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D3" w:rsidRDefault="001455D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455D3" w:rsidRDefault="001455D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455D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455D3" w:rsidRDefault="001455D3">
            <w:pPr>
              <w:pStyle w:val="ConsPlusNormal"/>
            </w:pPr>
            <w:r>
              <w:t>8 августа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455D3" w:rsidRDefault="001455D3">
            <w:pPr>
              <w:pStyle w:val="ConsPlusNormal"/>
              <w:jc w:val="right"/>
            </w:pPr>
            <w:r>
              <w:t>N 322-ФЗ</w:t>
            </w:r>
          </w:p>
        </w:tc>
      </w:tr>
    </w:tbl>
    <w:p w:rsidR="001455D3" w:rsidRDefault="001455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55D3" w:rsidRDefault="001455D3">
      <w:pPr>
        <w:pStyle w:val="ConsPlusNormal"/>
        <w:jc w:val="both"/>
      </w:pPr>
    </w:p>
    <w:p w:rsidR="001455D3" w:rsidRDefault="001455D3">
      <w:pPr>
        <w:pStyle w:val="ConsPlusTitle"/>
        <w:jc w:val="center"/>
      </w:pPr>
      <w:r>
        <w:t>РОССИЙСКАЯ ФЕДЕРАЦИЯ</w:t>
      </w:r>
    </w:p>
    <w:p w:rsidR="001455D3" w:rsidRDefault="001455D3">
      <w:pPr>
        <w:pStyle w:val="ConsPlusTitle"/>
        <w:jc w:val="center"/>
      </w:pPr>
    </w:p>
    <w:p w:rsidR="001455D3" w:rsidRDefault="001455D3">
      <w:pPr>
        <w:pStyle w:val="ConsPlusTitle"/>
        <w:jc w:val="center"/>
      </w:pPr>
      <w:r>
        <w:t>ФЕДЕРАЛЬНЫЙ ЗАКОН</w:t>
      </w:r>
    </w:p>
    <w:p w:rsidR="001455D3" w:rsidRDefault="001455D3">
      <w:pPr>
        <w:pStyle w:val="ConsPlusTitle"/>
        <w:jc w:val="center"/>
      </w:pPr>
    </w:p>
    <w:p w:rsidR="001455D3" w:rsidRDefault="001455D3">
      <w:pPr>
        <w:pStyle w:val="ConsPlusTitle"/>
        <w:jc w:val="center"/>
      </w:pPr>
      <w:r>
        <w:t>О ВНЕСЕНИИ ИЗМЕНЕНИЙ</w:t>
      </w:r>
    </w:p>
    <w:p w:rsidR="001455D3" w:rsidRDefault="001455D3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1455D3" w:rsidRDefault="001455D3">
      <w:pPr>
        <w:pStyle w:val="ConsPlusNormal"/>
        <w:jc w:val="both"/>
      </w:pPr>
    </w:p>
    <w:p w:rsidR="001455D3" w:rsidRDefault="001455D3">
      <w:pPr>
        <w:pStyle w:val="ConsPlusNormal"/>
        <w:jc w:val="right"/>
      </w:pPr>
      <w:proofErr w:type="gramStart"/>
      <w:r>
        <w:t>Принят</w:t>
      </w:r>
      <w:proofErr w:type="gramEnd"/>
    </w:p>
    <w:p w:rsidR="001455D3" w:rsidRDefault="001455D3">
      <w:pPr>
        <w:pStyle w:val="ConsPlusNormal"/>
        <w:jc w:val="right"/>
      </w:pPr>
      <w:r>
        <w:t>Государственной Думой</w:t>
      </w:r>
    </w:p>
    <w:p w:rsidR="001455D3" w:rsidRDefault="001455D3">
      <w:pPr>
        <w:pStyle w:val="ConsPlusNormal"/>
        <w:jc w:val="right"/>
      </w:pPr>
      <w:r>
        <w:t>30 июля 2024 года</w:t>
      </w:r>
    </w:p>
    <w:p w:rsidR="001455D3" w:rsidRDefault="001455D3">
      <w:pPr>
        <w:pStyle w:val="ConsPlusNormal"/>
        <w:jc w:val="both"/>
      </w:pPr>
    </w:p>
    <w:p w:rsidR="001455D3" w:rsidRDefault="001455D3">
      <w:pPr>
        <w:pStyle w:val="ConsPlusNormal"/>
        <w:jc w:val="right"/>
      </w:pPr>
      <w:r>
        <w:t>Одобрен</w:t>
      </w:r>
    </w:p>
    <w:p w:rsidR="001455D3" w:rsidRDefault="001455D3">
      <w:pPr>
        <w:pStyle w:val="ConsPlusNormal"/>
        <w:jc w:val="right"/>
      </w:pPr>
      <w:r>
        <w:t>Советом Федерации</w:t>
      </w:r>
    </w:p>
    <w:p w:rsidR="001455D3" w:rsidRDefault="001455D3">
      <w:pPr>
        <w:pStyle w:val="ConsPlusNormal"/>
        <w:jc w:val="right"/>
      </w:pPr>
      <w:r>
        <w:t>2 августа 2024 года</w:t>
      </w:r>
    </w:p>
    <w:p w:rsidR="001455D3" w:rsidRDefault="001455D3">
      <w:pPr>
        <w:pStyle w:val="ConsPlusNormal"/>
        <w:jc w:val="both"/>
      </w:pPr>
    </w:p>
    <w:p w:rsidR="001455D3" w:rsidRDefault="001455D3">
      <w:pPr>
        <w:pStyle w:val="ConsPlusTitle"/>
        <w:ind w:firstLine="540"/>
        <w:jc w:val="both"/>
        <w:outlineLvl w:val="0"/>
      </w:pPr>
      <w:r>
        <w:t>Статья 1</w:t>
      </w:r>
    </w:p>
    <w:p w:rsidR="001455D3" w:rsidRDefault="001455D3">
      <w:pPr>
        <w:pStyle w:val="ConsPlusNormal"/>
        <w:jc w:val="both"/>
      </w:pPr>
    </w:p>
    <w:p w:rsidR="001455D3" w:rsidRDefault="001455D3">
      <w:pPr>
        <w:pStyle w:val="ConsPlusNormal"/>
        <w:ind w:firstLine="540"/>
        <w:jc w:val="both"/>
      </w:pPr>
      <w:r>
        <w:t xml:space="preserve">Внести в </w:t>
      </w:r>
      <w:hyperlink r:id="rId6">
        <w:r>
          <w:rPr>
            <w:color w:val="0000FF"/>
          </w:rPr>
          <w:t>статью 17.5</w:t>
        </w:r>
      </w:hyperlink>
      <w:r>
        <w:t xml:space="preserve"> Федерального закона от 11 августа 1995 года N 135-ФЗ "О благотворительной деятельности и добровольчестве (волонтерстве)" (Собрание законодательства Российской Федерации, 1995, N 33, ст. 3340; 2018, N 7, ст. 975; 2023, N 49, ст. 8675) следующие изменения: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 xml:space="preserve">1) </w:t>
      </w:r>
      <w:hyperlink r:id="rId7">
        <w:r>
          <w:rPr>
            <w:color w:val="0000FF"/>
          </w:rPr>
          <w:t>дополнить</w:t>
        </w:r>
      </w:hyperlink>
      <w:r>
        <w:t xml:space="preserve"> пунктом 2.1 следующего содержания: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 xml:space="preserve">"2.1. Граждане, благотворительные организации, добровольческие (волонтерские) организации, социально ориентированные некоммерческие организации и организаторы добровольческой (волонтерской) деятельности вправе подать в электронной форме заявление о готовности участвовать в профилактике безнадзорности и правонарушений несовершеннолетних с использованием единой информационной системы в сфере развития добровольчества (волонтерства). </w:t>
      </w:r>
      <w:proofErr w:type="gramStart"/>
      <w:r>
        <w:t>Организация, осуществляющая формирование и ведение единой информационной системы в сфере развития добровольчества (волонтерства), представляет сведения о гражданах, благотворительных организациях, добровольческих (волонтерских) организациях, социально ориентированных некоммерческих организациях и об организаторах добровольческой (волонтерской) деятельности, подавших заявления о готовности участвовать в профилактике безнадзорности и правонарушений несовершеннолетних, в государственную информационную систему профилактики безнадзорности и правонарушений несовершеннолетних и обеспечивает информационное взаимодействие с ней.";</w:t>
      </w:r>
      <w:proofErr w:type="gramEnd"/>
    </w:p>
    <w:p w:rsidR="001455D3" w:rsidRDefault="001455D3">
      <w:pPr>
        <w:pStyle w:val="ConsPlusNormal"/>
        <w:spacing w:before="220"/>
        <w:ind w:firstLine="540"/>
        <w:jc w:val="both"/>
      </w:pPr>
      <w:r>
        <w:t xml:space="preserve">2) </w:t>
      </w:r>
      <w:hyperlink r:id="rId8">
        <w:r>
          <w:rPr>
            <w:color w:val="0000FF"/>
          </w:rPr>
          <w:t>абзац первый пункта 3</w:t>
        </w:r>
      </w:hyperlink>
      <w:r>
        <w:t xml:space="preserve"> изложить в следующей редакции: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 xml:space="preserve">"3. </w:t>
      </w:r>
      <w:proofErr w:type="gramStart"/>
      <w:r>
        <w:t>Единая информационная система в сфере развития добровольчества (волонтерства) включает в себя сведения о мерах поддержки участников добровольческой (волонтерской) деятельности, добровольцах (волонтерах), об организаторах добровольческой (волонтерской) деятельности, о добровольческих (волонтерских) организациях, действующих ресурсных центрах добровольчества (волонтерства), а также о гражданах, благотворительных организациях, добровольческих (волонтерских) организациях, социально ориентированных некоммерческих организациях и об организаторах добровольческой (волонтерской) деятельности, подавших заявления о готовности участвовать в</w:t>
      </w:r>
      <w:proofErr w:type="gramEnd"/>
      <w:r>
        <w:t xml:space="preserve"> профилактике безнадзорности и правонарушений несовершеннолетних. </w:t>
      </w:r>
      <w:proofErr w:type="gramStart"/>
      <w:r>
        <w:t xml:space="preserve">Информация об участии в добровольческой (волонтерской) деятельности </w:t>
      </w:r>
      <w:r>
        <w:lastRenderedPageBreak/>
        <w:t>вносится в унифицированную систему учета добровольческой (волонтерской) деятельности (личную электронную книжку добровольца (волонтера), созданную в рамках функционирования единой информационной системы в сфере развития добровольчества (волонтерства).".</w:t>
      </w:r>
      <w:proofErr w:type="gramEnd"/>
    </w:p>
    <w:p w:rsidR="001455D3" w:rsidRDefault="001455D3">
      <w:pPr>
        <w:pStyle w:val="ConsPlusNormal"/>
        <w:jc w:val="both"/>
      </w:pPr>
    </w:p>
    <w:p w:rsidR="001455D3" w:rsidRDefault="001455D3">
      <w:pPr>
        <w:pStyle w:val="ConsPlusTitle"/>
        <w:ind w:firstLine="540"/>
        <w:jc w:val="both"/>
        <w:outlineLvl w:val="0"/>
      </w:pPr>
      <w:r>
        <w:t>Статья 2</w:t>
      </w:r>
    </w:p>
    <w:p w:rsidR="001455D3" w:rsidRDefault="001455D3">
      <w:pPr>
        <w:pStyle w:val="ConsPlusNormal"/>
        <w:jc w:val="both"/>
      </w:pPr>
    </w:p>
    <w:p w:rsidR="001455D3" w:rsidRDefault="001455D3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9">
        <w:r>
          <w:rPr>
            <w:color w:val="0000FF"/>
          </w:rPr>
          <w:t>закон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 (Собрание законодательства Российской Федерации, 1999, N 26, ст. 3177; 2003, N 28, ст. 2880; 2004, N 27, ст. 2711; 2008, N 30, ст. 3616; 2011, N 49, ст. 7056; 2012, N 53, ст. 7622;</w:t>
      </w:r>
      <w:proofErr w:type="gramEnd"/>
      <w:r>
        <w:t xml:space="preserve"> </w:t>
      </w:r>
      <w:proofErr w:type="gramStart"/>
      <w:r>
        <w:t>2013, N 27, ст. 3477; N 52, ст. 7000; 2014, N 23, ст. 2930; 2016, N 27, ст. 4238; 2022, N 29, ст. 5229) следующие изменения:</w:t>
      </w:r>
      <w:proofErr w:type="gramEnd"/>
    </w:p>
    <w:p w:rsidR="001455D3" w:rsidRDefault="001455D3">
      <w:pPr>
        <w:pStyle w:val="ConsPlusNormal"/>
        <w:spacing w:before="220"/>
        <w:ind w:firstLine="540"/>
        <w:jc w:val="both"/>
      </w:pPr>
      <w:r>
        <w:t xml:space="preserve">1) </w:t>
      </w:r>
      <w:hyperlink r:id="rId10">
        <w:r>
          <w:rPr>
            <w:color w:val="0000FF"/>
          </w:rPr>
          <w:t>пункт 3 статьи 4</w:t>
        </w:r>
      </w:hyperlink>
      <w:r>
        <w:t xml:space="preserve"> после слова "организаций" дополнить словами ", а также наставников";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 xml:space="preserve">2) </w:t>
      </w:r>
      <w:hyperlink r:id="rId11">
        <w:r>
          <w:rPr>
            <w:color w:val="0000FF"/>
          </w:rPr>
          <w:t>дополнить</w:t>
        </w:r>
      </w:hyperlink>
      <w:r>
        <w:t xml:space="preserve"> статьей 8.2 следующего содержания:</w:t>
      </w:r>
    </w:p>
    <w:p w:rsidR="001455D3" w:rsidRDefault="001455D3">
      <w:pPr>
        <w:pStyle w:val="ConsPlusNormal"/>
        <w:jc w:val="both"/>
      </w:pPr>
    </w:p>
    <w:p w:rsidR="001455D3" w:rsidRDefault="001455D3">
      <w:pPr>
        <w:pStyle w:val="ConsPlusNormal"/>
        <w:ind w:firstLine="540"/>
        <w:jc w:val="both"/>
      </w:pPr>
      <w:r>
        <w:t>"Статья 8.2. Наставничество в сфере профилактики безнадзорности и правонарушений несовершеннолетних</w:t>
      </w:r>
    </w:p>
    <w:p w:rsidR="001455D3" w:rsidRDefault="001455D3">
      <w:pPr>
        <w:pStyle w:val="ConsPlusNormal"/>
        <w:jc w:val="both"/>
      </w:pPr>
    </w:p>
    <w:p w:rsidR="001455D3" w:rsidRDefault="001455D3">
      <w:pPr>
        <w:pStyle w:val="ConsPlusNormal"/>
        <w:ind w:firstLine="540"/>
        <w:jc w:val="both"/>
      </w:pPr>
      <w:r>
        <w:t xml:space="preserve">1. </w:t>
      </w:r>
      <w:proofErr w:type="gramStart"/>
      <w:r>
        <w:t>В отношении несовершеннолетних, указанных в пункте 1 статьи 5 настоящего Федерального закона, может проводиться индивидуальная профилактическая работа наставниками из числа граждан, включенных в реестр наставников, привлекаемых для осуществления индивидуальной профилактической работы с несовершеннолетними, и (или) организациями из числа организаций, включенных в реестр организаций, участвующих в деятельности по профилактике безнадзорности и правонарушений несовершеннолетних.</w:t>
      </w:r>
      <w:proofErr w:type="gramEnd"/>
    </w:p>
    <w:p w:rsidR="001455D3" w:rsidRDefault="001455D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Реестр наставников, привлекаемых для осуществления индивидуальной профилактической работы с несовершеннолетними, и реестр организаций, участвующих в деятельности по профилактике безнадзорности и правонарушений несовершеннолетних, формируются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порядке, установленном Правительством Российской Федерации, на основании сведений о гражданах, благотворительных организациях, добровольческих (волонтерских) организациях, социально ориентированных</w:t>
      </w:r>
      <w:proofErr w:type="gramEnd"/>
      <w:r>
        <w:t xml:space="preserve"> </w:t>
      </w:r>
      <w:proofErr w:type="gramStart"/>
      <w:r>
        <w:t>некоммерческих организациях и об организаторах добровольческой (волонтерской) деятельности, подавших заявления о готовности участвовать в профилактике безнадзорности и правонарушений несовершеннолетних, которые были переданы уполномоченной организацией, осуществляющей формирование и ведение единой информационной системы в сфере развития добровольчества (волонтерства), с использованием единой системы межведомственного электронного взаимодействия.</w:t>
      </w:r>
      <w:proofErr w:type="gramEnd"/>
    </w:p>
    <w:p w:rsidR="001455D3" w:rsidRDefault="001455D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 реестр наставников, привлекаемых для осуществления индивидуальной профилактической работы с несовершеннолетними, включаются граждане Российской Федерации, прошедшие подготовку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а также педагогические и социальные работники.</w:t>
      </w:r>
      <w:proofErr w:type="gramEnd"/>
    </w:p>
    <w:p w:rsidR="001455D3" w:rsidRDefault="001455D3">
      <w:pPr>
        <w:pStyle w:val="ConsPlusNormal"/>
        <w:spacing w:before="220"/>
        <w:ind w:firstLine="540"/>
        <w:jc w:val="both"/>
      </w:pPr>
      <w:r>
        <w:t>4. В реестр наставников, привлекаемых для осуществления индивидуальной профилактической работы с несовершеннолетними, не могут быть включены граждане, которые: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 xml:space="preserve">1) в соответствии со </w:t>
      </w:r>
      <w:hyperlink r:id="rId12">
        <w:r>
          <w:rPr>
            <w:color w:val="0000FF"/>
          </w:rPr>
          <w:t>статьей 351.1</w:t>
        </w:r>
      </w:hyperlink>
      <w:r>
        <w:t xml:space="preserve"> Трудового кодекса Российской Федерации не допускаются 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lastRenderedPageBreak/>
        <w:t xml:space="preserve">2) в соответствии со </w:t>
      </w:r>
      <w:hyperlink r:id="rId13">
        <w:r>
          <w:rPr>
            <w:color w:val="0000FF"/>
          </w:rPr>
          <w:t>статьей 15</w:t>
        </w:r>
      </w:hyperlink>
      <w:r>
        <w:t xml:space="preserve"> Федерального закона от 12 января 1996 года N 7-ФЗ "О некоммерческих организациях" не могут быть учредителями (участниками, членами) некоммерческих организаций;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3) в соответствии с законодательством Российской Федерации признаны иностранными агентами.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 реестр организаций, участвующих в деятельности по профилактике безнадзорности и правонарушений несовершеннолетних, не могут быть включены организации, которые в соответствии со </w:t>
      </w:r>
      <w:hyperlink r:id="rId14">
        <w:r>
          <w:rPr>
            <w:color w:val="0000FF"/>
          </w:rPr>
          <w:t>статьей 15</w:t>
        </w:r>
      </w:hyperlink>
      <w:r>
        <w:t xml:space="preserve"> Федерального закона от 12 января 1996 года N 7-ФЗ "О некоммерческих организациях" не могут быть учредителями (участниками, членами) некоммерческих организаций, организации, признанные иностранными агентами, а также организации, единоличными исполнительными органами которых являются лица, которые не могут быть</w:t>
      </w:r>
      <w:proofErr w:type="gramEnd"/>
      <w:r>
        <w:t xml:space="preserve"> включены в реестр наставников, привлекаемых для осуществления индивидуальной профилактической работы с несовершеннолетними, в соответствии с пунктом 4 настоящей статьи.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6. Гражданин, включенный в реестр наставников, привлекаемых для осуществления индивидуальной профилактической работы с несовершеннолетними, и организация, включенная в реестр организаций, участвующих в деятельности по профилактике безнадзорности и правонарушений несовершеннолетних, уведомляются о включении в соответствующий реестр и об отказе в таком включении в порядке, установленном Правительством Российской Федерации.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Гражданин, включенный в реестр наставников, привлекаемых для осуществления индивидуальной профилактической работы с несовершеннолетними, в случае возникновения обстоятельств, предусмотренных пунктом 4 настоящей статьи, и организация, включенная в реестр организаций, участвующих в деятельности по профилактике безнадзорности и правонарушений несовершеннолетних, в случае возникновения обстоятельств, предусмотренных пунктом 5 настоящей статьи, обязаны уведомить об этом федеральный орган исполнительной власти, осуществляющий функции по выработке и реализации</w:t>
      </w:r>
      <w:proofErr w:type="gramEnd"/>
      <w:r>
        <w:t xml:space="preserve"> государственной политики и нормативно-правовому регулированию в сфере общего образования, в порядке, установленном Правительством Российской Федерации.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8. Наставники и организации, указанные в пункте 1 настоящей статьи, осуществляют свою деятельность безвозмездно.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Органы государственной власти, органы публичной власти федеральной территории, органы местного самоуправления и российское движение детей и молодежи в соответствии с установленными настоящим Федеральным законом и другими федеральными законами полномочиями могут оказывать поддержку наставникам и организациям, указанным в пункте 1 настоящей статьи.</w:t>
      </w:r>
      <w:proofErr w:type="gramEnd"/>
    </w:p>
    <w:p w:rsidR="001455D3" w:rsidRDefault="001455D3">
      <w:pPr>
        <w:pStyle w:val="ConsPlusNormal"/>
        <w:spacing w:before="220"/>
        <w:ind w:firstLine="540"/>
        <w:jc w:val="both"/>
      </w:pPr>
      <w:r>
        <w:t>10. Оказание поддержки наставникам и организациям, указанным в пункте 1 настоящей статьи, может осуществляться в следующих формах: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1) финансовая, имущественная, информационная, консультационная поддержка, а также поддержка в области подготовки, дополнительного профессионального образования работников и добровольцев (волонтеров) организаций, указанных в пункте 1 настоящей статьи;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2) предоставление организациям, указанным в пункте 1 настоящей статьи, грантов в форме субсидий;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3) вручение наград, присвоение званий наставникам и организациям, указанным в пункте 1 настоящей статьи, а также награждение указанных наставников и организаций почетными знаками;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 xml:space="preserve">4) предоставление иных мер поддержки в соответствии с законодательством Российской </w:t>
      </w:r>
      <w:r>
        <w:lastRenderedPageBreak/>
        <w:t>Федерации, законодательством субъектов Российской Федерации.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 xml:space="preserve">11. Назначение наставника и (или) организации, указанных в пункте 1 настоящей статьи, осуществляется комиссией по делам несовершеннолетних и защите их прав с согласия несовершеннолетнего и его родителей или иных законных представителей. </w:t>
      </w:r>
      <w:proofErr w:type="gramStart"/>
      <w:r>
        <w:t>Наставник и (или) организация, указанные в пункте 1 настоящей статьи, назначаются на срок, определенный комиссией по делам несовершеннолетних и защите их прав с учетом мнения несовершеннолетнего и его родителей или иных законных представителей, при этом такой срок не может превышать срок проведения индивидуальной профилактической работы.</w:t>
      </w:r>
      <w:proofErr w:type="gramEnd"/>
    </w:p>
    <w:p w:rsidR="001455D3" w:rsidRDefault="001455D3">
      <w:pPr>
        <w:pStyle w:val="ConsPlusNormal"/>
        <w:spacing w:before="220"/>
        <w:ind w:firstLine="540"/>
        <w:jc w:val="both"/>
      </w:pPr>
      <w:r>
        <w:t>12. Наставник, организация, указанные в пункте 1 настоящей статьи, осуществляют свою деятельность в целях устранения причин и условий, способствовавших безнадзорности, беспризорности, правонарушениям или антиобщественным действиям несовершеннолетнего, содействия получению им образования, в том числе дополнительного, и обеспечению его досуга.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Наставник, организация, указанные в пункте 1 настоящей статьи, имеют право:</w:t>
      </w:r>
      <w:proofErr w:type="gramEnd"/>
    </w:p>
    <w:p w:rsidR="001455D3" w:rsidRDefault="001455D3">
      <w:pPr>
        <w:pStyle w:val="ConsPlusNormal"/>
        <w:spacing w:before="220"/>
        <w:ind w:firstLine="540"/>
        <w:jc w:val="both"/>
      </w:pPr>
      <w:r>
        <w:t>1) с согласия родителей или иных законных представителей несовершеннолетнего или с согласия несовершеннолетнего, достигшего возраста четырнадцати лет, посещать несовершеннолетнего по месту, где он постоянно или преимущественно проживает, по месту учебы;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2) проводить беседы с несовершеннолетним, его родителями или иными законными представителями и лицами, постоянно взаимодействующими с несовершеннолетним;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3) с согласия родителей или иных законных представителей несовершеннолетнего или с согласия несовершеннолетнего, достигшего возраста четырнадцати лет, привлекать его к благотворительной и добровольческой (волонтерской) деятельности, участию в спортивных, образовательных, культурных мероприятиях;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4) осуществлять иную деятельность с согласия родителей или иных законных представителей несовершеннолетнего или с согласия несовершеннолетнего, достигшего возраста четырнадцати лет, в целях содействия физическому, интеллектуальному, психическому, духовному и нравственному развитию несовершеннолетнего.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Наставник, организация, указанные в пункте 1 настоящей статьи, обязаны:</w:t>
      </w:r>
      <w:proofErr w:type="gramEnd"/>
    </w:p>
    <w:p w:rsidR="001455D3" w:rsidRDefault="001455D3">
      <w:pPr>
        <w:pStyle w:val="ConsPlusNormal"/>
        <w:spacing w:before="220"/>
        <w:ind w:firstLine="540"/>
        <w:jc w:val="both"/>
      </w:pPr>
      <w:r>
        <w:t>1) совместно с родителями или иными законными представителями несовершеннолетнего или с несовершеннолетним, достигшим возраста четырнадцати лет, определить периодичность и форму взаимодействия наставника, организации, указанных в пункте 1 настоящей статьи, с несовершеннолетним и его родителями или иными законными представителями. Периодичность взаимодействия не может быть реже одного раза в месяц;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2) содействовать обеспечению досуга несовершеннолетнего;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3) представлять в комиссию по делам несовершеннолетних и защите их прав отчет о проведенных с несовершеннолетним мероприятиях не реже одного раза в квартал.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В случае неисполнения или ненадлежащего исполнения наставником или организацией, указанными в пункте 1 настоящей статьи, обязанностей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на основании ходатайства комиссии по делам несовершеннолетних и защите их прав исключает указанного наставника из реестра наставников, привлекаемых для осуществления индивидуальной профилактической работы с несовершеннолетними</w:t>
      </w:r>
      <w:proofErr w:type="gramEnd"/>
      <w:r>
        <w:t xml:space="preserve">, указанную организацию из реестра организаций, участвующих в деятельности по профилактике безнадзорности и правонарушений несовершеннолетних. </w:t>
      </w:r>
      <w:r>
        <w:lastRenderedPageBreak/>
        <w:t xml:space="preserve">Решение о неисполнении или ненадлежащем исполнении наставником или организацией, </w:t>
      </w:r>
      <w:proofErr w:type="gramStart"/>
      <w:r>
        <w:t>указанными</w:t>
      </w:r>
      <w:proofErr w:type="gramEnd"/>
      <w:r>
        <w:t xml:space="preserve"> в пункте 1 настоящей статьи, обязанностей принимается комиссией по делам несовершеннолетних и защите их прав на основании отчетов о проведенных с несовершеннолетним мероприятиях с учетом мнения родителей или иных законных представителей несовершеннолетнего. </w:t>
      </w:r>
      <w:proofErr w:type="gramStart"/>
      <w:r>
        <w:t>Одновременно с решением о неисполнении или ненадлежащем исполнении наставником или организацией, указанными в пункте 1 настоящей статьи, обязанностей комиссия по делам несовершеннолетних и защите их прав принимает решение об отмене назначения указанного наставника или указанной организации и направляет ходатайство вместе с соответствующим решением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</w:t>
      </w:r>
      <w:proofErr w:type="gramEnd"/>
      <w:r>
        <w:t xml:space="preserve"> сфере общего образования, об исключении указанного наставника из реестра наставников, привлекаемых для осуществления индивидуальной профилактической работы с несовершеннолетними, или указанной организации из реестра организаций, участвующих в деятельности по профилактике безнадзорности и правонарушений несовершеннолетних.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В случае возникновения обстоятельств, предусмотренных пунктом 4 или 5 настоящей статьи, ликвидации организации, указанной в пункте 1 настоящей статьи, а также в случае смерти, признания безвестно отсутствующим или объявления умершим наставника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исключает наставника из реестра наставников, привлекаемых для осуществления индивидуальной профилактической</w:t>
      </w:r>
      <w:proofErr w:type="gramEnd"/>
      <w:r>
        <w:t xml:space="preserve"> работы с несовершеннолетними, организацию из реестра организаций, участвующих в деятельности по профилактике безнадзорности и правонарушений несовершеннолетних.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17. Наставник, включенный в реестр наставников, привлекаемых для осуществления индивидуальной профилактической работы с несовершеннолетними, организация, включенная в реестр организаций, участвующих в деятельности по профилактике безнадзорности и правонарушений несовершеннолетних, вправе подать заявление об исключении из соответствующего реестра в порядке, определенном Правительством Российской Федерации.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18. Повторное включение гражданина в реестр наставников, привлекаемых для осуществления индивидуальной профилактической работы с несовершеннолетними, организации в реестр организаций, участвующих в деятельности по профилактике безнадзорности и правонарушений несовершеннолетних, осуществляется в порядке, установленном настоящим Федеральным законом, не ранее чем через два года после исключения таких гражданина или организации из соответствующего реестра.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По заявлению родителей или иных законных представителей несовершеннолетнего, по заявлению несовершеннолетнего, достигшего возраста четырнадцати лет, или по заявлению наставника и (или) организации, указанных в пункте 1 настоящей статьи, а также в случаях исключения на основании пункта 17 настоящей статьи наставника из реестра наставников, привлекаемых для осуществления индивидуальной профилактической работы с несовершеннолетними, организации из реестра организаций, участвующих в деятельности по профилактике</w:t>
      </w:r>
      <w:proofErr w:type="gramEnd"/>
      <w:r>
        <w:t xml:space="preserve"> безнадзорности и правонарушений несовершеннолетних, комиссия по делам несовершеннолетних и защите их прав принимает решение об отмене назначения или о замене наставника и (или) организации, указанных в пункте 1 настоящей статьи.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Комиссия по делам несовершеннолетних и защите их прав на основании отчетов о проведенных с несовершеннолетним мероприятиях с учетом мнения родителей или иных законных представителей несовершеннолетнего может принять решение о достижении (недостижении) целей, установленных пунктом 12 настоящей статьи, либо об отмене или о замене назначения наставника и (или) организации, указанных в пункте 1 настоящей статьи.</w:t>
      </w:r>
      <w:proofErr w:type="gramEnd"/>
    </w:p>
    <w:p w:rsidR="001455D3" w:rsidRDefault="001455D3">
      <w:pPr>
        <w:pStyle w:val="ConsPlusNormal"/>
        <w:spacing w:before="220"/>
        <w:ind w:firstLine="540"/>
        <w:jc w:val="both"/>
      </w:pPr>
      <w:r>
        <w:lastRenderedPageBreak/>
        <w:t xml:space="preserve">21. </w:t>
      </w:r>
      <w:proofErr w:type="gramStart"/>
      <w:r>
        <w:t>Правила принятия комиссиями по делам несовершеннолетних и защите их прав решений о назначении наставника и (или) организации, указанных в пункте 1 настоящей статьи, об отмене назначения или о замене наставника и (или) организации, указанных в пункте 1 настоящей статьи, порядок взаимодействия наставника, организации, указанных в пункте 1 настоящей статьи, с несовершеннолетним, его родителями или иными законными представителями, органами и учреждениями</w:t>
      </w:r>
      <w:proofErr w:type="gramEnd"/>
      <w:r>
        <w:t xml:space="preserve"> </w:t>
      </w:r>
      <w:proofErr w:type="gramStart"/>
      <w:r>
        <w:t>системы профилактики безнадзорности и правонарушений несовершеннолетних, форма отчета о проведенных с несовершеннолетним мероприятиях, форма заявления об отмене назначения или о замене наставника и (или) организации, указанных в пункте 1 настоящей статьи,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образования.";</w:t>
      </w:r>
      <w:proofErr w:type="gramEnd"/>
    </w:p>
    <w:p w:rsidR="001455D3" w:rsidRDefault="001455D3">
      <w:pPr>
        <w:pStyle w:val="ConsPlusNormal"/>
        <w:ind w:firstLine="540"/>
        <w:jc w:val="both"/>
      </w:pPr>
    </w:p>
    <w:p w:rsidR="001455D3" w:rsidRDefault="001455D3">
      <w:pPr>
        <w:pStyle w:val="ConsPlusNormal"/>
        <w:ind w:firstLine="540"/>
        <w:jc w:val="both"/>
      </w:pPr>
      <w:r>
        <w:t xml:space="preserve">3) </w:t>
      </w:r>
      <w:hyperlink r:id="rId15">
        <w:r>
          <w:rPr>
            <w:color w:val="0000FF"/>
          </w:rPr>
          <w:t>пункт 4 статьи 24</w:t>
        </w:r>
      </w:hyperlink>
      <w:r>
        <w:t xml:space="preserve"> после слов "российское движение детей и молодежи</w:t>
      </w:r>
      <w:proofErr w:type="gramStart"/>
      <w:r>
        <w:t>,"</w:t>
      </w:r>
      <w:proofErr w:type="gramEnd"/>
      <w:r>
        <w:t xml:space="preserve"> дополнить словами "благотворительные организации, добровольческие (волонтерские) организации, социально ориентированные некоммерческие организации";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 xml:space="preserve">4) </w:t>
      </w:r>
      <w:hyperlink r:id="rId16">
        <w:r>
          <w:rPr>
            <w:color w:val="0000FF"/>
          </w:rPr>
          <w:t>дополнить</w:t>
        </w:r>
      </w:hyperlink>
      <w:r>
        <w:t xml:space="preserve"> главой II.1 следующего содержания:</w:t>
      </w:r>
    </w:p>
    <w:p w:rsidR="001455D3" w:rsidRDefault="001455D3">
      <w:pPr>
        <w:pStyle w:val="ConsPlusNormal"/>
        <w:jc w:val="both"/>
      </w:pPr>
    </w:p>
    <w:p w:rsidR="001455D3" w:rsidRDefault="001455D3">
      <w:pPr>
        <w:pStyle w:val="ConsPlusNormal"/>
        <w:jc w:val="center"/>
      </w:pPr>
      <w:r>
        <w:t>"Глава II.1. ГОСУДАРСТВЕННАЯ</w:t>
      </w:r>
    </w:p>
    <w:p w:rsidR="001455D3" w:rsidRDefault="001455D3">
      <w:pPr>
        <w:pStyle w:val="ConsPlusNormal"/>
        <w:jc w:val="center"/>
      </w:pPr>
      <w:r>
        <w:t>ИНФОРМАЦИОННАЯ СИСТЕМА ПРОФИЛАКТИКИ БЕЗНАДЗОРНОСТИ</w:t>
      </w:r>
    </w:p>
    <w:p w:rsidR="001455D3" w:rsidRDefault="001455D3">
      <w:pPr>
        <w:pStyle w:val="ConsPlusNormal"/>
        <w:jc w:val="center"/>
      </w:pPr>
      <w:r>
        <w:t>И ПРАВОНАРУШЕНИЙ НЕСОВЕРШЕННОЛЕТНИХ</w:t>
      </w:r>
    </w:p>
    <w:p w:rsidR="001455D3" w:rsidRDefault="001455D3">
      <w:pPr>
        <w:pStyle w:val="ConsPlusNormal"/>
        <w:jc w:val="both"/>
      </w:pPr>
    </w:p>
    <w:p w:rsidR="001455D3" w:rsidRDefault="001455D3">
      <w:pPr>
        <w:pStyle w:val="ConsPlusNormal"/>
        <w:ind w:firstLine="540"/>
        <w:jc w:val="both"/>
      </w:pPr>
      <w:r>
        <w:t>Статья 25.2. Назначение государственной информационной системы профилактики безнадзорности и правонарушений несовершеннолетних</w:t>
      </w:r>
    </w:p>
    <w:p w:rsidR="001455D3" w:rsidRDefault="001455D3">
      <w:pPr>
        <w:pStyle w:val="ConsPlusNormal"/>
        <w:jc w:val="both"/>
      </w:pPr>
    </w:p>
    <w:p w:rsidR="001455D3" w:rsidRDefault="001455D3">
      <w:pPr>
        <w:pStyle w:val="ConsPlusNormal"/>
        <w:ind w:firstLine="540"/>
        <w:jc w:val="both"/>
      </w:pPr>
      <w:r>
        <w:t>1. Государственная информационная система профилактики безнадзорности и правонарушений несовершеннолетних (далее также - информационная система) является федеральной государственной информационной системой, создаваемой в целях: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1) информационного обеспечения деятельности по профилактике безнадзорности и правонарушений несовершеннолетних и защите их прав;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2) автоматизации деятельности по профилактике безнадзорности и правонарушений несовершеннолетних и защите их прав;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 xml:space="preserve">3) обеспечения </w:t>
      </w:r>
      <w:proofErr w:type="gramStart"/>
      <w:r>
        <w:t>контроля за</w:t>
      </w:r>
      <w:proofErr w:type="gramEnd"/>
      <w:r>
        <w:t xml:space="preserve"> деятельностью по профилактике безнадзорности и правонарушений несовершеннолетних и защите их прав.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2. Создание и функционирование информационной системы осуществляются на основе следующих принципов: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1) соблюдение конфиденциальности персональных данных, обеспечение их защиты;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2) соблюдение требований законодательства Российской Федерации по охране личной, семейной, коммерческой и иной охраняемой законом тайны;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3) однократность размещения в информационной системе информации, аналогичной по содержанию;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4) многократность использования информации, размещенной в информационной системе, участниками отношений, возникающих в связи с созданием, функционированием и развитием информационной системы;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 xml:space="preserve">5) применение инфраструктуры, обеспечивающей информационно-технологическое взаимодействие информационных систем, используемых для осуществления государственных и муниципальных функций и предоставления государственных и муниципальных услуг в </w:t>
      </w:r>
      <w:r>
        <w:lastRenderedPageBreak/>
        <w:t>электронной форме;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6) непрерывность и бесперебойность функционирования информационной системы;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7) обязательность использования усиленной квалифицированной электронной подписи в соответствии с законодательством Российской Федерации при размещении информации в информационной системе поставщиками информации, указанными в пункте 4 статьи 25.3 настоящего Федерального закона;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8) полнота, достоверность, актуальность информации, размещаемой в информационной системе.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3. Информационная система обеспечивает автоматизацию деятельности по профилактике безнадзорности и правонарушений несовершеннолетних и защите их прав, направленной: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1)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2) на обеспечение защиты прав и законных интересов несовершеннолетних;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 xml:space="preserve">3) на социально-педагогическую реабилитацию несовершеннолетних, находящихся в социально опасном положении, в том </w:t>
      </w:r>
      <w:proofErr w:type="gramStart"/>
      <w:r>
        <w:t>числе</w:t>
      </w:r>
      <w:proofErr w:type="gramEnd"/>
      <w:r>
        <w:t xml:space="preserve"> связанном с немедицинским потреблением наркотических средств и психотропных веществ;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4) на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4. Информационная система содержит следующую основную информацию:</w:t>
      </w:r>
    </w:p>
    <w:p w:rsidR="001455D3" w:rsidRDefault="001455D3">
      <w:pPr>
        <w:pStyle w:val="ConsPlusNormal"/>
        <w:spacing w:before="220"/>
        <w:ind w:firstLine="540"/>
        <w:jc w:val="both"/>
      </w:pPr>
      <w:proofErr w:type="gramStart"/>
      <w:r>
        <w:t>1) сведения о несовершеннолетних, находящихся в трудной жизненной ситуации, социально опасном положении, нуждающихся в индивидуальной профилактической работе, и об их родителях или иных законных представителях, а также о родителях или об иных законных представителях несовершеннолетних, если родители или иные законные представители не исполняют своих обязанностей по воспитанию, обучению и (или) содержанию несовершеннолетних и (или) отрицательно влияют на их поведение либо</w:t>
      </w:r>
      <w:proofErr w:type="gramEnd"/>
      <w:r>
        <w:t xml:space="preserve"> жестоко обращаются с ними: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фамилия, имя, отчество (при наличии) несовершеннолетнего, а также фамилия, которая была у несовершеннолетнего при рождении;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пол;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дата рождения;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место рождения;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сведения о гражданстве;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данные паспорта (иного документа, удостоверяющего личность);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данные свидетельства о рождении;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адрес места жительства (места пребывания, фактического проживания);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lastRenderedPageBreak/>
        <w:t>иные используемые при информационном взаимодействии с федеральными государственными информационными системами идентификаторы сведений о физическом лице, определенные в соответствии с положением о государственной информационной системе профилактики безнадзорности и правонарушений несовершеннолетних (далее также - положение об информационной системе);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контактный телефон;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2) сведения о принятых мерах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3) сведения о выявленных органами и учреждениями системы профилактики безнадзорности и правонарушений несовершеннолетних причинах и условиях безнадзорности и правонарушений несовершеннолетних и мерах по их устранению;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4) сведения об участии органов и учреждений системы профилактики безнадзорности и правонарушений несовершеннолетних в работе по ресоциализации несовершеннолетних осужденных, содержащихся в воспитательных колониях, несовершеннолетних, находящихся в специальных учебно-воспитательных учреждениях;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5) сведения о направлении в суд материалов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6) сведения об оказании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содействия в определении форм устройства других несовершеннолетних, нуждающихся в помощи государства, об оказании помощи в трудоустройстве несовершеннолетних;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7) сведения о применении мер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субъектов Российской Федерации;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8) сведения о принятии решения о направлении несовершеннолетних в возрасте от восьми до восемнадцати лет, нуждающихся в специальном педагогическом подходе, в специальные учебно-воспитательные учреждения открытого типа;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9) сведения о постановлении комиссии по делам несовершеннолетних и защите их прав об отчислении несовершеннолетних из специальных учебно-воспитательных учреждений открытого типа;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 xml:space="preserve">10) сведения о рассмотрении информации (материалов)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принятии решений о применении к ним мер воздействия или о ходатайстве перед </w:t>
      </w:r>
      <w:proofErr w:type="gramStart"/>
      <w:r>
        <w:t>судом</w:t>
      </w:r>
      <w:proofErr w:type="gramEnd"/>
      <w:r>
        <w:t xml:space="preserve"> об их помещении в специальные учебно-воспитательные учреждения закрытого типа, а также о рассмотрении ходатайств, просьб, жалоб и других обращений несовершеннолетних, их родителей или иных законных представителей;</w:t>
      </w:r>
    </w:p>
    <w:p w:rsidR="001455D3" w:rsidRDefault="001455D3">
      <w:pPr>
        <w:pStyle w:val="ConsPlusNormal"/>
        <w:spacing w:before="220"/>
        <w:ind w:firstLine="540"/>
        <w:jc w:val="both"/>
      </w:pPr>
      <w:proofErr w:type="gramStart"/>
      <w:r>
        <w:t xml:space="preserve">11) сведения о рассмотрении дел об административных правонарушениях, совершенных </w:t>
      </w:r>
      <w:r>
        <w:lastRenderedPageBreak/>
        <w:t xml:space="preserve">несовершеннолетними, их родителями или иными законными представителями несовершеннолетних, а также лицами, на которых возложены обязанности по обучению и воспитанию несовершеннолетних, отнесенных </w:t>
      </w:r>
      <w:hyperlink r:id="rId17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 по делам несовершеннолетних и защите их прав;</w:t>
      </w:r>
      <w:proofErr w:type="gramEnd"/>
    </w:p>
    <w:p w:rsidR="001455D3" w:rsidRDefault="001455D3">
      <w:pPr>
        <w:pStyle w:val="ConsPlusNormal"/>
        <w:spacing w:before="220"/>
        <w:ind w:firstLine="540"/>
        <w:jc w:val="both"/>
      </w:pPr>
      <w:r>
        <w:t>12) сведения о согласовании комиссией по делам несовершеннолетних и защите их прав административных исковых заявлений (заключений) администраций специальных учебно-воспитательных учреждений закрытого типа, вносимых в суды по месту нахождения указанных учреждений: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о продлении срока пребывания несовершеннолетнего в специальном учебно-воспитательном учреждении закрытого типа;</w:t>
      </w:r>
    </w:p>
    <w:p w:rsidR="001455D3" w:rsidRDefault="001455D3">
      <w:pPr>
        <w:pStyle w:val="ConsPlusNormal"/>
        <w:spacing w:before="220"/>
        <w:ind w:firstLine="540"/>
        <w:jc w:val="both"/>
      </w:pPr>
      <w:proofErr w:type="gramStart"/>
      <w:r>
        <w:t>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шести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</w:t>
      </w:r>
      <w:proofErr w:type="gramEnd"/>
      <w:r>
        <w:t xml:space="preserve"> </w:t>
      </w:r>
      <w:proofErr w:type="gramStart"/>
      <w:r>
        <w:t>учреждении</w:t>
      </w:r>
      <w:proofErr w:type="gramEnd"/>
      <w:r>
        <w:t xml:space="preserve"> закрытого типа;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13) сведения об индивидуальной профилактической работе, о ходе исполнения и результатах индивидуальной профилактической работы;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14) сведения о гражданах, благотворительных организациях, добровольческих (волонтерских) организациях, социально ориентированных некоммерческих организациях и об организаторах добровольческой (волонтерской) деятельности, подавших заявления о готовности участвовать в профилактике безнадзорности и правонарушений несовершеннолетних;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15) реестр наставников, привлекаемых для осуществления индивидуальной профилактической работы с несовершеннолетними;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16) реестр организаций, участвующих в деятельности по профилактике безнадзорности и правонарушений несовершеннолетних;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17) сведения о наставниках и об организациях, привлеченных комиссиями по делам несовершеннолетних и защите их прав для осуществления индивидуальной профилактической работы с несовершеннолетними;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18) иные сведения о деятельности комиссий по делам несовершеннолетних и защите их прав, определяемые Правительством Российской Федерации.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 xml:space="preserve">5. Сведения, составляющие в соответствии с законодательством Российской Федерации государственную, коммерческую или иную охраняемую законом тайну, в том числе тайну </w:t>
      </w:r>
      <w:r>
        <w:lastRenderedPageBreak/>
        <w:t>усыновления и врачебную тайну, и документы, содержащие такие сведения, не подлежат размещению в информационной системе, за исключением случаев, предусмотренных федеральными законами.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6. Положение об информационной системе утверждается Правительством Российской Федерации.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7. Положение об информационной системе определяет: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1) структуру информационной системы;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2) полномочия участников отношений, возникающих в связи с созданием, функционированием и развитием информационной системы;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3) состав информации, размещаемой в информационной системе, и источники такой информации;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4) порядок направления сведений, предусмотренных настоящим Федеральным законом, в информационную систему, порядок обеспечения доступа к сведениям, содержащимся в информационной системе;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5) порядок информационного взаимодействия информационной системы с иными информационными системами, в том числе сроки доведения до органов государственной власти, органов публичной власти федеральной территории, органов местного самоуправления, организаций, находящихся в ведении указанных органов, использующих данные информационные системы, форматов информационного обмена;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6) регламент функционирования информационной системы;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7) состав сведений и данных, необходимых для формирования официальной статистической информации, порядок и сроки их предоставления;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8) иные положения, необходимые для обеспечения функционирования информационной системы.</w:t>
      </w:r>
    </w:p>
    <w:p w:rsidR="001455D3" w:rsidRDefault="001455D3">
      <w:pPr>
        <w:pStyle w:val="ConsPlusNormal"/>
        <w:jc w:val="both"/>
      </w:pPr>
    </w:p>
    <w:p w:rsidR="001455D3" w:rsidRDefault="001455D3">
      <w:pPr>
        <w:pStyle w:val="ConsPlusNormal"/>
        <w:ind w:firstLine="540"/>
        <w:jc w:val="both"/>
      </w:pPr>
      <w:r>
        <w:t>Статья 25.3. Участники информационного взаимодействия</w:t>
      </w:r>
    </w:p>
    <w:p w:rsidR="001455D3" w:rsidRDefault="001455D3">
      <w:pPr>
        <w:pStyle w:val="ConsPlusNormal"/>
        <w:jc w:val="both"/>
      </w:pPr>
    </w:p>
    <w:p w:rsidR="001455D3" w:rsidRDefault="001455D3">
      <w:pPr>
        <w:pStyle w:val="ConsPlusNormal"/>
        <w:ind w:firstLine="540"/>
        <w:jc w:val="both"/>
      </w:pPr>
      <w:r>
        <w:t>1. К участникам отношений, возникающих в связи с созданием, функционированием и развитием информационной системы (далее - участники информационного взаимодействия), относятся оператор информационной системы и поставщики информации.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2. Полномочия участников информационного взаимодействия определяются положением об информационной системе.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3. Оператором информационной системы является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4. Поставщиками информации являются органы и учреждения системы профилактики безнадзорности и правонарушений несовершеннолетних, организация, осуществляющая формирование и ведение единой информационной системы в сфере развития добровольчества (волонтерства), Уполномоченный при Президенте Российской Федерации по правам ребенка, уполномоченные по правам ребенка в субъектах Российской Федерации.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Органы и учреждения системы профилактики безнадзорности и правонарушений несовершеннолетних, Уполномоченный при Президенте Российской Федерации по правам </w:t>
      </w:r>
      <w:r>
        <w:lastRenderedPageBreak/>
        <w:t>ребенка, уполномоченные по правам ребенка в субъектах Российской Федерации используют информационную систему, а также обеспечивают информационное взаимодействие с информационной системой иных информационных систем в случае использования таких систем в деятельности по профилактике безнадзорности и правонарушений несовершеннолетних.</w:t>
      </w:r>
      <w:proofErr w:type="gramEnd"/>
      <w:r>
        <w:t xml:space="preserve"> </w:t>
      </w:r>
      <w:proofErr w:type="gramStart"/>
      <w:r>
        <w:t>Организация, осуществляющая формирование и ведение единой информационной системы в сфере развития добровольчества (волонтерства), представляет в информационную систему сведения о гражданах, благотворительных организациях, добровольческих (волонтерских) организациях, социально ориентированных некоммерческих организациях и об организаторах добровольческой (волонтерской) деятельности, подавших заявления о готовности участвовать в профилактике безнадзорности и правонарушений несовершеннолетних, а также обеспечивает информационное взаимодействие единой информационной системы в сфере развития добровольчества (волонтерства) с</w:t>
      </w:r>
      <w:proofErr w:type="gramEnd"/>
      <w:r>
        <w:t xml:space="preserve"> информационной системой.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6. Пользователями информационной системы являются представители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и поставщики информации, порядок доступа которых к информационной системе определяется положением об информационной системе.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>7. Представление информации в информационную систему и предоставление информации из информационной системы осуществляются безвозмездно в порядке, определенном положением об информационной системе.</w:t>
      </w:r>
    </w:p>
    <w:p w:rsidR="001455D3" w:rsidRDefault="001455D3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Сведения, необходимые для формирования официальной статистической информации, в том числе содержащие персональные данные физических лиц, предоставляются оператором информационной системы при условии обязательного обезличивания персональных данных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 федеральному органу исполнительной власти, осуществляющему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</w:t>
      </w:r>
      <w:proofErr w:type="gramEnd"/>
      <w:r>
        <w:t xml:space="preserve"> в Российской Федерации. Состав указанных сведений, порядок и сроки их предоставления определяются положением об информационной системе</w:t>
      </w:r>
      <w:proofErr w:type="gramStart"/>
      <w:r>
        <w:t>.".</w:t>
      </w:r>
      <w:proofErr w:type="gramEnd"/>
    </w:p>
    <w:p w:rsidR="001455D3" w:rsidRDefault="001455D3">
      <w:pPr>
        <w:pStyle w:val="ConsPlusNormal"/>
        <w:jc w:val="both"/>
      </w:pPr>
    </w:p>
    <w:p w:rsidR="001455D3" w:rsidRDefault="001455D3">
      <w:pPr>
        <w:pStyle w:val="ConsPlusTitle"/>
        <w:ind w:firstLine="540"/>
        <w:jc w:val="both"/>
        <w:outlineLvl w:val="0"/>
      </w:pPr>
      <w:r>
        <w:t>Статья 3</w:t>
      </w:r>
    </w:p>
    <w:p w:rsidR="001455D3" w:rsidRDefault="001455D3">
      <w:pPr>
        <w:pStyle w:val="ConsPlusNormal"/>
        <w:jc w:val="both"/>
      </w:pPr>
    </w:p>
    <w:p w:rsidR="001455D3" w:rsidRDefault="001455D3">
      <w:pPr>
        <w:pStyle w:val="ConsPlusNormal"/>
        <w:ind w:firstLine="540"/>
        <w:jc w:val="both"/>
      </w:pPr>
      <w:hyperlink r:id="rId19">
        <w:proofErr w:type="gramStart"/>
        <w:r>
          <w:rPr>
            <w:color w:val="0000FF"/>
          </w:rPr>
          <w:t>Статью 11</w:t>
        </w:r>
      </w:hyperlink>
      <w:r>
        <w:t xml:space="preserve"> Федерального закона от 14 июля 2022 года N 255-ФЗ "О контроле за деятельностью лиц, находящихся под иностранным влиянием" (Собрание законодательства Российской Федерации, 2022, N 29, ст. 5222; 2023, N 31, ст. 5784; 2024, N 1, ст. 64; N 12, ст. 1566; N 21, ст. 2650) дополнить частью 19.1 следующего содержания:</w:t>
      </w:r>
      <w:proofErr w:type="gramEnd"/>
    </w:p>
    <w:p w:rsidR="001455D3" w:rsidRDefault="001455D3">
      <w:pPr>
        <w:pStyle w:val="ConsPlusNormal"/>
        <w:spacing w:before="220"/>
        <w:ind w:firstLine="540"/>
        <w:jc w:val="both"/>
      </w:pPr>
      <w:r>
        <w:t>"19.1. Иностранный агент не вправе участвовать в деятельности по профилактике безнадзорности и правонарушений несовершеннолетних</w:t>
      </w:r>
      <w:proofErr w:type="gramStart"/>
      <w:r>
        <w:t>.".</w:t>
      </w:r>
      <w:proofErr w:type="gramEnd"/>
    </w:p>
    <w:p w:rsidR="001455D3" w:rsidRDefault="001455D3">
      <w:pPr>
        <w:pStyle w:val="ConsPlusNormal"/>
        <w:jc w:val="both"/>
      </w:pPr>
    </w:p>
    <w:p w:rsidR="001455D3" w:rsidRDefault="001455D3">
      <w:pPr>
        <w:pStyle w:val="ConsPlusTitle"/>
        <w:ind w:firstLine="540"/>
        <w:jc w:val="both"/>
        <w:outlineLvl w:val="0"/>
      </w:pPr>
      <w:r>
        <w:t>Статья 4</w:t>
      </w:r>
    </w:p>
    <w:p w:rsidR="001455D3" w:rsidRDefault="001455D3">
      <w:pPr>
        <w:pStyle w:val="ConsPlusNormal"/>
        <w:jc w:val="both"/>
      </w:pPr>
    </w:p>
    <w:p w:rsidR="001455D3" w:rsidRDefault="001455D3">
      <w:pPr>
        <w:pStyle w:val="ConsPlusNormal"/>
        <w:ind w:firstLine="540"/>
        <w:jc w:val="both"/>
      </w:pPr>
      <w:r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:rsidR="001455D3" w:rsidRDefault="001455D3">
      <w:pPr>
        <w:pStyle w:val="ConsPlusNormal"/>
        <w:jc w:val="both"/>
      </w:pPr>
    </w:p>
    <w:p w:rsidR="001455D3" w:rsidRDefault="001455D3">
      <w:pPr>
        <w:pStyle w:val="ConsPlusNormal"/>
        <w:jc w:val="right"/>
      </w:pPr>
      <w:r>
        <w:t>Президент</w:t>
      </w:r>
    </w:p>
    <w:p w:rsidR="001455D3" w:rsidRDefault="001455D3">
      <w:pPr>
        <w:pStyle w:val="ConsPlusNormal"/>
        <w:jc w:val="right"/>
      </w:pPr>
      <w:r>
        <w:t>Российской Федерации</w:t>
      </w:r>
    </w:p>
    <w:p w:rsidR="001455D3" w:rsidRDefault="001455D3">
      <w:pPr>
        <w:pStyle w:val="ConsPlusNormal"/>
        <w:jc w:val="right"/>
      </w:pPr>
      <w:r>
        <w:t>В.ПУТИН</w:t>
      </w:r>
    </w:p>
    <w:p w:rsidR="001455D3" w:rsidRDefault="001455D3">
      <w:pPr>
        <w:pStyle w:val="ConsPlusNormal"/>
      </w:pPr>
      <w:r>
        <w:t>Москва, Кремль</w:t>
      </w:r>
    </w:p>
    <w:p w:rsidR="001455D3" w:rsidRDefault="001455D3">
      <w:pPr>
        <w:pStyle w:val="ConsPlusNormal"/>
        <w:spacing w:before="220"/>
      </w:pPr>
      <w:r>
        <w:t>8 августа 2024 года</w:t>
      </w:r>
    </w:p>
    <w:p w:rsidR="001455D3" w:rsidRDefault="001455D3">
      <w:pPr>
        <w:pStyle w:val="ConsPlusNormal"/>
        <w:spacing w:before="220"/>
      </w:pPr>
      <w:r>
        <w:lastRenderedPageBreak/>
        <w:t>N 322-ФЗ</w:t>
      </w:r>
    </w:p>
    <w:p w:rsidR="001455D3" w:rsidRDefault="001455D3">
      <w:pPr>
        <w:pStyle w:val="ConsPlusNormal"/>
        <w:jc w:val="both"/>
      </w:pPr>
    </w:p>
    <w:p w:rsidR="001455D3" w:rsidRDefault="001455D3">
      <w:pPr>
        <w:pStyle w:val="ConsPlusNormal"/>
        <w:jc w:val="both"/>
      </w:pPr>
    </w:p>
    <w:p w:rsidR="001455D3" w:rsidRDefault="001455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7C25" w:rsidRDefault="002C7C25">
      <w:bookmarkStart w:id="0" w:name="_GoBack"/>
      <w:bookmarkEnd w:id="0"/>
    </w:p>
    <w:sectPr w:rsidR="002C7C25" w:rsidSect="0019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D3"/>
    <w:rsid w:val="001455D3"/>
    <w:rsid w:val="002C7C25"/>
    <w:rsid w:val="00FC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55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455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455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55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455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455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67&amp;dst=223" TargetMode="External"/><Relationship Id="rId13" Type="http://schemas.openxmlformats.org/officeDocument/2006/relationships/hyperlink" Target="https://login.consultant.ru/link/?req=doc&amp;base=LAW&amp;n=483229&amp;dst=100118" TargetMode="External"/><Relationship Id="rId18" Type="http://schemas.openxmlformats.org/officeDocument/2006/relationships/hyperlink" Target="https://login.consultant.ru/link/?req=doc&amp;base=LAW&amp;n=48268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94967&amp;dst=220" TargetMode="External"/><Relationship Id="rId12" Type="http://schemas.openxmlformats.org/officeDocument/2006/relationships/hyperlink" Target="https://login.consultant.ru/link/?req=doc&amp;base=LAW&amp;n=493279&amp;dst=102617" TargetMode="External"/><Relationship Id="rId17" Type="http://schemas.openxmlformats.org/officeDocument/2006/relationships/hyperlink" Target="https://login.consultant.ru/link/?req=doc&amp;base=LAW&amp;n=48315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748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67&amp;dst=220" TargetMode="External"/><Relationship Id="rId11" Type="http://schemas.openxmlformats.org/officeDocument/2006/relationships/hyperlink" Target="https://login.consultant.ru/link/?req=doc&amp;base=LAW&amp;n=47748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7481&amp;dst=100577" TargetMode="External"/><Relationship Id="rId10" Type="http://schemas.openxmlformats.org/officeDocument/2006/relationships/hyperlink" Target="https://login.consultant.ru/link/?req=doc&amp;base=LAW&amp;n=477481&amp;dst=107" TargetMode="External"/><Relationship Id="rId19" Type="http://schemas.openxmlformats.org/officeDocument/2006/relationships/hyperlink" Target="https://login.consultant.ru/link/?req=doc&amp;base=LAW&amp;n=493204&amp;dst=1001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7481" TargetMode="External"/><Relationship Id="rId14" Type="http://schemas.openxmlformats.org/officeDocument/2006/relationships/hyperlink" Target="https://login.consultant.ru/link/?req=doc&amp;base=LAW&amp;n=483229&amp;dst=1001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5203</Words>
  <Characters>29662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Артемьева Елена Владимировна</dc:creator>
  <cp:lastModifiedBy>Артемьева Елена Владимировна</cp:lastModifiedBy>
  <cp:revision>1</cp:revision>
  <dcterms:created xsi:type="dcterms:W3CDTF">2025-02-11T03:30:00Z</dcterms:created>
  <dcterms:modified xsi:type="dcterms:W3CDTF">2025-02-11T03:31:00Z</dcterms:modified>
</cp:coreProperties>
</file>