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00A" w:rsidRPr="00577184" w:rsidRDefault="00577184" w:rsidP="00577184">
      <w:pPr>
        <w:snapToGrid w:val="0"/>
        <w:ind w:hanging="23"/>
        <w:jc w:val="right"/>
        <w:rPr>
          <w:i/>
          <w:sz w:val="28"/>
          <w:szCs w:val="28"/>
        </w:rPr>
      </w:pPr>
      <w:bookmarkStart w:id="0" w:name="_Toc293146740"/>
      <w:bookmarkStart w:id="1" w:name="_Toc417655656"/>
      <w:r>
        <w:rPr>
          <w:i/>
          <w:sz w:val="28"/>
          <w:szCs w:val="28"/>
        </w:rPr>
        <w:t>ПРОЕКТ</w:t>
      </w:r>
    </w:p>
    <w:p w:rsidR="00367E7F" w:rsidRPr="00AB7A4E" w:rsidRDefault="00367E7F" w:rsidP="00A0500A">
      <w:pPr>
        <w:snapToGrid w:val="0"/>
        <w:ind w:hanging="23"/>
        <w:jc w:val="center"/>
        <w:rPr>
          <w:sz w:val="28"/>
          <w:szCs w:val="28"/>
        </w:rPr>
      </w:pPr>
      <w:r w:rsidRPr="00AB7A4E">
        <w:rPr>
          <w:sz w:val="28"/>
          <w:szCs w:val="28"/>
        </w:rPr>
        <w:t>СОДЕРЖАНИЕ:</w:t>
      </w:r>
    </w:p>
    <w:p w:rsidR="00EB43C0" w:rsidRDefault="00F06219"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r w:rsidRPr="00AB7A4E">
        <w:rPr>
          <w:b w:val="0"/>
        </w:rPr>
        <w:fldChar w:fldCharType="begin"/>
      </w:r>
      <w:r w:rsidR="001407E4" w:rsidRPr="00AB7A4E">
        <w:rPr>
          <w:b w:val="0"/>
        </w:rPr>
        <w:instrText xml:space="preserve"> TOC \o "1-2" \h \z \t "Заголовок 3;3;Заголовок 4;4;Заголовок 5;5;S_Заголовок 1;1;S_Заголовок 3;3" </w:instrText>
      </w:r>
      <w:r w:rsidRPr="00AB7A4E">
        <w:rPr>
          <w:b w:val="0"/>
        </w:rPr>
        <w:fldChar w:fldCharType="separate"/>
      </w:r>
      <w:hyperlink w:anchor="_Toc26289334" w:history="1">
        <w:r w:rsidR="00EB43C0" w:rsidRPr="00C80772">
          <w:rPr>
            <w:rStyle w:val="afffa"/>
            <w:noProof/>
          </w:rPr>
          <w:t>1.</w:t>
        </w:r>
        <w:r w:rsidR="00EB43C0">
          <w:rPr>
            <w:rFonts w:asciiTheme="minorHAnsi" w:eastAsiaTheme="minorEastAsia" w:hAnsiTheme="minorHAnsi" w:cstheme="minorBidi"/>
            <w:b w:val="0"/>
            <w:bCs w:val="0"/>
            <w:caps w:val="0"/>
            <w:noProof/>
            <w:sz w:val="22"/>
            <w:szCs w:val="22"/>
          </w:rPr>
          <w:tab/>
        </w:r>
        <w:r w:rsidR="00EB43C0" w:rsidRPr="00C80772">
          <w:rPr>
            <w:rStyle w:val="afffa"/>
            <w:noProof/>
          </w:rPr>
          <w:t>ПЕРЕЧЕНЬ ИСПОЛЬЗУЕМЫХ СОКРАЩЕНИЙ</w:t>
        </w:r>
        <w:r w:rsidR="00EB43C0">
          <w:rPr>
            <w:noProof/>
            <w:webHidden/>
          </w:rPr>
          <w:tab/>
        </w:r>
        <w:r>
          <w:rPr>
            <w:noProof/>
            <w:webHidden/>
          </w:rPr>
          <w:fldChar w:fldCharType="begin"/>
        </w:r>
        <w:r w:rsidR="00EB43C0">
          <w:rPr>
            <w:noProof/>
            <w:webHidden/>
          </w:rPr>
          <w:instrText xml:space="preserve"> PAGEREF _Toc26289334 \h </w:instrText>
        </w:r>
        <w:r>
          <w:rPr>
            <w:noProof/>
            <w:webHidden/>
          </w:rPr>
        </w:r>
        <w:r>
          <w:rPr>
            <w:noProof/>
            <w:webHidden/>
          </w:rPr>
          <w:fldChar w:fldCharType="separate"/>
        </w:r>
        <w:r w:rsidR="00F77744">
          <w:rPr>
            <w:noProof/>
            <w:webHidden/>
          </w:rPr>
          <w:t>2</w:t>
        </w:r>
        <w:r>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35" w:history="1">
        <w:r w:rsidR="00EB43C0" w:rsidRPr="00C80772">
          <w:rPr>
            <w:rStyle w:val="afffa"/>
            <w:noProof/>
          </w:rPr>
          <w:t>2.</w:t>
        </w:r>
        <w:r w:rsidR="00EB43C0">
          <w:rPr>
            <w:rFonts w:asciiTheme="minorHAnsi" w:eastAsiaTheme="minorEastAsia" w:hAnsiTheme="minorHAnsi" w:cstheme="minorBidi"/>
            <w:b w:val="0"/>
            <w:bCs w:val="0"/>
            <w:caps w:val="0"/>
            <w:noProof/>
            <w:sz w:val="22"/>
            <w:szCs w:val="22"/>
          </w:rPr>
          <w:tab/>
        </w:r>
        <w:r w:rsidR="00EB43C0" w:rsidRPr="00C80772">
          <w:rPr>
            <w:rStyle w:val="afffa"/>
            <w:noProof/>
          </w:rPr>
          <w:t>ЦЕЛИ И ЗАДАЧИ ВНЕСЕНИЯ ИЗМЕНЕНИЙ В МЕСТНЫЕ НОРМАТИВЫ ГРАДОСТРОИТЕЛЬНОГО ПРОЕКТИРОВАНИЯ МУНИЦИПАЛЬНОГО РАЙОНА</w:t>
        </w:r>
        <w:r w:rsidR="00EB43C0">
          <w:rPr>
            <w:noProof/>
            <w:webHidden/>
          </w:rPr>
          <w:tab/>
        </w:r>
        <w:r w:rsidR="00F06219">
          <w:rPr>
            <w:noProof/>
            <w:webHidden/>
          </w:rPr>
          <w:fldChar w:fldCharType="begin"/>
        </w:r>
        <w:r w:rsidR="00EB43C0">
          <w:rPr>
            <w:noProof/>
            <w:webHidden/>
          </w:rPr>
          <w:instrText xml:space="preserve"> PAGEREF _Toc26289335 \h </w:instrText>
        </w:r>
        <w:r w:rsidR="00F06219">
          <w:rPr>
            <w:noProof/>
            <w:webHidden/>
          </w:rPr>
        </w:r>
        <w:r w:rsidR="00F06219">
          <w:rPr>
            <w:noProof/>
            <w:webHidden/>
          </w:rPr>
          <w:fldChar w:fldCharType="separate"/>
        </w:r>
        <w:r w:rsidR="00F77744">
          <w:rPr>
            <w:noProof/>
            <w:webHidden/>
          </w:rPr>
          <w:t>3</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36" w:history="1">
        <w:r w:rsidR="00EB43C0" w:rsidRPr="00C80772">
          <w:rPr>
            <w:rStyle w:val="afffa"/>
            <w:noProof/>
          </w:rPr>
          <w:t>3.</w:t>
        </w:r>
        <w:r w:rsidR="00EB43C0">
          <w:rPr>
            <w:rFonts w:asciiTheme="minorHAnsi" w:eastAsiaTheme="minorEastAsia" w:hAnsiTheme="minorHAnsi" w:cstheme="minorBidi"/>
            <w:b w:val="0"/>
            <w:bCs w:val="0"/>
            <w:caps w:val="0"/>
            <w:noProof/>
            <w:sz w:val="22"/>
            <w:szCs w:val="22"/>
          </w:rPr>
          <w:tab/>
        </w:r>
        <w:r w:rsidR="00EB43C0" w:rsidRPr="00C80772">
          <w:rPr>
            <w:rStyle w:val="afffa"/>
            <w:noProof/>
          </w:rPr>
          <w:t xml:space="preserve">РЕЗУЛЬТАТЫ АНАЛИЗА СОЦИАЛЬНО-ЭКОНОМИЧЕСКИХ И ИНЫХ УСЛОВИЙ РАЗВИТИЯ МУНИЦИПАЛЬНОГО РАЙОНА, ВЛИЯЮЩИХ НА УСТАНОВЛЕНИЕ РАСЧЕТНЫХ </w:t>
        </w:r>
        <w:r w:rsidR="00EB43C0">
          <w:rPr>
            <w:rStyle w:val="afffa"/>
            <w:noProof/>
          </w:rPr>
          <w:t xml:space="preserve"> </w:t>
        </w:r>
        <w:r w:rsidR="00EB43C0" w:rsidRPr="00C80772">
          <w:rPr>
            <w:rStyle w:val="afffa"/>
            <w:noProof/>
          </w:rPr>
          <w:t>ПОКАЗАТЕЛЕЙ</w:t>
        </w:r>
        <w:r w:rsidR="00EB43C0">
          <w:rPr>
            <w:noProof/>
            <w:webHidden/>
          </w:rPr>
          <w:tab/>
        </w:r>
        <w:r w:rsidR="00F06219">
          <w:rPr>
            <w:noProof/>
            <w:webHidden/>
          </w:rPr>
          <w:fldChar w:fldCharType="begin"/>
        </w:r>
        <w:r w:rsidR="00EB43C0">
          <w:rPr>
            <w:noProof/>
            <w:webHidden/>
          </w:rPr>
          <w:instrText xml:space="preserve"> PAGEREF _Toc26289336 \h </w:instrText>
        </w:r>
        <w:r w:rsidR="00F06219">
          <w:rPr>
            <w:noProof/>
            <w:webHidden/>
          </w:rPr>
        </w:r>
        <w:r w:rsidR="00F06219">
          <w:rPr>
            <w:noProof/>
            <w:webHidden/>
          </w:rPr>
          <w:fldChar w:fldCharType="separate"/>
        </w:r>
        <w:r w:rsidR="00F77744">
          <w:rPr>
            <w:noProof/>
            <w:webHidden/>
          </w:rPr>
          <w:t>4</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37" w:history="1">
        <w:r w:rsidR="00EB43C0" w:rsidRPr="00C80772">
          <w:rPr>
            <w:rStyle w:val="afffa"/>
            <w:noProof/>
          </w:rPr>
          <w:t>3.1</w:t>
        </w:r>
        <w:r w:rsidR="00EB43C0">
          <w:rPr>
            <w:rFonts w:asciiTheme="minorHAnsi" w:eastAsiaTheme="minorEastAsia" w:hAnsiTheme="minorHAnsi" w:cstheme="minorBidi"/>
            <w:smallCaps w:val="0"/>
            <w:noProof/>
            <w:sz w:val="22"/>
            <w:szCs w:val="22"/>
          </w:rPr>
          <w:tab/>
        </w:r>
        <w:r w:rsidR="00EB43C0" w:rsidRPr="00C80772">
          <w:rPr>
            <w:rStyle w:val="afffa"/>
            <w:noProof/>
          </w:rPr>
          <w:t>Общие сведения о муниципальном районе</w:t>
        </w:r>
        <w:r w:rsidR="00EB43C0">
          <w:rPr>
            <w:noProof/>
            <w:webHidden/>
          </w:rPr>
          <w:tab/>
        </w:r>
        <w:r w:rsidR="00F06219">
          <w:rPr>
            <w:noProof/>
            <w:webHidden/>
          </w:rPr>
          <w:fldChar w:fldCharType="begin"/>
        </w:r>
        <w:r w:rsidR="00EB43C0">
          <w:rPr>
            <w:noProof/>
            <w:webHidden/>
          </w:rPr>
          <w:instrText xml:space="preserve"> PAGEREF _Toc26289337 \h </w:instrText>
        </w:r>
        <w:r w:rsidR="00F06219">
          <w:rPr>
            <w:noProof/>
            <w:webHidden/>
          </w:rPr>
        </w:r>
        <w:r w:rsidR="00F06219">
          <w:rPr>
            <w:noProof/>
            <w:webHidden/>
          </w:rPr>
          <w:fldChar w:fldCharType="separate"/>
        </w:r>
        <w:r w:rsidR="00F77744">
          <w:rPr>
            <w:noProof/>
            <w:webHidden/>
          </w:rPr>
          <w:t>4</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38" w:history="1">
        <w:r w:rsidR="00EB43C0" w:rsidRPr="00C80772">
          <w:rPr>
            <w:rStyle w:val="afffa"/>
            <w:noProof/>
          </w:rPr>
          <w:t>3.2</w:t>
        </w:r>
        <w:r w:rsidR="00EB43C0">
          <w:rPr>
            <w:rFonts w:asciiTheme="minorHAnsi" w:eastAsiaTheme="minorEastAsia" w:hAnsiTheme="minorHAnsi" w:cstheme="minorBidi"/>
            <w:smallCaps w:val="0"/>
            <w:noProof/>
            <w:sz w:val="22"/>
            <w:szCs w:val="22"/>
          </w:rPr>
          <w:tab/>
        </w:r>
        <w:r w:rsidR="00EB43C0" w:rsidRPr="00C80772">
          <w:rPr>
            <w:rStyle w:val="afffa"/>
            <w:noProof/>
          </w:rPr>
          <w:t>Административно-территориальное устройство</w:t>
        </w:r>
        <w:r w:rsidR="00EB43C0">
          <w:rPr>
            <w:noProof/>
            <w:webHidden/>
          </w:rPr>
          <w:tab/>
        </w:r>
        <w:r w:rsidR="00F06219">
          <w:rPr>
            <w:noProof/>
            <w:webHidden/>
          </w:rPr>
          <w:fldChar w:fldCharType="begin"/>
        </w:r>
        <w:r w:rsidR="00EB43C0">
          <w:rPr>
            <w:noProof/>
            <w:webHidden/>
          </w:rPr>
          <w:instrText xml:space="preserve"> PAGEREF _Toc26289338 \h </w:instrText>
        </w:r>
        <w:r w:rsidR="00F06219">
          <w:rPr>
            <w:noProof/>
            <w:webHidden/>
          </w:rPr>
        </w:r>
        <w:r w:rsidR="00F06219">
          <w:rPr>
            <w:noProof/>
            <w:webHidden/>
          </w:rPr>
          <w:fldChar w:fldCharType="separate"/>
        </w:r>
        <w:r w:rsidR="00F77744">
          <w:rPr>
            <w:noProof/>
            <w:webHidden/>
          </w:rPr>
          <w:t>8</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39" w:history="1">
        <w:r w:rsidR="00EB43C0" w:rsidRPr="00C80772">
          <w:rPr>
            <w:rStyle w:val="afffa"/>
            <w:noProof/>
          </w:rPr>
          <w:t>3.3</w:t>
        </w:r>
        <w:r w:rsidR="00EB43C0">
          <w:rPr>
            <w:rFonts w:asciiTheme="minorHAnsi" w:eastAsiaTheme="minorEastAsia" w:hAnsiTheme="minorHAnsi" w:cstheme="minorBidi"/>
            <w:smallCaps w:val="0"/>
            <w:noProof/>
            <w:sz w:val="22"/>
            <w:szCs w:val="22"/>
          </w:rPr>
          <w:tab/>
        </w:r>
        <w:r w:rsidR="00EB43C0" w:rsidRPr="00C80772">
          <w:rPr>
            <w:rStyle w:val="afffa"/>
            <w:noProof/>
          </w:rPr>
          <w:t xml:space="preserve">Анализ социально-демографического состава и плотности населения муниципального </w:t>
        </w:r>
        <w:r w:rsidR="00EB43C0">
          <w:rPr>
            <w:rStyle w:val="afffa"/>
            <w:noProof/>
          </w:rPr>
          <w:t xml:space="preserve">  </w:t>
        </w:r>
        <w:r w:rsidR="00EB43C0" w:rsidRPr="00C80772">
          <w:rPr>
            <w:rStyle w:val="afffa"/>
            <w:noProof/>
          </w:rPr>
          <w:t>района</w:t>
        </w:r>
        <w:r w:rsidR="00EB43C0">
          <w:rPr>
            <w:noProof/>
            <w:webHidden/>
          </w:rPr>
          <w:tab/>
        </w:r>
        <w:r w:rsidR="00F06219">
          <w:rPr>
            <w:noProof/>
            <w:webHidden/>
          </w:rPr>
          <w:fldChar w:fldCharType="begin"/>
        </w:r>
        <w:r w:rsidR="00EB43C0">
          <w:rPr>
            <w:noProof/>
            <w:webHidden/>
          </w:rPr>
          <w:instrText xml:space="preserve"> PAGEREF _Toc26289339 \h </w:instrText>
        </w:r>
        <w:r w:rsidR="00F06219">
          <w:rPr>
            <w:noProof/>
            <w:webHidden/>
          </w:rPr>
        </w:r>
        <w:r w:rsidR="00F06219">
          <w:rPr>
            <w:noProof/>
            <w:webHidden/>
          </w:rPr>
          <w:fldChar w:fldCharType="separate"/>
        </w:r>
        <w:r w:rsidR="00F77744">
          <w:rPr>
            <w:noProof/>
            <w:webHidden/>
          </w:rPr>
          <w:t>12</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0" w:history="1">
        <w:r w:rsidR="00EB43C0" w:rsidRPr="00C80772">
          <w:rPr>
            <w:rStyle w:val="afffa"/>
            <w:noProof/>
          </w:rPr>
          <w:t>3.4</w:t>
        </w:r>
        <w:r w:rsidR="00EB43C0">
          <w:rPr>
            <w:rFonts w:asciiTheme="minorHAnsi" w:eastAsiaTheme="minorEastAsia" w:hAnsiTheme="minorHAnsi" w:cstheme="minorBidi"/>
            <w:smallCaps w:val="0"/>
            <w:noProof/>
            <w:sz w:val="22"/>
            <w:szCs w:val="22"/>
          </w:rPr>
          <w:tab/>
        </w:r>
        <w:r w:rsidR="00EB43C0" w:rsidRPr="00C80772">
          <w:rPr>
            <w:rStyle w:val="afffa"/>
            <w:noProof/>
          </w:rPr>
          <w:t>Анализ документов стратегического планирования муниципального района</w:t>
        </w:r>
        <w:r w:rsidR="00EB43C0">
          <w:rPr>
            <w:noProof/>
            <w:webHidden/>
          </w:rPr>
          <w:tab/>
        </w:r>
        <w:r w:rsidR="00F06219">
          <w:rPr>
            <w:noProof/>
            <w:webHidden/>
          </w:rPr>
          <w:fldChar w:fldCharType="begin"/>
        </w:r>
        <w:r w:rsidR="00EB43C0">
          <w:rPr>
            <w:noProof/>
            <w:webHidden/>
          </w:rPr>
          <w:instrText xml:space="preserve"> PAGEREF _Toc26289340 \h </w:instrText>
        </w:r>
        <w:r w:rsidR="00F06219">
          <w:rPr>
            <w:noProof/>
            <w:webHidden/>
          </w:rPr>
        </w:r>
        <w:r w:rsidR="00F06219">
          <w:rPr>
            <w:noProof/>
            <w:webHidden/>
          </w:rPr>
          <w:fldChar w:fldCharType="separate"/>
        </w:r>
        <w:r w:rsidR="00F77744">
          <w:rPr>
            <w:noProof/>
            <w:webHidden/>
          </w:rPr>
          <w:t>14</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41" w:history="1">
        <w:r w:rsidR="00EB43C0" w:rsidRPr="00C80772">
          <w:rPr>
            <w:rStyle w:val="afffa"/>
            <w:noProof/>
          </w:rPr>
          <w:t>4.</w:t>
        </w:r>
        <w:r w:rsidR="00EB43C0">
          <w:rPr>
            <w:rFonts w:asciiTheme="minorHAnsi" w:eastAsiaTheme="minorEastAsia" w:hAnsiTheme="minorHAnsi" w:cstheme="minorBidi"/>
            <w:b w:val="0"/>
            <w:bCs w:val="0"/>
            <w:caps w:val="0"/>
            <w:noProof/>
            <w:sz w:val="22"/>
            <w:szCs w:val="22"/>
          </w:rPr>
          <w:tab/>
        </w:r>
        <w:r w:rsidR="00EB43C0" w:rsidRPr="00C80772">
          <w:rPr>
            <w:rStyle w:val="afffa"/>
            <w:noProof/>
          </w:rPr>
          <w:t>ОБОСНОВАНИЕ РАСЧЕТНЫХ ПОКАЗАТЕЛЕЙ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EB43C0">
          <w:rPr>
            <w:noProof/>
            <w:webHidden/>
          </w:rPr>
          <w:tab/>
        </w:r>
        <w:r w:rsidR="00F06219">
          <w:rPr>
            <w:noProof/>
            <w:webHidden/>
          </w:rPr>
          <w:fldChar w:fldCharType="begin"/>
        </w:r>
        <w:r w:rsidR="00EB43C0">
          <w:rPr>
            <w:noProof/>
            <w:webHidden/>
          </w:rPr>
          <w:instrText xml:space="preserve"> PAGEREF _Toc26289341 \h </w:instrText>
        </w:r>
        <w:r w:rsidR="00F06219">
          <w:rPr>
            <w:noProof/>
            <w:webHidden/>
          </w:rPr>
        </w:r>
        <w:r w:rsidR="00F06219">
          <w:rPr>
            <w:noProof/>
            <w:webHidden/>
          </w:rPr>
          <w:fldChar w:fldCharType="separate"/>
        </w:r>
        <w:r w:rsidR="00F77744">
          <w:rPr>
            <w:noProof/>
            <w:webHidden/>
          </w:rPr>
          <w:t>16</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2" w:history="1">
        <w:r w:rsidR="00EB43C0" w:rsidRPr="00C80772">
          <w:rPr>
            <w:rStyle w:val="afffa"/>
            <w:noProof/>
          </w:rPr>
          <w:t>4.1</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образования</w:t>
        </w:r>
        <w:r w:rsidR="00EB43C0">
          <w:rPr>
            <w:noProof/>
            <w:webHidden/>
          </w:rPr>
          <w:tab/>
        </w:r>
        <w:r w:rsidR="00F06219">
          <w:rPr>
            <w:noProof/>
            <w:webHidden/>
          </w:rPr>
          <w:fldChar w:fldCharType="begin"/>
        </w:r>
        <w:r w:rsidR="00EB43C0">
          <w:rPr>
            <w:noProof/>
            <w:webHidden/>
          </w:rPr>
          <w:instrText xml:space="preserve"> PAGEREF _Toc26289342 \h </w:instrText>
        </w:r>
        <w:r w:rsidR="00F06219">
          <w:rPr>
            <w:noProof/>
            <w:webHidden/>
          </w:rPr>
        </w:r>
        <w:r w:rsidR="00F06219">
          <w:rPr>
            <w:noProof/>
            <w:webHidden/>
          </w:rPr>
          <w:fldChar w:fldCharType="separate"/>
        </w:r>
        <w:r w:rsidR="00F77744">
          <w:rPr>
            <w:noProof/>
            <w:webHidden/>
          </w:rPr>
          <w:t>16</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3" w:history="1">
        <w:r w:rsidR="00EB43C0" w:rsidRPr="00C80772">
          <w:rPr>
            <w:rStyle w:val="afffa"/>
            <w:noProof/>
          </w:rPr>
          <w:t>4.2</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физической культуры и массового спорта</w:t>
        </w:r>
        <w:r w:rsidR="00EB43C0">
          <w:rPr>
            <w:noProof/>
            <w:webHidden/>
          </w:rPr>
          <w:tab/>
        </w:r>
        <w:r w:rsidR="00F06219">
          <w:rPr>
            <w:noProof/>
            <w:webHidden/>
          </w:rPr>
          <w:fldChar w:fldCharType="begin"/>
        </w:r>
        <w:r w:rsidR="00EB43C0">
          <w:rPr>
            <w:noProof/>
            <w:webHidden/>
          </w:rPr>
          <w:instrText xml:space="preserve"> PAGEREF _Toc26289343 \h </w:instrText>
        </w:r>
        <w:r w:rsidR="00F06219">
          <w:rPr>
            <w:noProof/>
            <w:webHidden/>
          </w:rPr>
        </w:r>
        <w:r w:rsidR="00F06219">
          <w:rPr>
            <w:noProof/>
            <w:webHidden/>
          </w:rPr>
          <w:fldChar w:fldCharType="separate"/>
        </w:r>
        <w:r w:rsidR="00F77744">
          <w:rPr>
            <w:noProof/>
            <w:webHidden/>
          </w:rPr>
          <w:t>20</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4" w:history="1">
        <w:r w:rsidR="00EB43C0" w:rsidRPr="00C80772">
          <w:rPr>
            <w:rStyle w:val="afffa"/>
            <w:noProof/>
          </w:rPr>
          <w:t>4.3</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культуры</w:t>
        </w:r>
        <w:r w:rsidR="00EB43C0">
          <w:rPr>
            <w:noProof/>
            <w:webHidden/>
          </w:rPr>
          <w:tab/>
        </w:r>
        <w:r w:rsidR="00F06219">
          <w:rPr>
            <w:noProof/>
            <w:webHidden/>
          </w:rPr>
          <w:fldChar w:fldCharType="begin"/>
        </w:r>
        <w:r w:rsidR="00EB43C0">
          <w:rPr>
            <w:noProof/>
            <w:webHidden/>
          </w:rPr>
          <w:instrText xml:space="preserve"> PAGEREF _Toc26289344 \h </w:instrText>
        </w:r>
        <w:r w:rsidR="00F06219">
          <w:rPr>
            <w:noProof/>
            <w:webHidden/>
          </w:rPr>
        </w:r>
        <w:r w:rsidR="00F06219">
          <w:rPr>
            <w:noProof/>
            <w:webHidden/>
          </w:rPr>
          <w:fldChar w:fldCharType="separate"/>
        </w:r>
        <w:r w:rsidR="00F77744">
          <w:rPr>
            <w:noProof/>
            <w:webHidden/>
          </w:rPr>
          <w:t>22</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5" w:history="1">
        <w:r w:rsidR="00EB43C0" w:rsidRPr="00C80772">
          <w:rPr>
            <w:rStyle w:val="afffa"/>
            <w:noProof/>
          </w:rPr>
          <w:t>4.4</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молодежной политики</w:t>
        </w:r>
        <w:r w:rsidR="00EB43C0">
          <w:rPr>
            <w:noProof/>
            <w:webHidden/>
          </w:rPr>
          <w:tab/>
        </w:r>
        <w:r w:rsidR="00F06219">
          <w:rPr>
            <w:noProof/>
            <w:webHidden/>
          </w:rPr>
          <w:fldChar w:fldCharType="begin"/>
        </w:r>
        <w:r w:rsidR="00EB43C0">
          <w:rPr>
            <w:noProof/>
            <w:webHidden/>
          </w:rPr>
          <w:instrText xml:space="preserve"> PAGEREF _Toc26289345 \h </w:instrText>
        </w:r>
        <w:r w:rsidR="00F06219">
          <w:rPr>
            <w:noProof/>
            <w:webHidden/>
          </w:rPr>
        </w:r>
        <w:r w:rsidR="00F06219">
          <w:rPr>
            <w:noProof/>
            <w:webHidden/>
          </w:rPr>
          <w:fldChar w:fldCharType="separate"/>
        </w:r>
        <w:r w:rsidR="00F77744">
          <w:rPr>
            <w:noProof/>
            <w:webHidden/>
          </w:rPr>
          <w:t>23</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46" w:history="1">
        <w:r w:rsidR="00EB43C0" w:rsidRPr="00C80772">
          <w:rPr>
            <w:rStyle w:val="afffa"/>
            <w:noProof/>
          </w:rPr>
          <w:t>4.5</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жилищного строительства</w:t>
        </w:r>
        <w:r w:rsidR="00EB43C0">
          <w:rPr>
            <w:noProof/>
            <w:webHidden/>
          </w:rPr>
          <w:tab/>
        </w:r>
        <w:r w:rsidR="00F06219">
          <w:rPr>
            <w:noProof/>
            <w:webHidden/>
          </w:rPr>
          <w:fldChar w:fldCharType="begin"/>
        </w:r>
        <w:r w:rsidR="00EB43C0">
          <w:rPr>
            <w:noProof/>
            <w:webHidden/>
          </w:rPr>
          <w:instrText xml:space="preserve"> PAGEREF _Toc26289346 \h </w:instrText>
        </w:r>
        <w:r w:rsidR="00F06219">
          <w:rPr>
            <w:noProof/>
            <w:webHidden/>
          </w:rPr>
        </w:r>
        <w:r w:rsidR="00F06219">
          <w:rPr>
            <w:noProof/>
            <w:webHidden/>
          </w:rPr>
          <w:fldChar w:fldCharType="separate"/>
        </w:r>
        <w:r w:rsidR="00F77744">
          <w:rPr>
            <w:noProof/>
            <w:webHidden/>
          </w:rPr>
          <w:t>23</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47" w:history="1">
        <w:r w:rsidR="00EB43C0" w:rsidRPr="00C80772">
          <w:rPr>
            <w:rStyle w:val="afffa"/>
            <w:rFonts w:eastAsia="Calibri"/>
            <w:noProof/>
          </w:rPr>
          <w:t>4.5.1. Нормативы площади элементов планировочной структуры жилых зон</w:t>
        </w:r>
        <w:r w:rsidR="00EB43C0">
          <w:rPr>
            <w:noProof/>
            <w:webHidden/>
          </w:rPr>
          <w:tab/>
        </w:r>
        <w:r w:rsidR="00F06219">
          <w:rPr>
            <w:noProof/>
            <w:webHidden/>
          </w:rPr>
          <w:fldChar w:fldCharType="begin"/>
        </w:r>
        <w:r w:rsidR="00EB43C0">
          <w:rPr>
            <w:noProof/>
            <w:webHidden/>
          </w:rPr>
          <w:instrText xml:space="preserve"> PAGEREF _Toc26289347 \h </w:instrText>
        </w:r>
        <w:r w:rsidR="00F06219">
          <w:rPr>
            <w:noProof/>
            <w:webHidden/>
          </w:rPr>
        </w:r>
        <w:r w:rsidR="00F06219">
          <w:rPr>
            <w:noProof/>
            <w:webHidden/>
          </w:rPr>
          <w:fldChar w:fldCharType="separate"/>
        </w:r>
        <w:r w:rsidR="00F77744">
          <w:rPr>
            <w:noProof/>
            <w:webHidden/>
          </w:rPr>
          <w:t>23</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48" w:history="1">
        <w:r w:rsidR="00EB43C0" w:rsidRPr="00C80772">
          <w:rPr>
            <w:rStyle w:val="afffa"/>
            <w:rFonts w:eastAsia="Calibri"/>
            <w:noProof/>
          </w:rPr>
          <w:t>4.5.2. Плотность населения жилых зон</w:t>
        </w:r>
        <w:r w:rsidR="00EB43C0">
          <w:rPr>
            <w:noProof/>
            <w:webHidden/>
          </w:rPr>
          <w:tab/>
        </w:r>
        <w:r w:rsidR="00F06219">
          <w:rPr>
            <w:noProof/>
            <w:webHidden/>
          </w:rPr>
          <w:fldChar w:fldCharType="begin"/>
        </w:r>
        <w:r w:rsidR="00EB43C0">
          <w:rPr>
            <w:noProof/>
            <w:webHidden/>
          </w:rPr>
          <w:instrText xml:space="preserve"> PAGEREF _Toc26289348 \h </w:instrText>
        </w:r>
        <w:r w:rsidR="00F06219">
          <w:rPr>
            <w:noProof/>
            <w:webHidden/>
          </w:rPr>
        </w:r>
        <w:r w:rsidR="00F06219">
          <w:rPr>
            <w:noProof/>
            <w:webHidden/>
          </w:rPr>
          <w:fldChar w:fldCharType="separate"/>
        </w:r>
        <w:r w:rsidR="00F77744">
          <w:rPr>
            <w:noProof/>
            <w:webHidden/>
          </w:rPr>
          <w:t>25</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49" w:history="1">
        <w:r w:rsidR="00EB43C0" w:rsidRPr="00C80772">
          <w:rPr>
            <w:rStyle w:val="afffa"/>
            <w:rFonts w:eastAsia="Calibri"/>
            <w:noProof/>
          </w:rPr>
          <w:t>4.5.3. 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r w:rsidR="00EB43C0">
          <w:rPr>
            <w:noProof/>
            <w:webHidden/>
          </w:rPr>
          <w:tab/>
        </w:r>
        <w:r w:rsidR="00F06219">
          <w:rPr>
            <w:noProof/>
            <w:webHidden/>
          </w:rPr>
          <w:fldChar w:fldCharType="begin"/>
        </w:r>
        <w:r w:rsidR="00EB43C0">
          <w:rPr>
            <w:noProof/>
            <w:webHidden/>
          </w:rPr>
          <w:instrText xml:space="preserve"> PAGEREF _Toc26289349 \h </w:instrText>
        </w:r>
        <w:r w:rsidR="00F06219">
          <w:rPr>
            <w:noProof/>
            <w:webHidden/>
          </w:rPr>
        </w:r>
        <w:r w:rsidR="00F06219">
          <w:rPr>
            <w:noProof/>
            <w:webHidden/>
          </w:rPr>
          <w:fldChar w:fldCharType="separate"/>
        </w:r>
        <w:r w:rsidR="00F77744">
          <w:rPr>
            <w:noProof/>
            <w:webHidden/>
          </w:rPr>
          <w:t>27</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50" w:history="1">
        <w:r w:rsidR="00EB43C0" w:rsidRPr="00C80772">
          <w:rPr>
            <w:rStyle w:val="afffa"/>
            <w:rFonts w:eastAsia="Calibri"/>
            <w:iCs/>
            <w:noProof/>
          </w:rPr>
          <w:t>4.5.4. Нормативы интенсивности использования территорий жилых зон</w:t>
        </w:r>
        <w:r w:rsidR="00EB43C0">
          <w:rPr>
            <w:noProof/>
            <w:webHidden/>
          </w:rPr>
          <w:tab/>
        </w:r>
        <w:r w:rsidR="00F06219">
          <w:rPr>
            <w:noProof/>
            <w:webHidden/>
          </w:rPr>
          <w:fldChar w:fldCharType="begin"/>
        </w:r>
        <w:r w:rsidR="00EB43C0">
          <w:rPr>
            <w:noProof/>
            <w:webHidden/>
          </w:rPr>
          <w:instrText xml:space="preserve"> PAGEREF _Toc26289350 \h </w:instrText>
        </w:r>
        <w:r w:rsidR="00F06219">
          <w:rPr>
            <w:noProof/>
            <w:webHidden/>
          </w:rPr>
        </w:r>
        <w:r w:rsidR="00F06219">
          <w:rPr>
            <w:noProof/>
            <w:webHidden/>
          </w:rPr>
          <w:fldChar w:fldCharType="separate"/>
        </w:r>
        <w:r w:rsidR="00F77744">
          <w:rPr>
            <w:noProof/>
            <w:webHidden/>
          </w:rPr>
          <w:t>27</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51" w:history="1">
        <w:r w:rsidR="00EB43C0" w:rsidRPr="00C80772">
          <w:rPr>
            <w:rStyle w:val="afffa"/>
            <w:rFonts w:eastAsia="Calibri"/>
            <w:iCs/>
            <w:noProof/>
          </w:rPr>
          <w:t>4.5.5. Учёт требований к проектированию территорий традиционного природопользования и кочевого (промыслового) жилья в местах традиционного проживания и традиционной хозяйственной деятельности коренных малочисленных народов Севера</w:t>
        </w:r>
        <w:r w:rsidR="00EB43C0">
          <w:rPr>
            <w:noProof/>
            <w:webHidden/>
          </w:rPr>
          <w:tab/>
        </w:r>
        <w:r w:rsidR="00F06219">
          <w:rPr>
            <w:noProof/>
            <w:webHidden/>
          </w:rPr>
          <w:fldChar w:fldCharType="begin"/>
        </w:r>
        <w:r w:rsidR="00EB43C0">
          <w:rPr>
            <w:noProof/>
            <w:webHidden/>
          </w:rPr>
          <w:instrText xml:space="preserve"> PAGEREF _Toc26289351 \h </w:instrText>
        </w:r>
        <w:r w:rsidR="00F06219">
          <w:rPr>
            <w:noProof/>
            <w:webHidden/>
          </w:rPr>
        </w:r>
        <w:r w:rsidR="00F06219">
          <w:rPr>
            <w:noProof/>
            <w:webHidden/>
          </w:rPr>
          <w:fldChar w:fldCharType="separate"/>
        </w:r>
        <w:r w:rsidR="00F77744">
          <w:rPr>
            <w:noProof/>
            <w:webHidden/>
          </w:rPr>
          <w:t>28</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52" w:history="1">
        <w:r w:rsidR="00EB43C0" w:rsidRPr="00C80772">
          <w:rPr>
            <w:rStyle w:val="afffa"/>
            <w:rFonts w:eastAsia="Calibri"/>
            <w:iCs/>
            <w:noProof/>
          </w:rPr>
          <w:t>4.5.6. Нормативы расстояний между зданиями, строениями и сооружениями различных типов при различных планировочных условиях</w:t>
        </w:r>
        <w:r w:rsidR="00EB43C0">
          <w:rPr>
            <w:noProof/>
            <w:webHidden/>
          </w:rPr>
          <w:tab/>
        </w:r>
        <w:r w:rsidR="00F06219">
          <w:rPr>
            <w:noProof/>
            <w:webHidden/>
          </w:rPr>
          <w:fldChar w:fldCharType="begin"/>
        </w:r>
        <w:r w:rsidR="00EB43C0">
          <w:rPr>
            <w:noProof/>
            <w:webHidden/>
          </w:rPr>
          <w:instrText xml:space="preserve"> PAGEREF _Toc26289352 \h </w:instrText>
        </w:r>
        <w:r w:rsidR="00F06219">
          <w:rPr>
            <w:noProof/>
            <w:webHidden/>
          </w:rPr>
        </w:r>
        <w:r w:rsidR="00F06219">
          <w:rPr>
            <w:noProof/>
            <w:webHidden/>
          </w:rPr>
          <w:fldChar w:fldCharType="separate"/>
        </w:r>
        <w:r w:rsidR="00F77744">
          <w:rPr>
            <w:noProof/>
            <w:webHidden/>
          </w:rPr>
          <w:t>29</w:t>
        </w:r>
        <w:r w:rsidR="00F06219">
          <w:rPr>
            <w:noProof/>
            <w:webHidden/>
          </w:rPr>
          <w:fldChar w:fldCharType="end"/>
        </w:r>
      </w:hyperlink>
    </w:p>
    <w:p w:rsidR="00EB43C0" w:rsidRDefault="00946E5C" w:rsidP="00EB43C0">
      <w:pPr>
        <w:pStyle w:val="31"/>
        <w:tabs>
          <w:tab w:val="left" w:pos="709"/>
          <w:tab w:val="right" w:leader="dot" w:pos="9627"/>
        </w:tabs>
        <w:jc w:val="both"/>
        <w:rPr>
          <w:rFonts w:asciiTheme="minorHAnsi" w:eastAsiaTheme="minorEastAsia" w:hAnsiTheme="minorHAnsi" w:cstheme="minorBidi"/>
          <w:i w:val="0"/>
          <w:noProof/>
          <w:sz w:val="22"/>
          <w:szCs w:val="22"/>
        </w:rPr>
      </w:pPr>
      <w:hyperlink w:anchor="_Toc26289353" w:history="1">
        <w:r w:rsidR="00EB43C0" w:rsidRPr="00C80772">
          <w:rPr>
            <w:rStyle w:val="afffa"/>
            <w:rFonts w:eastAsia="Calibri"/>
            <w:iCs/>
            <w:noProof/>
          </w:rPr>
          <w:t>4.5.7. Нормативы обеспеченности площадками общего пользования различного назначения</w:t>
        </w:r>
        <w:r w:rsidR="00EB43C0">
          <w:rPr>
            <w:noProof/>
            <w:webHidden/>
          </w:rPr>
          <w:tab/>
        </w:r>
        <w:r w:rsidR="00F06219">
          <w:rPr>
            <w:noProof/>
            <w:webHidden/>
          </w:rPr>
          <w:fldChar w:fldCharType="begin"/>
        </w:r>
        <w:r w:rsidR="00EB43C0">
          <w:rPr>
            <w:noProof/>
            <w:webHidden/>
          </w:rPr>
          <w:instrText xml:space="preserve"> PAGEREF _Toc26289353 \h </w:instrText>
        </w:r>
        <w:r w:rsidR="00F06219">
          <w:rPr>
            <w:noProof/>
            <w:webHidden/>
          </w:rPr>
        </w:r>
        <w:r w:rsidR="00F06219">
          <w:rPr>
            <w:noProof/>
            <w:webHidden/>
          </w:rPr>
          <w:fldChar w:fldCharType="separate"/>
        </w:r>
        <w:r w:rsidR="00F77744">
          <w:rPr>
            <w:noProof/>
            <w:webHidden/>
          </w:rPr>
          <w:t>30</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54" w:history="1">
        <w:r w:rsidR="00EB43C0" w:rsidRPr="00C80772">
          <w:rPr>
            <w:rStyle w:val="afffa"/>
            <w:noProof/>
          </w:rPr>
          <w:t>4.6</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автомобильных дорог</w:t>
        </w:r>
        <w:r w:rsidR="00EB43C0">
          <w:rPr>
            <w:noProof/>
            <w:webHidden/>
          </w:rPr>
          <w:tab/>
        </w:r>
        <w:r w:rsidR="00F06219">
          <w:rPr>
            <w:noProof/>
            <w:webHidden/>
          </w:rPr>
          <w:fldChar w:fldCharType="begin"/>
        </w:r>
        <w:r w:rsidR="00EB43C0">
          <w:rPr>
            <w:noProof/>
            <w:webHidden/>
          </w:rPr>
          <w:instrText xml:space="preserve"> PAGEREF _Toc26289354 \h </w:instrText>
        </w:r>
        <w:r w:rsidR="00F06219">
          <w:rPr>
            <w:noProof/>
            <w:webHidden/>
          </w:rPr>
        </w:r>
        <w:r w:rsidR="00F06219">
          <w:rPr>
            <w:noProof/>
            <w:webHidden/>
          </w:rPr>
          <w:fldChar w:fldCharType="separate"/>
        </w:r>
        <w:r w:rsidR="00F77744">
          <w:rPr>
            <w:noProof/>
            <w:webHidden/>
          </w:rPr>
          <w:t>31</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55" w:history="1">
        <w:r w:rsidR="00EB43C0" w:rsidRPr="00C80772">
          <w:rPr>
            <w:rStyle w:val="afffa"/>
            <w:noProof/>
          </w:rPr>
          <w:t>4.7</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воздушного транспорта</w:t>
        </w:r>
        <w:r w:rsidR="00EB43C0">
          <w:rPr>
            <w:noProof/>
            <w:webHidden/>
          </w:rPr>
          <w:tab/>
        </w:r>
        <w:r w:rsidR="00F06219">
          <w:rPr>
            <w:noProof/>
            <w:webHidden/>
          </w:rPr>
          <w:fldChar w:fldCharType="begin"/>
        </w:r>
        <w:r w:rsidR="00EB43C0">
          <w:rPr>
            <w:noProof/>
            <w:webHidden/>
          </w:rPr>
          <w:instrText xml:space="preserve"> PAGEREF _Toc26289355 \h </w:instrText>
        </w:r>
        <w:r w:rsidR="00F06219">
          <w:rPr>
            <w:noProof/>
            <w:webHidden/>
          </w:rPr>
        </w:r>
        <w:r w:rsidR="00F06219">
          <w:rPr>
            <w:noProof/>
            <w:webHidden/>
          </w:rPr>
          <w:fldChar w:fldCharType="separate"/>
        </w:r>
        <w:r w:rsidR="00F77744">
          <w:rPr>
            <w:noProof/>
            <w:webHidden/>
          </w:rPr>
          <w:t>35</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56" w:history="1">
        <w:r w:rsidR="00EB43C0" w:rsidRPr="00C80772">
          <w:rPr>
            <w:rStyle w:val="afffa"/>
            <w:noProof/>
          </w:rPr>
          <w:t>4.8</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газоснабжения</w:t>
        </w:r>
        <w:r w:rsidR="00EB43C0">
          <w:rPr>
            <w:noProof/>
            <w:webHidden/>
          </w:rPr>
          <w:tab/>
        </w:r>
        <w:r w:rsidR="00F06219">
          <w:rPr>
            <w:noProof/>
            <w:webHidden/>
          </w:rPr>
          <w:fldChar w:fldCharType="begin"/>
        </w:r>
        <w:r w:rsidR="00EB43C0">
          <w:rPr>
            <w:noProof/>
            <w:webHidden/>
          </w:rPr>
          <w:instrText xml:space="preserve"> PAGEREF _Toc26289356 \h </w:instrText>
        </w:r>
        <w:r w:rsidR="00F06219">
          <w:rPr>
            <w:noProof/>
            <w:webHidden/>
          </w:rPr>
        </w:r>
        <w:r w:rsidR="00F06219">
          <w:rPr>
            <w:noProof/>
            <w:webHidden/>
          </w:rPr>
          <w:fldChar w:fldCharType="separate"/>
        </w:r>
        <w:r w:rsidR="00F77744">
          <w:rPr>
            <w:noProof/>
            <w:webHidden/>
          </w:rPr>
          <w:t>36</w:t>
        </w:r>
        <w:r w:rsidR="00F06219">
          <w:rPr>
            <w:noProof/>
            <w:webHidden/>
          </w:rPr>
          <w:fldChar w:fldCharType="end"/>
        </w:r>
      </w:hyperlink>
    </w:p>
    <w:p w:rsidR="00EB43C0" w:rsidRDefault="00946E5C" w:rsidP="00EB43C0">
      <w:pPr>
        <w:pStyle w:val="24"/>
        <w:tabs>
          <w:tab w:val="left" w:pos="709"/>
          <w:tab w:val="right" w:leader="dot" w:pos="9627"/>
        </w:tabs>
        <w:jc w:val="both"/>
        <w:rPr>
          <w:rFonts w:asciiTheme="minorHAnsi" w:eastAsiaTheme="minorEastAsia" w:hAnsiTheme="minorHAnsi" w:cstheme="minorBidi"/>
          <w:smallCaps w:val="0"/>
          <w:noProof/>
          <w:sz w:val="22"/>
          <w:szCs w:val="22"/>
        </w:rPr>
      </w:pPr>
      <w:hyperlink w:anchor="_Toc26289357" w:history="1">
        <w:r w:rsidR="00EB43C0" w:rsidRPr="00C80772">
          <w:rPr>
            <w:rStyle w:val="afffa"/>
            <w:noProof/>
          </w:rPr>
          <w:t>4.9</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электроснабжения</w:t>
        </w:r>
        <w:r w:rsidR="00EB43C0">
          <w:rPr>
            <w:noProof/>
            <w:webHidden/>
          </w:rPr>
          <w:tab/>
        </w:r>
        <w:r w:rsidR="00F06219">
          <w:rPr>
            <w:noProof/>
            <w:webHidden/>
          </w:rPr>
          <w:fldChar w:fldCharType="begin"/>
        </w:r>
        <w:r w:rsidR="00EB43C0">
          <w:rPr>
            <w:noProof/>
            <w:webHidden/>
          </w:rPr>
          <w:instrText xml:space="preserve"> PAGEREF _Toc26289357 \h </w:instrText>
        </w:r>
        <w:r w:rsidR="00F06219">
          <w:rPr>
            <w:noProof/>
            <w:webHidden/>
          </w:rPr>
        </w:r>
        <w:r w:rsidR="00F06219">
          <w:rPr>
            <w:noProof/>
            <w:webHidden/>
          </w:rPr>
          <w:fldChar w:fldCharType="separate"/>
        </w:r>
        <w:r w:rsidR="00F77744">
          <w:rPr>
            <w:noProof/>
            <w:webHidden/>
          </w:rPr>
          <w:t>36</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58" w:history="1">
        <w:r w:rsidR="00EB43C0" w:rsidRPr="00C80772">
          <w:rPr>
            <w:rStyle w:val="afffa"/>
            <w:noProof/>
          </w:rPr>
          <w:t>4.10</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теплоснабжения</w:t>
        </w:r>
        <w:r w:rsidR="00EB43C0">
          <w:rPr>
            <w:noProof/>
            <w:webHidden/>
          </w:rPr>
          <w:tab/>
        </w:r>
        <w:r w:rsidR="00F06219">
          <w:rPr>
            <w:noProof/>
            <w:webHidden/>
          </w:rPr>
          <w:fldChar w:fldCharType="begin"/>
        </w:r>
        <w:r w:rsidR="00EB43C0">
          <w:rPr>
            <w:noProof/>
            <w:webHidden/>
          </w:rPr>
          <w:instrText xml:space="preserve"> PAGEREF _Toc26289358 \h </w:instrText>
        </w:r>
        <w:r w:rsidR="00F06219">
          <w:rPr>
            <w:noProof/>
            <w:webHidden/>
          </w:rPr>
        </w:r>
        <w:r w:rsidR="00F06219">
          <w:rPr>
            <w:noProof/>
            <w:webHidden/>
          </w:rPr>
          <w:fldChar w:fldCharType="separate"/>
        </w:r>
        <w:r w:rsidR="00F77744">
          <w:rPr>
            <w:noProof/>
            <w:webHidden/>
          </w:rPr>
          <w:t>37</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59" w:history="1">
        <w:r w:rsidR="00EB43C0" w:rsidRPr="00C80772">
          <w:rPr>
            <w:rStyle w:val="afffa"/>
            <w:noProof/>
          </w:rPr>
          <w:t>4.11</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водоснабжения и водоотведения</w:t>
        </w:r>
        <w:r w:rsidR="00EB43C0">
          <w:rPr>
            <w:noProof/>
            <w:webHidden/>
          </w:rPr>
          <w:tab/>
        </w:r>
        <w:r w:rsidR="00F06219">
          <w:rPr>
            <w:noProof/>
            <w:webHidden/>
          </w:rPr>
          <w:fldChar w:fldCharType="begin"/>
        </w:r>
        <w:r w:rsidR="00EB43C0">
          <w:rPr>
            <w:noProof/>
            <w:webHidden/>
          </w:rPr>
          <w:instrText xml:space="preserve"> PAGEREF _Toc26289359 \h </w:instrText>
        </w:r>
        <w:r w:rsidR="00F06219">
          <w:rPr>
            <w:noProof/>
            <w:webHidden/>
          </w:rPr>
        </w:r>
        <w:r w:rsidR="00F06219">
          <w:rPr>
            <w:noProof/>
            <w:webHidden/>
          </w:rPr>
          <w:fldChar w:fldCharType="separate"/>
        </w:r>
        <w:r w:rsidR="00F77744">
          <w:rPr>
            <w:noProof/>
            <w:webHidden/>
          </w:rPr>
          <w:t>37</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60" w:history="1">
        <w:r w:rsidR="00EB43C0" w:rsidRPr="00C80772">
          <w:rPr>
            <w:rStyle w:val="afffa"/>
            <w:noProof/>
          </w:rPr>
          <w:t>4.12</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связи и информатизации</w:t>
        </w:r>
        <w:r w:rsidR="00EB43C0">
          <w:rPr>
            <w:noProof/>
            <w:webHidden/>
          </w:rPr>
          <w:tab/>
        </w:r>
        <w:r w:rsidR="00F06219">
          <w:rPr>
            <w:noProof/>
            <w:webHidden/>
          </w:rPr>
          <w:fldChar w:fldCharType="begin"/>
        </w:r>
        <w:r w:rsidR="00EB43C0">
          <w:rPr>
            <w:noProof/>
            <w:webHidden/>
          </w:rPr>
          <w:instrText xml:space="preserve"> PAGEREF _Toc26289360 \h </w:instrText>
        </w:r>
        <w:r w:rsidR="00F06219">
          <w:rPr>
            <w:noProof/>
            <w:webHidden/>
          </w:rPr>
        </w:r>
        <w:r w:rsidR="00F06219">
          <w:rPr>
            <w:noProof/>
            <w:webHidden/>
          </w:rPr>
          <w:fldChar w:fldCharType="separate"/>
        </w:r>
        <w:r w:rsidR="00F77744">
          <w:rPr>
            <w:noProof/>
            <w:webHidden/>
          </w:rPr>
          <w:t>38</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61" w:history="1">
        <w:r w:rsidR="00EB43C0" w:rsidRPr="00C80772">
          <w:rPr>
            <w:rStyle w:val="afffa"/>
            <w:noProof/>
          </w:rPr>
          <w:t>4.13</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организации ритуальных услуг и содержания мест захоронения</w:t>
        </w:r>
        <w:r w:rsidR="00EB43C0">
          <w:rPr>
            <w:noProof/>
            <w:webHidden/>
          </w:rPr>
          <w:tab/>
        </w:r>
        <w:r w:rsidR="00F06219">
          <w:rPr>
            <w:noProof/>
            <w:webHidden/>
          </w:rPr>
          <w:fldChar w:fldCharType="begin"/>
        </w:r>
        <w:r w:rsidR="00EB43C0">
          <w:rPr>
            <w:noProof/>
            <w:webHidden/>
          </w:rPr>
          <w:instrText xml:space="preserve"> PAGEREF _Toc26289361 \h </w:instrText>
        </w:r>
        <w:r w:rsidR="00F06219">
          <w:rPr>
            <w:noProof/>
            <w:webHidden/>
          </w:rPr>
        </w:r>
        <w:r w:rsidR="00F06219">
          <w:rPr>
            <w:noProof/>
            <w:webHidden/>
          </w:rPr>
          <w:fldChar w:fldCharType="separate"/>
        </w:r>
        <w:r w:rsidR="00F77744">
          <w:rPr>
            <w:noProof/>
            <w:webHidden/>
          </w:rPr>
          <w:t>39</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62" w:history="1">
        <w:r w:rsidR="00EB43C0" w:rsidRPr="00C80772">
          <w:rPr>
            <w:rStyle w:val="afffa"/>
            <w:noProof/>
          </w:rPr>
          <w:t>4.14</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здравоохранения</w:t>
        </w:r>
        <w:r w:rsidR="00EB43C0">
          <w:rPr>
            <w:noProof/>
            <w:webHidden/>
          </w:rPr>
          <w:tab/>
        </w:r>
        <w:r w:rsidR="00F06219">
          <w:rPr>
            <w:noProof/>
            <w:webHidden/>
          </w:rPr>
          <w:fldChar w:fldCharType="begin"/>
        </w:r>
        <w:r w:rsidR="00EB43C0">
          <w:rPr>
            <w:noProof/>
            <w:webHidden/>
          </w:rPr>
          <w:instrText xml:space="preserve"> PAGEREF _Toc26289362 \h </w:instrText>
        </w:r>
        <w:r w:rsidR="00F06219">
          <w:rPr>
            <w:noProof/>
            <w:webHidden/>
          </w:rPr>
        </w:r>
        <w:r w:rsidR="00F06219">
          <w:rPr>
            <w:noProof/>
            <w:webHidden/>
          </w:rPr>
          <w:fldChar w:fldCharType="separate"/>
        </w:r>
        <w:r w:rsidR="00F77744">
          <w:rPr>
            <w:noProof/>
            <w:webHidden/>
          </w:rPr>
          <w:t>39</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63" w:history="1">
        <w:r w:rsidR="00EB43C0" w:rsidRPr="00C80772">
          <w:rPr>
            <w:rStyle w:val="afffa"/>
            <w:noProof/>
          </w:rPr>
          <w:t>4.15</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обработки, утилизации, обезвреживания, размещения твердых коммунальных отходов</w:t>
        </w:r>
        <w:r w:rsidR="00EB43C0">
          <w:rPr>
            <w:noProof/>
            <w:webHidden/>
          </w:rPr>
          <w:tab/>
        </w:r>
        <w:r w:rsidR="00F06219">
          <w:rPr>
            <w:noProof/>
            <w:webHidden/>
          </w:rPr>
          <w:fldChar w:fldCharType="begin"/>
        </w:r>
        <w:r w:rsidR="00EB43C0">
          <w:rPr>
            <w:noProof/>
            <w:webHidden/>
          </w:rPr>
          <w:instrText xml:space="preserve"> PAGEREF _Toc26289363 \h </w:instrText>
        </w:r>
        <w:r w:rsidR="00F06219">
          <w:rPr>
            <w:noProof/>
            <w:webHidden/>
          </w:rPr>
        </w:r>
        <w:r w:rsidR="00F06219">
          <w:rPr>
            <w:noProof/>
            <w:webHidden/>
          </w:rPr>
          <w:fldChar w:fldCharType="separate"/>
        </w:r>
        <w:r w:rsidR="00F77744">
          <w:rPr>
            <w:noProof/>
            <w:webHidden/>
          </w:rPr>
          <w:t>40</w:t>
        </w:r>
        <w:r w:rsidR="00F06219">
          <w:rPr>
            <w:noProof/>
            <w:webHidden/>
          </w:rPr>
          <w:fldChar w:fldCharType="end"/>
        </w:r>
      </w:hyperlink>
    </w:p>
    <w:p w:rsidR="00EB43C0" w:rsidRDefault="00946E5C" w:rsidP="00EB43C0">
      <w:pPr>
        <w:pStyle w:val="24"/>
        <w:tabs>
          <w:tab w:val="left" w:pos="709"/>
          <w:tab w:val="left" w:pos="960"/>
          <w:tab w:val="right" w:leader="dot" w:pos="9627"/>
        </w:tabs>
        <w:jc w:val="both"/>
        <w:rPr>
          <w:rFonts w:asciiTheme="minorHAnsi" w:eastAsiaTheme="minorEastAsia" w:hAnsiTheme="minorHAnsi" w:cstheme="minorBidi"/>
          <w:smallCaps w:val="0"/>
          <w:noProof/>
          <w:sz w:val="22"/>
          <w:szCs w:val="22"/>
        </w:rPr>
      </w:pPr>
      <w:hyperlink w:anchor="_Toc26289364" w:history="1">
        <w:r w:rsidR="00EB43C0" w:rsidRPr="00C80772">
          <w:rPr>
            <w:rStyle w:val="afffa"/>
            <w:noProof/>
          </w:rPr>
          <w:t>4.16</w:t>
        </w:r>
        <w:r w:rsidR="00EB43C0">
          <w:rPr>
            <w:rFonts w:asciiTheme="minorHAnsi" w:eastAsiaTheme="minorEastAsia" w:hAnsiTheme="minorHAnsi" w:cstheme="minorBidi"/>
            <w:smallCaps w:val="0"/>
            <w:noProof/>
            <w:sz w:val="22"/>
            <w:szCs w:val="22"/>
          </w:rPr>
          <w:tab/>
        </w:r>
        <w:r w:rsidR="00EB43C0" w:rsidRPr="00C80772">
          <w:rPr>
            <w:rStyle w:val="afffa"/>
            <w:noProof/>
          </w:rPr>
          <w:t>В области организации защиты населения и территории от чрезвычайных ситуаций природного и техногенного характера</w:t>
        </w:r>
        <w:r w:rsidR="00EB43C0">
          <w:rPr>
            <w:noProof/>
            <w:webHidden/>
          </w:rPr>
          <w:tab/>
        </w:r>
        <w:r w:rsidR="00F06219">
          <w:rPr>
            <w:noProof/>
            <w:webHidden/>
          </w:rPr>
          <w:fldChar w:fldCharType="begin"/>
        </w:r>
        <w:r w:rsidR="00EB43C0">
          <w:rPr>
            <w:noProof/>
            <w:webHidden/>
          </w:rPr>
          <w:instrText xml:space="preserve"> PAGEREF _Toc26289364 \h </w:instrText>
        </w:r>
        <w:r w:rsidR="00F06219">
          <w:rPr>
            <w:noProof/>
            <w:webHidden/>
          </w:rPr>
        </w:r>
        <w:r w:rsidR="00F06219">
          <w:rPr>
            <w:noProof/>
            <w:webHidden/>
          </w:rPr>
          <w:fldChar w:fldCharType="separate"/>
        </w:r>
        <w:r w:rsidR="00F77744">
          <w:rPr>
            <w:noProof/>
            <w:webHidden/>
          </w:rPr>
          <w:t>40</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65" w:history="1">
        <w:r w:rsidR="00EB43C0" w:rsidRPr="00C80772">
          <w:rPr>
            <w:rStyle w:val="afffa"/>
            <w:noProof/>
          </w:rPr>
          <w:t>5.</w:t>
        </w:r>
        <w:r w:rsidR="00EB43C0">
          <w:rPr>
            <w:rFonts w:asciiTheme="minorHAnsi" w:eastAsiaTheme="minorEastAsia" w:hAnsiTheme="minorHAnsi" w:cstheme="minorBidi"/>
            <w:b w:val="0"/>
            <w:bCs w:val="0"/>
            <w:caps w:val="0"/>
            <w:noProof/>
            <w:sz w:val="22"/>
            <w:szCs w:val="22"/>
          </w:rPr>
          <w:tab/>
        </w:r>
        <w:r w:rsidR="00EB43C0" w:rsidRPr="00C80772">
          <w:rPr>
            <w:rStyle w:val="afffa"/>
            <w:noProof/>
          </w:rPr>
          <w:t>ТРЕБОВАНИЯ И РЕКОМЕНДАЦИИ ПО УСТАНОВЛЕНИЮ КРАСНЫХ ЛИНИЙ, ЛИНИЙ ОТСТУПА ОТ КРАСНЫХ ЛИНИЙ</w:t>
        </w:r>
        <w:r w:rsidR="00EB43C0">
          <w:rPr>
            <w:noProof/>
            <w:webHidden/>
          </w:rPr>
          <w:tab/>
        </w:r>
        <w:r w:rsidR="00F06219">
          <w:rPr>
            <w:noProof/>
            <w:webHidden/>
          </w:rPr>
          <w:fldChar w:fldCharType="begin"/>
        </w:r>
        <w:r w:rsidR="00EB43C0">
          <w:rPr>
            <w:noProof/>
            <w:webHidden/>
          </w:rPr>
          <w:instrText xml:space="preserve"> PAGEREF _Toc26289365 \h </w:instrText>
        </w:r>
        <w:r w:rsidR="00F06219">
          <w:rPr>
            <w:noProof/>
            <w:webHidden/>
          </w:rPr>
        </w:r>
        <w:r w:rsidR="00F06219">
          <w:rPr>
            <w:noProof/>
            <w:webHidden/>
          </w:rPr>
          <w:fldChar w:fldCharType="separate"/>
        </w:r>
        <w:r w:rsidR="00F77744">
          <w:rPr>
            <w:noProof/>
            <w:webHidden/>
          </w:rPr>
          <w:t>42</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66" w:history="1">
        <w:r w:rsidR="00EB43C0" w:rsidRPr="00C80772">
          <w:rPr>
            <w:rStyle w:val="afffa"/>
            <w:noProof/>
          </w:rPr>
          <w:t>6.</w:t>
        </w:r>
        <w:r w:rsidR="00EB43C0">
          <w:rPr>
            <w:rFonts w:asciiTheme="minorHAnsi" w:eastAsiaTheme="minorEastAsia" w:hAnsiTheme="minorHAnsi" w:cstheme="minorBidi"/>
            <w:b w:val="0"/>
            <w:bCs w:val="0"/>
            <w:caps w:val="0"/>
            <w:noProof/>
            <w:sz w:val="22"/>
            <w:szCs w:val="22"/>
          </w:rPr>
          <w:tab/>
        </w:r>
        <w:r w:rsidR="00EB43C0" w:rsidRPr="00C80772">
          <w:rPr>
            <w:rStyle w:val="afffa"/>
            <w:noProof/>
          </w:rPr>
          <w:t>ТРЕБОВАНИЯ И РЕКОМЕНДАЦИИ К ОБЪЕКТАМ, ИМЕЮЩИМ ПРОМЫШЛЕННОЕ И КОММУНАЛЬНО-СКЛАДСКОЕ ЗНАЧЕНИЕ</w:t>
        </w:r>
        <w:r w:rsidR="00EB43C0">
          <w:rPr>
            <w:noProof/>
            <w:webHidden/>
          </w:rPr>
          <w:tab/>
        </w:r>
        <w:r w:rsidR="00F06219">
          <w:rPr>
            <w:noProof/>
            <w:webHidden/>
          </w:rPr>
          <w:fldChar w:fldCharType="begin"/>
        </w:r>
        <w:r w:rsidR="00EB43C0">
          <w:rPr>
            <w:noProof/>
            <w:webHidden/>
          </w:rPr>
          <w:instrText xml:space="preserve"> PAGEREF _Toc26289366 \h </w:instrText>
        </w:r>
        <w:r w:rsidR="00F06219">
          <w:rPr>
            <w:noProof/>
            <w:webHidden/>
          </w:rPr>
        </w:r>
        <w:r w:rsidR="00F06219">
          <w:rPr>
            <w:noProof/>
            <w:webHidden/>
          </w:rPr>
          <w:fldChar w:fldCharType="separate"/>
        </w:r>
        <w:r w:rsidR="00F77744">
          <w:rPr>
            <w:noProof/>
            <w:webHidden/>
          </w:rPr>
          <w:t>44</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67" w:history="1">
        <w:r w:rsidR="00EB43C0" w:rsidRPr="00C80772">
          <w:rPr>
            <w:rStyle w:val="afffa"/>
            <w:noProof/>
          </w:rPr>
          <w:t>7.</w:t>
        </w:r>
        <w:r w:rsidR="00EB43C0">
          <w:rPr>
            <w:rFonts w:asciiTheme="minorHAnsi" w:eastAsiaTheme="minorEastAsia" w:hAnsiTheme="minorHAnsi" w:cstheme="minorBidi"/>
            <w:b w:val="0"/>
            <w:bCs w:val="0"/>
            <w:caps w:val="0"/>
            <w:noProof/>
            <w:sz w:val="22"/>
            <w:szCs w:val="22"/>
          </w:rPr>
          <w:tab/>
        </w:r>
        <w:r w:rsidR="00EB43C0" w:rsidRPr="00C80772">
          <w:rPr>
            <w:rStyle w:val="afffa"/>
            <w:noProof/>
          </w:rPr>
          <w:t>ТРЕБОВАНИЯ И РЕКОМЕНДАЦИИ К ОБЪЕКТАМ В ОБЛАСТИ СЕЛЬСКОГО ХОЗЯЙСТВА</w:t>
        </w:r>
        <w:r w:rsidR="00EB43C0">
          <w:rPr>
            <w:noProof/>
            <w:webHidden/>
          </w:rPr>
          <w:tab/>
        </w:r>
        <w:r w:rsidR="00F06219">
          <w:rPr>
            <w:noProof/>
            <w:webHidden/>
          </w:rPr>
          <w:fldChar w:fldCharType="begin"/>
        </w:r>
        <w:r w:rsidR="00EB43C0">
          <w:rPr>
            <w:noProof/>
            <w:webHidden/>
          </w:rPr>
          <w:instrText xml:space="preserve"> PAGEREF _Toc26289367 \h </w:instrText>
        </w:r>
        <w:r w:rsidR="00F06219">
          <w:rPr>
            <w:noProof/>
            <w:webHidden/>
          </w:rPr>
        </w:r>
        <w:r w:rsidR="00F06219">
          <w:rPr>
            <w:noProof/>
            <w:webHidden/>
          </w:rPr>
          <w:fldChar w:fldCharType="separate"/>
        </w:r>
        <w:r w:rsidR="00F77744">
          <w:rPr>
            <w:noProof/>
            <w:webHidden/>
          </w:rPr>
          <w:t>45</w:t>
        </w:r>
        <w:r w:rsidR="00F06219">
          <w:rPr>
            <w:noProof/>
            <w:webHidden/>
          </w:rPr>
          <w:fldChar w:fldCharType="end"/>
        </w:r>
      </w:hyperlink>
    </w:p>
    <w:p w:rsidR="00EB43C0" w:rsidRDefault="00946E5C" w:rsidP="00EB43C0">
      <w:pPr>
        <w:pStyle w:val="16"/>
        <w:tabs>
          <w:tab w:val="left" w:pos="284"/>
          <w:tab w:val="right" w:leader="dot" w:pos="9627"/>
        </w:tabs>
        <w:jc w:val="both"/>
        <w:rPr>
          <w:rFonts w:asciiTheme="minorHAnsi" w:eastAsiaTheme="minorEastAsia" w:hAnsiTheme="minorHAnsi" w:cstheme="minorBidi"/>
          <w:b w:val="0"/>
          <w:bCs w:val="0"/>
          <w:caps w:val="0"/>
          <w:noProof/>
          <w:sz w:val="22"/>
          <w:szCs w:val="22"/>
        </w:rPr>
      </w:pPr>
      <w:hyperlink w:anchor="_Toc26289368" w:history="1">
        <w:r w:rsidR="00EB43C0" w:rsidRPr="00C80772">
          <w:rPr>
            <w:rStyle w:val="afffa"/>
            <w:noProof/>
          </w:rPr>
          <w:t>8.</w:t>
        </w:r>
        <w:r w:rsidR="00EB43C0">
          <w:rPr>
            <w:rFonts w:asciiTheme="minorHAnsi" w:eastAsiaTheme="minorEastAsia" w:hAnsiTheme="minorHAnsi" w:cstheme="minorBidi"/>
            <w:b w:val="0"/>
            <w:bCs w:val="0"/>
            <w:caps w:val="0"/>
            <w:noProof/>
            <w:sz w:val="22"/>
            <w:szCs w:val="22"/>
          </w:rPr>
          <w:tab/>
        </w:r>
        <w:r w:rsidR="00EB43C0" w:rsidRPr="00C80772">
          <w:rPr>
            <w:rStyle w:val="afffa"/>
            <w:noProof/>
          </w:rPr>
          <w:t>ПЕРЕЧЕНЬ ЗАКОНОДАТЕЛЬНЫХ И НОРМАТИВНЫХ ДОКУМЕНТОВ, РЕГУЛИРУЮЩИХ ГРАДОСТРОИТЕЛЬНУЮ ДЕЯТЕЛЬНОСТЬ</w:t>
        </w:r>
        <w:r w:rsidR="00EB43C0">
          <w:rPr>
            <w:noProof/>
            <w:webHidden/>
          </w:rPr>
          <w:tab/>
        </w:r>
        <w:r w:rsidR="00F06219">
          <w:rPr>
            <w:noProof/>
            <w:webHidden/>
          </w:rPr>
          <w:fldChar w:fldCharType="begin"/>
        </w:r>
        <w:r w:rsidR="00EB43C0">
          <w:rPr>
            <w:noProof/>
            <w:webHidden/>
          </w:rPr>
          <w:instrText xml:space="preserve"> PAGEREF _Toc26289368 \h </w:instrText>
        </w:r>
        <w:r w:rsidR="00F06219">
          <w:rPr>
            <w:noProof/>
            <w:webHidden/>
          </w:rPr>
        </w:r>
        <w:r w:rsidR="00F06219">
          <w:rPr>
            <w:noProof/>
            <w:webHidden/>
          </w:rPr>
          <w:fldChar w:fldCharType="separate"/>
        </w:r>
        <w:r w:rsidR="00F77744">
          <w:rPr>
            <w:noProof/>
            <w:webHidden/>
          </w:rPr>
          <w:t>46</w:t>
        </w:r>
        <w:r w:rsidR="00F06219">
          <w:rPr>
            <w:noProof/>
            <w:webHidden/>
          </w:rPr>
          <w:fldChar w:fldCharType="end"/>
        </w:r>
      </w:hyperlink>
    </w:p>
    <w:p w:rsidR="006D680B" w:rsidRPr="00AB7A4E" w:rsidRDefault="00F06219" w:rsidP="00367E7F">
      <w:pPr>
        <w:rPr>
          <w:sz w:val="20"/>
          <w:szCs w:val="20"/>
        </w:rPr>
        <w:sectPr w:rsidR="006D680B" w:rsidRPr="00AB7A4E" w:rsidSect="005760AC">
          <w:headerReference w:type="even" r:id="rId13"/>
          <w:headerReference w:type="default" r:id="rId14"/>
          <w:footerReference w:type="even" r:id="rId15"/>
          <w:footerReference w:type="default" r:id="rId16"/>
          <w:pgSz w:w="11906" w:h="16838" w:code="9"/>
          <w:pgMar w:top="993" w:right="851" w:bottom="993" w:left="1418" w:header="709" w:footer="709" w:gutter="0"/>
          <w:cols w:space="708"/>
          <w:docGrid w:linePitch="360"/>
        </w:sectPr>
      </w:pPr>
      <w:r w:rsidRPr="00AB7A4E">
        <w:rPr>
          <w:sz w:val="20"/>
          <w:szCs w:val="20"/>
        </w:rPr>
        <w:fldChar w:fldCharType="end"/>
      </w:r>
    </w:p>
    <w:p w:rsidR="00B66781" w:rsidRPr="004A5E98" w:rsidRDefault="00B66781" w:rsidP="004A5E98">
      <w:pPr>
        <w:pStyle w:val="14"/>
        <w:numPr>
          <w:ilvl w:val="0"/>
          <w:numId w:val="35"/>
        </w:numPr>
        <w:ind w:left="567" w:firstLine="0"/>
        <w:jc w:val="both"/>
        <w:rPr>
          <w:b w:val="0"/>
          <w:bCs w:val="0"/>
          <w:caps w:val="0"/>
          <w:kern w:val="0"/>
          <w:sz w:val="24"/>
          <w:szCs w:val="24"/>
        </w:rPr>
      </w:pPr>
      <w:bookmarkStart w:id="2" w:name="_Toc458782593"/>
      <w:bookmarkStart w:id="3" w:name="_Toc458783249"/>
      <w:bookmarkStart w:id="4" w:name="_Toc458866512"/>
      <w:bookmarkStart w:id="5" w:name="_Toc458961146"/>
      <w:bookmarkStart w:id="6" w:name="_Toc458961929"/>
      <w:bookmarkStart w:id="7" w:name="_Toc458962434"/>
      <w:bookmarkStart w:id="8" w:name="_Toc459313425"/>
      <w:bookmarkStart w:id="9" w:name="_Toc26289334"/>
      <w:bookmarkStart w:id="10" w:name="_Toc458782604"/>
      <w:bookmarkStart w:id="11" w:name="_Toc458783260"/>
      <w:bookmarkStart w:id="12" w:name="_Toc458866523"/>
      <w:bookmarkStart w:id="13" w:name="_Toc458961160"/>
      <w:bookmarkStart w:id="14" w:name="_Toc458961943"/>
      <w:bookmarkStart w:id="15" w:name="_Toc458962448"/>
      <w:bookmarkStart w:id="16" w:name="_Toc459313438"/>
      <w:bookmarkStart w:id="17" w:name="_Toc456827691"/>
      <w:bookmarkStart w:id="18" w:name="_Toc458782605"/>
      <w:bookmarkStart w:id="19" w:name="_Toc458783261"/>
      <w:bookmarkStart w:id="20" w:name="_Toc458866524"/>
      <w:bookmarkStart w:id="21" w:name="_Toc458961161"/>
      <w:bookmarkStart w:id="22" w:name="_Toc458961944"/>
      <w:bookmarkStart w:id="23" w:name="_Toc458962449"/>
      <w:bookmarkStart w:id="24" w:name="_Toc459313439"/>
      <w:bookmarkEnd w:id="0"/>
      <w:bookmarkEnd w:id="1"/>
      <w:bookmarkEnd w:id="2"/>
      <w:bookmarkEnd w:id="3"/>
      <w:bookmarkEnd w:id="4"/>
      <w:bookmarkEnd w:id="5"/>
      <w:bookmarkEnd w:id="6"/>
      <w:bookmarkEnd w:id="7"/>
      <w:bookmarkEnd w:id="8"/>
      <w:r w:rsidRPr="004A5E98">
        <w:rPr>
          <w:b w:val="0"/>
          <w:bCs w:val="0"/>
          <w:caps w:val="0"/>
          <w:kern w:val="0"/>
          <w:sz w:val="24"/>
          <w:szCs w:val="24"/>
        </w:rPr>
        <w:lastRenderedPageBreak/>
        <w:t>ПЕРЕЧЕНЬ ИСПОЛЬЗУЕМЫХ СОКРАЩЕНИЙ</w:t>
      </w:r>
      <w:bookmarkEnd w:id="9"/>
    </w:p>
    <w:p w:rsidR="004A5E98" w:rsidRPr="004A5E98" w:rsidRDefault="004A5E98" w:rsidP="004A5E98">
      <w:pPr>
        <w:pStyle w:val="a6"/>
      </w:pPr>
      <w:r w:rsidRPr="004A5E98">
        <w:t>В местных нормативах градостроительного проектирования Таймырского Долгано-Ненецкого муниципального района 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4"/>
        <w:gridCol w:w="5939"/>
      </w:tblGrid>
      <w:tr w:rsidR="004A5E98" w:rsidRPr="004A5E98" w:rsidTr="007D57B7">
        <w:trPr>
          <w:trHeight w:val="150"/>
          <w:tblHeader/>
          <w:jc w:val="center"/>
        </w:trPr>
        <w:tc>
          <w:tcPr>
            <w:tcW w:w="1986" w:type="pct"/>
            <w:shd w:val="clear" w:color="auto" w:fill="auto"/>
            <w:vAlign w:val="center"/>
          </w:tcPr>
          <w:p w:rsidR="004A5E98" w:rsidRPr="004A5E98" w:rsidRDefault="004A5E98" w:rsidP="004A5E98">
            <w:pPr>
              <w:keepNext/>
              <w:widowControl w:val="0"/>
              <w:spacing w:before="60" w:after="60"/>
              <w:jc w:val="center"/>
              <w:rPr>
                <w:b/>
                <w:sz w:val="22"/>
                <w:szCs w:val="20"/>
              </w:rPr>
            </w:pPr>
            <w:r w:rsidRPr="004A5E98">
              <w:rPr>
                <w:b/>
                <w:sz w:val="22"/>
                <w:szCs w:val="20"/>
              </w:rPr>
              <w:t>Сокращение</w:t>
            </w:r>
          </w:p>
        </w:tc>
        <w:tc>
          <w:tcPr>
            <w:tcW w:w="3014" w:type="pct"/>
            <w:shd w:val="clear" w:color="auto" w:fill="auto"/>
            <w:vAlign w:val="center"/>
          </w:tcPr>
          <w:p w:rsidR="004A5E98" w:rsidRPr="004A5E98" w:rsidRDefault="004A5E98" w:rsidP="004A5E98">
            <w:pPr>
              <w:keepNext/>
              <w:widowControl w:val="0"/>
              <w:spacing w:before="60" w:after="60"/>
              <w:jc w:val="center"/>
              <w:rPr>
                <w:b/>
                <w:sz w:val="22"/>
                <w:szCs w:val="20"/>
              </w:rPr>
            </w:pPr>
            <w:r w:rsidRPr="004A5E98">
              <w:rPr>
                <w:b/>
                <w:sz w:val="22"/>
                <w:szCs w:val="20"/>
              </w:rPr>
              <w:t>Слово/ словосочетание</w:t>
            </w:r>
          </w:p>
        </w:tc>
      </w:tr>
      <w:tr w:rsidR="004A5E98" w:rsidRPr="004A5E98" w:rsidTr="007D57B7">
        <w:trPr>
          <w:trHeight w:val="154"/>
          <w:jc w:val="center"/>
        </w:trPr>
        <w:tc>
          <w:tcPr>
            <w:tcW w:w="1986" w:type="pct"/>
            <w:shd w:val="clear" w:color="auto" w:fill="auto"/>
          </w:tcPr>
          <w:p w:rsidR="004A5E98" w:rsidRPr="004A5E98" w:rsidRDefault="004A5E98" w:rsidP="004A5E98">
            <w:pPr>
              <w:rPr>
                <w:sz w:val="22"/>
                <w:szCs w:val="22"/>
              </w:rPr>
            </w:pPr>
            <w:r w:rsidRPr="004A5E98">
              <w:rPr>
                <w:sz w:val="22"/>
                <w:szCs w:val="22"/>
              </w:rPr>
              <w:t>МНГП муниципального района</w:t>
            </w:r>
          </w:p>
        </w:tc>
        <w:tc>
          <w:tcPr>
            <w:tcW w:w="3014" w:type="pct"/>
            <w:shd w:val="clear" w:color="auto" w:fill="auto"/>
          </w:tcPr>
          <w:p w:rsidR="004A5E98" w:rsidRPr="004A5E98" w:rsidRDefault="004A5E98" w:rsidP="004A5E98">
            <w:pPr>
              <w:rPr>
                <w:sz w:val="22"/>
                <w:szCs w:val="22"/>
              </w:rPr>
            </w:pPr>
            <w:r w:rsidRPr="004A5E98">
              <w:rPr>
                <w:sz w:val="22"/>
                <w:szCs w:val="22"/>
              </w:rPr>
              <w:t>Местные нормативы градостроительного проектирования Таймырского Долгано-Ненецкого муниципального района</w:t>
            </w:r>
          </w:p>
        </w:tc>
      </w:tr>
      <w:tr w:rsidR="004A5E98" w:rsidRPr="004A5E98" w:rsidTr="007D57B7">
        <w:trPr>
          <w:trHeight w:val="154"/>
          <w:jc w:val="center"/>
        </w:trPr>
        <w:tc>
          <w:tcPr>
            <w:tcW w:w="1986" w:type="pct"/>
            <w:shd w:val="clear" w:color="auto" w:fill="auto"/>
          </w:tcPr>
          <w:p w:rsidR="004A5E98" w:rsidRPr="004A5E98" w:rsidRDefault="004A5E98" w:rsidP="004A5E98">
            <w:pPr>
              <w:rPr>
                <w:sz w:val="22"/>
                <w:szCs w:val="22"/>
              </w:rPr>
            </w:pPr>
            <w:r w:rsidRPr="004A5E98">
              <w:rPr>
                <w:sz w:val="22"/>
                <w:szCs w:val="22"/>
              </w:rPr>
              <w:t>РНГП Красноярского края</w:t>
            </w:r>
          </w:p>
        </w:tc>
        <w:tc>
          <w:tcPr>
            <w:tcW w:w="3014" w:type="pct"/>
            <w:shd w:val="clear" w:color="auto" w:fill="auto"/>
          </w:tcPr>
          <w:p w:rsidR="004A5E98" w:rsidRPr="004A5E98" w:rsidRDefault="004A5E98" w:rsidP="005A74A2">
            <w:pPr>
              <w:rPr>
                <w:sz w:val="22"/>
                <w:szCs w:val="22"/>
              </w:rPr>
            </w:pPr>
            <w:r w:rsidRPr="004A5E98">
              <w:rPr>
                <w:sz w:val="22"/>
                <w:szCs w:val="22"/>
              </w:rPr>
              <w:t xml:space="preserve">Региональные нормативы градостроительного проектирования Красноярского края, утвержденные </w:t>
            </w:r>
            <w:r w:rsidR="005A74A2">
              <w:rPr>
                <w:sz w:val="22"/>
                <w:szCs w:val="22"/>
              </w:rPr>
              <w:t>п</w:t>
            </w:r>
            <w:r w:rsidRPr="004A5E98">
              <w:rPr>
                <w:sz w:val="22"/>
                <w:szCs w:val="22"/>
              </w:rPr>
              <w:t>остановлением Правительства Красноярского края от 23.12.2014 № 631-п «Об утверждении региональных нормативов градостроительного проектирования Красноярского края»</w:t>
            </w:r>
          </w:p>
        </w:tc>
      </w:tr>
      <w:tr w:rsidR="0045154C" w:rsidRPr="004A5E98" w:rsidTr="007D57B7">
        <w:trPr>
          <w:trHeight w:val="154"/>
          <w:jc w:val="center"/>
        </w:trPr>
        <w:tc>
          <w:tcPr>
            <w:tcW w:w="1986" w:type="pct"/>
            <w:shd w:val="clear" w:color="auto" w:fill="auto"/>
          </w:tcPr>
          <w:p w:rsidR="0045154C" w:rsidRPr="004A5E98" w:rsidRDefault="0045154C" w:rsidP="00CC71EF">
            <w:pPr>
              <w:rPr>
                <w:sz w:val="22"/>
                <w:szCs w:val="22"/>
              </w:rPr>
            </w:pPr>
            <w:r w:rsidRPr="0045154C">
              <w:rPr>
                <w:sz w:val="22"/>
                <w:szCs w:val="22"/>
              </w:rPr>
              <w:t>Стратеги</w:t>
            </w:r>
            <w:r w:rsidR="00CC71EF">
              <w:rPr>
                <w:sz w:val="22"/>
                <w:szCs w:val="22"/>
              </w:rPr>
              <w:t>я</w:t>
            </w:r>
            <w:r w:rsidRPr="0045154C">
              <w:rPr>
                <w:sz w:val="22"/>
                <w:szCs w:val="22"/>
              </w:rPr>
              <w:t xml:space="preserve"> </w:t>
            </w:r>
            <w:r>
              <w:rPr>
                <w:sz w:val="22"/>
                <w:szCs w:val="22"/>
              </w:rPr>
              <w:t xml:space="preserve">СЭР </w:t>
            </w:r>
            <w:r w:rsidRPr="004A5E98">
              <w:rPr>
                <w:sz w:val="22"/>
                <w:szCs w:val="22"/>
              </w:rPr>
              <w:t>муниципального района</w:t>
            </w:r>
          </w:p>
        </w:tc>
        <w:tc>
          <w:tcPr>
            <w:tcW w:w="3014" w:type="pct"/>
            <w:shd w:val="clear" w:color="auto" w:fill="auto"/>
          </w:tcPr>
          <w:p w:rsidR="0045154C" w:rsidRPr="004A5E98" w:rsidRDefault="0045154C" w:rsidP="00CC71EF">
            <w:pPr>
              <w:rPr>
                <w:sz w:val="22"/>
                <w:szCs w:val="22"/>
              </w:rPr>
            </w:pPr>
            <w:r w:rsidRPr="0045154C">
              <w:rPr>
                <w:sz w:val="22"/>
                <w:szCs w:val="22"/>
              </w:rPr>
              <w:t>Стратегия социально-экономического развития Таймырского Долгано-Ненецкого муниципального района до 2030 года, утвержденн</w:t>
            </w:r>
            <w:r>
              <w:rPr>
                <w:sz w:val="22"/>
                <w:szCs w:val="22"/>
              </w:rPr>
              <w:t>ая</w:t>
            </w:r>
            <w:r w:rsidRPr="0045154C">
              <w:rPr>
                <w:sz w:val="22"/>
                <w:szCs w:val="22"/>
              </w:rPr>
              <w:t xml:space="preserve"> решением Таймырского Долгано-Ненецкого районного Совета депутатов от 14.02.2019 года № 03-034 «Об утверждении Стратегии социально-экономического развития Таймырского Долгано-Ненецкого муниципального района до 2030 года»</w:t>
            </w:r>
          </w:p>
        </w:tc>
      </w:tr>
      <w:tr w:rsidR="004A5E98" w:rsidRPr="004A5E98" w:rsidTr="007D57B7">
        <w:trPr>
          <w:trHeight w:val="154"/>
          <w:jc w:val="center"/>
        </w:trPr>
        <w:tc>
          <w:tcPr>
            <w:tcW w:w="1986" w:type="pct"/>
            <w:shd w:val="clear" w:color="auto" w:fill="auto"/>
          </w:tcPr>
          <w:p w:rsidR="004A5E98" w:rsidRPr="004A5E98" w:rsidRDefault="0045154C" w:rsidP="004A5E98">
            <w:pPr>
              <w:rPr>
                <w:sz w:val="22"/>
                <w:szCs w:val="22"/>
              </w:rPr>
            </w:pPr>
            <w:r>
              <w:rPr>
                <w:sz w:val="22"/>
                <w:szCs w:val="22"/>
              </w:rPr>
              <w:t>муниципальный район</w:t>
            </w:r>
          </w:p>
        </w:tc>
        <w:tc>
          <w:tcPr>
            <w:tcW w:w="3014" w:type="pct"/>
            <w:shd w:val="clear" w:color="auto" w:fill="auto"/>
          </w:tcPr>
          <w:p w:rsidR="004A5E98" w:rsidRPr="004A5E98" w:rsidRDefault="004A5E98" w:rsidP="004A5E98">
            <w:pPr>
              <w:rPr>
                <w:sz w:val="22"/>
                <w:szCs w:val="22"/>
              </w:rPr>
            </w:pPr>
            <w:r w:rsidRPr="004A5E98">
              <w:rPr>
                <w:sz w:val="22"/>
                <w:szCs w:val="22"/>
              </w:rPr>
              <w:t>Таймырский Долгано-Ненецкий муниципальный район</w:t>
            </w:r>
          </w:p>
        </w:tc>
      </w:tr>
      <w:tr w:rsidR="004A5E98" w:rsidRPr="004A5E98" w:rsidTr="007D57B7">
        <w:trPr>
          <w:trHeight w:val="154"/>
          <w:jc w:val="center"/>
        </w:trPr>
        <w:tc>
          <w:tcPr>
            <w:tcW w:w="1986" w:type="pct"/>
            <w:shd w:val="clear" w:color="auto" w:fill="auto"/>
          </w:tcPr>
          <w:p w:rsidR="004A5E98" w:rsidRPr="004A5E98" w:rsidRDefault="004A5E98" w:rsidP="004A5E98">
            <w:pPr>
              <w:rPr>
                <w:sz w:val="22"/>
                <w:szCs w:val="22"/>
              </w:rPr>
            </w:pPr>
            <w:r w:rsidRPr="004A5E98">
              <w:rPr>
                <w:sz w:val="22"/>
                <w:szCs w:val="22"/>
              </w:rPr>
              <w:t>г. Дудинка</w:t>
            </w:r>
          </w:p>
        </w:tc>
        <w:tc>
          <w:tcPr>
            <w:tcW w:w="3014" w:type="pct"/>
            <w:shd w:val="clear" w:color="auto" w:fill="auto"/>
          </w:tcPr>
          <w:p w:rsidR="004A5E98" w:rsidRPr="004A5E98" w:rsidRDefault="004A5E98" w:rsidP="004A5E98">
            <w:pPr>
              <w:rPr>
                <w:sz w:val="22"/>
                <w:szCs w:val="22"/>
              </w:rPr>
            </w:pPr>
            <w:r w:rsidRPr="004A5E98">
              <w:rPr>
                <w:sz w:val="22"/>
                <w:szCs w:val="22"/>
              </w:rPr>
              <w:t>город Дудинка</w:t>
            </w:r>
          </w:p>
        </w:tc>
      </w:tr>
      <w:tr w:rsidR="004A5E98" w:rsidRPr="004A5E98" w:rsidTr="007D57B7">
        <w:trPr>
          <w:trHeight w:val="154"/>
          <w:jc w:val="center"/>
        </w:trPr>
        <w:tc>
          <w:tcPr>
            <w:tcW w:w="1986" w:type="pct"/>
            <w:shd w:val="clear" w:color="auto" w:fill="auto"/>
          </w:tcPr>
          <w:p w:rsidR="004A5E98" w:rsidRPr="004A5E98" w:rsidRDefault="004A5E98" w:rsidP="004A5E98">
            <w:pPr>
              <w:rPr>
                <w:sz w:val="22"/>
                <w:szCs w:val="22"/>
              </w:rPr>
            </w:pPr>
            <w:r w:rsidRPr="004A5E98">
              <w:rPr>
                <w:sz w:val="22"/>
                <w:szCs w:val="22"/>
              </w:rPr>
              <w:t>пгт Диксон</w:t>
            </w:r>
          </w:p>
        </w:tc>
        <w:tc>
          <w:tcPr>
            <w:tcW w:w="3014" w:type="pct"/>
            <w:shd w:val="clear" w:color="auto" w:fill="auto"/>
          </w:tcPr>
          <w:p w:rsidR="004A5E98" w:rsidRPr="004A5E98" w:rsidRDefault="004A5E98" w:rsidP="004A5E98">
            <w:pPr>
              <w:rPr>
                <w:sz w:val="22"/>
                <w:szCs w:val="22"/>
              </w:rPr>
            </w:pPr>
            <w:r w:rsidRPr="004A5E98">
              <w:rPr>
                <w:sz w:val="22"/>
                <w:szCs w:val="22"/>
              </w:rPr>
              <w:t>поселок городского типа Диксон</w:t>
            </w:r>
          </w:p>
        </w:tc>
      </w:tr>
      <w:tr w:rsidR="004A5E98" w:rsidRPr="004A5E98" w:rsidTr="007D57B7">
        <w:trPr>
          <w:trHeight w:val="70"/>
          <w:jc w:val="center"/>
        </w:trPr>
        <w:tc>
          <w:tcPr>
            <w:tcW w:w="1986" w:type="pct"/>
            <w:shd w:val="clear" w:color="auto" w:fill="auto"/>
          </w:tcPr>
          <w:p w:rsidR="004A5E98" w:rsidRPr="004A5E98" w:rsidRDefault="004A5E98" w:rsidP="004A5E98">
            <w:pPr>
              <w:rPr>
                <w:sz w:val="22"/>
                <w:szCs w:val="22"/>
              </w:rPr>
            </w:pPr>
            <w:r w:rsidRPr="004A5E98">
              <w:rPr>
                <w:sz w:val="22"/>
                <w:szCs w:val="22"/>
              </w:rPr>
              <w:t xml:space="preserve">пос. </w:t>
            </w:r>
          </w:p>
        </w:tc>
        <w:tc>
          <w:tcPr>
            <w:tcW w:w="3014" w:type="pct"/>
            <w:shd w:val="clear" w:color="auto" w:fill="auto"/>
          </w:tcPr>
          <w:p w:rsidR="004A5E98" w:rsidRPr="004A5E98" w:rsidRDefault="004A5E98" w:rsidP="004A5E98">
            <w:pPr>
              <w:rPr>
                <w:sz w:val="22"/>
                <w:szCs w:val="22"/>
              </w:rPr>
            </w:pPr>
            <w:r w:rsidRPr="004A5E98">
              <w:rPr>
                <w:sz w:val="22"/>
                <w:szCs w:val="22"/>
              </w:rPr>
              <w:t>поселок</w:t>
            </w:r>
          </w:p>
        </w:tc>
      </w:tr>
      <w:tr w:rsidR="004A5E98" w:rsidRPr="004A5E98" w:rsidTr="007D57B7">
        <w:trPr>
          <w:trHeight w:val="154"/>
          <w:jc w:val="center"/>
        </w:trPr>
        <w:tc>
          <w:tcPr>
            <w:tcW w:w="1986" w:type="pct"/>
            <w:shd w:val="clear" w:color="auto" w:fill="auto"/>
          </w:tcPr>
          <w:p w:rsidR="004A5E98" w:rsidRPr="004A5E98" w:rsidRDefault="004A5E98" w:rsidP="004A5E98">
            <w:pPr>
              <w:rPr>
                <w:sz w:val="22"/>
                <w:szCs w:val="22"/>
              </w:rPr>
            </w:pPr>
            <w:r w:rsidRPr="004A5E98">
              <w:rPr>
                <w:sz w:val="22"/>
                <w:szCs w:val="22"/>
              </w:rPr>
              <w:t>с.</w:t>
            </w:r>
          </w:p>
        </w:tc>
        <w:tc>
          <w:tcPr>
            <w:tcW w:w="3014" w:type="pct"/>
            <w:shd w:val="clear" w:color="auto" w:fill="auto"/>
          </w:tcPr>
          <w:p w:rsidR="004A5E98" w:rsidRPr="004A5E98" w:rsidRDefault="004A5E98" w:rsidP="004A5E98">
            <w:pPr>
              <w:rPr>
                <w:sz w:val="22"/>
                <w:szCs w:val="22"/>
              </w:rPr>
            </w:pPr>
            <w:r w:rsidRPr="004A5E98">
              <w:rPr>
                <w:sz w:val="22"/>
                <w:szCs w:val="22"/>
              </w:rPr>
              <w:t>село</w:t>
            </w:r>
          </w:p>
        </w:tc>
      </w:tr>
    </w:tbl>
    <w:p w:rsidR="00F069BB" w:rsidRPr="00AB7A4E" w:rsidRDefault="009C0573" w:rsidP="00EB2A7A">
      <w:pPr>
        <w:pStyle w:val="14"/>
        <w:numPr>
          <w:ilvl w:val="0"/>
          <w:numId w:val="35"/>
        </w:numPr>
        <w:ind w:left="567" w:firstLine="0"/>
        <w:jc w:val="both"/>
        <w:rPr>
          <w:b w:val="0"/>
          <w:bCs w:val="0"/>
          <w:caps w:val="0"/>
          <w:kern w:val="0"/>
          <w:sz w:val="24"/>
          <w:szCs w:val="24"/>
        </w:rPr>
      </w:pPr>
      <w:bookmarkStart w:id="25" w:name="_Toc26289335"/>
      <w:r w:rsidRPr="00AB7A4E">
        <w:rPr>
          <w:b w:val="0"/>
          <w:bCs w:val="0"/>
          <w:caps w:val="0"/>
          <w:kern w:val="0"/>
          <w:sz w:val="24"/>
          <w:szCs w:val="24"/>
        </w:rPr>
        <w:lastRenderedPageBreak/>
        <w:t>ЦЕЛИ И ЗАДАЧИ</w:t>
      </w:r>
      <w:r w:rsidR="00F069BB" w:rsidRPr="00AB7A4E">
        <w:rPr>
          <w:b w:val="0"/>
          <w:bCs w:val="0"/>
          <w:caps w:val="0"/>
          <w:kern w:val="0"/>
          <w:sz w:val="24"/>
          <w:szCs w:val="24"/>
        </w:rPr>
        <w:t xml:space="preserve"> ВНЕСЕНИЯ ИЗМЕНЕНИЙ В МЕСТНЫЕ НОРМАТИВЫ ГРАДОСТРОИТЕЛЬНОГО ПРОЕКТИРОВАНИЯ </w:t>
      </w:r>
      <w:r w:rsidR="00DF5C71" w:rsidRPr="00AB7A4E">
        <w:rPr>
          <w:b w:val="0"/>
          <w:bCs w:val="0"/>
          <w:caps w:val="0"/>
          <w:kern w:val="0"/>
          <w:sz w:val="24"/>
          <w:szCs w:val="24"/>
        </w:rPr>
        <w:t>МУНИЦИПАЛЬНОГО РАЙОНА</w:t>
      </w:r>
      <w:bookmarkEnd w:id="25"/>
    </w:p>
    <w:p w:rsidR="00F069BB" w:rsidRPr="00AB7A4E" w:rsidRDefault="002C4223" w:rsidP="00F069BB">
      <w:pPr>
        <w:pStyle w:val="a6"/>
      </w:pPr>
      <w:r w:rsidRPr="00AB7A4E">
        <w:t>Местные нормативы градостроительного проектирования Таймырского Долгано-Ненецкого муниципального района Кр</w:t>
      </w:r>
      <w:r w:rsidR="009C0573" w:rsidRPr="00AB7A4E">
        <w:t xml:space="preserve">асноярского края </w:t>
      </w:r>
      <w:r w:rsidR="00F069BB" w:rsidRPr="00AB7A4E">
        <w:t>выполн</w:t>
      </w:r>
      <w:r w:rsidRPr="00AB7A4E">
        <w:t>ены</w:t>
      </w:r>
      <w:r w:rsidR="00F069BB" w:rsidRPr="00AB7A4E">
        <w:t xml:space="preserve"> в соответствии с требованиями главы 3.1 Градостроительного кодекса Российской Федерации. Включа</w:t>
      </w:r>
      <w:r w:rsidRPr="00AB7A4E">
        <w:t>ю</w:t>
      </w:r>
      <w:r w:rsidR="00F069BB" w:rsidRPr="00AB7A4E">
        <w:t>т определение совокупности устанавливаемых</w:t>
      </w:r>
      <w:r w:rsidR="006E32F8" w:rsidRPr="00AB7A4E">
        <w:t>,</w:t>
      </w:r>
      <w:r w:rsidR="00F069BB" w:rsidRPr="00AB7A4E">
        <w:t xml:space="preserve">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местного значения </w:t>
      </w:r>
      <w:r w:rsidR="00DF5C71" w:rsidRPr="00AB7A4E">
        <w:t>муниципального района</w:t>
      </w:r>
      <w:r w:rsidR="00F069BB" w:rsidRPr="00AB7A4E">
        <w:t xml:space="preserve"> и расчетных показателей максимально допустимого уровня территориальной доступности таких объектов для населения с учетом планируемого социально-экономического развития муниципального образования.</w:t>
      </w:r>
    </w:p>
    <w:p w:rsidR="006E32F8" w:rsidRPr="00AB7A4E" w:rsidRDefault="009C0573" w:rsidP="00F069BB">
      <w:pPr>
        <w:pStyle w:val="a6"/>
      </w:pPr>
      <w:r w:rsidRPr="00AB7A4E">
        <w:rPr>
          <w:snapToGrid w:val="0"/>
        </w:rPr>
        <w:t>Внесение изменений в МНГП муниципального района</w:t>
      </w:r>
      <w:r w:rsidR="006E32F8" w:rsidRPr="00AB7A4E">
        <w:rPr>
          <w:snapToGrid w:val="0"/>
        </w:rPr>
        <w:t xml:space="preserve"> </w:t>
      </w:r>
      <w:r w:rsidRPr="00AB7A4E">
        <w:rPr>
          <w:snapToGrid w:val="0"/>
        </w:rPr>
        <w:t>предполагает решение следующих задач</w:t>
      </w:r>
      <w:r w:rsidR="006E32F8" w:rsidRPr="00AB7A4E">
        <w:t>:</w:t>
      </w:r>
    </w:p>
    <w:p w:rsidR="00F069BB" w:rsidRPr="00AB7A4E" w:rsidRDefault="00F069BB" w:rsidP="00F069BB">
      <w:pPr>
        <w:pStyle w:val="a6"/>
        <w:rPr>
          <w:snapToGrid w:val="0"/>
        </w:rPr>
      </w:pPr>
      <w:r w:rsidRPr="001701A7">
        <w:rPr>
          <w:snapToGrid w:val="0"/>
        </w:rPr>
        <w:t xml:space="preserve">а) </w:t>
      </w:r>
      <w:r w:rsidR="009C0573" w:rsidRPr="001701A7">
        <w:rPr>
          <w:snapToGrid w:val="0"/>
        </w:rPr>
        <w:t xml:space="preserve">подготовку </w:t>
      </w:r>
      <w:r w:rsidRPr="001701A7">
        <w:rPr>
          <w:snapToGrid w:val="0"/>
        </w:rPr>
        <w:t>основн</w:t>
      </w:r>
      <w:r w:rsidR="009C0573" w:rsidRPr="001701A7">
        <w:rPr>
          <w:snapToGrid w:val="0"/>
        </w:rPr>
        <w:t>ую</w:t>
      </w:r>
      <w:r w:rsidRPr="001701A7">
        <w:rPr>
          <w:snapToGrid w:val="0"/>
        </w:rPr>
        <w:t xml:space="preserve"> части, содержащей:</w:t>
      </w:r>
    </w:p>
    <w:p w:rsidR="00F069BB" w:rsidRPr="00AB7A4E" w:rsidRDefault="00F069BB" w:rsidP="00F069BB">
      <w:pPr>
        <w:pStyle w:val="a3"/>
        <w:tabs>
          <w:tab w:val="left" w:pos="851"/>
        </w:tabs>
        <w:spacing w:before="120"/>
        <w:ind w:left="0"/>
      </w:pPr>
      <w:r w:rsidRPr="00AB7A4E">
        <w:t xml:space="preserve">расчетные показатели минимально допустимого уровня обеспеченности объектами местного значения </w:t>
      </w:r>
      <w:r w:rsidR="00DF5C71" w:rsidRPr="00AB7A4E">
        <w:t>муниципального района</w:t>
      </w:r>
      <w:r w:rsidRPr="00AB7A4E">
        <w:t>;</w:t>
      </w:r>
    </w:p>
    <w:p w:rsidR="00F069BB" w:rsidRPr="00AB7A4E" w:rsidRDefault="00F069BB" w:rsidP="00F069BB">
      <w:pPr>
        <w:pStyle w:val="a3"/>
        <w:tabs>
          <w:tab w:val="left" w:pos="851"/>
        </w:tabs>
        <w:spacing w:before="120"/>
        <w:ind w:left="0"/>
      </w:pPr>
      <w:r w:rsidRPr="00AB7A4E">
        <w:t xml:space="preserve">расчетные показатели максимально допустимого уровня территориальной доступности объектов местного значения </w:t>
      </w:r>
      <w:r w:rsidR="00DF5C71" w:rsidRPr="00AB7A4E">
        <w:t>муниципального района</w:t>
      </w:r>
      <w:r w:rsidR="006933D2" w:rsidRPr="00AB7A4E">
        <w:t xml:space="preserve"> для населения </w:t>
      </w:r>
      <w:r w:rsidR="00DF5C71" w:rsidRPr="00AB7A4E">
        <w:t>муниципального района</w:t>
      </w:r>
      <w:r w:rsidRPr="00AB7A4E">
        <w:t>;</w:t>
      </w:r>
    </w:p>
    <w:p w:rsidR="00F069BB" w:rsidRPr="00AB7A4E" w:rsidRDefault="00F069BB" w:rsidP="00F069BB">
      <w:pPr>
        <w:pStyle w:val="a3"/>
        <w:tabs>
          <w:tab w:val="left" w:pos="851"/>
        </w:tabs>
        <w:spacing w:before="120"/>
        <w:ind w:left="0"/>
      </w:pPr>
      <w:r w:rsidRPr="00AB7A4E">
        <w:t xml:space="preserve">минимальные размеры земельных участков для размещения объектов местного значения </w:t>
      </w:r>
      <w:r w:rsidR="00DF5C71" w:rsidRPr="00AB7A4E">
        <w:t>муниципального района</w:t>
      </w:r>
      <w:r w:rsidRPr="00AB7A4E">
        <w:t>.</w:t>
      </w:r>
    </w:p>
    <w:p w:rsidR="00F069BB" w:rsidRPr="00AB7A4E" w:rsidRDefault="00F069BB" w:rsidP="00F069BB">
      <w:pPr>
        <w:pStyle w:val="a6"/>
      </w:pPr>
      <w:r w:rsidRPr="00AB7A4E">
        <w:t>б) подготовк</w:t>
      </w:r>
      <w:r w:rsidR="00EF0AE8" w:rsidRPr="00AB7A4E">
        <w:t>у</w:t>
      </w:r>
      <w:r w:rsidRPr="00AB7A4E">
        <w:t xml:space="preserve"> материалов по обоснованию расчетных показателей, содержащихся </w:t>
      </w:r>
      <w:r w:rsidRPr="00AB7A4E">
        <w:br/>
        <w:t>в основной части:</w:t>
      </w:r>
    </w:p>
    <w:p w:rsidR="00E107A2" w:rsidRPr="00AB7A4E" w:rsidRDefault="00E107A2" w:rsidP="00F069BB">
      <w:pPr>
        <w:pStyle w:val="a6"/>
      </w:pPr>
      <w:r w:rsidRPr="00AB7A4E">
        <w:t xml:space="preserve">– анализ социально-экономических и иных условий развития </w:t>
      </w:r>
      <w:r w:rsidR="00DF5C71" w:rsidRPr="00AB7A4E">
        <w:t>муниципального района</w:t>
      </w:r>
      <w:r w:rsidRPr="00AB7A4E">
        <w:t xml:space="preserve">, влияющих на установление расчетных показателей минимально допустимого уровня обеспеченности объектами местного значения </w:t>
      </w:r>
      <w:r w:rsidR="00DF5C71" w:rsidRPr="00AB7A4E">
        <w:t>муниципального района</w:t>
      </w:r>
      <w:r w:rsidRPr="00AB7A4E">
        <w:t xml:space="preserve"> и расчетных показателей максимально допустимого уровня территориальной доступности таких объектов для населения;</w:t>
      </w:r>
    </w:p>
    <w:p w:rsidR="00F069BB" w:rsidRPr="00AB7A4E" w:rsidRDefault="00F069BB" w:rsidP="00F069BB">
      <w:pPr>
        <w:pStyle w:val="a3"/>
        <w:tabs>
          <w:tab w:val="left" w:pos="851"/>
        </w:tabs>
        <w:spacing w:before="120"/>
        <w:ind w:left="0"/>
      </w:pPr>
      <w:r w:rsidRPr="00AB7A4E">
        <w:t xml:space="preserve">обоснование расчетных показателей минимально допустимого уровня обеспеченности объектами местного значения </w:t>
      </w:r>
      <w:r w:rsidR="00DF5C71" w:rsidRPr="00AB7A4E">
        <w:t>муниципального района</w:t>
      </w:r>
      <w:r w:rsidRPr="00AB7A4E">
        <w:t xml:space="preserve"> и расчетных показателей максимально допустимого уровня территориальной доступности таких объектов для населения;</w:t>
      </w:r>
    </w:p>
    <w:p w:rsidR="00F069BB" w:rsidRPr="00AB7A4E" w:rsidRDefault="00F069BB" w:rsidP="00F069BB">
      <w:pPr>
        <w:pStyle w:val="a6"/>
      </w:pPr>
      <w:r w:rsidRPr="00AB7A4E">
        <w:t>в) подготовк</w:t>
      </w:r>
      <w:r w:rsidR="00EF0AE8" w:rsidRPr="00AB7A4E">
        <w:t xml:space="preserve">у правил </w:t>
      </w:r>
      <w:r w:rsidRPr="00AB7A4E">
        <w:t xml:space="preserve">применения расчетных показателей МНГП </w:t>
      </w:r>
      <w:r w:rsidR="00DF5C71" w:rsidRPr="00AB7A4E">
        <w:t>муниципального района</w:t>
      </w:r>
      <w:r w:rsidR="00BB0149">
        <w:t>.</w:t>
      </w:r>
    </w:p>
    <w:p w:rsidR="003078E0" w:rsidRPr="00AB7A4E" w:rsidRDefault="003078E0" w:rsidP="00F069BB">
      <w:pPr>
        <w:pStyle w:val="a6"/>
        <w:rPr>
          <w:bCs/>
        </w:rPr>
      </w:pPr>
    </w:p>
    <w:p w:rsidR="00EB7658" w:rsidRPr="00AB7A4E" w:rsidRDefault="008E715A" w:rsidP="00EB2A7A">
      <w:pPr>
        <w:pStyle w:val="14"/>
        <w:numPr>
          <w:ilvl w:val="0"/>
          <w:numId w:val="35"/>
        </w:numPr>
        <w:ind w:left="567" w:firstLine="0"/>
        <w:jc w:val="both"/>
        <w:rPr>
          <w:b w:val="0"/>
          <w:bCs w:val="0"/>
          <w:caps w:val="0"/>
          <w:kern w:val="0"/>
          <w:sz w:val="24"/>
          <w:szCs w:val="24"/>
        </w:rPr>
      </w:pPr>
      <w:bookmarkStart w:id="26" w:name="_Toc26289336"/>
      <w:r w:rsidRPr="00AB7A4E">
        <w:rPr>
          <w:b w:val="0"/>
          <w:bCs w:val="0"/>
          <w:caps w:val="0"/>
          <w:kern w:val="0"/>
          <w:sz w:val="24"/>
          <w:szCs w:val="24"/>
        </w:rPr>
        <w:lastRenderedPageBreak/>
        <w:t>Р</w:t>
      </w:r>
      <w:r w:rsidR="00EB7658" w:rsidRPr="00AB7A4E">
        <w:rPr>
          <w:b w:val="0"/>
          <w:bCs w:val="0"/>
          <w:caps w:val="0"/>
          <w:kern w:val="0"/>
          <w:sz w:val="24"/>
          <w:szCs w:val="24"/>
        </w:rPr>
        <w:t xml:space="preserve">ЕЗУЛЬТАТЫ АНАЛИЗА СОЦИАЛЬНО-ЭКОНОМИЧЕСКИХ И ИНЫХ УСЛОВИЙ РАЗВИТИЯ </w:t>
      </w:r>
      <w:r w:rsidR="00DF5C71" w:rsidRPr="00AB7A4E">
        <w:rPr>
          <w:b w:val="0"/>
          <w:bCs w:val="0"/>
          <w:caps w:val="0"/>
          <w:kern w:val="0"/>
          <w:sz w:val="24"/>
          <w:szCs w:val="24"/>
        </w:rPr>
        <w:t>МУНИЦИПАЛЬНОГО РАЙОНА</w:t>
      </w:r>
      <w:r w:rsidR="00EB7658" w:rsidRPr="00AB7A4E">
        <w:rPr>
          <w:b w:val="0"/>
          <w:bCs w:val="0"/>
          <w:caps w:val="0"/>
          <w:kern w:val="0"/>
          <w:sz w:val="24"/>
          <w:szCs w:val="24"/>
        </w:rPr>
        <w:t>, ВЛИЯЮЩИХ НА УСТАНОВЛЕНИЕ РАСЧЕТНЫХ ПОКАЗАТЕЛЕЙ</w:t>
      </w:r>
      <w:bookmarkEnd w:id="26"/>
    </w:p>
    <w:p w:rsidR="009D0C27" w:rsidRPr="00AB7A4E" w:rsidRDefault="009D0C27" w:rsidP="00EB2A7A">
      <w:pPr>
        <w:pStyle w:val="22"/>
        <w:numPr>
          <w:ilvl w:val="1"/>
          <w:numId w:val="35"/>
        </w:numPr>
        <w:spacing w:before="0"/>
        <w:ind w:left="567" w:firstLine="0"/>
        <w:rPr>
          <w:b w:val="0"/>
          <w:bCs w:val="0"/>
          <w:iCs w:val="0"/>
          <w:szCs w:val="26"/>
        </w:rPr>
      </w:pPr>
      <w:bookmarkStart w:id="27" w:name="_Toc26289337"/>
      <w:r w:rsidRPr="00AB7A4E">
        <w:rPr>
          <w:b w:val="0"/>
        </w:rPr>
        <w:t>Общие сведения о муниципальном районе</w:t>
      </w:r>
      <w:bookmarkEnd w:id="27"/>
    </w:p>
    <w:p w:rsidR="00D46850" w:rsidRDefault="009D0C27" w:rsidP="00572CBA">
      <w:pPr>
        <w:ind w:firstLine="567"/>
        <w:jc w:val="both"/>
      </w:pPr>
      <w:r w:rsidRPr="00AB7A4E">
        <w:t xml:space="preserve">Муниципальный район входит в состав Красноярского края и расположен в его крайней северной части. </w:t>
      </w:r>
      <w:r w:rsidR="00D46850" w:rsidRPr="00AB7A4E">
        <w:t>Вся территория муниципального района находится за Полярным кругом, занимает территорию полуострова Таймыр, ряд арктических островов и северную часть Среднесибирского плоскогорья.</w:t>
      </w:r>
      <w:r w:rsidR="00D46850">
        <w:t xml:space="preserve"> </w:t>
      </w:r>
    </w:p>
    <w:p w:rsidR="00D46850" w:rsidRPr="00AB7A4E" w:rsidRDefault="009D0C27" w:rsidP="00D46850">
      <w:pPr>
        <w:ind w:firstLine="567"/>
        <w:jc w:val="both"/>
      </w:pPr>
      <w:r w:rsidRPr="00AB7A4E">
        <w:t>На востоке муниципальный район граничит с республикой Саха (Якутия), на западе – с Ямало-Ненецким автономным округом, нас юге – Туруханским и Эвенкийским муниципальными районами Красноярского края.</w:t>
      </w:r>
      <w:r w:rsidR="00D46850">
        <w:t xml:space="preserve"> </w:t>
      </w:r>
      <w:r w:rsidR="00D46850" w:rsidRPr="00AB7A4E">
        <w:t>Северная граница муниципального района пролегает в пределах акватории Северного Ледовитого океана и охватывает архипелаги Северная Земля, Седова, Норденшельда, группу островов морей Карского и Лаптевых и их прибрежные акватории.</w:t>
      </w:r>
    </w:p>
    <w:p w:rsidR="006D52FB" w:rsidRPr="00AB7A4E" w:rsidRDefault="006D52FB" w:rsidP="006D52FB">
      <w:pPr>
        <w:ind w:firstLine="567"/>
        <w:jc w:val="both"/>
      </w:pPr>
      <w:r w:rsidRPr="00AB7A4E">
        <w:t xml:space="preserve">Протяженность территории в широтном направлении составляет около </w:t>
      </w:r>
      <w:smartTag w:uri="urn:schemas-microsoft-com:office:smarttags" w:element="metricconverter">
        <w:smartTagPr>
          <w:attr w:name="ProductID" w:val="1 000 км"/>
        </w:smartTagPr>
        <w:r w:rsidRPr="00AB7A4E">
          <w:t>1 000 км</w:t>
        </w:r>
      </w:smartTag>
      <w:r w:rsidRPr="00AB7A4E">
        <w:t xml:space="preserve">, от крайней южной точки до крайней северной – </w:t>
      </w:r>
      <w:smartTag w:uri="urn:schemas-microsoft-com:office:smarttags" w:element="metricconverter">
        <w:smartTagPr>
          <w:attr w:name="ProductID" w:val="1 500 км"/>
        </w:smartTagPr>
        <w:r w:rsidRPr="00AB7A4E">
          <w:t>1 500 км</w:t>
        </w:r>
      </w:smartTag>
      <w:r w:rsidRPr="00AB7A4E">
        <w:t xml:space="preserve">. Площадь территории – 879,9 тыс. </w:t>
      </w:r>
      <w:r>
        <w:t xml:space="preserve">кв. </w:t>
      </w:r>
      <w:r w:rsidRPr="00AB7A4E">
        <w:t>км.</w:t>
      </w:r>
    </w:p>
    <w:p w:rsidR="009D0C27" w:rsidRPr="00AB7A4E" w:rsidRDefault="009D0C27" w:rsidP="00572CBA">
      <w:pPr>
        <w:ind w:firstLine="567"/>
        <w:jc w:val="both"/>
      </w:pPr>
      <w:r w:rsidRPr="00AB7A4E">
        <w:t xml:space="preserve">Административный центр – город Дудинка. </w:t>
      </w:r>
    </w:p>
    <w:p w:rsidR="00D46850" w:rsidRPr="00AB7A4E" w:rsidRDefault="00D46850" w:rsidP="00D46850">
      <w:pPr>
        <w:ind w:firstLine="567"/>
        <w:jc w:val="both"/>
      </w:pPr>
      <w:r w:rsidRPr="00AB7A4E">
        <w:t>Численность постоянного населения муниципального района по состоянию на 01.01.2019 составила 31 627 человек.</w:t>
      </w:r>
    </w:p>
    <w:p w:rsidR="009D0C27" w:rsidRPr="00AB7A4E" w:rsidRDefault="009D0C27" w:rsidP="00572CBA">
      <w:pPr>
        <w:ind w:firstLine="567"/>
        <w:jc w:val="both"/>
      </w:pPr>
      <w:r w:rsidRPr="00AB7A4E">
        <w:t>Территория муниципального района имеет ряд особенностей, отражающихся на его экономическом и социальном развитии. Прежде всего, это богатство природных ресурсов, уникальная обширность территории, расположение в Арктической зоне, крайняя удаленность от основных мест концентрации промышленного производства и населения.</w:t>
      </w:r>
    </w:p>
    <w:p w:rsidR="00D46850" w:rsidRPr="00AB7A4E" w:rsidRDefault="00D46850" w:rsidP="00D46850">
      <w:pPr>
        <w:ind w:firstLine="567"/>
        <w:jc w:val="both"/>
      </w:pPr>
      <w:r w:rsidRPr="00AB7A4E">
        <w:t>Вблизи северной границы муниципального района проходит трасса Северного морского пути Мурманск–Диксон–Хатанга–Тикси–бухта Провидения, а в г.</w:t>
      </w:r>
      <w:r w:rsidR="00EB43C0">
        <w:t xml:space="preserve"> </w:t>
      </w:r>
      <w:r w:rsidRPr="00AB7A4E">
        <w:t>Дудинка расположен один из крупнейших морских и речных портов Сибири. Северный морской путь является важнейшей частью инфраструктуры экономического комплекса Крайнего Севера и одним из связующих звеньев между российским Дальним Востоком и западной частью страны. Северный морской путь объединяет в единую транспортную сеть крупнейшие речные артерии Сибири, сухопутные и воздушные виды транспорта. На направлени</w:t>
      </w:r>
      <w:r w:rsidR="00EB43C0">
        <w:t>ях</w:t>
      </w:r>
      <w:r w:rsidRPr="00AB7A4E">
        <w:t xml:space="preserve"> Мурманск</w:t>
      </w:r>
      <w:r w:rsidR="00EB43C0">
        <w:t>-</w:t>
      </w:r>
      <w:r w:rsidRPr="00AB7A4E">
        <w:t>Дудинка</w:t>
      </w:r>
      <w:r w:rsidR="00EB43C0">
        <w:t xml:space="preserve"> и </w:t>
      </w:r>
      <w:r w:rsidR="00EB43C0" w:rsidRPr="00EB43C0">
        <w:t>Архангельск</w:t>
      </w:r>
      <w:r w:rsidR="00EB43C0">
        <w:t>-</w:t>
      </w:r>
      <w:r w:rsidR="00EB43C0" w:rsidRPr="00EB43C0">
        <w:t>Дудинка</w:t>
      </w:r>
      <w:r w:rsidRPr="00AB7A4E">
        <w:t xml:space="preserve"> осуществляется круглогодичная морская навигация в целях обеспечения деятельности </w:t>
      </w:r>
      <w:r w:rsidR="00EB43C0">
        <w:t>ЗФ П</w:t>
      </w:r>
      <w:r w:rsidRPr="00AB7A4E">
        <w:t xml:space="preserve">АО </w:t>
      </w:r>
      <w:r>
        <w:t>«</w:t>
      </w:r>
      <w:r w:rsidRPr="00AB7A4E">
        <w:t xml:space="preserve">ГМК </w:t>
      </w:r>
      <w:r>
        <w:t>«</w:t>
      </w:r>
      <w:r w:rsidRPr="00AB7A4E">
        <w:t>Норильский никель</w:t>
      </w:r>
      <w:r>
        <w:t>»</w:t>
      </w:r>
      <w:r w:rsidRPr="00AB7A4E">
        <w:t>.</w:t>
      </w:r>
    </w:p>
    <w:p w:rsidR="009D0C27" w:rsidRPr="00AB7A4E" w:rsidRDefault="009D0C27" w:rsidP="00572CBA">
      <w:pPr>
        <w:ind w:firstLine="567"/>
        <w:jc w:val="both"/>
      </w:pPr>
      <w:r w:rsidRPr="00AB7A4E">
        <w:t>Таймыр относится к наименее изученным в геологическом отношении территориям России. Несмотря на это, база сырьевых ресурсов полуострова оценивается как значительная. Здесь имеются запасы каменного угля, нефти, газа, меди, свинца и другие полезные ископаемые.</w:t>
      </w:r>
    </w:p>
    <w:p w:rsidR="009D0C27" w:rsidRPr="00AB7A4E" w:rsidRDefault="009D0C27" w:rsidP="00572CBA">
      <w:pPr>
        <w:ind w:firstLine="567"/>
        <w:jc w:val="both"/>
      </w:pPr>
      <w:r w:rsidRPr="00AB7A4E">
        <w:t>Климатические условия обширной территории весьма различны, хотя принадлежат к одному Сибирскому климатическому району Арктики, для которого характерна континентальность климата с большой амплитудой изменения температуры воздуха. Определяющее значение для климата северной части муниципального района, включающей территорию городского поселения Диксон и восточный Таймыр к северу от Хатангского залива, имеет влияние морей Северного Ледовитого океана – Карского и Лаптевых. Эта территория относится к зоне арктического климата с избыточным увлажнением, коротким холодным и дождливым летом, умеренно-суровой малоснежной зимой, высокой долей дней с туманами, пургой и метелями, для нее характерны частая и резкая смена погоды, неопределенность общеустановленных сезонов.</w:t>
      </w:r>
    </w:p>
    <w:p w:rsidR="009D0C27" w:rsidRPr="00AB7A4E" w:rsidRDefault="009D0C27" w:rsidP="00572CBA">
      <w:pPr>
        <w:ind w:firstLine="567"/>
        <w:jc w:val="both"/>
      </w:pPr>
      <w:r w:rsidRPr="00AB7A4E">
        <w:t>В южной части муниципального района, занятой крайней северной тайгой горных долин Путорана и Маймече-Котуйской котловины, климат мягче, чем в тундре и лесотундре.</w:t>
      </w:r>
    </w:p>
    <w:p w:rsidR="009D0C27" w:rsidRPr="00AB7A4E" w:rsidRDefault="009D0C27" w:rsidP="00572CBA">
      <w:pPr>
        <w:ind w:firstLine="567"/>
        <w:jc w:val="both"/>
      </w:pPr>
      <w:r w:rsidRPr="00AB7A4E">
        <w:t xml:space="preserve">В направлении от морского побережья к центральным и южным районам полуострова Таймыр увеличивается континентальность климата. Основные тенденции в изменении климатических условий с севера на юг заключаются в понижении относительной влажности </w:t>
      </w:r>
      <w:r w:rsidRPr="00AB7A4E">
        <w:lastRenderedPageBreak/>
        <w:t>воздуха, повышении общего количества осадков, в увеличении контрастности различий между теплым и холодным периодом года:</w:t>
      </w:r>
    </w:p>
    <w:p w:rsidR="009D0C27" w:rsidRPr="00AB7A4E" w:rsidRDefault="009D0C27" w:rsidP="00572CBA">
      <w:pPr>
        <w:ind w:firstLine="567"/>
        <w:jc w:val="both"/>
      </w:pPr>
      <w:r w:rsidRPr="00AB7A4E">
        <w:t>– средние июльские температуры воздуха наиболее низки в горах и на ледниках Северной Земли – 0°С, выше всего они в районе г.</w:t>
      </w:r>
      <w:r w:rsidR="006D52FB">
        <w:t xml:space="preserve"> </w:t>
      </w:r>
      <w:r w:rsidRPr="00AB7A4E">
        <w:t>Дудинка – +13°С;</w:t>
      </w:r>
    </w:p>
    <w:p w:rsidR="009D0C27" w:rsidRPr="00AB7A4E" w:rsidRDefault="009D0C27" w:rsidP="00572CBA">
      <w:pPr>
        <w:ind w:firstLine="567"/>
        <w:jc w:val="both"/>
      </w:pPr>
      <w:r w:rsidRPr="00AB7A4E">
        <w:t>– абсолютные минимумы достигают -60°С – на юге муниципального района, абсолютные максимумы – там же составляют до +30°С;</w:t>
      </w:r>
    </w:p>
    <w:p w:rsidR="009D0C27" w:rsidRPr="00AB7A4E" w:rsidRDefault="009D0C27" w:rsidP="00572CBA">
      <w:pPr>
        <w:ind w:firstLine="567"/>
        <w:jc w:val="both"/>
      </w:pPr>
      <w:r w:rsidRPr="00AB7A4E">
        <w:t>– длительность безморозного периода составляет от 40-45 дней – на севере, до 60-80 дней на юге рассматриваемой территории;</w:t>
      </w:r>
    </w:p>
    <w:p w:rsidR="009D0C27" w:rsidRPr="00AB7A4E" w:rsidRDefault="009D0C27" w:rsidP="00572CBA">
      <w:pPr>
        <w:ind w:firstLine="567"/>
        <w:jc w:val="both"/>
      </w:pPr>
      <w:r w:rsidRPr="00AB7A4E">
        <w:t xml:space="preserve">– осадков выпадает от </w:t>
      </w:r>
      <w:smartTag w:uri="urn:schemas-microsoft-com:office:smarttags" w:element="metricconverter">
        <w:smartTagPr>
          <w:attr w:name="ProductID" w:val="100 мм"/>
        </w:smartTagPr>
        <w:r w:rsidRPr="00AB7A4E">
          <w:t>100 мм</w:t>
        </w:r>
      </w:smartTag>
      <w:r w:rsidRPr="00AB7A4E">
        <w:t xml:space="preserve"> – на островах Северная Земля, до700 мм – в горах Путорана;</w:t>
      </w:r>
    </w:p>
    <w:p w:rsidR="009D0C27" w:rsidRPr="00AB7A4E" w:rsidRDefault="009D0C27" w:rsidP="00572CBA">
      <w:pPr>
        <w:ind w:firstLine="567"/>
        <w:jc w:val="both"/>
      </w:pPr>
      <w:r w:rsidRPr="00AB7A4E">
        <w:t>– если в горах Путорана количества летних и зимних осадков примерно одинаковы, то на севере большая их часть приходится на лето;</w:t>
      </w:r>
    </w:p>
    <w:p w:rsidR="009D0C27" w:rsidRPr="00AB7A4E" w:rsidRDefault="009D0C27" w:rsidP="00572CBA">
      <w:pPr>
        <w:ind w:firstLine="567"/>
        <w:jc w:val="both"/>
      </w:pPr>
      <w:r w:rsidRPr="00AB7A4E">
        <w:t xml:space="preserve">– относительная влажность воздуха в районе Диксона в зимний период составляет в среднем 85-88%, летом повышается до 90-94%. В районе </w:t>
      </w:r>
      <w:r w:rsidR="00A0500A">
        <w:t xml:space="preserve">с. </w:t>
      </w:r>
      <w:r w:rsidRPr="00AB7A4E">
        <w:t>Хатанги среднегодовая влаж</w:t>
      </w:r>
      <w:r w:rsidR="006D52FB">
        <w:t>ность воздуха – 77%, в районе г</w:t>
      </w:r>
      <w:r w:rsidRPr="00AB7A4E">
        <w:t>.</w:t>
      </w:r>
      <w:r w:rsidR="006D52FB">
        <w:t xml:space="preserve"> </w:t>
      </w:r>
      <w:r w:rsidRPr="00AB7A4E">
        <w:t xml:space="preserve">Дудинка и </w:t>
      </w:r>
      <w:r w:rsidR="006D52FB">
        <w:t xml:space="preserve">г. </w:t>
      </w:r>
      <w:r w:rsidRPr="00AB7A4E">
        <w:t>Норильск – 76%.</w:t>
      </w:r>
    </w:p>
    <w:p w:rsidR="009D0C27" w:rsidRPr="00AB7A4E" w:rsidRDefault="009D0C27" w:rsidP="00572CBA">
      <w:pPr>
        <w:ind w:firstLine="567"/>
        <w:jc w:val="both"/>
      </w:pPr>
      <w:r w:rsidRPr="00AB7A4E">
        <w:t>Интегральный коэффициент суровости природных условий (Институт географии РАН) территории составляет 4,93 балла по пятибалльной шкале. По строительно-климатическому районированию (</w:t>
      </w:r>
      <w:r w:rsidR="000C2C1C" w:rsidRPr="00AB7A4E">
        <w:rPr>
          <w:rFonts w:eastAsia="Calibri"/>
        </w:rPr>
        <w:t xml:space="preserve">СП 131.13330.2018 </w:t>
      </w:r>
      <w:r w:rsidR="000C2C1C">
        <w:rPr>
          <w:rFonts w:eastAsia="Calibri"/>
        </w:rPr>
        <w:t>«</w:t>
      </w:r>
      <w:r w:rsidR="000C2C1C" w:rsidRPr="00AB7A4E">
        <w:rPr>
          <w:rFonts w:eastAsia="Calibri"/>
        </w:rPr>
        <w:t xml:space="preserve">СНиП 23-01-99* </w:t>
      </w:r>
      <w:r w:rsidR="000C2C1C">
        <w:rPr>
          <w:rFonts w:eastAsia="Calibri"/>
        </w:rPr>
        <w:t>«</w:t>
      </w:r>
      <w:r w:rsidR="000C2C1C" w:rsidRPr="00AB7A4E">
        <w:rPr>
          <w:rFonts w:eastAsia="Calibri"/>
        </w:rPr>
        <w:t>Строительная климатология</w:t>
      </w:r>
      <w:r w:rsidR="000C2C1C">
        <w:rPr>
          <w:rFonts w:eastAsia="Calibri"/>
        </w:rPr>
        <w:t>»</w:t>
      </w:r>
      <w:r w:rsidRPr="00AB7A4E">
        <w:t xml:space="preserve">) территория муниципального района относится к северной строительно-климатической зоне с </w:t>
      </w:r>
      <w:r w:rsidR="00572CBA">
        <w:t>«</w:t>
      </w:r>
      <w:r w:rsidRPr="00AB7A4E">
        <w:t>суровыми</w:t>
      </w:r>
      <w:r w:rsidR="00572CBA">
        <w:t>»</w:t>
      </w:r>
      <w:r w:rsidRPr="00AB7A4E">
        <w:t xml:space="preserve"> климатическими условиями (побережье Северного Ледовитого океана и суша п-ова Таймыр на </w:t>
      </w:r>
      <w:smartTag w:uri="urn:schemas-microsoft-com:office:smarttags" w:element="metricconverter">
        <w:smartTagPr>
          <w:attr w:name="ProductID" w:val="200 км"/>
        </w:smartTagPr>
        <w:r w:rsidRPr="00AB7A4E">
          <w:t>200 км</w:t>
        </w:r>
      </w:smartTag>
      <w:r w:rsidRPr="00AB7A4E">
        <w:t xml:space="preserve"> вглубь материка) и </w:t>
      </w:r>
      <w:r w:rsidR="00572CBA">
        <w:t>«</w:t>
      </w:r>
      <w:r w:rsidRPr="00AB7A4E">
        <w:t>наиболее суровыми</w:t>
      </w:r>
      <w:r w:rsidR="00572CBA">
        <w:t>»</w:t>
      </w:r>
      <w:r w:rsidRPr="00AB7A4E">
        <w:t xml:space="preserve"> – южная часть п-ова Таймыр юго-восточнее оз. Таймыр. Большая часть муниципального района входит в строительно-климатический подрайон I-Б, пос.</w:t>
      </w:r>
      <w:r w:rsidR="006D52FB">
        <w:t xml:space="preserve"> </w:t>
      </w:r>
      <w:r w:rsidRPr="00AB7A4E">
        <w:t>Диксон с окрестностями – в подрайон I-Г, юго-восточная часть территории к ЮВ от линии Хатангский залив – г.</w:t>
      </w:r>
      <w:r w:rsidR="006D52FB">
        <w:t xml:space="preserve"> </w:t>
      </w:r>
      <w:r w:rsidRPr="00AB7A4E">
        <w:t>Норильск относится к подрайону I-А.</w:t>
      </w:r>
    </w:p>
    <w:p w:rsidR="009D0C27" w:rsidRPr="00AB7A4E" w:rsidRDefault="009D0C27" w:rsidP="00572CBA">
      <w:pPr>
        <w:ind w:firstLine="567"/>
        <w:jc w:val="both"/>
        <w:rPr>
          <w:u w:val="single"/>
        </w:rPr>
      </w:pPr>
      <w:r w:rsidRPr="00AB7A4E">
        <w:rPr>
          <w:u w:val="single"/>
        </w:rPr>
        <w:t>Рельеф.</w:t>
      </w:r>
    </w:p>
    <w:p w:rsidR="009D0C27" w:rsidRPr="00AB7A4E" w:rsidRDefault="009D0C27" w:rsidP="00572CBA">
      <w:pPr>
        <w:ind w:firstLine="567"/>
        <w:jc w:val="both"/>
      </w:pPr>
      <w:r w:rsidRPr="00AB7A4E">
        <w:t>На основе тектонического строения территории по условиям рельефа на рассматриваемой территории выделяются физико-географические провинции: Североземельско-Челюскинская, гор и предгорий Бырранга, Енисей-Хатангская, Гыданская, Таз-Енисейская, Путоранская, Оленекско-Анабарская, соответствующие следующим тектоническим структурам:</w:t>
      </w:r>
    </w:p>
    <w:p w:rsidR="009D0C27" w:rsidRPr="00AB7A4E" w:rsidRDefault="009D0C27" w:rsidP="00572CBA">
      <w:pPr>
        <w:ind w:firstLine="567"/>
        <w:jc w:val="both"/>
      </w:pPr>
      <w:r w:rsidRPr="00AB7A4E">
        <w:t>– каледонские и байкальские разрушенные горы островов архипелага Северная Земля и севера п-ова Таймыр;</w:t>
      </w:r>
    </w:p>
    <w:p w:rsidR="009D0C27" w:rsidRPr="00AB7A4E" w:rsidRDefault="009D0C27" w:rsidP="00572CBA">
      <w:pPr>
        <w:ind w:firstLine="567"/>
        <w:jc w:val="both"/>
      </w:pPr>
      <w:r w:rsidRPr="00AB7A4E">
        <w:t>– герцинская складчато-глыбовая горная система Бырранга;</w:t>
      </w:r>
    </w:p>
    <w:p w:rsidR="009D0C27" w:rsidRPr="00AB7A4E" w:rsidRDefault="009D0C27" w:rsidP="00572CBA">
      <w:pPr>
        <w:ind w:firstLine="567"/>
        <w:jc w:val="both"/>
      </w:pPr>
      <w:r w:rsidRPr="00AB7A4E">
        <w:t>– молодые палеозойские плиты Западно-Сибирской и Северо-Сибирской низменностей;</w:t>
      </w:r>
    </w:p>
    <w:p w:rsidR="009D0C27" w:rsidRPr="00AB7A4E" w:rsidRDefault="009D0C27" w:rsidP="00572CBA">
      <w:pPr>
        <w:ind w:firstLine="567"/>
        <w:jc w:val="both"/>
      </w:pPr>
      <w:r w:rsidRPr="00AB7A4E">
        <w:t>– северная окраина Сибирской платформы с герцинским трапповым массивом Путорана;</w:t>
      </w:r>
    </w:p>
    <w:p w:rsidR="009D0C27" w:rsidRPr="00AB7A4E" w:rsidRDefault="009D0C27" w:rsidP="00572CBA">
      <w:pPr>
        <w:ind w:firstLine="567"/>
        <w:jc w:val="both"/>
      </w:pPr>
      <w:r w:rsidRPr="00AB7A4E">
        <w:t>– окраина Анабарского кристаллического щита.</w:t>
      </w:r>
    </w:p>
    <w:p w:rsidR="009D0C27" w:rsidRPr="00AB7A4E" w:rsidRDefault="009D0C27" w:rsidP="00572CBA">
      <w:pPr>
        <w:ind w:firstLine="567"/>
        <w:jc w:val="both"/>
      </w:pPr>
      <w:r w:rsidRPr="00AB7A4E">
        <w:t xml:space="preserve">Основные морфоструктуры территории: горы Северной Земли, горы Бырранга, Северо-Сибирская низменность, Западно-Cибирская равнина, плато Путорана, Анабарское плоскогорье. Самая высокая точка – г.Холокит на плато Путорана в районе оз.Аян – </w:t>
      </w:r>
      <w:smartTag w:uri="urn:schemas-microsoft-com:office:smarttags" w:element="metricconverter">
        <w:smartTagPr>
          <w:attr w:name="ProductID" w:val="1542 м"/>
        </w:smartTagPr>
        <w:r w:rsidRPr="00AB7A4E">
          <w:t>1542 м</w:t>
        </w:r>
      </w:smartTag>
      <w:r w:rsidRPr="00AB7A4E">
        <w:t>. С крупными орографическими объектами (плато Путорана, горы Бырранга, горы Северной земли) связаны лавиноопасные и селеопасные районы разной степени опасности муниципального района.</w:t>
      </w:r>
    </w:p>
    <w:p w:rsidR="009D0C27" w:rsidRPr="00AB7A4E" w:rsidRDefault="009D0C27" w:rsidP="00572CBA">
      <w:pPr>
        <w:ind w:firstLine="567"/>
        <w:jc w:val="both"/>
        <w:rPr>
          <w:u w:val="single"/>
        </w:rPr>
      </w:pPr>
      <w:r w:rsidRPr="00AB7A4E">
        <w:rPr>
          <w:u w:val="single"/>
        </w:rPr>
        <w:t>Ландшафты.</w:t>
      </w:r>
    </w:p>
    <w:p w:rsidR="009D0C27" w:rsidRPr="00AB7A4E" w:rsidRDefault="009D0C27" w:rsidP="00572CBA">
      <w:pPr>
        <w:ind w:firstLine="567"/>
        <w:jc w:val="both"/>
      </w:pPr>
      <w:r w:rsidRPr="00AB7A4E">
        <w:rPr>
          <w:i/>
        </w:rPr>
        <w:t>Полярные пустыни:</w:t>
      </w:r>
      <w:r w:rsidRPr="00AB7A4E">
        <w:t xml:space="preserve"> Растительный покров этой зоны крайне разрежен, большие пространства лишены растительности вовсе, голые грунты первичны, абсолютно преобладают мхи и лишайники, из трав встречается лисохвост и полярный мак. Тип распределения растительности – куртинно-подушечный, покрытие составляет 10-15%. Растительность очень неустойчива, поскольку все растения здесь находятся на пределе условий выживания, при нарушении практически не восстанавливается.</w:t>
      </w:r>
    </w:p>
    <w:p w:rsidR="009D0C27" w:rsidRPr="00AB7A4E" w:rsidRDefault="009D0C27" w:rsidP="00572CBA">
      <w:pPr>
        <w:ind w:firstLine="567"/>
        <w:jc w:val="both"/>
      </w:pPr>
      <w:r w:rsidRPr="00AB7A4E">
        <w:rPr>
          <w:i/>
        </w:rPr>
        <w:t>Арктические тундры.</w:t>
      </w:r>
      <w:r w:rsidRPr="00AB7A4E">
        <w:t xml:space="preserve"> В зоне арктических тундр наиболее распространены полигонально-пятнистый (медальонный) и полигонально-сетчатый типы распределения </w:t>
      </w:r>
      <w:r w:rsidRPr="00AB7A4E">
        <w:lastRenderedPageBreak/>
        <w:t>растительности со средним покрытием 20-50%. Зональный тип травяно-кустарничково-моховой. Кустарники представлены редкой ивой ползучей, концентрирующейся только на болотах и в долинах, в долинах имеют место слаборазвитые плоско-полигональные болота с осоково-злаково-моховой растительностью. Из злаков преобладает лисохвост арктический, из осоковых – пушицы. В изолированных от северных ветров долинах могут встречаться участки, растительность которых носит более южный характер. Растительность обеднена, неустойчива, трудно восстановима, подвержена криогенной (в основном термокарстовой) деградации.</w:t>
      </w:r>
    </w:p>
    <w:p w:rsidR="009D0C27" w:rsidRPr="00AB7A4E" w:rsidRDefault="009D0C27" w:rsidP="00572CBA">
      <w:pPr>
        <w:ind w:firstLine="567"/>
        <w:jc w:val="both"/>
      </w:pPr>
      <w:r w:rsidRPr="00AB7A4E">
        <w:rPr>
          <w:i/>
        </w:rPr>
        <w:t>Типичные тундры</w:t>
      </w:r>
      <w:r w:rsidRPr="00AB7A4E">
        <w:t xml:space="preserve"> распространены в пределах Северо-Сибирской низменности, защищенной от холодных арктических воздушных масс горными цепями Бырранга. Они имеют сплошной растительный покров, местами пятна голого грунта занимают не более 15%. Зональный тип сообществ – кустарничково-травяно-моховые тундры. В целом типичные тундры характеризуются отсутствием высоких кустарников, низкой ролью березки в сложении сообществ, но часто значительной ролью низких кустарниковых ив. Доминанты растительного покрова – мхи. Из цветковых доминируют осоковые (осоки, пушица), из кустарничковых на береговых дренируемых уступах встречаются ива ползучая и полярная, березка карликовая. Роль лишайников невелика, они здесь развиваются только на легких грунтах. Следует подчеркнуть высокую средообразующую роль мохового покрова особенно в типичных тундрах, где он создает уникальный по своим свойствам горизонт, в котором сосредоточены все жизненные процессы экосистемы</w:t>
      </w:r>
    </w:p>
    <w:p w:rsidR="009D0C27" w:rsidRPr="00AB7A4E" w:rsidRDefault="009D0C27" w:rsidP="00572CBA">
      <w:pPr>
        <w:ind w:firstLine="567"/>
        <w:jc w:val="both"/>
      </w:pPr>
      <w:r w:rsidRPr="00AB7A4E">
        <w:rPr>
          <w:i/>
        </w:rPr>
        <w:t>Южные тундры.</w:t>
      </w:r>
      <w:r w:rsidRPr="00AB7A4E">
        <w:t xml:space="preserve"> Полоса южных тундр распространяется от р.Большая Хетта, постепенно сужаясь к северо-востоку, и выклинивается в районе оз.Лабаз, где типичные тундры граничат непосредственно с лесотундровой и горно-лесотундровой зоной.</w:t>
      </w:r>
    </w:p>
    <w:p w:rsidR="009D0C27" w:rsidRPr="00AB7A4E" w:rsidRDefault="009D0C27" w:rsidP="00572CBA">
      <w:pPr>
        <w:ind w:firstLine="567"/>
        <w:jc w:val="both"/>
      </w:pPr>
      <w:r w:rsidRPr="00AB7A4E">
        <w:rPr>
          <w:i/>
        </w:rPr>
        <w:t xml:space="preserve">Лесотундра </w:t>
      </w:r>
      <w:r w:rsidRPr="00AB7A4E">
        <w:t>представляет собой переходную зону между тундрой и северной тайгой. По сравнению с южными тундрами основное отличие лесотундры – наличие редин и редколесий на водоразделах. Преобладающий тип растительности в лесотундровой зоне – лиственничные редколесья с кустарниками.</w:t>
      </w:r>
    </w:p>
    <w:p w:rsidR="009D0C27" w:rsidRPr="00AB7A4E" w:rsidRDefault="009D0C27" w:rsidP="00572CBA">
      <w:pPr>
        <w:ind w:firstLine="567"/>
        <w:jc w:val="both"/>
      </w:pPr>
      <w:r w:rsidRPr="00AB7A4E">
        <w:rPr>
          <w:i/>
        </w:rPr>
        <w:t>Горно-лесотундровая зона</w:t>
      </w:r>
      <w:r w:rsidRPr="00AB7A4E">
        <w:t xml:space="preserve"> охватывает горные районы плато Путорана и Анабарского плато. Специфика районов, имеющих вертикальную поясность, в том, что фактически все свойства и особенности, характерные для полярных пустынь, равнинных тундр и лесотундры, присущи также и горной растительности. В горах на распределение сообществ сильно влияет характер первичного субстрата, слабо перекрытого новейшими отложениями, а также фактор экспозиции и крутизны склонов, незначительный на равнинах. Поэтому устойчивость горной растительности ниже, чем соответствующей равнинной. Сложившиеся на каждом конкретном склоне, в каждом поясе с определенными породами условия имеют особую часто неповторимую специфику. Отсюда разнообразие горной растительности и наличие небольших, но крайне своеобразных фаций с особой растительностью. Флора горных территорий сильно обогащена за счет редких видов, таких как папоротники, некоторые редкие виды разнотравья. Часто популяции отдельных редких видов встречаются изолированно на крайне малых по площади участках, являясь экологическими реликтами и эндемами.</w:t>
      </w:r>
    </w:p>
    <w:p w:rsidR="009D0C27" w:rsidRPr="00AB7A4E" w:rsidRDefault="009D0C27" w:rsidP="00572CBA">
      <w:pPr>
        <w:ind w:firstLine="567"/>
        <w:jc w:val="both"/>
      </w:pPr>
      <w:r w:rsidRPr="00AB7A4E">
        <w:rPr>
          <w:i/>
        </w:rPr>
        <w:t>Северная тайга</w:t>
      </w:r>
      <w:r w:rsidRPr="00AB7A4E">
        <w:t xml:space="preserve"> выделяется в долине р.Котуй. В северо-таежной зоне в качестве лесообразующей породы выступает лиственница, кроме того встречается ель, а также береза и тополь. В подлеске наиболее распространены ивы, ерник, ольха, напочвенный покров – мохово-лишайниковый. По долинам развиты ерниково-моховые редколесья, болота – плоскобугристые и крупнобугристые с кустарниково-моховыми буграми и пушицево-моховыми мочажинами.</w:t>
      </w:r>
    </w:p>
    <w:p w:rsidR="009D0C27" w:rsidRPr="00AB7A4E" w:rsidRDefault="009D0C27" w:rsidP="00572CBA">
      <w:pPr>
        <w:ind w:firstLine="567"/>
        <w:jc w:val="both"/>
      </w:pPr>
      <w:r w:rsidRPr="00AB7A4E">
        <w:t>Территория Таймыра относится к бассейнам двух морей Северного Ледовитого океана – Карского и моря Лаптевых.</w:t>
      </w:r>
    </w:p>
    <w:p w:rsidR="009D0C27" w:rsidRPr="00AB7A4E" w:rsidRDefault="009D0C27" w:rsidP="00572CBA">
      <w:pPr>
        <w:ind w:firstLine="567"/>
        <w:jc w:val="both"/>
      </w:pPr>
      <w:r w:rsidRPr="00AB7A4E">
        <w:rPr>
          <w:u w:val="single"/>
        </w:rPr>
        <w:t>Карское море</w:t>
      </w:r>
      <w:r w:rsidRPr="00AB7A4E">
        <w:t xml:space="preserve"> относится к Евразийскому суббассейну Арктического бассейна Северного Ледовитого океана. Море расположено преимущественно в пределах материковой отмели (на шельфе), поэтому около 40% его площади занимают глубины менее </w:t>
      </w:r>
      <w:smartTag w:uri="urn:schemas-microsoft-com:office:smarttags" w:element="metricconverter">
        <w:smartTagPr>
          <w:attr w:name="ProductID" w:val="50 м"/>
        </w:smartTagPr>
        <w:r w:rsidRPr="00AB7A4E">
          <w:t>50 м</w:t>
        </w:r>
      </w:smartTag>
      <w:r w:rsidRPr="00AB7A4E">
        <w:t xml:space="preserve"> и лишь 2% – более </w:t>
      </w:r>
      <w:smartTag w:uri="urn:schemas-microsoft-com:office:smarttags" w:element="metricconverter">
        <w:smartTagPr>
          <w:attr w:name="ProductID" w:val="500 м"/>
        </w:smartTagPr>
        <w:r w:rsidRPr="00AB7A4E">
          <w:t>500 м</w:t>
        </w:r>
      </w:smartTag>
      <w:r w:rsidRPr="00AB7A4E">
        <w:t xml:space="preserve">. В пределах восточной части Карского моря глубины изменяются от </w:t>
      </w:r>
      <w:smartTag w:uri="urn:schemas-microsoft-com:office:smarttags" w:element="metricconverter">
        <w:smartTagPr>
          <w:attr w:name="ProductID" w:val="20 м"/>
        </w:smartTagPr>
        <w:r w:rsidRPr="00AB7A4E">
          <w:t>20 м</w:t>
        </w:r>
      </w:smartTag>
      <w:r w:rsidRPr="00AB7A4E">
        <w:t xml:space="preserve"> </w:t>
      </w:r>
      <w:r w:rsidRPr="00AB7A4E">
        <w:lastRenderedPageBreak/>
        <w:t xml:space="preserve">(вблизи побережья) до </w:t>
      </w:r>
      <w:smartTag w:uri="urn:schemas-microsoft-com:office:smarttags" w:element="metricconverter">
        <w:smartTagPr>
          <w:attr w:name="ProductID" w:val="420 м"/>
        </w:smartTagPr>
        <w:r w:rsidRPr="00AB7A4E">
          <w:t>420 м</w:t>
        </w:r>
      </w:smartTag>
      <w:r w:rsidRPr="00AB7A4E">
        <w:t xml:space="preserve"> (желоб Воронина вдоль западного побережья Северной Земли), средняя глубина моря </w:t>
      </w:r>
      <w:smartTag w:uri="urn:schemas-microsoft-com:office:smarttags" w:element="metricconverter">
        <w:smartTagPr>
          <w:attr w:name="ProductID" w:val="127 м"/>
        </w:smartTagPr>
        <w:r w:rsidRPr="00AB7A4E">
          <w:t>127 м</w:t>
        </w:r>
      </w:smartTag>
      <w:r w:rsidRPr="00AB7A4E">
        <w:t>.</w:t>
      </w:r>
    </w:p>
    <w:p w:rsidR="009D0C27" w:rsidRPr="00AB7A4E" w:rsidRDefault="009D0C27" w:rsidP="00572CBA">
      <w:pPr>
        <w:ind w:firstLine="567"/>
        <w:jc w:val="both"/>
      </w:pPr>
      <w:r w:rsidRPr="00AB7A4E">
        <w:t>Рельеф дна сложный – наиболее выровненные участки расположены в южной части моря. Большое количество островов (общая площадь около 10 000 км</w:t>
      </w:r>
      <w:r w:rsidRPr="00AB7A4E">
        <w:rPr>
          <w:vertAlign w:val="superscript"/>
        </w:rPr>
        <w:t>2</w:t>
      </w:r>
      <w:r w:rsidRPr="00AB7A4E">
        <w:t xml:space="preserve">), сосредоточено преимущественно в северо-восточной части моря: шхеры Минина, архипелаг Норденшельда (более 70 островов) и др. В северо-восточной и центральной части моря расположена группа архипелагов (Северная Земля, Арктического института и др.), на севере есть несколько изолированных островов (Ушакова, Визе, Шмидта) с высотами не более </w:t>
      </w:r>
      <w:smartTag w:uri="urn:schemas-microsoft-com:office:smarttags" w:element="metricconverter">
        <w:smartTagPr>
          <w:attr w:name="ProductID" w:val="300 м"/>
        </w:smartTagPr>
        <w:r w:rsidRPr="00AB7A4E">
          <w:t>300 м</w:t>
        </w:r>
      </w:smartTag>
      <w:r w:rsidRPr="00AB7A4E">
        <w:t>. Приливы в море преимущественно полусуточные, амплитуда уровня в среднем 50-</w:t>
      </w:r>
      <w:smartTag w:uri="urn:schemas-microsoft-com:office:smarttags" w:element="metricconverter">
        <w:smartTagPr>
          <w:attr w:name="ProductID" w:val="80 см"/>
        </w:smartTagPr>
        <w:r w:rsidRPr="00AB7A4E">
          <w:t>80 см</w:t>
        </w:r>
      </w:smartTag>
      <w:r w:rsidRPr="00AB7A4E">
        <w:t xml:space="preserve">. Сгонно-нагонные колебания уровня в заливах могут достигать </w:t>
      </w:r>
      <w:smartTag w:uri="urn:schemas-microsoft-com:office:smarttags" w:element="metricconverter">
        <w:smartTagPr>
          <w:attr w:name="ProductID" w:val="2 м"/>
        </w:smartTagPr>
        <w:r w:rsidRPr="00AB7A4E">
          <w:t>2 м</w:t>
        </w:r>
      </w:smartTag>
      <w:r w:rsidRPr="00AB7A4E">
        <w:t xml:space="preserve">. Перепад уровня моря при сгонно-нагонных явлениях составляет в районе Диксона </w:t>
      </w:r>
      <w:smartTag w:uri="urn:schemas-microsoft-com:office:smarttags" w:element="metricconverter">
        <w:smartTagPr>
          <w:attr w:name="ProductID" w:val="1,2 м"/>
        </w:smartTagPr>
        <w:r w:rsidRPr="00AB7A4E">
          <w:t>1,2 м</w:t>
        </w:r>
      </w:smartTag>
      <w:r w:rsidRPr="00AB7A4E">
        <w:t xml:space="preserve">, скорость приливно-отливных течений –0,3 м/сек. Максимальная высота волны </w:t>
      </w:r>
      <w:smartTag w:uri="urn:schemas-microsoft-com:office:smarttags" w:element="metricconverter">
        <w:smartTagPr>
          <w:attr w:name="ProductID" w:val="5,8 м"/>
        </w:smartTagPr>
        <w:r w:rsidRPr="00AB7A4E">
          <w:t>5,8 м</w:t>
        </w:r>
      </w:smartTag>
      <w:r w:rsidRPr="00AB7A4E">
        <w:t>, средняя высота волны –1,5-</w:t>
      </w:r>
      <w:smartTag w:uri="urn:schemas-microsoft-com:office:smarttags" w:element="metricconverter">
        <w:smartTagPr>
          <w:attr w:name="ProductID" w:val="2,0 м"/>
        </w:smartTagPr>
        <w:r w:rsidRPr="00AB7A4E">
          <w:t>2,0 м</w:t>
        </w:r>
      </w:smartTag>
      <w:r w:rsidRPr="00AB7A4E">
        <w:t>. В холодный период большое влияние на приливы оказывает морской лед – величина прилива уменьшается, распространение приливной волны идет с запозданием.</w:t>
      </w:r>
    </w:p>
    <w:p w:rsidR="009D0C27" w:rsidRPr="00AB7A4E" w:rsidRDefault="009D0C27" w:rsidP="00572CBA">
      <w:pPr>
        <w:ind w:firstLine="567"/>
        <w:jc w:val="both"/>
      </w:pPr>
      <w:r w:rsidRPr="00AB7A4E">
        <w:t xml:space="preserve">Большую часть года море покрыто льдом. Ледообразование начинается в сентябре на севере и в октябре на юге. Зимой вблизи берегов и между островами образуется припай, толщина однолетнего льда может достигать </w:t>
      </w:r>
      <w:smartTag w:uri="urn:schemas-microsoft-com:office:smarttags" w:element="metricconverter">
        <w:smartTagPr>
          <w:attr w:name="ProductID" w:val="120 см"/>
        </w:smartTagPr>
        <w:r w:rsidRPr="00AB7A4E">
          <w:t>120 см</w:t>
        </w:r>
      </w:smartTag>
      <w:r w:rsidRPr="00AB7A4E">
        <w:t xml:space="preserve">. За припаем располагаются дрейфующие льды, встречаются значительные пространства многолетних льдов толщиной до </w:t>
      </w:r>
      <w:smartTag w:uri="urn:schemas-microsoft-com:office:smarttags" w:element="metricconverter">
        <w:smartTagPr>
          <w:attr w:name="ProductID" w:val="4 м"/>
        </w:smartTagPr>
        <w:r w:rsidRPr="00AB7A4E">
          <w:t>4 м</w:t>
        </w:r>
      </w:smartTag>
      <w:r w:rsidRPr="00AB7A4E">
        <w:t>. К лету припай разрушается, а дрейфующие льды образуют устойчивые ледяные массивы (паковые льды). Плавание по Карскому морю сопряжено с рядом рисков, к основным из которых относят следующие:</w:t>
      </w:r>
    </w:p>
    <w:p w:rsidR="009D0C27" w:rsidRPr="00AB7A4E" w:rsidRDefault="009D0C27" w:rsidP="00572CBA">
      <w:pPr>
        <w:ind w:firstLine="567"/>
        <w:jc w:val="both"/>
      </w:pPr>
      <w:r w:rsidRPr="00AB7A4E">
        <w:t>– большое число подводных опасностей и мелководных участков;</w:t>
      </w:r>
    </w:p>
    <w:p w:rsidR="009D0C27" w:rsidRPr="00AB7A4E" w:rsidRDefault="009D0C27" w:rsidP="00572CBA">
      <w:pPr>
        <w:ind w:firstLine="567"/>
        <w:jc w:val="both"/>
      </w:pPr>
      <w:r w:rsidRPr="00AB7A4E">
        <w:t>– практически постоянное наличие льда;</w:t>
      </w:r>
    </w:p>
    <w:p w:rsidR="009D0C27" w:rsidRPr="00AB7A4E" w:rsidRDefault="009D0C27" w:rsidP="00572CBA">
      <w:pPr>
        <w:ind w:firstLine="567"/>
        <w:jc w:val="both"/>
      </w:pPr>
      <w:r w:rsidRPr="00AB7A4E">
        <w:t>– раннее замерзание устьевых участков впадающих в море рек;</w:t>
      </w:r>
    </w:p>
    <w:p w:rsidR="009D0C27" w:rsidRPr="00AB7A4E" w:rsidRDefault="009D0C27" w:rsidP="00572CBA">
      <w:pPr>
        <w:ind w:firstLine="567"/>
        <w:jc w:val="both"/>
      </w:pPr>
      <w:r w:rsidRPr="00AB7A4E">
        <w:t>– отсутствие во многих районах моря укрытых якорных стоянок;</w:t>
      </w:r>
    </w:p>
    <w:p w:rsidR="009D0C27" w:rsidRPr="00AB7A4E" w:rsidRDefault="009D0C27" w:rsidP="00572CBA">
      <w:pPr>
        <w:ind w:firstLine="567"/>
        <w:jc w:val="both"/>
      </w:pPr>
      <w:r w:rsidRPr="00AB7A4E">
        <w:t>– значительное число пасмурных дней, которые исключают возможность визуальных и астрономических наблюдений;</w:t>
      </w:r>
    </w:p>
    <w:p w:rsidR="009D0C27" w:rsidRPr="00AB7A4E" w:rsidRDefault="009D0C27" w:rsidP="00572CBA">
      <w:pPr>
        <w:ind w:firstLine="567"/>
        <w:jc w:val="both"/>
      </w:pPr>
      <w:r w:rsidRPr="00AB7A4E">
        <w:t>– частые туманы и штормы.</w:t>
      </w:r>
    </w:p>
    <w:p w:rsidR="009D0C27" w:rsidRPr="00AB7A4E" w:rsidRDefault="009D0C27" w:rsidP="00572CBA">
      <w:pPr>
        <w:ind w:firstLine="567"/>
        <w:jc w:val="both"/>
      </w:pPr>
      <w:r w:rsidRPr="00AB7A4E">
        <w:t xml:space="preserve">Безопасность судовождения восточной части Карского моря обеспечивается Диксонской гидробазой ФГУП </w:t>
      </w:r>
      <w:r w:rsidR="00572CBA">
        <w:t>«</w:t>
      </w:r>
      <w:r w:rsidRPr="00AB7A4E">
        <w:t>Гидрографическое предприятие</w:t>
      </w:r>
      <w:r w:rsidR="00572CBA">
        <w:t>»</w:t>
      </w:r>
      <w:r w:rsidRPr="00AB7A4E">
        <w:t xml:space="preserve">. </w:t>
      </w:r>
    </w:p>
    <w:p w:rsidR="009D0C27" w:rsidRPr="00AB7A4E" w:rsidRDefault="009D0C27" w:rsidP="00572CBA">
      <w:pPr>
        <w:ind w:firstLine="567"/>
        <w:jc w:val="both"/>
      </w:pPr>
      <w:r w:rsidRPr="00AB7A4E">
        <w:rPr>
          <w:u w:val="single"/>
        </w:rPr>
        <w:t>Море Лаптевых</w:t>
      </w:r>
      <w:r w:rsidRPr="00AB7A4E">
        <w:t xml:space="preserve"> располагается к востоку от Карского моря, отделено от него архипелагом Северная Земля и соединяется проливами Вилькицкого, Шокальского и Красной Армии. На юге в пределах рассматриваемой территории оно ограничено побережьями северо-востока полуострова Таймыр и Хатангского залива. Глубины моря Лаптевых изменяются от 10-</w:t>
      </w:r>
      <w:smartTag w:uri="urn:schemas-microsoft-com:office:smarttags" w:element="metricconverter">
        <w:smartTagPr>
          <w:attr w:name="ProductID" w:val="20 м"/>
        </w:smartTagPr>
        <w:r w:rsidRPr="00AB7A4E">
          <w:t>20 м</w:t>
        </w:r>
      </w:smartTag>
      <w:r w:rsidRPr="00AB7A4E">
        <w:t xml:space="preserve"> около побережья и до </w:t>
      </w:r>
      <w:smartTag w:uri="urn:schemas-microsoft-com:office:smarttags" w:element="metricconverter">
        <w:smartTagPr>
          <w:attr w:name="ProductID" w:val="3385 м"/>
        </w:smartTagPr>
        <w:r w:rsidRPr="00AB7A4E">
          <w:t>3385 м</w:t>
        </w:r>
      </w:smartTag>
      <w:r w:rsidRPr="00AB7A4E">
        <w:t xml:space="preserve"> около кромки шельфа в северной части морской акватории, где занимает окраину глубоководной котловины Нансена. </w:t>
      </w:r>
    </w:p>
    <w:p w:rsidR="009D0C27" w:rsidRPr="00AB7A4E" w:rsidRDefault="009D0C27" w:rsidP="00572CBA">
      <w:pPr>
        <w:ind w:firstLine="567"/>
        <w:jc w:val="both"/>
      </w:pPr>
      <w:r w:rsidRPr="00AB7A4E">
        <w:t xml:space="preserve">Рельеф дна представляет собой полого наклоненную к северу равнину – материковую отмель, которая осложнена желобами с глубинами порядка </w:t>
      </w:r>
      <w:smartTag w:uri="urn:schemas-microsoft-com:office:smarttags" w:element="metricconverter">
        <w:smartTagPr>
          <w:attr w:name="ProductID" w:val="40 м"/>
        </w:smartTagPr>
        <w:r w:rsidRPr="00AB7A4E">
          <w:t>40 м</w:t>
        </w:r>
      </w:smartTag>
      <w:r w:rsidRPr="00AB7A4E">
        <w:t>. Один из них располагается вдоль восточной части п-ова Таймыр и повторяет его очертания. В мелководных районах дно покрыто песком и илом с примесями гальки и валунов, на больших глубинах дно илистое.</w:t>
      </w:r>
    </w:p>
    <w:p w:rsidR="009D0C27" w:rsidRPr="00AB7A4E" w:rsidRDefault="009D0C27" w:rsidP="00572CBA">
      <w:pPr>
        <w:ind w:firstLine="567"/>
        <w:jc w:val="both"/>
      </w:pPr>
      <w:r w:rsidRPr="00AB7A4E">
        <w:t>Западные берега моря Лаптевых, как на материке, так и на островах Северной Земли, крутые, гористые, сильно изрезанные, со значительным бухтовым расчленением и большим числом островов, в основном, у побережья. В Хатангском заливе есть несколько крупных островов – Бол. и Мал. Бегичев, Преображения и Песчаный. Крупные заливы юго-западного побережья – Фаддея, Хатангский, бухта Марии Прончищевой.</w:t>
      </w:r>
    </w:p>
    <w:p w:rsidR="009D0C27" w:rsidRPr="00AB7A4E" w:rsidRDefault="009D0C27" w:rsidP="00572CBA">
      <w:pPr>
        <w:ind w:firstLine="567"/>
        <w:jc w:val="both"/>
      </w:pPr>
      <w:r w:rsidRPr="00AB7A4E">
        <w:t xml:space="preserve">В море Лаптевых прилив выражен хорошо, имеет характер неправильной полусуточной волны. Приливная волна входит с севера и распространяется к берегам, затухая и деформируясь по мере продвижения к ним. Величина прилива обычно невелика, амплитуда в среднем составляет около </w:t>
      </w:r>
      <w:smartTag w:uri="urn:schemas-microsoft-com:office:smarttags" w:element="metricconverter">
        <w:smartTagPr>
          <w:attr w:name="ProductID" w:val="0,5 м"/>
        </w:smartTagPr>
        <w:r w:rsidRPr="00AB7A4E">
          <w:t>0,5 м</w:t>
        </w:r>
      </w:smartTag>
      <w:r w:rsidRPr="00AB7A4E">
        <w:t xml:space="preserve">, за исключением Хатангского залива, где в сизигию (наложение приливообразующих сил Луны и Солнца) она возрастает до </w:t>
      </w:r>
      <w:smartTag w:uri="urn:schemas-microsoft-com:office:smarttags" w:element="metricconverter">
        <w:smartTagPr>
          <w:attr w:name="ProductID" w:val="2 м"/>
        </w:smartTagPr>
        <w:r w:rsidRPr="00AB7A4E">
          <w:t>2 м</w:t>
        </w:r>
      </w:smartTag>
      <w:r w:rsidRPr="00AB7A4E">
        <w:t xml:space="preserve">. Это объясняется постепенным уменьшением глубины и ширины залива от устья к вершине. Такая конфигурация залива обычно и приводит к увеличению прилива. Приливная волна, </w:t>
      </w:r>
      <w:r w:rsidRPr="00AB7A4E">
        <w:lastRenderedPageBreak/>
        <w:t xml:space="preserve">пришедшая в Хатангский залив, распространяется почти на </w:t>
      </w:r>
      <w:smartTag w:uri="urn:schemas-microsoft-com:office:smarttags" w:element="metricconverter">
        <w:smartTagPr>
          <w:attr w:name="ProductID" w:val="500 км"/>
        </w:smartTagPr>
        <w:r w:rsidRPr="00AB7A4E">
          <w:t>500 км</w:t>
        </w:r>
      </w:smartTag>
      <w:r w:rsidRPr="00AB7A4E">
        <w:t xml:space="preserve"> вверх по р.Хатанге. Размах колебаний положения уровня между сгонами и нагонами достигает 1-</w:t>
      </w:r>
      <w:smartTag w:uri="urn:schemas-microsoft-com:office:smarttags" w:element="metricconverter">
        <w:smartTagPr>
          <w:attr w:name="ProductID" w:val="2 м"/>
        </w:smartTagPr>
        <w:r w:rsidRPr="00AB7A4E">
          <w:t>2 м</w:t>
        </w:r>
      </w:smartTag>
      <w:r w:rsidRPr="00AB7A4E">
        <w:t xml:space="preserve">, а иногда доходит до </w:t>
      </w:r>
      <w:smartTag w:uri="urn:schemas-microsoft-com:office:smarttags" w:element="metricconverter">
        <w:smartTagPr>
          <w:attr w:name="ProductID" w:val="2,5 м"/>
        </w:smartTagPr>
        <w:r w:rsidRPr="00AB7A4E">
          <w:t>2,5 м</w:t>
        </w:r>
      </w:smartTag>
      <w:r w:rsidRPr="00AB7A4E">
        <w:t>. Величину колебаний уровня значительно уменьшает ледяной покров. Летом (июль-август) в западной и центральной частях моря изредка развиваются штормы 5-7 баллов, во время которых высота волн достигает 4-</w:t>
      </w:r>
      <w:smartTag w:uri="urn:schemas-microsoft-com:office:smarttags" w:element="metricconverter">
        <w:smartTagPr>
          <w:attr w:name="ProductID" w:val="5 м"/>
        </w:smartTagPr>
        <w:r w:rsidRPr="00AB7A4E">
          <w:t>5 м</w:t>
        </w:r>
      </w:smartTag>
      <w:r w:rsidRPr="00AB7A4E">
        <w:t xml:space="preserve">. Осень – наиболее штормовое время года, когда море бывает наиболее бурным и наблюдаются максимально высокие (до </w:t>
      </w:r>
      <w:smartTag w:uri="urn:schemas-microsoft-com:office:smarttags" w:element="metricconverter">
        <w:smartTagPr>
          <w:attr w:name="ProductID" w:val="6 м"/>
        </w:smartTagPr>
        <w:r w:rsidRPr="00AB7A4E">
          <w:t>6 м</w:t>
        </w:r>
      </w:smartTag>
      <w:r w:rsidRPr="00AB7A4E">
        <w:t xml:space="preserve">) волны, однако и в этот сезон преобладают волны высотой порядка </w:t>
      </w:r>
      <w:smartTag w:uri="urn:schemas-microsoft-com:office:smarttags" w:element="metricconverter">
        <w:smartTagPr>
          <w:attr w:name="ProductID" w:val="4 м"/>
        </w:smartTagPr>
        <w:r w:rsidRPr="00AB7A4E">
          <w:t>4 м</w:t>
        </w:r>
      </w:smartTag>
      <w:r w:rsidRPr="00AB7A4E">
        <w:t>.</w:t>
      </w:r>
    </w:p>
    <w:p w:rsidR="009D0C27" w:rsidRPr="00AB7A4E" w:rsidRDefault="009D0C27" w:rsidP="00572CBA">
      <w:pPr>
        <w:ind w:firstLine="567"/>
        <w:jc w:val="both"/>
      </w:pPr>
      <w:r w:rsidRPr="00AB7A4E">
        <w:t>Регион сложен геологическими образованиями от архея до современных четвертичных отложений, представленными осадочными, вулканогенно-осадочными, вулканогенными, интрузивными и метаморфическими породами. Они слагают крупные гетерогенные разновозрастные геоструктуры весьма сложного строения и состава, которые резко отличаются характером структурно-вещественных комплексов, их возрастом и минерагеническими особенностями. Среди них выделяются: Таймыро-Североземельская складчатая область; северо-восточная часть Западно-Сибирской плиты; Енисей-Хатангский региональный прогиб; северо-западная часть Сибирской платформы.</w:t>
      </w:r>
    </w:p>
    <w:p w:rsidR="009D0C27" w:rsidRPr="00AB7A4E" w:rsidRDefault="009D0C27" w:rsidP="00572CBA">
      <w:pPr>
        <w:ind w:firstLine="567"/>
        <w:jc w:val="both"/>
      </w:pPr>
      <w:r w:rsidRPr="00AB7A4E">
        <w:t>С каждым из этих геологических блоков связаны одна или несколько металлогенических провинций и областей, главными из которых являются Тунгусская (Северо-Сибирская) никеленосная, Енисей-Хатангская и восточная часть Пур-Тазовской нефтегазоносные, Таймыро-Североземельская золотоносная, Прианабарская алмазоносная, Маймеча-Котуйская редкоземельная и благороднометальная, Таймырский каменноугольный бассейн и северная часть Тунгусского каменноугольного бассейна, Северо-Таймырский буроугольный бассейн и западная часть Ленского буроугольного бассейна.</w:t>
      </w:r>
    </w:p>
    <w:p w:rsidR="009D0C27" w:rsidRPr="00AB7A4E" w:rsidRDefault="009D0C27" w:rsidP="00572CBA">
      <w:pPr>
        <w:ind w:firstLine="567"/>
        <w:jc w:val="both"/>
      </w:pPr>
      <w:r w:rsidRPr="00AB7A4E">
        <w:t>Четвертичные отложения в описываемых районах широко распространены и представлены осадками морской бореальной трансгрессии и разнообразными континентальными образованиями: ледниковыми, озерными, речными, эоловыми и элювиально-делювиальными. С аллювиальными отложениями связаны россыпепроявления и россыпные месторождения золота в Таймыро-Североземельской золотоносной провинции, россыпи платиноидов Маймеча-Котуйской редкометалльно-апатит-титаномагнетитовой провинции, россыпные месторождения импактных алмазов в Попигайской котловине, россыпи янтаря на территории Енисей-Хатангской нефтегазоносной области.</w:t>
      </w:r>
    </w:p>
    <w:p w:rsidR="009D0C27" w:rsidRPr="00AB7A4E" w:rsidRDefault="009D0C27" w:rsidP="00572CBA">
      <w:pPr>
        <w:ind w:firstLine="567"/>
        <w:jc w:val="both"/>
      </w:pPr>
      <w:r w:rsidRPr="00AB7A4E">
        <w:t>Обобщение данных о месторождениях и проявлениях полезных ископаемых на территории муниципального района  показывает, что Таймыр потенциально является крупным горнорудным районом России, содержащим значительные прогнозные ресурсы углеводородного сырья, угля каменного и бурого; золота и платиноидов, редких металлов и редкоземельных элементов, технических алмазов. Перспективными являются и другие виды полезных ископаемых, в настоящее время пока слабо изученные, прежде всего это относится к титану, меди-никелю, свинцу, цинку, серебру, молибдену, камнесамоцветному сырью.</w:t>
      </w:r>
    </w:p>
    <w:p w:rsidR="009D0C27" w:rsidRPr="00AB7A4E" w:rsidRDefault="009D0C27" w:rsidP="009D0C27">
      <w:pPr>
        <w:pStyle w:val="22"/>
        <w:numPr>
          <w:ilvl w:val="1"/>
          <w:numId w:val="35"/>
        </w:numPr>
        <w:ind w:left="567" w:firstLine="0"/>
        <w:rPr>
          <w:b w:val="0"/>
          <w:bCs w:val="0"/>
          <w:iCs w:val="0"/>
          <w:szCs w:val="26"/>
        </w:rPr>
      </w:pPr>
      <w:bookmarkStart w:id="28" w:name="_Toc26289338"/>
      <w:r w:rsidRPr="00AB7A4E">
        <w:rPr>
          <w:b w:val="0"/>
          <w:bCs w:val="0"/>
          <w:iCs w:val="0"/>
          <w:szCs w:val="26"/>
        </w:rPr>
        <w:t>Административно-территориальное устройство</w:t>
      </w:r>
      <w:bookmarkEnd w:id="28"/>
    </w:p>
    <w:p w:rsidR="009D0C27" w:rsidRPr="00572CBA" w:rsidRDefault="009D0C27" w:rsidP="00572CBA">
      <w:pPr>
        <w:ind w:firstLine="567"/>
        <w:jc w:val="both"/>
      </w:pPr>
      <w:r w:rsidRPr="00572CBA">
        <w:t xml:space="preserve">В соответствии с законом Красноярского края №2-54 от 09.02.2012 </w:t>
      </w:r>
      <w:r w:rsidR="00572CBA">
        <w:t>«</w:t>
      </w:r>
      <w:r w:rsidRPr="00572CBA">
        <w:t>Об установлении границ муниципального образования Таймырский Долгано-Ненецкий муниципальный район и находящихся в его границах иных муниципальных образований</w:t>
      </w:r>
      <w:r w:rsidR="00572CBA">
        <w:t>»</w:t>
      </w:r>
      <w:r w:rsidRPr="00572CBA">
        <w:t xml:space="preserve"> в состав муниципального района входят:</w:t>
      </w:r>
    </w:p>
    <w:p w:rsidR="009D0C27" w:rsidRPr="00572CBA" w:rsidRDefault="009D0C27" w:rsidP="00572CBA">
      <w:pPr>
        <w:ind w:firstLine="567"/>
        <w:jc w:val="both"/>
      </w:pPr>
      <w:r w:rsidRPr="00572CBA">
        <w:t xml:space="preserve">- муниципальное образование </w:t>
      </w:r>
      <w:r w:rsidR="00572CBA">
        <w:t>«</w:t>
      </w:r>
      <w:r w:rsidRPr="00572CBA">
        <w:t>Город Дудинка</w:t>
      </w:r>
      <w:r w:rsidR="00572CBA">
        <w:t>»</w:t>
      </w:r>
      <w:r w:rsidRPr="00572CBA">
        <w:t>;</w:t>
      </w:r>
    </w:p>
    <w:p w:rsidR="009D0C27" w:rsidRPr="00572CBA" w:rsidRDefault="009D0C27" w:rsidP="00572CBA">
      <w:pPr>
        <w:ind w:firstLine="567"/>
        <w:jc w:val="both"/>
      </w:pPr>
      <w:r w:rsidRPr="00572CBA">
        <w:t xml:space="preserve">- муниципальное образование </w:t>
      </w:r>
      <w:r w:rsidR="00572CBA">
        <w:t>«</w:t>
      </w:r>
      <w:r w:rsidRPr="00572CBA">
        <w:t>Городское поселение Диксон</w:t>
      </w:r>
      <w:r w:rsidR="00572CBA">
        <w:t>»</w:t>
      </w:r>
      <w:r w:rsidRPr="00572CBA">
        <w:t>;</w:t>
      </w:r>
    </w:p>
    <w:p w:rsidR="009D0C27" w:rsidRPr="00572CBA" w:rsidRDefault="009D0C27" w:rsidP="00572CBA">
      <w:pPr>
        <w:ind w:firstLine="567"/>
        <w:jc w:val="both"/>
      </w:pPr>
      <w:r w:rsidRPr="00572CBA">
        <w:t xml:space="preserve">- муниципальное образование </w:t>
      </w:r>
      <w:r w:rsidR="00572CBA">
        <w:t>«</w:t>
      </w:r>
      <w:r w:rsidRPr="00572CBA">
        <w:t>Сельское поселение Хатанга</w:t>
      </w:r>
      <w:r w:rsidR="00572CBA">
        <w:t>»</w:t>
      </w:r>
      <w:r w:rsidRPr="00572CBA">
        <w:t>;</w:t>
      </w:r>
    </w:p>
    <w:p w:rsidR="009D0C27" w:rsidRPr="00572CBA" w:rsidRDefault="009D0C27" w:rsidP="00572CBA">
      <w:pPr>
        <w:ind w:firstLine="567"/>
        <w:jc w:val="both"/>
      </w:pPr>
      <w:r w:rsidRPr="00572CBA">
        <w:t xml:space="preserve">- муниципальное образование </w:t>
      </w:r>
      <w:r w:rsidR="00572CBA">
        <w:t>«</w:t>
      </w:r>
      <w:r w:rsidRPr="00572CBA">
        <w:t>Сельское поселение Караул</w:t>
      </w:r>
      <w:r w:rsidR="00572CBA">
        <w:t>»</w:t>
      </w:r>
      <w:r w:rsidRPr="00572CBA">
        <w:t>.</w:t>
      </w:r>
    </w:p>
    <w:p w:rsidR="00572CBA" w:rsidRPr="00572CBA" w:rsidRDefault="00572CBA" w:rsidP="00F77744">
      <w:pPr>
        <w:keepNext/>
        <w:spacing w:before="120" w:after="60"/>
      </w:pPr>
      <w:r w:rsidRPr="00572CBA">
        <w:lastRenderedPageBreak/>
        <w:t xml:space="preserve">Таблица </w:t>
      </w:r>
      <w:r w:rsidR="00F06219">
        <w:rPr>
          <w:noProof/>
        </w:rPr>
        <w:fldChar w:fldCharType="begin"/>
      </w:r>
      <w:r w:rsidR="00BB0149">
        <w:rPr>
          <w:noProof/>
        </w:rPr>
        <w:instrText xml:space="preserve"> SEQ Таблица \* ARABIC </w:instrText>
      </w:r>
      <w:r w:rsidR="00F06219">
        <w:rPr>
          <w:noProof/>
        </w:rPr>
        <w:fldChar w:fldCharType="separate"/>
      </w:r>
      <w:r w:rsidR="00025287">
        <w:rPr>
          <w:noProof/>
        </w:rPr>
        <w:t>1</w:t>
      </w:r>
      <w:r w:rsidR="00F06219">
        <w:rPr>
          <w:noProof/>
        </w:rPr>
        <w:fldChar w:fldCharType="end"/>
      </w:r>
      <w:r w:rsidRPr="00572CBA">
        <w:t xml:space="preserve"> – Площадь Таймырского Долгано-Ненецкого муниципального района</w:t>
      </w:r>
    </w:p>
    <w:tbl>
      <w:tblPr>
        <w:tblStyle w:val="2fe"/>
        <w:tblW w:w="9640" w:type="dxa"/>
        <w:tblInd w:w="108" w:type="dxa"/>
        <w:tblLook w:val="04A0" w:firstRow="1" w:lastRow="0" w:firstColumn="1" w:lastColumn="0" w:noHBand="0" w:noVBand="1"/>
      </w:tblPr>
      <w:tblGrid>
        <w:gridCol w:w="534"/>
        <w:gridCol w:w="3861"/>
        <w:gridCol w:w="2835"/>
        <w:gridCol w:w="2410"/>
      </w:tblGrid>
      <w:tr w:rsidR="009D0C27" w:rsidRPr="00AB7A4E" w:rsidTr="00572CBA">
        <w:trPr>
          <w:trHeight w:val="753"/>
          <w:tblHeader/>
        </w:trPr>
        <w:tc>
          <w:tcPr>
            <w:tcW w:w="534" w:type="dxa"/>
          </w:tcPr>
          <w:p w:rsidR="009D0C27" w:rsidRPr="00AB7A4E" w:rsidRDefault="009D0C27" w:rsidP="00F77744">
            <w:pPr>
              <w:keepNext/>
              <w:rPr>
                <w:sz w:val="20"/>
                <w:szCs w:val="20"/>
              </w:rPr>
            </w:pPr>
            <w:r w:rsidRPr="00AB7A4E">
              <w:rPr>
                <w:sz w:val="20"/>
                <w:szCs w:val="20"/>
              </w:rPr>
              <w:t>№</w:t>
            </w:r>
          </w:p>
          <w:p w:rsidR="009D0C27" w:rsidRPr="00AB7A4E" w:rsidRDefault="009D0C27" w:rsidP="00F77744">
            <w:pPr>
              <w:keepNext/>
              <w:rPr>
                <w:sz w:val="20"/>
                <w:szCs w:val="20"/>
              </w:rPr>
            </w:pPr>
            <w:r w:rsidRPr="00AB7A4E">
              <w:rPr>
                <w:sz w:val="20"/>
                <w:szCs w:val="20"/>
              </w:rPr>
              <w:t>п/п</w:t>
            </w:r>
          </w:p>
        </w:tc>
        <w:tc>
          <w:tcPr>
            <w:tcW w:w="3861" w:type="dxa"/>
            <w:vAlign w:val="center"/>
          </w:tcPr>
          <w:p w:rsidR="009D0C27" w:rsidRPr="00AB7A4E" w:rsidRDefault="009D0C27" w:rsidP="00F77744">
            <w:pPr>
              <w:keepNext/>
              <w:jc w:val="center"/>
              <w:rPr>
                <w:sz w:val="20"/>
                <w:szCs w:val="20"/>
              </w:rPr>
            </w:pPr>
            <w:r w:rsidRPr="00AB7A4E">
              <w:rPr>
                <w:sz w:val="20"/>
                <w:szCs w:val="20"/>
              </w:rPr>
              <w:t>Наименование</w:t>
            </w:r>
          </w:p>
        </w:tc>
        <w:tc>
          <w:tcPr>
            <w:tcW w:w="2835" w:type="dxa"/>
            <w:vAlign w:val="center"/>
          </w:tcPr>
          <w:p w:rsidR="009D0C27" w:rsidRPr="00AB7A4E" w:rsidRDefault="009D0C27" w:rsidP="00F77744">
            <w:pPr>
              <w:keepNext/>
              <w:jc w:val="center"/>
              <w:rPr>
                <w:sz w:val="20"/>
                <w:szCs w:val="20"/>
              </w:rPr>
            </w:pPr>
            <w:r w:rsidRPr="00AB7A4E">
              <w:rPr>
                <w:sz w:val="20"/>
                <w:szCs w:val="20"/>
              </w:rPr>
              <w:t>Площадь по состоянию на 01.01.201</w:t>
            </w:r>
            <w:r w:rsidR="006D52FB">
              <w:rPr>
                <w:sz w:val="20"/>
                <w:szCs w:val="20"/>
              </w:rPr>
              <w:t>9</w:t>
            </w:r>
            <w:r w:rsidRPr="00AB7A4E">
              <w:rPr>
                <w:sz w:val="20"/>
                <w:szCs w:val="20"/>
              </w:rPr>
              <w:t>, тыс.</w:t>
            </w:r>
            <w:r w:rsidR="006D52FB">
              <w:rPr>
                <w:sz w:val="20"/>
                <w:szCs w:val="20"/>
              </w:rPr>
              <w:t xml:space="preserve"> </w:t>
            </w:r>
            <w:r w:rsidRPr="00AB7A4E">
              <w:rPr>
                <w:sz w:val="20"/>
                <w:szCs w:val="20"/>
              </w:rPr>
              <w:t>кв.</w:t>
            </w:r>
            <w:r w:rsidR="006D52FB">
              <w:rPr>
                <w:sz w:val="20"/>
                <w:szCs w:val="20"/>
              </w:rPr>
              <w:t xml:space="preserve"> </w:t>
            </w:r>
            <w:r w:rsidRPr="00AB7A4E">
              <w:rPr>
                <w:sz w:val="20"/>
                <w:szCs w:val="20"/>
              </w:rPr>
              <w:t>км</w:t>
            </w:r>
          </w:p>
        </w:tc>
        <w:tc>
          <w:tcPr>
            <w:tcW w:w="2410" w:type="dxa"/>
          </w:tcPr>
          <w:p w:rsidR="009D0C27" w:rsidRPr="00AB7A4E" w:rsidRDefault="009D0C27" w:rsidP="00F77744">
            <w:pPr>
              <w:keepNext/>
              <w:jc w:val="center"/>
              <w:rPr>
                <w:sz w:val="20"/>
                <w:szCs w:val="20"/>
              </w:rPr>
            </w:pPr>
            <w:r w:rsidRPr="00AB7A4E">
              <w:rPr>
                <w:sz w:val="20"/>
                <w:szCs w:val="20"/>
              </w:rPr>
              <w:t>Относительно общей численности населения муниципального района, %</w:t>
            </w:r>
          </w:p>
        </w:tc>
      </w:tr>
      <w:tr w:rsidR="009D0C27" w:rsidRPr="00AB7A4E" w:rsidTr="00572CBA">
        <w:trPr>
          <w:trHeight w:val="121"/>
        </w:trPr>
        <w:tc>
          <w:tcPr>
            <w:tcW w:w="534" w:type="dxa"/>
          </w:tcPr>
          <w:p w:rsidR="009D0C27" w:rsidRPr="00AB7A4E" w:rsidRDefault="009D0C27" w:rsidP="00F77744">
            <w:pPr>
              <w:keepNext/>
              <w:rPr>
                <w:sz w:val="20"/>
                <w:szCs w:val="20"/>
              </w:rPr>
            </w:pPr>
            <w:r w:rsidRPr="00AB7A4E">
              <w:rPr>
                <w:sz w:val="20"/>
                <w:szCs w:val="20"/>
              </w:rPr>
              <w:t>1.</w:t>
            </w:r>
          </w:p>
        </w:tc>
        <w:tc>
          <w:tcPr>
            <w:tcW w:w="3861" w:type="dxa"/>
          </w:tcPr>
          <w:p w:rsidR="009D0C27" w:rsidRPr="00AB7A4E" w:rsidRDefault="009D0C27" w:rsidP="00F77744">
            <w:pPr>
              <w:keepNext/>
              <w:rPr>
                <w:sz w:val="20"/>
                <w:szCs w:val="20"/>
              </w:rPr>
            </w:pPr>
            <w:r w:rsidRPr="00AB7A4E">
              <w:rPr>
                <w:sz w:val="20"/>
                <w:szCs w:val="20"/>
              </w:rPr>
              <w:t>Общая площадь</w:t>
            </w:r>
          </w:p>
        </w:tc>
        <w:tc>
          <w:tcPr>
            <w:tcW w:w="2835" w:type="dxa"/>
            <w:vAlign w:val="center"/>
          </w:tcPr>
          <w:p w:rsidR="009D0C27" w:rsidRPr="00AB7A4E" w:rsidRDefault="009D0C27" w:rsidP="00F77744">
            <w:pPr>
              <w:keepNext/>
              <w:jc w:val="center"/>
              <w:rPr>
                <w:sz w:val="20"/>
                <w:szCs w:val="20"/>
              </w:rPr>
            </w:pPr>
            <w:r w:rsidRPr="00AB7A4E">
              <w:rPr>
                <w:sz w:val="20"/>
                <w:szCs w:val="20"/>
              </w:rPr>
              <w:t>879,9</w:t>
            </w:r>
          </w:p>
        </w:tc>
        <w:tc>
          <w:tcPr>
            <w:tcW w:w="2410" w:type="dxa"/>
            <w:vAlign w:val="center"/>
          </w:tcPr>
          <w:p w:rsidR="009D0C27" w:rsidRPr="00AB7A4E" w:rsidRDefault="009D0C27" w:rsidP="00F77744">
            <w:pPr>
              <w:keepNext/>
              <w:jc w:val="center"/>
              <w:rPr>
                <w:sz w:val="20"/>
                <w:szCs w:val="20"/>
              </w:rPr>
            </w:pPr>
            <w:r w:rsidRPr="00AB7A4E">
              <w:rPr>
                <w:sz w:val="20"/>
                <w:szCs w:val="20"/>
              </w:rPr>
              <w:t>100</w:t>
            </w:r>
          </w:p>
        </w:tc>
      </w:tr>
      <w:tr w:rsidR="009D0C27" w:rsidRPr="00AB7A4E" w:rsidTr="00572CBA">
        <w:tc>
          <w:tcPr>
            <w:tcW w:w="534" w:type="dxa"/>
          </w:tcPr>
          <w:p w:rsidR="009D0C27" w:rsidRPr="00AB7A4E" w:rsidRDefault="009D0C27" w:rsidP="00F77744">
            <w:pPr>
              <w:keepNext/>
              <w:rPr>
                <w:sz w:val="20"/>
                <w:szCs w:val="20"/>
              </w:rPr>
            </w:pPr>
          </w:p>
        </w:tc>
        <w:tc>
          <w:tcPr>
            <w:tcW w:w="3861" w:type="dxa"/>
          </w:tcPr>
          <w:p w:rsidR="009D0C27" w:rsidRPr="00AB7A4E" w:rsidRDefault="009D0C27" w:rsidP="00F77744">
            <w:pPr>
              <w:keepNext/>
              <w:rPr>
                <w:sz w:val="20"/>
                <w:szCs w:val="20"/>
              </w:rPr>
            </w:pPr>
            <w:r w:rsidRPr="00AB7A4E">
              <w:rPr>
                <w:sz w:val="20"/>
                <w:szCs w:val="20"/>
              </w:rPr>
              <w:t>в том числе:</w:t>
            </w:r>
          </w:p>
        </w:tc>
        <w:tc>
          <w:tcPr>
            <w:tcW w:w="2835" w:type="dxa"/>
            <w:vAlign w:val="center"/>
          </w:tcPr>
          <w:p w:rsidR="009D0C27" w:rsidRPr="00AB7A4E" w:rsidRDefault="009D0C27" w:rsidP="00F77744">
            <w:pPr>
              <w:keepNext/>
              <w:jc w:val="center"/>
              <w:rPr>
                <w:sz w:val="20"/>
                <w:szCs w:val="20"/>
              </w:rPr>
            </w:pPr>
          </w:p>
        </w:tc>
        <w:tc>
          <w:tcPr>
            <w:tcW w:w="2410" w:type="dxa"/>
            <w:vAlign w:val="center"/>
          </w:tcPr>
          <w:p w:rsidR="009D0C27" w:rsidRPr="00AB7A4E" w:rsidRDefault="009D0C27" w:rsidP="00F77744">
            <w:pPr>
              <w:keepNext/>
              <w:jc w:val="center"/>
              <w:rPr>
                <w:sz w:val="20"/>
                <w:szCs w:val="20"/>
              </w:rPr>
            </w:pPr>
          </w:p>
        </w:tc>
      </w:tr>
      <w:tr w:rsidR="009D0C27" w:rsidRPr="00AB7A4E" w:rsidTr="00572CBA">
        <w:trPr>
          <w:trHeight w:val="227"/>
        </w:trPr>
        <w:tc>
          <w:tcPr>
            <w:tcW w:w="534" w:type="dxa"/>
          </w:tcPr>
          <w:p w:rsidR="009D0C27" w:rsidRPr="00AB7A4E" w:rsidRDefault="009D0C27" w:rsidP="00D60511">
            <w:pPr>
              <w:rPr>
                <w:sz w:val="20"/>
                <w:szCs w:val="20"/>
              </w:rPr>
            </w:pPr>
            <w:r w:rsidRPr="00AB7A4E">
              <w:rPr>
                <w:sz w:val="20"/>
                <w:szCs w:val="20"/>
              </w:rPr>
              <w:t>1.1</w:t>
            </w:r>
          </w:p>
        </w:tc>
        <w:tc>
          <w:tcPr>
            <w:tcW w:w="3861" w:type="dxa"/>
          </w:tcPr>
          <w:p w:rsidR="009D0C27" w:rsidRPr="00AB7A4E" w:rsidRDefault="009D0C27" w:rsidP="00D60511">
            <w:pPr>
              <w:rPr>
                <w:sz w:val="20"/>
                <w:szCs w:val="20"/>
              </w:rPr>
            </w:pPr>
            <w:r w:rsidRPr="00AB7A4E">
              <w:rPr>
                <w:sz w:val="20"/>
                <w:szCs w:val="20"/>
              </w:rPr>
              <w:t xml:space="preserve">муниципальное образование </w:t>
            </w:r>
            <w:r w:rsidR="00572CBA">
              <w:rPr>
                <w:sz w:val="20"/>
                <w:szCs w:val="20"/>
              </w:rPr>
              <w:t>«</w:t>
            </w:r>
            <w:r w:rsidRPr="00AB7A4E">
              <w:rPr>
                <w:sz w:val="20"/>
                <w:szCs w:val="20"/>
              </w:rPr>
              <w:t>Город Дудинка</w:t>
            </w:r>
            <w:r w:rsidR="00572CBA">
              <w:rPr>
                <w:sz w:val="20"/>
                <w:szCs w:val="20"/>
              </w:rPr>
              <w:t>»</w:t>
            </w:r>
          </w:p>
        </w:tc>
        <w:tc>
          <w:tcPr>
            <w:tcW w:w="2835" w:type="dxa"/>
            <w:vAlign w:val="center"/>
          </w:tcPr>
          <w:p w:rsidR="009D0C27" w:rsidRPr="00AB7A4E" w:rsidRDefault="009D0C27" w:rsidP="00D60511">
            <w:pPr>
              <w:jc w:val="center"/>
              <w:rPr>
                <w:sz w:val="20"/>
                <w:szCs w:val="20"/>
              </w:rPr>
            </w:pPr>
            <w:r w:rsidRPr="00AB7A4E">
              <w:rPr>
                <w:sz w:val="20"/>
                <w:szCs w:val="20"/>
              </w:rPr>
              <w:t>223,5</w:t>
            </w:r>
          </w:p>
        </w:tc>
        <w:tc>
          <w:tcPr>
            <w:tcW w:w="2410" w:type="dxa"/>
            <w:vAlign w:val="center"/>
          </w:tcPr>
          <w:p w:rsidR="009D0C27" w:rsidRPr="00AB7A4E" w:rsidRDefault="009D0C27" w:rsidP="00D60511">
            <w:pPr>
              <w:jc w:val="center"/>
              <w:rPr>
                <w:sz w:val="20"/>
                <w:szCs w:val="20"/>
              </w:rPr>
            </w:pPr>
            <w:r w:rsidRPr="00AB7A4E">
              <w:rPr>
                <w:sz w:val="20"/>
                <w:szCs w:val="20"/>
              </w:rPr>
              <w:t>25,4</w:t>
            </w:r>
          </w:p>
        </w:tc>
      </w:tr>
      <w:tr w:rsidR="009D0C27" w:rsidRPr="00AB7A4E" w:rsidTr="00572CBA">
        <w:trPr>
          <w:trHeight w:val="56"/>
        </w:trPr>
        <w:tc>
          <w:tcPr>
            <w:tcW w:w="534" w:type="dxa"/>
          </w:tcPr>
          <w:p w:rsidR="009D0C27" w:rsidRPr="00AB7A4E" w:rsidRDefault="009D0C27" w:rsidP="00D60511">
            <w:pPr>
              <w:rPr>
                <w:sz w:val="20"/>
                <w:szCs w:val="20"/>
              </w:rPr>
            </w:pPr>
            <w:r w:rsidRPr="00AB7A4E">
              <w:rPr>
                <w:sz w:val="20"/>
                <w:szCs w:val="20"/>
              </w:rPr>
              <w:t>1.2</w:t>
            </w:r>
          </w:p>
        </w:tc>
        <w:tc>
          <w:tcPr>
            <w:tcW w:w="3861" w:type="dxa"/>
            <w:vAlign w:val="center"/>
          </w:tcPr>
          <w:p w:rsidR="009D0C27" w:rsidRPr="00AB7A4E" w:rsidRDefault="009D0C27" w:rsidP="00D60511">
            <w:pPr>
              <w:rPr>
                <w:sz w:val="20"/>
                <w:szCs w:val="20"/>
              </w:rPr>
            </w:pPr>
            <w:r w:rsidRPr="00AB7A4E">
              <w:rPr>
                <w:sz w:val="20"/>
                <w:szCs w:val="20"/>
              </w:rPr>
              <w:t xml:space="preserve">муниципальное образование </w:t>
            </w:r>
            <w:r w:rsidR="00572CBA">
              <w:rPr>
                <w:sz w:val="20"/>
                <w:szCs w:val="20"/>
              </w:rPr>
              <w:t>«</w:t>
            </w:r>
            <w:r w:rsidRPr="00AB7A4E">
              <w:rPr>
                <w:sz w:val="20"/>
                <w:szCs w:val="20"/>
              </w:rPr>
              <w:t>Городское поселение Диксон</w:t>
            </w:r>
            <w:r w:rsidR="00572CBA">
              <w:rPr>
                <w:sz w:val="20"/>
                <w:szCs w:val="20"/>
              </w:rPr>
              <w:t>»</w:t>
            </w:r>
          </w:p>
        </w:tc>
        <w:tc>
          <w:tcPr>
            <w:tcW w:w="2835" w:type="dxa"/>
            <w:vAlign w:val="center"/>
          </w:tcPr>
          <w:p w:rsidR="009D0C27" w:rsidRPr="00AB7A4E" w:rsidRDefault="009D0C27" w:rsidP="00D60511">
            <w:pPr>
              <w:jc w:val="center"/>
              <w:rPr>
                <w:sz w:val="20"/>
                <w:szCs w:val="20"/>
              </w:rPr>
            </w:pPr>
            <w:r w:rsidRPr="00AB7A4E">
              <w:rPr>
                <w:sz w:val="20"/>
                <w:szCs w:val="20"/>
              </w:rPr>
              <w:t>218,9</w:t>
            </w:r>
          </w:p>
        </w:tc>
        <w:tc>
          <w:tcPr>
            <w:tcW w:w="2410" w:type="dxa"/>
            <w:vAlign w:val="center"/>
          </w:tcPr>
          <w:p w:rsidR="009D0C27" w:rsidRPr="00AB7A4E" w:rsidRDefault="009D0C27" w:rsidP="00D60511">
            <w:pPr>
              <w:jc w:val="center"/>
              <w:rPr>
                <w:sz w:val="20"/>
                <w:szCs w:val="20"/>
              </w:rPr>
            </w:pPr>
            <w:r w:rsidRPr="00AB7A4E">
              <w:rPr>
                <w:sz w:val="20"/>
                <w:szCs w:val="20"/>
              </w:rPr>
              <w:t>24,88</w:t>
            </w:r>
          </w:p>
        </w:tc>
      </w:tr>
      <w:tr w:rsidR="009D0C27" w:rsidRPr="00AB7A4E" w:rsidTr="00572CBA">
        <w:tc>
          <w:tcPr>
            <w:tcW w:w="534" w:type="dxa"/>
          </w:tcPr>
          <w:p w:rsidR="009D0C27" w:rsidRPr="00AB7A4E" w:rsidRDefault="009D0C27" w:rsidP="00D60511">
            <w:pPr>
              <w:rPr>
                <w:sz w:val="20"/>
                <w:szCs w:val="20"/>
              </w:rPr>
            </w:pPr>
            <w:r w:rsidRPr="00AB7A4E">
              <w:rPr>
                <w:sz w:val="20"/>
                <w:szCs w:val="20"/>
              </w:rPr>
              <w:t>1.3</w:t>
            </w:r>
          </w:p>
        </w:tc>
        <w:tc>
          <w:tcPr>
            <w:tcW w:w="3861" w:type="dxa"/>
          </w:tcPr>
          <w:p w:rsidR="009D0C27" w:rsidRPr="00AB7A4E" w:rsidRDefault="009D0C27" w:rsidP="00D60511">
            <w:pPr>
              <w:rPr>
                <w:sz w:val="20"/>
                <w:szCs w:val="20"/>
              </w:rPr>
            </w:pPr>
            <w:r w:rsidRPr="00AB7A4E">
              <w:rPr>
                <w:sz w:val="20"/>
                <w:szCs w:val="20"/>
              </w:rPr>
              <w:t xml:space="preserve">муниципальное образование </w:t>
            </w:r>
            <w:r w:rsidR="00572CBA">
              <w:rPr>
                <w:sz w:val="20"/>
                <w:szCs w:val="20"/>
              </w:rPr>
              <w:t>«</w:t>
            </w:r>
            <w:r w:rsidRPr="00AB7A4E">
              <w:rPr>
                <w:sz w:val="20"/>
                <w:szCs w:val="20"/>
              </w:rPr>
              <w:t>Сельское поселение Хатанга</w:t>
            </w:r>
            <w:r w:rsidR="00572CBA">
              <w:rPr>
                <w:sz w:val="20"/>
                <w:szCs w:val="20"/>
              </w:rPr>
              <w:t>»</w:t>
            </w:r>
          </w:p>
        </w:tc>
        <w:tc>
          <w:tcPr>
            <w:tcW w:w="2835" w:type="dxa"/>
            <w:vAlign w:val="center"/>
          </w:tcPr>
          <w:p w:rsidR="009D0C27" w:rsidRPr="00AB7A4E" w:rsidRDefault="009D0C27" w:rsidP="00D60511">
            <w:pPr>
              <w:jc w:val="center"/>
              <w:rPr>
                <w:sz w:val="20"/>
                <w:szCs w:val="20"/>
              </w:rPr>
            </w:pPr>
            <w:r w:rsidRPr="00AB7A4E">
              <w:rPr>
                <w:sz w:val="20"/>
                <w:szCs w:val="20"/>
              </w:rPr>
              <w:t>336,4</w:t>
            </w:r>
          </w:p>
        </w:tc>
        <w:tc>
          <w:tcPr>
            <w:tcW w:w="2410" w:type="dxa"/>
            <w:vAlign w:val="center"/>
          </w:tcPr>
          <w:p w:rsidR="009D0C27" w:rsidRPr="00AB7A4E" w:rsidRDefault="009D0C27" w:rsidP="00D60511">
            <w:pPr>
              <w:jc w:val="center"/>
              <w:rPr>
                <w:sz w:val="20"/>
                <w:szCs w:val="20"/>
              </w:rPr>
            </w:pPr>
            <w:r w:rsidRPr="00AB7A4E">
              <w:rPr>
                <w:sz w:val="20"/>
                <w:szCs w:val="20"/>
              </w:rPr>
              <w:t>38,23</w:t>
            </w:r>
          </w:p>
        </w:tc>
      </w:tr>
      <w:tr w:rsidR="009D0C27" w:rsidRPr="00AB7A4E" w:rsidTr="00572CBA">
        <w:tc>
          <w:tcPr>
            <w:tcW w:w="534" w:type="dxa"/>
          </w:tcPr>
          <w:p w:rsidR="009D0C27" w:rsidRPr="00AB7A4E" w:rsidRDefault="009D0C27" w:rsidP="00D60511">
            <w:pPr>
              <w:rPr>
                <w:sz w:val="20"/>
                <w:szCs w:val="20"/>
              </w:rPr>
            </w:pPr>
            <w:r w:rsidRPr="00AB7A4E">
              <w:rPr>
                <w:sz w:val="20"/>
                <w:szCs w:val="20"/>
              </w:rPr>
              <w:t>1.4</w:t>
            </w:r>
          </w:p>
        </w:tc>
        <w:tc>
          <w:tcPr>
            <w:tcW w:w="3861" w:type="dxa"/>
          </w:tcPr>
          <w:p w:rsidR="009D0C27" w:rsidRPr="00AB7A4E" w:rsidRDefault="009D0C27" w:rsidP="00D60511">
            <w:pPr>
              <w:rPr>
                <w:sz w:val="20"/>
                <w:szCs w:val="20"/>
              </w:rPr>
            </w:pPr>
            <w:r w:rsidRPr="00AB7A4E">
              <w:rPr>
                <w:sz w:val="20"/>
                <w:szCs w:val="20"/>
              </w:rPr>
              <w:t xml:space="preserve">муниципальное образование </w:t>
            </w:r>
            <w:r w:rsidR="00572CBA">
              <w:rPr>
                <w:sz w:val="20"/>
                <w:szCs w:val="20"/>
              </w:rPr>
              <w:t>«</w:t>
            </w:r>
            <w:r w:rsidRPr="00AB7A4E">
              <w:rPr>
                <w:sz w:val="20"/>
                <w:szCs w:val="20"/>
              </w:rPr>
              <w:t>Сельское поселение Караул</w:t>
            </w:r>
            <w:r w:rsidR="00572CBA">
              <w:rPr>
                <w:sz w:val="20"/>
                <w:szCs w:val="20"/>
              </w:rPr>
              <w:t>»</w:t>
            </w:r>
          </w:p>
        </w:tc>
        <w:tc>
          <w:tcPr>
            <w:tcW w:w="2835" w:type="dxa"/>
            <w:vAlign w:val="center"/>
          </w:tcPr>
          <w:p w:rsidR="009D0C27" w:rsidRPr="00AB7A4E" w:rsidRDefault="009D0C27" w:rsidP="00D60511">
            <w:pPr>
              <w:jc w:val="center"/>
              <w:rPr>
                <w:sz w:val="20"/>
                <w:szCs w:val="20"/>
              </w:rPr>
            </w:pPr>
            <w:r w:rsidRPr="00AB7A4E">
              <w:rPr>
                <w:sz w:val="20"/>
                <w:szCs w:val="20"/>
              </w:rPr>
              <w:t>101,1</w:t>
            </w:r>
          </w:p>
        </w:tc>
        <w:tc>
          <w:tcPr>
            <w:tcW w:w="2410" w:type="dxa"/>
            <w:vAlign w:val="center"/>
          </w:tcPr>
          <w:p w:rsidR="009D0C27" w:rsidRPr="00AB7A4E" w:rsidRDefault="009D0C27" w:rsidP="00D60511">
            <w:pPr>
              <w:jc w:val="center"/>
              <w:rPr>
                <w:sz w:val="20"/>
                <w:szCs w:val="20"/>
              </w:rPr>
            </w:pPr>
            <w:r w:rsidRPr="00AB7A4E">
              <w:rPr>
                <w:sz w:val="20"/>
                <w:szCs w:val="20"/>
              </w:rPr>
              <w:t>11,49</w:t>
            </w:r>
          </w:p>
        </w:tc>
      </w:tr>
    </w:tbl>
    <w:p w:rsidR="009D0C27" w:rsidRPr="00AB7A4E" w:rsidRDefault="009D0C27" w:rsidP="009D0C27">
      <w:pPr>
        <w:ind w:firstLine="720"/>
        <w:jc w:val="center"/>
        <w:rPr>
          <w:sz w:val="22"/>
          <w:szCs w:val="22"/>
        </w:rPr>
      </w:pPr>
    </w:p>
    <w:p w:rsidR="009D0C27" w:rsidRPr="00572CBA" w:rsidRDefault="009D0C27" w:rsidP="00572CBA">
      <w:pPr>
        <w:ind w:firstLine="567"/>
        <w:jc w:val="both"/>
      </w:pPr>
      <w:r w:rsidRPr="00572CBA">
        <w:t>Таким образом, в составе муниципального района 4 поселения, 27 населенных пунктов, из которых 4 населенных пункта (поселки Поликарповск, Кареповск, Мунгуй, Казанцево) имеют численность населения от 0 до 35 человек (</w:t>
      </w:r>
      <w:r w:rsidR="00962E69">
        <w:fldChar w:fldCharType="begin"/>
      </w:r>
      <w:r w:rsidR="00962E69">
        <w:instrText xml:space="preserve"> REF _Ref22807052 \h  \* MERGEFORMAT </w:instrText>
      </w:r>
      <w:r w:rsidR="00962E69">
        <w:fldChar w:fldCharType="separate"/>
      </w:r>
      <w:r w:rsidR="00572CBA" w:rsidRPr="00572CBA">
        <w:t>Таблица 2</w:t>
      </w:r>
      <w:r w:rsidR="00962E69">
        <w:fldChar w:fldCharType="end"/>
      </w:r>
      <w:r w:rsidRPr="00572CBA">
        <w:t>) и фактически выполняют функции рыбопромысловых точек.</w:t>
      </w:r>
    </w:p>
    <w:p w:rsidR="00572CBA" w:rsidRPr="00572CBA" w:rsidRDefault="00572CBA" w:rsidP="00572CBA">
      <w:pPr>
        <w:spacing w:before="120" w:after="60"/>
      </w:pPr>
      <w:bookmarkStart w:id="29" w:name="_Ref22807052"/>
      <w:r w:rsidRPr="00572CBA">
        <w:t xml:space="preserve">Таблица </w:t>
      </w:r>
      <w:r w:rsidR="00F06219">
        <w:rPr>
          <w:noProof/>
        </w:rPr>
        <w:fldChar w:fldCharType="begin"/>
      </w:r>
      <w:r w:rsidR="00BB0149">
        <w:rPr>
          <w:noProof/>
        </w:rPr>
        <w:instrText xml:space="preserve"> SEQ Таблица \* ARABIC </w:instrText>
      </w:r>
      <w:r w:rsidR="00F06219">
        <w:rPr>
          <w:noProof/>
        </w:rPr>
        <w:fldChar w:fldCharType="separate"/>
      </w:r>
      <w:r w:rsidR="00025287">
        <w:rPr>
          <w:noProof/>
        </w:rPr>
        <w:t>2</w:t>
      </w:r>
      <w:r w:rsidR="00F06219">
        <w:rPr>
          <w:noProof/>
        </w:rPr>
        <w:fldChar w:fldCharType="end"/>
      </w:r>
      <w:bookmarkEnd w:id="29"/>
      <w:r w:rsidRPr="00572CBA">
        <w:t xml:space="preserve"> – Перечень населенных пунктов муниципального района</w:t>
      </w:r>
    </w:p>
    <w:tbl>
      <w:tblPr>
        <w:tblW w:w="48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5043"/>
        <w:gridCol w:w="3767"/>
      </w:tblGrid>
      <w:tr w:rsidR="00EB43C0" w:rsidRPr="00EB43C0" w:rsidTr="00EB43C0">
        <w:trPr>
          <w:cantSplit/>
          <w:tblHeader/>
        </w:trPr>
        <w:tc>
          <w:tcPr>
            <w:tcW w:w="372" w:type="pct"/>
            <w:vAlign w:val="center"/>
          </w:tcPr>
          <w:p w:rsidR="00EB43C0" w:rsidRPr="00EB43C0" w:rsidRDefault="00EB43C0" w:rsidP="00EB43C0">
            <w:pPr>
              <w:keepNext/>
              <w:snapToGrid w:val="0"/>
              <w:ind w:left="-113" w:right="-113"/>
              <w:jc w:val="center"/>
              <w:rPr>
                <w:rFonts w:eastAsia="Calibri"/>
                <w:b/>
                <w:bCs/>
                <w:sz w:val="20"/>
                <w:szCs w:val="20"/>
              </w:rPr>
            </w:pPr>
            <w:r w:rsidRPr="00EB43C0">
              <w:rPr>
                <w:rFonts w:eastAsia="Calibri"/>
                <w:b/>
                <w:bCs/>
                <w:sz w:val="20"/>
                <w:szCs w:val="20"/>
              </w:rPr>
              <w:t>№ п/п</w:t>
            </w:r>
          </w:p>
        </w:tc>
        <w:tc>
          <w:tcPr>
            <w:tcW w:w="2649" w:type="pct"/>
            <w:vAlign w:val="center"/>
          </w:tcPr>
          <w:p w:rsidR="00EB43C0" w:rsidRPr="00EB43C0" w:rsidRDefault="00EB43C0" w:rsidP="00EB43C0">
            <w:pPr>
              <w:keepNext/>
              <w:snapToGrid w:val="0"/>
              <w:ind w:left="-113" w:right="-113"/>
              <w:jc w:val="center"/>
              <w:rPr>
                <w:rFonts w:eastAsia="Calibri"/>
                <w:b/>
                <w:bCs/>
                <w:sz w:val="20"/>
                <w:szCs w:val="20"/>
              </w:rPr>
            </w:pPr>
            <w:r w:rsidRPr="00EB43C0">
              <w:rPr>
                <w:rFonts w:eastAsia="Calibri"/>
                <w:b/>
                <w:bCs/>
                <w:sz w:val="20"/>
                <w:szCs w:val="20"/>
              </w:rPr>
              <w:t>Название населенных пунктов</w:t>
            </w:r>
          </w:p>
        </w:tc>
        <w:tc>
          <w:tcPr>
            <w:tcW w:w="1979" w:type="pct"/>
            <w:vAlign w:val="center"/>
          </w:tcPr>
          <w:p w:rsidR="00EB43C0" w:rsidRPr="00EB43C0" w:rsidRDefault="00EB43C0" w:rsidP="00EB43C0">
            <w:pPr>
              <w:keepNext/>
              <w:snapToGrid w:val="0"/>
              <w:ind w:left="-113" w:right="-113"/>
              <w:jc w:val="center"/>
              <w:rPr>
                <w:rFonts w:eastAsia="Calibri"/>
                <w:b/>
                <w:bCs/>
                <w:sz w:val="20"/>
                <w:szCs w:val="20"/>
              </w:rPr>
            </w:pPr>
            <w:r w:rsidRPr="00EB43C0">
              <w:rPr>
                <w:rFonts w:eastAsia="Calibri"/>
                <w:b/>
                <w:bCs/>
                <w:sz w:val="20"/>
                <w:szCs w:val="20"/>
              </w:rPr>
              <w:t>Удаленность от административных центров, км</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w:t>
            </w:r>
          </w:p>
        </w:tc>
        <w:tc>
          <w:tcPr>
            <w:tcW w:w="4628" w:type="pct"/>
            <w:gridSpan w:val="2"/>
          </w:tcPr>
          <w:p w:rsidR="00EB43C0" w:rsidRPr="00EB43C0" w:rsidRDefault="00EB43C0" w:rsidP="00EB43C0">
            <w:pPr>
              <w:tabs>
                <w:tab w:val="center" w:pos="4677"/>
                <w:tab w:val="right" w:pos="9355"/>
              </w:tabs>
              <w:autoSpaceDE w:val="0"/>
              <w:autoSpaceDN w:val="0"/>
              <w:adjustRightInd w:val="0"/>
              <w:snapToGrid w:val="0"/>
              <w:rPr>
                <w:sz w:val="22"/>
                <w:szCs w:val="20"/>
              </w:rPr>
            </w:pPr>
            <w:r w:rsidRPr="00AB7A4E">
              <w:rPr>
                <w:sz w:val="22"/>
                <w:szCs w:val="20"/>
              </w:rPr>
              <w:t xml:space="preserve">Городское поселение Дудинка, численность населения – </w:t>
            </w:r>
            <w:r>
              <w:rPr>
                <w:sz w:val="22"/>
                <w:szCs w:val="20"/>
              </w:rPr>
              <w:t>22487</w:t>
            </w:r>
            <w:r w:rsidRPr="00AB7A4E">
              <w:rPr>
                <w:sz w:val="22"/>
                <w:szCs w:val="20"/>
              </w:rPr>
              <w:t xml:space="preserve"> чел. (по сост.</w:t>
            </w:r>
            <w:r>
              <w:rPr>
                <w:sz w:val="22"/>
                <w:szCs w:val="20"/>
              </w:rPr>
              <w:t xml:space="preserve"> </w:t>
            </w:r>
            <w:r w:rsidRPr="00AB7A4E">
              <w:rPr>
                <w:sz w:val="22"/>
                <w:szCs w:val="20"/>
              </w:rPr>
              <w:t>на 01.01.2019), в состав муниципального образования входят:</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1.1.</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город Дудинка</w:t>
            </w:r>
          </w:p>
        </w:tc>
        <w:tc>
          <w:tcPr>
            <w:tcW w:w="1979" w:type="pct"/>
          </w:tcPr>
          <w:p w:rsid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Красноярска</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 xml:space="preserve">1580 (воздух);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1998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1.2.</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Левинские Пески</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18,6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1.3.</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Потапово</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94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90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1.4.</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Усть-Авам</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330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520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1.5.</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Хантайское Озеро</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280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319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1.6.</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село Волочанка (сельский населенный пункт)</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lang w:val="en-US"/>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400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540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2</w:t>
            </w:r>
          </w:p>
        </w:tc>
        <w:tc>
          <w:tcPr>
            <w:tcW w:w="4628" w:type="pct"/>
            <w:gridSpan w:val="2"/>
          </w:tcPr>
          <w:p w:rsidR="00EB43C0" w:rsidRPr="00EB43C0" w:rsidRDefault="00EB43C0" w:rsidP="00EB43C0">
            <w:pPr>
              <w:tabs>
                <w:tab w:val="center" w:pos="4677"/>
                <w:tab w:val="right" w:pos="9355"/>
              </w:tabs>
              <w:autoSpaceDE w:val="0"/>
              <w:autoSpaceDN w:val="0"/>
              <w:adjustRightInd w:val="0"/>
              <w:snapToGrid w:val="0"/>
              <w:rPr>
                <w:b/>
                <w:sz w:val="22"/>
                <w:szCs w:val="20"/>
              </w:rPr>
            </w:pPr>
            <w:r w:rsidRPr="00EB43C0">
              <w:rPr>
                <w:sz w:val="22"/>
                <w:szCs w:val="20"/>
              </w:rPr>
              <w:t>Городское поселение Диксон, численность населения – 535 чел. (по сост. на 01.01.2019), в состав муниципального образования входят:</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2.1.</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городского типа Диксон</w:t>
            </w:r>
          </w:p>
        </w:tc>
        <w:tc>
          <w:tcPr>
            <w:tcW w:w="1979" w:type="pct"/>
          </w:tcPr>
          <w:p w:rsid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Красноярска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2078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2678 (вода)</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498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680 (вода)</w:t>
            </w:r>
            <w:r>
              <w:rPr>
                <w:sz w:val="22"/>
                <w:szCs w:val="20"/>
              </w:rPr>
              <w:t>.</w:t>
            </w:r>
          </w:p>
        </w:tc>
      </w:tr>
      <w:tr w:rsidR="00EB43C0" w:rsidRPr="00EB43C0" w:rsidTr="00EB43C0">
        <w:trPr>
          <w:cantSplit/>
        </w:trPr>
        <w:tc>
          <w:tcPr>
            <w:tcW w:w="372" w:type="pct"/>
          </w:tcPr>
          <w:p w:rsidR="00EB43C0" w:rsidRPr="00EB43C0" w:rsidRDefault="00EB43C0" w:rsidP="00F77744">
            <w:pPr>
              <w:keepNext/>
              <w:tabs>
                <w:tab w:val="center" w:pos="4677"/>
                <w:tab w:val="right" w:pos="9355"/>
              </w:tabs>
              <w:rPr>
                <w:sz w:val="22"/>
                <w:szCs w:val="20"/>
              </w:rPr>
            </w:pPr>
            <w:r w:rsidRPr="00EB43C0">
              <w:rPr>
                <w:sz w:val="22"/>
                <w:szCs w:val="20"/>
              </w:rPr>
              <w:lastRenderedPageBreak/>
              <w:t>3</w:t>
            </w:r>
          </w:p>
        </w:tc>
        <w:tc>
          <w:tcPr>
            <w:tcW w:w="4628" w:type="pct"/>
            <w:gridSpan w:val="2"/>
          </w:tcPr>
          <w:p w:rsidR="00EB43C0" w:rsidRPr="00EB43C0" w:rsidRDefault="00EB43C0" w:rsidP="00EB43C0">
            <w:pPr>
              <w:tabs>
                <w:tab w:val="center" w:pos="4677"/>
                <w:tab w:val="right" w:pos="9355"/>
              </w:tabs>
              <w:autoSpaceDE w:val="0"/>
              <w:autoSpaceDN w:val="0"/>
              <w:adjustRightInd w:val="0"/>
              <w:snapToGrid w:val="0"/>
              <w:rPr>
                <w:b/>
                <w:sz w:val="22"/>
                <w:szCs w:val="20"/>
              </w:rPr>
            </w:pPr>
            <w:r w:rsidRPr="00EB43C0">
              <w:rPr>
                <w:sz w:val="22"/>
                <w:szCs w:val="20"/>
              </w:rPr>
              <w:t>Сельское поселение Караул, численность населения: 3991 чел. (по сост. на 01.01.2019), в состав муниципального образования входят:</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3.1</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село Караул</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150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178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202,3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3.2.</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Байкаловск</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190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274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202,98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96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107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3.3.</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Воронцово</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370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401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318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223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222,2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3.4.</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Казанцево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148 (вода)</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32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3.5.</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Кареповск</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250 (воздух)</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148 (воздух)</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3.6.</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Мунгуй</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243 (вода)</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50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3.7.</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Носок</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190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221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296,7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42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43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3.8.</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Поликарповск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225 (вода)</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 xml:space="preserve">47 </w:t>
            </w:r>
            <w:r w:rsidRPr="00EB43C0">
              <w:rPr>
                <w:sz w:val="22"/>
                <w:szCs w:val="22"/>
              </w:rPr>
              <w:t>(</w:t>
            </w:r>
            <w:r w:rsidRPr="00EB43C0">
              <w:rPr>
                <w:sz w:val="22"/>
                <w:szCs w:val="20"/>
              </w:rPr>
              <w:t>вода</w:t>
            </w:r>
            <w:r w:rsidRPr="00EB43C0">
              <w:rPr>
                <w:sz w:val="22"/>
                <w:szCs w:val="22"/>
              </w:rPr>
              <w:t>)</w:t>
            </w:r>
            <w:r>
              <w:rPr>
                <w:sz w:val="22"/>
                <w:szCs w:val="22"/>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3.9.</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Тухард</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74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146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146,8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109 (вода)</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lastRenderedPageBreak/>
              <w:t>3.10.</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Усть-Порт</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110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137,48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Караула</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68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65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w:t>
            </w:r>
          </w:p>
        </w:tc>
        <w:tc>
          <w:tcPr>
            <w:tcW w:w="4628" w:type="pct"/>
            <w:gridSpan w:val="2"/>
            <w:tcBorders>
              <w:top w:val="nil"/>
              <w:bottom w:val="nil"/>
            </w:tcBorders>
            <w:shd w:val="clear" w:color="auto" w:fill="auto"/>
          </w:tcPr>
          <w:p w:rsidR="00EB43C0" w:rsidRPr="00EB43C0" w:rsidRDefault="00EB43C0" w:rsidP="00EB43C0">
            <w:pPr>
              <w:rPr>
                <w:sz w:val="20"/>
                <w:szCs w:val="20"/>
              </w:rPr>
            </w:pPr>
            <w:r w:rsidRPr="00EB43C0">
              <w:rPr>
                <w:sz w:val="22"/>
                <w:szCs w:val="20"/>
              </w:rPr>
              <w:t>Сельское поселение Хатанга, численность населения – 4614 чел.</w:t>
            </w:r>
            <w:r>
              <w:rPr>
                <w:sz w:val="22"/>
                <w:szCs w:val="20"/>
              </w:rPr>
              <w:t xml:space="preserve"> </w:t>
            </w:r>
            <w:r w:rsidRPr="00EB43C0">
              <w:rPr>
                <w:sz w:val="22"/>
                <w:szCs w:val="20"/>
              </w:rPr>
              <w:t>(по сост.на 01.01.2019), в состав муниципального образования входят:</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4.1.</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село Хатанга</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670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2562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846,4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4.2.</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Жданиха</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700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2589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873,4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27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4.3.</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Катырык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820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2737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1021,4 (авто)</w:t>
            </w:r>
            <w:r>
              <w:rPr>
                <w:sz w:val="22"/>
                <w:szCs w:val="20"/>
              </w:rPr>
              <w:t>;</w:t>
            </w:r>
            <w:r w:rsidRPr="00EB43C0">
              <w:rPr>
                <w:sz w:val="22"/>
                <w:szCs w:val="20"/>
              </w:rPr>
              <w:t xml:space="preserve"> </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150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175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4.4.</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Каяк</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730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2652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936,4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90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4.5.</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Кресты</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685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2579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864,4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17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4.6.</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Новая</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725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2622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906,4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55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60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lastRenderedPageBreak/>
              <w:t>4.7.</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Новорыбная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820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2727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1013,4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150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165 (вода,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4.8.</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Попигай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895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2887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1103,4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225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325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Pr>
                <w:sz w:val="22"/>
                <w:szCs w:val="20"/>
              </w:rPr>
              <w:t>257 (авто).</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4.9.</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 xml:space="preserve">поселок Сындасско </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910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2842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1118,4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240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280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272 (авто)</w:t>
            </w:r>
            <w:r>
              <w:rPr>
                <w:sz w:val="22"/>
                <w:szCs w:val="20"/>
              </w:rPr>
              <w:t>.</w:t>
            </w:r>
          </w:p>
        </w:tc>
      </w:tr>
      <w:tr w:rsidR="00EB43C0" w:rsidRPr="00EB43C0" w:rsidTr="00EB43C0">
        <w:trPr>
          <w:cantSplit/>
        </w:trPr>
        <w:tc>
          <w:tcPr>
            <w:tcW w:w="372"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4.10.</w:t>
            </w:r>
          </w:p>
        </w:tc>
        <w:tc>
          <w:tcPr>
            <w:tcW w:w="264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поселок Хета</w:t>
            </w:r>
          </w:p>
        </w:tc>
        <w:tc>
          <w:tcPr>
            <w:tcW w:w="1979" w:type="pct"/>
          </w:tcPr>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Дудинки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785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2694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976,4 (авто)</w:t>
            </w:r>
            <w:r>
              <w:rPr>
                <w:sz w:val="22"/>
                <w:szCs w:val="20"/>
              </w:rPr>
              <w:t>;</w:t>
            </w:r>
          </w:p>
          <w:p w:rsidR="00EB43C0" w:rsidRPr="00EB43C0" w:rsidRDefault="00EB43C0" w:rsidP="00EB43C0">
            <w:pPr>
              <w:tabs>
                <w:tab w:val="center" w:pos="4677"/>
                <w:tab w:val="right" w:pos="9355"/>
              </w:tabs>
              <w:autoSpaceDE w:val="0"/>
              <w:autoSpaceDN w:val="0"/>
              <w:adjustRightInd w:val="0"/>
              <w:snapToGrid w:val="0"/>
              <w:rPr>
                <w:sz w:val="22"/>
                <w:szCs w:val="20"/>
              </w:rPr>
            </w:pPr>
            <w:r w:rsidRPr="00EB43C0">
              <w:rPr>
                <w:sz w:val="22"/>
                <w:szCs w:val="20"/>
              </w:rPr>
              <w:t>до Хатанги</w:t>
            </w:r>
            <w:r>
              <w:rPr>
                <w:sz w:val="22"/>
                <w:szCs w:val="20"/>
              </w:rPr>
              <w:t>:</w:t>
            </w:r>
            <w:r w:rsidRPr="00EB43C0">
              <w:rPr>
                <w:sz w:val="22"/>
                <w:szCs w:val="20"/>
              </w:rPr>
              <w:t xml:space="preserve"> </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115 (воздух);</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132 (вода);</w:t>
            </w:r>
          </w:p>
          <w:p w:rsidR="00EB43C0" w:rsidRPr="00EB43C0" w:rsidRDefault="00EB43C0" w:rsidP="00EB43C0">
            <w:pPr>
              <w:pStyle w:val="aff1"/>
              <w:numPr>
                <w:ilvl w:val="0"/>
                <w:numId w:val="48"/>
              </w:numPr>
              <w:tabs>
                <w:tab w:val="center" w:pos="4677"/>
                <w:tab w:val="right" w:pos="9355"/>
              </w:tabs>
              <w:autoSpaceDE w:val="0"/>
              <w:autoSpaceDN w:val="0"/>
              <w:adjustRightInd w:val="0"/>
              <w:snapToGrid w:val="0"/>
              <w:spacing w:line="240" w:lineRule="auto"/>
              <w:ind w:left="378"/>
              <w:rPr>
                <w:sz w:val="22"/>
                <w:szCs w:val="20"/>
              </w:rPr>
            </w:pPr>
            <w:r w:rsidRPr="00EB43C0">
              <w:rPr>
                <w:sz w:val="22"/>
                <w:szCs w:val="20"/>
              </w:rPr>
              <w:t>130 (авто)</w:t>
            </w:r>
            <w:r>
              <w:rPr>
                <w:sz w:val="22"/>
                <w:szCs w:val="20"/>
              </w:rPr>
              <w:t>.</w:t>
            </w:r>
          </w:p>
        </w:tc>
      </w:tr>
    </w:tbl>
    <w:p w:rsidR="009D0C27" w:rsidRPr="00572CBA" w:rsidRDefault="009D0C27" w:rsidP="00572CBA">
      <w:pPr>
        <w:spacing w:before="120"/>
        <w:ind w:firstLine="567"/>
        <w:jc w:val="both"/>
      </w:pPr>
      <w:r w:rsidRPr="00572CBA">
        <w:t>Административно-территориальное устройство муниципального района имеет специфику, обусловленную особенностями природно-географического положения, а также последствиями объединения Таймырского (Долгано-Ненецкого) автономного округа с Красноярским краем. До объединения в состав округа входили 4 муниципальных района, которые были переведены в статус поселений, без изменения границ и состава населенных пунктов. Для муниципального района свойственно:</w:t>
      </w:r>
    </w:p>
    <w:p w:rsidR="009D0C27" w:rsidRPr="00572CBA" w:rsidRDefault="009D0C27" w:rsidP="00572CBA">
      <w:pPr>
        <w:ind w:firstLine="567"/>
        <w:jc w:val="both"/>
      </w:pPr>
      <w:r w:rsidRPr="00572CBA">
        <w:t>- крайне высокая территориальная разобщенность и труднодоступность населенных пунктов, удаленность от административных центров поселений;</w:t>
      </w:r>
    </w:p>
    <w:p w:rsidR="009D0C27" w:rsidRPr="00572CBA" w:rsidRDefault="009D0C27" w:rsidP="00572CBA">
      <w:pPr>
        <w:ind w:firstLine="567"/>
        <w:jc w:val="both"/>
      </w:pPr>
      <w:r w:rsidRPr="00572CBA">
        <w:t>- между поселениями и населенными пунктами в пределах поселений нет постоянных автодорог, межпоселенческих и внутрипоселенческих инфраструктурных связей, затруднено межселенное социальное и культурно-бытовое обслуживание населения;</w:t>
      </w:r>
    </w:p>
    <w:p w:rsidR="009D0C27" w:rsidRPr="00572CBA" w:rsidRDefault="009D0C27" w:rsidP="00572CBA">
      <w:pPr>
        <w:ind w:firstLine="567"/>
        <w:jc w:val="both"/>
      </w:pPr>
      <w:r w:rsidRPr="00572CBA">
        <w:t>- на территории муниципального района не выделены межселенные территории, что не характерно для большинства регионов Российской Федерации с низкой плотностью населения.</w:t>
      </w:r>
    </w:p>
    <w:p w:rsidR="00EB7658" w:rsidRPr="00AB7A4E" w:rsidRDefault="006D680B" w:rsidP="009D0C27">
      <w:pPr>
        <w:pStyle w:val="22"/>
        <w:numPr>
          <w:ilvl w:val="1"/>
          <w:numId w:val="35"/>
        </w:numPr>
        <w:ind w:left="567" w:firstLine="0"/>
        <w:rPr>
          <w:b w:val="0"/>
          <w:bCs w:val="0"/>
          <w:iCs w:val="0"/>
          <w:szCs w:val="26"/>
        </w:rPr>
      </w:pPr>
      <w:bookmarkStart w:id="30" w:name="_Toc26289339"/>
      <w:r w:rsidRPr="00AB7A4E">
        <w:rPr>
          <w:b w:val="0"/>
          <w:bCs w:val="0"/>
          <w:iCs w:val="0"/>
          <w:szCs w:val="26"/>
        </w:rPr>
        <w:t xml:space="preserve">Анализ социально-демографического состава и плотности населения </w:t>
      </w:r>
      <w:r w:rsidR="00DF5C71" w:rsidRPr="00AB7A4E">
        <w:rPr>
          <w:b w:val="0"/>
          <w:bCs w:val="0"/>
          <w:iCs w:val="0"/>
          <w:szCs w:val="26"/>
        </w:rPr>
        <w:t>муниципального района</w:t>
      </w:r>
      <w:bookmarkEnd w:id="30"/>
    </w:p>
    <w:p w:rsidR="0025396F" w:rsidRPr="007F58C7" w:rsidRDefault="0025396F" w:rsidP="00572CBA">
      <w:pPr>
        <w:ind w:firstLine="567"/>
        <w:jc w:val="both"/>
      </w:pPr>
      <w:r w:rsidRPr="007F58C7">
        <w:t>По состоянию на 01.01.2019 численность постоянного населения муниципального района составила 31 627 человек (</w:t>
      </w:r>
      <w:r w:rsidR="00962E69">
        <w:fldChar w:fldCharType="begin"/>
      </w:r>
      <w:r w:rsidR="00962E69">
        <w:instrText xml:space="preserve"> REF _Ref22807222 \h  \* MERGEFORMAT </w:instrText>
      </w:r>
      <w:r w:rsidR="00962E69">
        <w:fldChar w:fldCharType="separate"/>
      </w:r>
      <w:r w:rsidR="00572CBA" w:rsidRPr="007F58C7">
        <w:t>Таблица 3</w:t>
      </w:r>
      <w:r w:rsidR="00962E69">
        <w:fldChar w:fldCharType="end"/>
      </w:r>
      <w:r w:rsidRPr="007F58C7">
        <w:t>). Плотность населения муниципального района одна из самых низких в Российской Федерации – 0,0</w:t>
      </w:r>
      <w:r w:rsidR="007F58C7">
        <w:t>36</w:t>
      </w:r>
      <w:r w:rsidRPr="007F58C7">
        <w:t xml:space="preserve"> человека на 1 кв.км. Самая низкая </w:t>
      </w:r>
      <w:r w:rsidRPr="007F58C7">
        <w:lastRenderedPageBreak/>
        <w:t>плотность населения в городском поселении Диксон – 0,00</w:t>
      </w:r>
      <w:r w:rsidR="007F58C7">
        <w:t>2</w:t>
      </w:r>
      <w:r w:rsidRPr="007F58C7">
        <w:t xml:space="preserve"> человека на 1 кв.км, наибольшая плотность населения в городском поселении Дудинка – 0,1 человека на 1 кв.км.  </w:t>
      </w:r>
    </w:p>
    <w:p w:rsidR="00572CBA" w:rsidRPr="00AB7A4E" w:rsidRDefault="00572CBA" w:rsidP="00572CBA">
      <w:pPr>
        <w:keepNext/>
        <w:keepLines/>
        <w:spacing w:before="120" w:after="60"/>
      </w:pPr>
      <w:bookmarkStart w:id="31" w:name="_Ref22807222"/>
      <w:r>
        <w:t xml:space="preserve">Таблица </w:t>
      </w:r>
      <w:r w:rsidR="00F06219">
        <w:rPr>
          <w:noProof/>
        </w:rPr>
        <w:fldChar w:fldCharType="begin"/>
      </w:r>
      <w:r w:rsidR="00BB0149">
        <w:rPr>
          <w:noProof/>
        </w:rPr>
        <w:instrText xml:space="preserve"> SEQ Таблица \* ARABIC </w:instrText>
      </w:r>
      <w:r w:rsidR="00F06219">
        <w:rPr>
          <w:noProof/>
        </w:rPr>
        <w:fldChar w:fldCharType="separate"/>
      </w:r>
      <w:r w:rsidR="00025287">
        <w:rPr>
          <w:noProof/>
        </w:rPr>
        <w:t>3</w:t>
      </w:r>
      <w:r w:rsidR="00F06219">
        <w:rPr>
          <w:noProof/>
        </w:rPr>
        <w:fldChar w:fldCharType="end"/>
      </w:r>
      <w:bookmarkEnd w:id="31"/>
      <w:r w:rsidRPr="00572CBA">
        <w:t xml:space="preserve"> – </w:t>
      </w:r>
      <w:r w:rsidRPr="00AB7A4E">
        <w:t>Численность населения муниципального района</w:t>
      </w:r>
    </w:p>
    <w:tbl>
      <w:tblPr>
        <w:tblStyle w:val="afe"/>
        <w:tblW w:w="10031" w:type="dxa"/>
        <w:tblLook w:val="04A0" w:firstRow="1" w:lastRow="0" w:firstColumn="1" w:lastColumn="0" w:noHBand="0" w:noVBand="1"/>
      </w:tblPr>
      <w:tblGrid>
        <w:gridCol w:w="675"/>
        <w:gridCol w:w="4111"/>
        <w:gridCol w:w="2835"/>
        <w:gridCol w:w="2410"/>
      </w:tblGrid>
      <w:tr w:rsidR="0025396F" w:rsidRPr="00AB7A4E" w:rsidTr="0025396F">
        <w:trPr>
          <w:trHeight w:val="917"/>
          <w:tblHeader/>
        </w:trPr>
        <w:tc>
          <w:tcPr>
            <w:tcW w:w="675" w:type="dxa"/>
            <w:vAlign w:val="center"/>
          </w:tcPr>
          <w:p w:rsidR="0025396F" w:rsidRPr="00AB7A4E" w:rsidRDefault="0025396F" w:rsidP="00572CBA">
            <w:pPr>
              <w:spacing w:before="120" w:after="60"/>
              <w:jc w:val="center"/>
            </w:pPr>
            <w:r w:rsidRPr="00AB7A4E">
              <w:t>№ п/п</w:t>
            </w:r>
          </w:p>
        </w:tc>
        <w:tc>
          <w:tcPr>
            <w:tcW w:w="4111" w:type="dxa"/>
            <w:vAlign w:val="center"/>
          </w:tcPr>
          <w:p w:rsidR="0025396F" w:rsidRPr="00AB7A4E" w:rsidRDefault="0025396F" w:rsidP="00D60511">
            <w:pPr>
              <w:jc w:val="center"/>
            </w:pPr>
            <w:r w:rsidRPr="00AB7A4E">
              <w:t>Наименование</w:t>
            </w:r>
          </w:p>
        </w:tc>
        <w:tc>
          <w:tcPr>
            <w:tcW w:w="2835" w:type="dxa"/>
            <w:vAlign w:val="center"/>
          </w:tcPr>
          <w:p w:rsidR="0025396F" w:rsidRPr="00AB7A4E" w:rsidRDefault="0025396F" w:rsidP="0025396F">
            <w:pPr>
              <w:jc w:val="center"/>
            </w:pPr>
            <w:r w:rsidRPr="00AB7A4E">
              <w:t>Численность по состоянию на 01.01.2019, чел.</w:t>
            </w:r>
          </w:p>
        </w:tc>
        <w:tc>
          <w:tcPr>
            <w:tcW w:w="2410" w:type="dxa"/>
          </w:tcPr>
          <w:p w:rsidR="0025396F" w:rsidRPr="00AB7A4E" w:rsidRDefault="0025396F" w:rsidP="00D60511">
            <w:pPr>
              <w:jc w:val="center"/>
            </w:pPr>
            <w:r w:rsidRPr="00AB7A4E">
              <w:t>Относительно общей численности населения муниципального района, %</w:t>
            </w:r>
          </w:p>
        </w:tc>
      </w:tr>
      <w:tr w:rsidR="0025396F" w:rsidRPr="00AB7A4E" w:rsidTr="0025396F">
        <w:trPr>
          <w:trHeight w:val="617"/>
        </w:trPr>
        <w:tc>
          <w:tcPr>
            <w:tcW w:w="675" w:type="dxa"/>
            <w:vAlign w:val="center"/>
          </w:tcPr>
          <w:p w:rsidR="0025396F" w:rsidRPr="00AB7A4E" w:rsidRDefault="0025396F" w:rsidP="0025396F">
            <w:pPr>
              <w:jc w:val="center"/>
            </w:pPr>
            <w:r w:rsidRPr="00AB7A4E">
              <w:t>1.</w:t>
            </w:r>
          </w:p>
        </w:tc>
        <w:tc>
          <w:tcPr>
            <w:tcW w:w="4111" w:type="dxa"/>
          </w:tcPr>
          <w:p w:rsidR="0025396F" w:rsidRPr="00AB7A4E" w:rsidRDefault="0025396F" w:rsidP="00D60511">
            <w:r w:rsidRPr="00AB7A4E">
              <w:t>Общая численности населения муниципального района</w:t>
            </w:r>
          </w:p>
        </w:tc>
        <w:tc>
          <w:tcPr>
            <w:tcW w:w="2835" w:type="dxa"/>
            <w:vAlign w:val="center"/>
          </w:tcPr>
          <w:p w:rsidR="0025396F" w:rsidRPr="00AB7A4E" w:rsidRDefault="0025396F" w:rsidP="00D60511">
            <w:pPr>
              <w:jc w:val="center"/>
            </w:pPr>
            <w:r w:rsidRPr="00AB7A4E">
              <w:t>31 627</w:t>
            </w:r>
          </w:p>
        </w:tc>
        <w:tc>
          <w:tcPr>
            <w:tcW w:w="2410" w:type="dxa"/>
            <w:vAlign w:val="center"/>
          </w:tcPr>
          <w:p w:rsidR="0025396F" w:rsidRPr="00AB7A4E" w:rsidRDefault="0025396F" w:rsidP="00D60511">
            <w:pPr>
              <w:jc w:val="center"/>
            </w:pPr>
            <w:r w:rsidRPr="00AB7A4E">
              <w:t>100</w:t>
            </w:r>
          </w:p>
        </w:tc>
      </w:tr>
      <w:tr w:rsidR="0025396F" w:rsidRPr="00AB7A4E" w:rsidTr="0025396F">
        <w:tc>
          <w:tcPr>
            <w:tcW w:w="675" w:type="dxa"/>
            <w:vAlign w:val="center"/>
          </w:tcPr>
          <w:p w:rsidR="0025396F" w:rsidRPr="00AB7A4E" w:rsidRDefault="0025396F" w:rsidP="0025396F">
            <w:pPr>
              <w:jc w:val="center"/>
            </w:pPr>
          </w:p>
        </w:tc>
        <w:tc>
          <w:tcPr>
            <w:tcW w:w="4111" w:type="dxa"/>
          </w:tcPr>
          <w:p w:rsidR="0025396F" w:rsidRPr="00AB7A4E" w:rsidRDefault="0025396F" w:rsidP="00D60511">
            <w:r w:rsidRPr="00AB7A4E">
              <w:t>в том числе:</w:t>
            </w:r>
          </w:p>
        </w:tc>
        <w:tc>
          <w:tcPr>
            <w:tcW w:w="2835" w:type="dxa"/>
            <w:vAlign w:val="center"/>
          </w:tcPr>
          <w:p w:rsidR="0025396F" w:rsidRPr="00AB7A4E" w:rsidRDefault="0025396F" w:rsidP="00D60511">
            <w:pPr>
              <w:jc w:val="center"/>
            </w:pPr>
          </w:p>
        </w:tc>
        <w:tc>
          <w:tcPr>
            <w:tcW w:w="2410" w:type="dxa"/>
            <w:vAlign w:val="center"/>
          </w:tcPr>
          <w:p w:rsidR="0025396F" w:rsidRPr="00AB7A4E" w:rsidRDefault="0025396F" w:rsidP="00D60511">
            <w:pPr>
              <w:jc w:val="center"/>
            </w:pPr>
          </w:p>
        </w:tc>
      </w:tr>
      <w:tr w:rsidR="0025396F" w:rsidRPr="00AB7A4E" w:rsidTr="0025396F">
        <w:trPr>
          <w:trHeight w:val="119"/>
        </w:trPr>
        <w:tc>
          <w:tcPr>
            <w:tcW w:w="675" w:type="dxa"/>
            <w:vAlign w:val="center"/>
          </w:tcPr>
          <w:p w:rsidR="0025396F" w:rsidRPr="00AB7A4E" w:rsidRDefault="0025396F" w:rsidP="0025396F">
            <w:pPr>
              <w:jc w:val="center"/>
            </w:pPr>
            <w:r w:rsidRPr="00AB7A4E">
              <w:t>1.1</w:t>
            </w:r>
          </w:p>
        </w:tc>
        <w:tc>
          <w:tcPr>
            <w:tcW w:w="4111" w:type="dxa"/>
          </w:tcPr>
          <w:p w:rsidR="0025396F" w:rsidRPr="00AB7A4E" w:rsidRDefault="0025396F" w:rsidP="0025396F">
            <w:r w:rsidRPr="00AB7A4E">
              <w:t xml:space="preserve">муниципальное образование </w:t>
            </w:r>
            <w:r w:rsidR="00572CBA">
              <w:t>«</w:t>
            </w:r>
            <w:r w:rsidRPr="00AB7A4E">
              <w:t>Город Дудинка</w:t>
            </w:r>
            <w:r w:rsidR="00572CBA">
              <w:t>»</w:t>
            </w:r>
          </w:p>
        </w:tc>
        <w:tc>
          <w:tcPr>
            <w:tcW w:w="2835" w:type="dxa"/>
            <w:vAlign w:val="center"/>
          </w:tcPr>
          <w:p w:rsidR="0025396F" w:rsidRPr="00AB7A4E" w:rsidRDefault="0025396F" w:rsidP="00D60511">
            <w:pPr>
              <w:jc w:val="center"/>
            </w:pPr>
            <w:r w:rsidRPr="00AB7A4E">
              <w:t>22487</w:t>
            </w:r>
          </w:p>
        </w:tc>
        <w:tc>
          <w:tcPr>
            <w:tcW w:w="2410" w:type="dxa"/>
            <w:vAlign w:val="center"/>
          </w:tcPr>
          <w:p w:rsidR="0025396F" w:rsidRPr="00AB7A4E" w:rsidRDefault="0025396F" w:rsidP="00D60511">
            <w:pPr>
              <w:jc w:val="center"/>
            </w:pPr>
            <w:r w:rsidRPr="00AB7A4E">
              <w:t>71,1</w:t>
            </w:r>
          </w:p>
        </w:tc>
      </w:tr>
      <w:tr w:rsidR="0025396F" w:rsidRPr="00AB7A4E" w:rsidTr="0021174C">
        <w:trPr>
          <w:trHeight w:val="602"/>
        </w:trPr>
        <w:tc>
          <w:tcPr>
            <w:tcW w:w="675" w:type="dxa"/>
            <w:vAlign w:val="center"/>
          </w:tcPr>
          <w:p w:rsidR="0025396F" w:rsidRPr="00AB7A4E" w:rsidRDefault="0025396F" w:rsidP="0025396F">
            <w:pPr>
              <w:jc w:val="center"/>
            </w:pPr>
            <w:r w:rsidRPr="00AB7A4E">
              <w:t>1.2</w:t>
            </w:r>
          </w:p>
        </w:tc>
        <w:tc>
          <w:tcPr>
            <w:tcW w:w="4111" w:type="dxa"/>
            <w:vAlign w:val="center"/>
          </w:tcPr>
          <w:p w:rsidR="0025396F" w:rsidRPr="00AB7A4E" w:rsidRDefault="0025396F" w:rsidP="0025396F">
            <w:r w:rsidRPr="00AB7A4E">
              <w:t xml:space="preserve">муниципальное образование </w:t>
            </w:r>
            <w:r w:rsidR="00572CBA">
              <w:t>«</w:t>
            </w:r>
            <w:r w:rsidRPr="00AB7A4E">
              <w:t>Городское поселение Диксон</w:t>
            </w:r>
            <w:r w:rsidR="00572CBA">
              <w:t>»</w:t>
            </w:r>
          </w:p>
        </w:tc>
        <w:tc>
          <w:tcPr>
            <w:tcW w:w="2835" w:type="dxa"/>
            <w:vAlign w:val="center"/>
          </w:tcPr>
          <w:p w:rsidR="0025396F" w:rsidRPr="00AB7A4E" w:rsidRDefault="0025396F" w:rsidP="00D60511">
            <w:pPr>
              <w:jc w:val="center"/>
            </w:pPr>
            <w:r w:rsidRPr="00AB7A4E">
              <w:t>535</w:t>
            </w:r>
          </w:p>
        </w:tc>
        <w:tc>
          <w:tcPr>
            <w:tcW w:w="2410" w:type="dxa"/>
            <w:vAlign w:val="center"/>
          </w:tcPr>
          <w:p w:rsidR="0025396F" w:rsidRPr="00AB7A4E" w:rsidRDefault="0025396F" w:rsidP="00D60511">
            <w:pPr>
              <w:jc w:val="center"/>
            </w:pPr>
            <w:r w:rsidRPr="00AB7A4E">
              <w:t>1,7</w:t>
            </w:r>
          </w:p>
        </w:tc>
      </w:tr>
      <w:tr w:rsidR="0025396F" w:rsidRPr="00AB7A4E" w:rsidTr="0025396F">
        <w:tc>
          <w:tcPr>
            <w:tcW w:w="675" w:type="dxa"/>
            <w:vAlign w:val="center"/>
          </w:tcPr>
          <w:p w:rsidR="0025396F" w:rsidRPr="00AB7A4E" w:rsidRDefault="0025396F" w:rsidP="0025396F">
            <w:pPr>
              <w:jc w:val="center"/>
            </w:pPr>
            <w:r w:rsidRPr="00AB7A4E">
              <w:t>1.3</w:t>
            </w:r>
          </w:p>
        </w:tc>
        <w:tc>
          <w:tcPr>
            <w:tcW w:w="4111" w:type="dxa"/>
          </w:tcPr>
          <w:p w:rsidR="0025396F" w:rsidRPr="00AB7A4E" w:rsidRDefault="0025396F" w:rsidP="0025396F">
            <w:r w:rsidRPr="00AB7A4E">
              <w:t xml:space="preserve">муниципальное образование </w:t>
            </w:r>
            <w:r w:rsidR="00572CBA">
              <w:t>«</w:t>
            </w:r>
            <w:r w:rsidRPr="00AB7A4E">
              <w:t>Сельское поселение Хатанга</w:t>
            </w:r>
            <w:r w:rsidR="00572CBA">
              <w:t>»</w:t>
            </w:r>
          </w:p>
        </w:tc>
        <w:tc>
          <w:tcPr>
            <w:tcW w:w="2835" w:type="dxa"/>
            <w:vAlign w:val="center"/>
          </w:tcPr>
          <w:p w:rsidR="0025396F" w:rsidRPr="00AB7A4E" w:rsidRDefault="0025396F" w:rsidP="00D60511">
            <w:pPr>
              <w:jc w:val="center"/>
            </w:pPr>
            <w:r w:rsidRPr="00AB7A4E">
              <w:t>4614</w:t>
            </w:r>
          </w:p>
        </w:tc>
        <w:tc>
          <w:tcPr>
            <w:tcW w:w="2410" w:type="dxa"/>
            <w:vAlign w:val="center"/>
          </w:tcPr>
          <w:p w:rsidR="0025396F" w:rsidRPr="00AB7A4E" w:rsidRDefault="0025396F" w:rsidP="00D60511">
            <w:pPr>
              <w:jc w:val="center"/>
            </w:pPr>
            <w:r w:rsidRPr="00AB7A4E">
              <w:t>14,6</w:t>
            </w:r>
          </w:p>
        </w:tc>
      </w:tr>
      <w:tr w:rsidR="0025396F" w:rsidRPr="00AB7A4E" w:rsidTr="0025396F">
        <w:tc>
          <w:tcPr>
            <w:tcW w:w="675" w:type="dxa"/>
            <w:vAlign w:val="center"/>
          </w:tcPr>
          <w:p w:rsidR="0025396F" w:rsidRPr="00AB7A4E" w:rsidRDefault="0025396F" w:rsidP="0025396F">
            <w:pPr>
              <w:jc w:val="center"/>
            </w:pPr>
            <w:r w:rsidRPr="00AB7A4E">
              <w:t>1.4</w:t>
            </w:r>
          </w:p>
        </w:tc>
        <w:tc>
          <w:tcPr>
            <w:tcW w:w="4111" w:type="dxa"/>
          </w:tcPr>
          <w:p w:rsidR="0025396F" w:rsidRPr="00AB7A4E" w:rsidRDefault="0025396F" w:rsidP="0025396F">
            <w:r w:rsidRPr="00AB7A4E">
              <w:t xml:space="preserve">муниципальное образование </w:t>
            </w:r>
            <w:r w:rsidR="00572CBA">
              <w:t>«</w:t>
            </w:r>
            <w:r w:rsidRPr="00AB7A4E">
              <w:t>Сельское поселение Караул</w:t>
            </w:r>
            <w:r w:rsidR="00572CBA">
              <w:t>»</w:t>
            </w:r>
          </w:p>
        </w:tc>
        <w:tc>
          <w:tcPr>
            <w:tcW w:w="2835" w:type="dxa"/>
            <w:vAlign w:val="center"/>
          </w:tcPr>
          <w:p w:rsidR="0025396F" w:rsidRPr="00AB7A4E" w:rsidRDefault="0025396F" w:rsidP="00D60511">
            <w:pPr>
              <w:jc w:val="center"/>
            </w:pPr>
            <w:r w:rsidRPr="00AB7A4E">
              <w:t>3991</w:t>
            </w:r>
          </w:p>
        </w:tc>
        <w:tc>
          <w:tcPr>
            <w:tcW w:w="2410" w:type="dxa"/>
            <w:vAlign w:val="center"/>
          </w:tcPr>
          <w:p w:rsidR="0025396F" w:rsidRPr="00AB7A4E" w:rsidRDefault="0025396F" w:rsidP="00D60511">
            <w:pPr>
              <w:jc w:val="center"/>
            </w:pPr>
            <w:r w:rsidRPr="00AB7A4E">
              <w:t>12,6</w:t>
            </w:r>
          </w:p>
        </w:tc>
      </w:tr>
    </w:tbl>
    <w:p w:rsidR="0045154C" w:rsidRDefault="009A2726" w:rsidP="004A2836">
      <w:pPr>
        <w:pStyle w:val="a6"/>
        <w:spacing w:after="0"/>
        <w:rPr>
          <w:rFonts w:eastAsia="Calibri"/>
        </w:rPr>
      </w:pPr>
      <w:r>
        <w:rPr>
          <w:rFonts w:eastAsia="Calibri"/>
        </w:rPr>
        <w:t xml:space="preserve"> </w:t>
      </w:r>
      <w:r w:rsidR="0045154C" w:rsidRPr="009A2726">
        <w:rPr>
          <w:rFonts w:eastAsia="Calibri"/>
        </w:rPr>
        <w:t>За период с 2014 по 2018 год</w:t>
      </w:r>
      <w:r w:rsidR="0045154C">
        <w:rPr>
          <w:rFonts w:eastAsia="Calibri"/>
        </w:rPr>
        <w:t>ы</w:t>
      </w:r>
      <w:r w:rsidR="0045154C" w:rsidRPr="009A2726">
        <w:rPr>
          <w:rFonts w:eastAsia="Calibri"/>
        </w:rPr>
        <w:t xml:space="preserve"> среднегодовая численность населения муниципального образования уменьшилась на 1926 человек</w:t>
      </w:r>
      <w:r w:rsidR="0045154C">
        <w:rPr>
          <w:rFonts w:eastAsia="Calibri"/>
        </w:rPr>
        <w:t xml:space="preserve"> или на 5,7%</w:t>
      </w:r>
      <w:r w:rsidR="0045154C" w:rsidRPr="009A2726">
        <w:rPr>
          <w:rFonts w:eastAsia="Calibri"/>
        </w:rPr>
        <w:t xml:space="preserve"> (с 33621 чел. в 2014 году до 31695 чел. в 2018 году). </w:t>
      </w:r>
      <w:r w:rsidR="0045154C">
        <w:rPr>
          <w:rFonts w:eastAsia="Calibri"/>
        </w:rPr>
        <w:t>Основными факторами уменьшения численности населения является снижение уровня рождаемости и миграционный отток населения.</w:t>
      </w:r>
    </w:p>
    <w:p w:rsidR="00111B0B" w:rsidRPr="00AB7A4E" w:rsidRDefault="009A2726" w:rsidP="004A2836">
      <w:pPr>
        <w:pStyle w:val="a6"/>
        <w:spacing w:after="0"/>
        <w:rPr>
          <w:rFonts w:eastAsia="Calibri"/>
        </w:rPr>
      </w:pPr>
      <w:r w:rsidRPr="009A2726">
        <w:rPr>
          <w:rFonts w:eastAsia="Calibri"/>
        </w:rPr>
        <w:t>Естественное движение населения в муниципальном районе характеризуется отрицательной динамикой</w:t>
      </w:r>
      <w:r w:rsidR="0045154C">
        <w:rPr>
          <w:rFonts w:eastAsia="Calibri"/>
        </w:rPr>
        <w:t>, но при этом е</w:t>
      </w:r>
      <w:r w:rsidRPr="009A2726">
        <w:rPr>
          <w:rFonts w:eastAsia="Calibri"/>
        </w:rPr>
        <w:t xml:space="preserve">стественный прирост населения </w:t>
      </w:r>
      <w:r w:rsidR="0045154C" w:rsidRPr="009A2726">
        <w:rPr>
          <w:rFonts w:eastAsia="Calibri"/>
        </w:rPr>
        <w:t xml:space="preserve">в рассматриваемый период </w:t>
      </w:r>
      <w:r w:rsidR="0045154C">
        <w:rPr>
          <w:rFonts w:eastAsia="Calibri"/>
        </w:rPr>
        <w:t xml:space="preserve">имеет </w:t>
      </w:r>
      <w:r w:rsidRPr="009A2726">
        <w:rPr>
          <w:rFonts w:eastAsia="Calibri"/>
        </w:rPr>
        <w:t>положительные значения. В целом, за период с 2014 по 2018 год</w:t>
      </w:r>
      <w:r w:rsidR="009F712E">
        <w:rPr>
          <w:rFonts w:eastAsia="Calibri"/>
        </w:rPr>
        <w:t>ы</w:t>
      </w:r>
      <w:r w:rsidRPr="009A2726">
        <w:rPr>
          <w:rFonts w:eastAsia="Calibri"/>
        </w:rPr>
        <w:t xml:space="preserve"> среднее значение числа родившихся составило 483 человек, а среднее число умерших – 319 человек.</w:t>
      </w:r>
      <w:r w:rsidR="009F712E">
        <w:rPr>
          <w:rFonts w:eastAsia="Calibri"/>
        </w:rPr>
        <w:t xml:space="preserve"> </w:t>
      </w:r>
    </w:p>
    <w:p w:rsidR="00111B0B" w:rsidRPr="00AB7A4E" w:rsidRDefault="00B45E99" w:rsidP="004A2836">
      <w:pPr>
        <w:pStyle w:val="a6"/>
        <w:spacing w:after="0"/>
        <w:rPr>
          <w:rFonts w:eastAsia="Calibri"/>
        </w:rPr>
      </w:pPr>
      <w:r w:rsidRPr="00AB7A4E">
        <w:rPr>
          <w:rFonts w:eastAsia="Calibri"/>
        </w:rPr>
        <w:t>Главным фактором снижения общей численности населения муниципального района является ежегодное отрицательное сальдо миграции. За период с 20</w:t>
      </w:r>
      <w:r w:rsidR="009F712E">
        <w:rPr>
          <w:rFonts w:eastAsia="Calibri"/>
        </w:rPr>
        <w:t>15</w:t>
      </w:r>
      <w:r w:rsidRPr="00AB7A4E">
        <w:rPr>
          <w:rFonts w:eastAsia="Calibri"/>
        </w:rPr>
        <w:t xml:space="preserve"> по 2018 год</w:t>
      </w:r>
      <w:r w:rsidR="009F712E">
        <w:rPr>
          <w:rFonts w:eastAsia="Calibri"/>
        </w:rPr>
        <w:t>ы</w:t>
      </w:r>
      <w:r w:rsidRPr="00AB7A4E">
        <w:rPr>
          <w:rFonts w:eastAsia="Calibri"/>
        </w:rPr>
        <w:t xml:space="preserve"> численность населения муниципального образования сократилась </w:t>
      </w:r>
      <w:r w:rsidR="0045154C" w:rsidRPr="00AB7A4E">
        <w:rPr>
          <w:rFonts w:eastAsia="Calibri"/>
        </w:rPr>
        <w:t xml:space="preserve">за счет </w:t>
      </w:r>
      <w:r w:rsidR="0045154C">
        <w:rPr>
          <w:rFonts w:eastAsia="Calibri"/>
        </w:rPr>
        <w:t>миграционного оттока населения</w:t>
      </w:r>
      <w:r w:rsidR="0045154C" w:rsidRPr="00AB7A4E">
        <w:rPr>
          <w:rFonts w:eastAsia="Calibri"/>
        </w:rPr>
        <w:t xml:space="preserve"> </w:t>
      </w:r>
      <w:r w:rsidRPr="00AB7A4E">
        <w:rPr>
          <w:rFonts w:eastAsia="Calibri"/>
        </w:rPr>
        <w:t xml:space="preserve">на </w:t>
      </w:r>
      <w:r w:rsidR="009F712E">
        <w:rPr>
          <w:rFonts w:eastAsia="Calibri"/>
        </w:rPr>
        <w:t>2353</w:t>
      </w:r>
      <w:r w:rsidRPr="00AB7A4E">
        <w:rPr>
          <w:rFonts w:eastAsia="Calibri"/>
        </w:rPr>
        <w:t xml:space="preserve"> человека.</w:t>
      </w:r>
    </w:p>
    <w:p w:rsidR="00275E0B" w:rsidRPr="00AB7A4E" w:rsidRDefault="00275E0B" w:rsidP="004A2836">
      <w:pPr>
        <w:pStyle w:val="a6"/>
        <w:spacing w:after="0"/>
        <w:rPr>
          <w:rFonts w:eastAsia="Calibri"/>
        </w:rPr>
      </w:pPr>
      <w:r w:rsidRPr="00AB7A4E">
        <w:rPr>
          <w:rFonts w:eastAsia="Calibri"/>
        </w:rPr>
        <w:t xml:space="preserve">Половозрастная структура населения </w:t>
      </w:r>
      <w:r w:rsidR="00DF5C71" w:rsidRPr="00AB7A4E">
        <w:rPr>
          <w:rFonts w:eastAsia="Calibri"/>
        </w:rPr>
        <w:t>муниципального района</w:t>
      </w:r>
      <w:r w:rsidR="00F6114B" w:rsidRPr="00AB7A4E">
        <w:rPr>
          <w:rFonts w:eastAsia="Calibri"/>
        </w:rPr>
        <w:t xml:space="preserve"> </w:t>
      </w:r>
      <w:r w:rsidR="009F712E">
        <w:rPr>
          <w:rFonts w:eastAsia="Calibri"/>
        </w:rPr>
        <w:t xml:space="preserve">(по состоянию на 01.01.2019 г.) </w:t>
      </w:r>
      <w:r w:rsidR="00F6114B" w:rsidRPr="00AB7A4E">
        <w:rPr>
          <w:rFonts w:eastAsia="Calibri"/>
        </w:rPr>
        <w:t>х</w:t>
      </w:r>
      <w:r w:rsidRPr="00AB7A4E">
        <w:rPr>
          <w:rFonts w:eastAsia="Calibri"/>
        </w:rPr>
        <w:t>арактеризуется превышением в общей численности населения доли женского населения над мужским (</w:t>
      </w:r>
      <w:r w:rsidR="00F6114B" w:rsidRPr="00AB7A4E">
        <w:rPr>
          <w:rFonts w:eastAsia="Calibri"/>
        </w:rPr>
        <w:t>51,</w:t>
      </w:r>
      <w:r w:rsidR="00B45E99" w:rsidRPr="00AB7A4E">
        <w:rPr>
          <w:rFonts w:eastAsia="Calibri"/>
        </w:rPr>
        <w:t>8</w:t>
      </w:r>
      <w:r w:rsidRPr="00AB7A4E">
        <w:rPr>
          <w:rFonts w:eastAsia="Calibri"/>
        </w:rPr>
        <w:t>% и 48</w:t>
      </w:r>
      <w:r w:rsidR="00F6114B" w:rsidRPr="00AB7A4E">
        <w:rPr>
          <w:rFonts w:eastAsia="Calibri"/>
        </w:rPr>
        <w:t>,</w:t>
      </w:r>
      <w:r w:rsidR="00B45E99" w:rsidRPr="00AB7A4E">
        <w:rPr>
          <w:rFonts w:eastAsia="Calibri"/>
        </w:rPr>
        <w:t>2</w:t>
      </w:r>
      <w:r w:rsidRPr="00AB7A4E">
        <w:rPr>
          <w:rFonts w:eastAsia="Calibri"/>
        </w:rPr>
        <w:t xml:space="preserve">% соответственно), а также превышением доли населения </w:t>
      </w:r>
      <w:r w:rsidR="00B45E99" w:rsidRPr="00AB7A4E">
        <w:rPr>
          <w:rFonts w:eastAsia="Calibri"/>
        </w:rPr>
        <w:t>младше</w:t>
      </w:r>
      <w:r w:rsidRPr="00AB7A4E">
        <w:rPr>
          <w:rFonts w:eastAsia="Calibri"/>
        </w:rPr>
        <w:t xml:space="preserve"> трудоспособного возраста над долей населения </w:t>
      </w:r>
      <w:r w:rsidR="00B45E99" w:rsidRPr="00AB7A4E">
        <w:rPr>
          <w:rFonts w:eastAsia="Calibri"/>
        </w:rPr>
        <w:t>старше</w:t>
      </w:r>
      <w:r w:rsidRPr="00AB7A4E">
        <w:rPr>
          <w:rFonts w:eastAsia="Calibri"/>
        </w:rPr>
        <w:t xml:space="preserve"> трудоспособного возраста (</w:t>
      </w:r>
      <w:r w:rsidR="00D518BB" w:rsidRPr="00AB7A4E">
        <w:rPr>
          <w:rFonts w:eastAsia="Calibri"/>
        </w:rPr>
        <w:t>25,7</w:t>
      </w:r>
      <w:r w:rsidRPr="00AB7A4E">
        <w:rPr>
          <w:rFonts w:eastAsia="Calibri"/>
        </w:rPr>
        <w:t xml:space="preserve">% и </w:t>
      </w:r>
      <w:r w:rsidR="00D518BB" w:rsidRPr="00AB7A4E">
        <w:rPr>
          <w:rFonts w:eastAsia="Calibri"/>
        </w:rPr>
        <w:t>16</w:t>
      </w:r>
      <w:r w:rsidRPr="00AB7A4E">
        <w:rPr>
          <w:rFonts w:eastAsia="Calibri"/>
        </w:rPr>
        <w:t xml:space="preserve">% соответственно). </w:t>
      </w:r>
      <w:r w:rsidR="00FA4384" w:rsidRPr="00AB7A4E">
        <w:rPr>
          <w:rFonts w:eastAsia="Calibri"/>
        </w:rPr>
        <w:t>В</w:t>
      </w:r>
      <w:r w:rsidRPr="00AB7A4E">
        <w:rPr>
          <w:rFonts w:eastAsia="Calibri"/>
        </w:rPr>
        <w:t>озрастная структура населения</w:t>
      </w:r>
      <w:r w:rsidR="00FD1841" w:rsidRPr="00AB7A4E">
        <w:rPr>
          <w:rFonts w:eastAsia="Calibri"/>
        </w:rPr>
        <w:t xml:space="preserve"> </w:t>
      </w:r>
      <w:r w:rsidR="00DF5C71" w:rsidRPr="00AB7A4E">
        <w:rPr>
          <w:rFonts w:eastAsia="Calibri"/>
        </w:rPr>
        <w:t>муниципального района</w:t>
      </w:r>
      <w:r w:rsidRPr="00AB7A4E">
        <w:rPr>
          <w:rFonts w:eastAsia="Calibri"/>
        </w:rPr>
        <w:t xml:space="preserve"> </w:t>
      </w:r>
      <w:r w:rsidR="00FA4384" w:rsidRPr="00AB7A4E">
        <w:rPr>
          <w:rFonts w:eastAsia="Calibri"/>
        </w:rPr>
        <w:t xml:space="preserve">представлена </w:t>
      </w:r>
      <w:r w:rsidR="00E24B47" w:rsidRPr="00AB7A4E">
        <w:rPr>
          <w:rFonts w:eastAsia="Calibri"/>
        </w:rPr>
        <w:t>ниже (</w:t>
      </w:r>
      <w:r w:rsidR="00962E69">
        <w:fldChar w:fldCharType="begin"/>
      </w:r>
      <w:r w:rsidR="00962E69">
        <w:instrText xml:space="preserve"> REF _Ref527562092 \h  \* MERGEFORMAT </w:instrText>
      </w:r>
      <w:r w:rsidR="00962E69">
        <w:fldChar w:fldCharType="separate"/>
      </w:r>
      <w:r w:rsidR="00572CBA" w:rsidRPr="00AB7A4E">
        <w:t xml:space="preserve">Таблица </w:t>
      </w:r>
      <w:r w:rsidR="00572CBA" w:rsidRPr="00572CBA">
        <w:t>4</w:t>
      </w:r>
      <w:r w:rsidR="00962E69">
        <w:fldChar w:fldCharType="end"/>
      </w:r>
      <w:r w:rsidR="00E24B47" w:rsidRPr="00AB7A4E">
        <w:rPr>
          <w:rFonts w:eastAsia="Calibri"/>
        </w:rPr>
        <w:t>)</w:t>
      </w:r>
      <w:r w:rsidR="00FD1841" w:rsidRPr="00AB7A4E">
        <w:rPr>
          <w:rFonts w:eastAsia="Calibri"/>
        </w:rPr>
        <w:t>.</w:t>
      </w:r>
    </w:p>
    <w:p w:rsidR="00275E0B" w:rsidRPr="00AB7A4E" w:rsidRDefault="00FD1841" w:rsidP="00572CBA">
      <w:pPr>
        <w:pStyle w:val="af0"/>
        <w:spacing w:after="60"/>
        <w:jc w:val="both"/>
        <w:rPr>
          <w:b w:val="0"/>
          <w:sz w:val="24"/>
          <w:szCs w:val="24"/>
        </w:rPr>
      </w:pPr>
      <w:bookmarkStart w:id="32" w:name="_Ref527562092"/>
      <w:r w:rsidRPr="00AB7A4E">
        <w:rPr>
          <w:b w:val="0"/>
          <w:sz w:val="24"/>
          <w:szCs w:val="24"/>
        </w:rPr>
        <w:t xml:space="preserve">Таблица </w:t>
      </w:r>
      <w:r w:rsidR="00F06219" w:rsidRPr="00AB7A4E">
        <w:rPr>
          <w:b w:val="0"/>
          <w:noProof/>
          <w:sz w:val="24"/>
          <w:szCs w:val="24"/>
        </w:rPr>
        <w:fldChar w:fldCharType="begin"/>
      </w:r>
      <w:r w:rsidR="00D76C6E" w:rsidRPr="00AB7A4E">
        <w:rPr>
          <w:b w:val="0"/>
          <w:noProof/>
          <w:sz w:val="24"/>
          <w:szCs w:val="24"/>
        </w:rPr>
        <w:instrText xml:space="preserve"> SEQ Таблица \* ARABIC </w:instrText>
      </w:r>
      <w:r w:rsidR="00F06219" w:rsidRPr="00AB7A4E">
        <w:rPr>
          <w:b w:val="0"/>
          <w:noProof/>
          <w:sz w:val="24"/>
          <w:szCs w:val="24"/>
        </w:rPr>
        <w:fldChar w:fldCharType="separate"/>
      </w:r>
      <w:r w:rsidR="00025287">
        <w:rPr>
          <w:b w:val="0"/>
          <w:noProof/>
          <w:sz w:val="24"/>
          <w:szCs w:val="24"/>
        </w:rPr>
        <w:t>4</w:t>
      </w:r>
      <w:r w:rsidR="00F06219" w:rsidRPr="00AB7A4E">
        <w:rPr>
          <w:b w:val="0"/>
          <w:noProof/>
          <w:sz w:val="24"/>
          <w:szCs w:val="24"/>
        </w:rPr>
        <w:fldChar w:fldCharType="end"/>
      </w:r>
      <w:bookmarkEnd w:id="32"/>
      <w:r w:rsidRPr="00AB7A4E">
        <w:rPr>
          <w:b w:val="0"/>
          <w:sz w:val="24"/>
          <w:szCs w:val="24"/>
        </w:rPr>
        <w:t xml:space="preserve"> – Возрастная структура населения </w:t>
      </w:r>
      <w:r w:rsidR="00EA6166" w:rsidRPr="00AB7A4E">
        <w:rPr>
          <w:b w:val="0"/>
          <w:sz w:val="24"/>
          <w:szCs w:val="24"/>
        </w:rPr>
        <w:t>Таймырского Долгано-Ненецкого муниципального района</w:t>
      </w:r>
      <w:r w:rsidR="009F712E">
        <w:rPr>
          <w:b w:val="0"/>
          <w:sz w:val="24"/>
          <w:szCs w:val="24"/>
        </w:rPr>
        <w:t xml:space="preserve"> (по состоянию на 01.01.2019 г.)</w:t>
      </w:r>
      <w:r w:rsidR="004632D8" w:rsidRPr="00AB7A4E">
        <w:rPr>
          <w:b w:val="0"/>
          <w:sz w:val="24"/>
          <w:szCs w:val="24"/>
        </w:rPr>
        <w:t>, %</w:t>
      </w:r>
    </w:p>
    <w:tbl>
      <w:tblPr>
        <w:tblStyle w:val="afe"/>
        <w:tblW w:w="4891" w:type="pct"/>
        <w:tblInd w:w="108" w:type="dxa"/>
        <w:tblLook w:val="00A0" w:firstRow="1" w:lastRow="0" w:firstColumn="1" w:lastColumn="0" w:noHBand="0" w:noVBand="0"/>
      </w:tblPr>
      <w:tblGrid>
        <w:gridCol w:w="503"/>
        <w:gridCol w:w="2664"/>
        <w:gridCol w:w="2631"/>
        <w:gridCol w:w="1972"/>
        <w:gridCol w:w="1868"/>
      </w:tblGrid>
      <w:tr w:rsidR="00543401" w:rsidRPr="00AB7A4E" w:rsidTr="00F13EA0">
        <w:tc>
          <w:tcPr>
            <w:tcW w:w="261" w:type="pct"/>
            <w:vMerge w:val="restart"/>
            <w:vAlign w:val="center"/>
          </w:tcPr>
          <w:p w:rsidR="004632D8" w:rsidRPr="00AB7A4E" w:rsidRDefault="004632D8" w:rsidP="00FD1841">
            <w:pPr>
              <w:jc w:val="center"/>
              <w:rPr>
                <w:sz w:val="20"/>
                <w:szCs w:val="20"/>
              </w:rPr>
            </w:pPr>
            <w:r w:rsidRPr="00AB7A4E">
              <w:rPr>
                <w:sz w:val="20"/>
                <w:szCs w:val="20"/>
              </w:rPr>
              <w:t>№ п/п</w:t>
            </w:r>
          </w:p>
        </w:tc>
        <w:tc>
          <w:tcPr>
            <w:tcW w:w="1382" w:type="pct"/>
            <w:vMerge w:val="restart"/>
            <w:vAlign w:val="center"/>
          </w:tcPr>
          <w:p w:rsidR="004632D8" w:rsidRPr="00AB7A4E" w:rsidRDefault="00205673" w:rsidP="00205673">
            <w:pPr>
              <w:jc w:val="center"/>
              <w:rPr>
                <w:sz w:val="20"/>
                <w:szCs w:val="20"/>
              </w:rPr>
            </w:pPr>
            <w:r w:rsidRPr="00AB7A4E">
              <w:rPr>
                <w:sz w:val="20"/>
                <w:szCs w:val="20"/>
              </w:rPr>
              <w:t>Наименование показателя</w:t>
            </w:r>
          </w:p>
        </w:tc>
        <w:tc>
          <w:tcPr>
            <w:tcW w:w="3357" w:type="pct"/>
            <w:gridSpan w:val="3"/>
            <w:vAlign w:val="center"/>
          </w:tcPr>
          <w:p w:rsidR="004632D8" w:rsidRPr="00AB7A4E" w:rsidRDefault="004632D8" w:rsidP="00FD1841">
            <w:pPr>
              <w:jc w:val="center"/>
              <w:rPr>
                <w:sz w:val="20"/>
                <w:szCs w:val="20"/>
              </w:rPr>
            </w:pPr>
            <w:r w:rsidRPr="00AB7A4E">
              <w:rPr>
                <w:sz w:val="20"/>
                <w:szCs w:val="20"/>
              </w:rPr>
              <w:t>Из общей численности постоянного населения доля населения</w:t>
            </w:r>
          </w:p>
        </w:tc>
      </w:tr>
      <w:tr w:rsidR="00543401" w:rsidRPr="00AB7A4E" w:rsidTr="00D518BB">
        <w:tc>
          <w:tcPr>
            <w:tcW w:w="261" w:type="pct"/>
            <w:vMerge/>
            <w:vAlign w:val="center"/>
          </w:tcPr>
          <w:p w:rsidR="004632D8" w:rsidRPr="00AB7A4E" w:rsidRDefault="004632D8" w:rsidP="00FD1841">
            <w:pPr>
              <w:jc w:val="center"/>
              <w:rPr>
                <w:sz w:val="20"/>
                <w:szCs w:val="20"/>
              </w:rPr>
            </w:pPr>
          </w:p>
        </w:tc>
        <w:tc>
          <w:tcPr>
            <w:tcW w:w="1382" w:type="pct"/>
            <w:vMerge/>
            <w:vAlign w:val="center"/>
          </w:tcPr>
          <w:p w:rsidR="004632D8" w:rsidRPr="00AB7A4E" w:rsidRDefault="004632D8" w:rsidP="00FD1841">
            <w:pPr>
              <w:jc w:val="center"/>
              <w:rPr>
                <w:sz w:val="20"/>
                <w:szCs w:val="20"/>
              </w:rPr>
            </w:pPr>
          </w:p>
        </w:tc>
        <w:tc>
          <w:tcPr>
            <w:tcW w:w="1365" w:type="pct"/>
            <w:vAlign w:val="center"/>
          </w:tcPr>
          <w:p w:rsidR="004632D8" w:rsidRPr="00AB7A4E" w:rsidRDefault="004632D8" w:rsidP="00FD1841">
            <w:pPr>
              <w:jc w:val="center"/>
              <w:rPr>
                <w:sz w:val="20"/>
                <w:szCs w:val="20"/>
              </w:rPr>
            </w:pPr>
            <w:r w:rsidRPr="00AB7A4E">
              <w:rPr>
                <w:sz w:val="20"/>
                <w:szCs w:val="20"/>
              </w:rPr>
              <w:t>моложе трудоспособного возраста</w:t>
            </w:r>
          </w:p>
        </w:tc>
        <w:tc>
          <w:tcPr>
            <w:tcW w:w="1023" w:type="pct"/>
            <w:vAlign w:val="center"/>
          </w:tcPr>
          <w:p w:rsidR="004632D8" w:rsidRPr="00AB7A4E" w:rsidRDefault="004632D8" w:rsidP="00FD1841">
            <w:pPr>
              <w:jc w:val="center"/>
              <w:rPr>
                <w:sz w:val="20"/>
                <w:szCs w:val="20"/>
              </w:rPr>
            </w:pPr>
            <w:r w:rsidRPr="00AB7A4E">
              <w:rPr>
                <w:sz w:val="20"/>
                <w:szCs w:val="20"/>
              </w:rPr>
              <w:t>трудоспособного возраста</w:t>
            </w:r>
          </w:p>
        </w:tc>
        <w:tc>
          <w:tcPr>
            <w:tcW w:w="969" w:type="pct"/>
            <w:vAlign w:val="center"/>
          </w:tcPr>
          <w:p w:rsidR="004632D8" w:rsidRPr="00AB7A4E" w:rsidRDefault="004632D8" w:rsidP="00FD1841">
            <w:pPr>
              <w:jc w:val="center"/>
              <w:rPr>
                <w:sz w:val="20"/>
                <w:szCs w:val="20"/>
              </w:rPr>
            </w:pPr>
            <w:r w:rsidRPr="00AB7A4E">
              <w:rPr>
                <w:sz w:val="20"/>
                <w:szCs w:val="20"/>
              </w:rPr>
              <w:t>старше трудоспособного возраста</w:t>
            </w:r>
          </w:p>
        </w:tc>
      </w:tr>
      <w:tr w:rsidR="00543401" w:rsidRPr="00AB7A4E" w:rsidTr="00D518BB">
        <w:tc>
          <w:tcPr>
            <w:tcW w:w="261" w:type="pct"/>
            <w:vAlign w:val="center"/>
          </w:tcPr>
          <w:p w:rsidR="004632D8" w:rsidRPr="00AB7A4E" w:rsidRDefault="004632D8" w:rsidP="00B14B35">
            <w:pPr>
              <w:jc w:val="center"/>
              <w:rPr>
                <w:sz w:val="20"/>
                <w:szCs w:val="20"/>
              </w:rPr>
            </w:pPr>
            <w:r w:rsidRPr="00AB7A4E">
              <w:rPr>
                <w:sz w:val="20"/>
                <w:szCs w:val="20"/>
              </w:rPr>
              <w:t>1</w:t>
            </w:r>
          </w:p>
        </w:tc>
        <w:tc>
          <w:tcPr>
            <w:tcW w:w="1382" w:type="pct"/>
          </w:tcPr>
          <w:p w:rsidR="004632D8" w:rsidRPr="00AB7A4E" w:rsidRDefault="00205673" w:rsidP="00205673">
            <w:pPr>
              <w:rPr>
                <w:sz w:val="20"/>
                <w:szCs w:val="20"/>
              </w:rPr>
            </w:pPr>
            <w:r w:rsidRPr="00AB7A4E">
              <w:rPr>
                <w:sz w:val="20"/>
                <w:szCs w:val="20"/>
              </w:rPr>
              <w:t xml:space="preserve">Все население </w:t>
            </w:r>
            <w:r w:rsidR="00DF5C71" w:rsidRPr="00AB7A4E">
              <w:rPr>
                <w:sz w:val="20"/>
                <w:szCs w:val="20"/>
              </w:rPr>
              <w:t>муниципального района</w:t>
            </w:r>
          </w:p>
        </w:tc>
        <w:tc>
          <w:tcPr>
            <w:tcW w:w="1365" w:type="pct"/>
            <w:vAlign w:val="center"/>
          </w:tcPr>
          <w:p w:rsidR="004632D8" w:rsidRPr="00AB7A4E" w:rsidRDefault="00D518BB" w:rsidP="004632D8">
            <w:pPr>
              <w:jc w:val="center"/>
              <w:rPr>
                <w:sz w:val="20"/>
                <w:szCs w:val="20"/>
              </w:rPr>
            </w:pPr>
            <w:r w:rsidRPr="00AB7A4E">
              <w:rPr>
                <w:sz w:val="20"/>
                <w:szCs w:val="20"/>
              </w:rPr>
              <w:t>25,7</w:t>
            </w:r>
          </w:p>
        </w:tc>
        <w:tc>
          <w:tcPr>
            <w:tcW w:w="1023" w:type="pct"/>
            <w:vAlign w:val="center"/>
          </w:tcPr>
          <w:p w:rsidR="004632D8" w:rsidRPr="00AB7A4E" w:rsidRDefault="00D518BB" w:rsidP="004632D8">
            <w:pPr>
              <w:jc w:val="center"/>
              <w:rPr>
                <w:sz w:val="20"/>
                <w:szCs w:val="20"/>
              </w:rPr>
            </w:pPr>
            <w:r w:rsidRPr="00AB7A4E">
              <w:rPr>
                <w:sz w:val="20"/>
                <w:szCs w:val="20"/>
              </w:rPr>
              <w:t>58,3</w:t>
            </w:r>
          </w:p>
        </w:tc>
        <w:tc>
          <w:tcPr>
            <w:tcW w:w="969" w:type="pct"/>
            <w:vAlign w:val="center"/>
          </w:tcPr>
          <w:p w:rsidR="004632D8" w:rsidRPr="00AB7A4E" w:rsidRDefault="00D518BB" w:rsidP="004632D8">
            <w:pPr>
              <w:jc w:val="center"/>
              <w:rPr>
                <w:sz w:val="20"/>
                <w:szCs w:val="20"/>
              </w:rPr>
            </w:pPr>
            <w:r w:rsidRPr="00AB7A4E">
              <w:rPr>
                <w:sz w:val="20"/>
                <w:szCs w:val="20"/>
              </w:rPr>
              <w:t>16,0</w:t>
            </w:r>
          </w:p>
        </w:tc>
      </w:tr>
    </w:tbl>
    <w:p w:rsidR="00D518BB" w:rsidRPr="00572CBA" w:rsidRDefault="00D518BB" w:rsidP="00572CBA">
      <w:pPr>
        <w:ind w:firstLine="567"/>
        <w:jc w:val="both"/>
      </w:pPr>
      <w:r w:rsidRPr="00572CBA">
        <w:t xml:space="preserve">Таймыр является исконным местом проживания коренных малочисленных народов Севера, численность которых (по данным Всероссийской переписи населения 2010 года) составляет 10 132 человек или 29,5% от общей численности населения по состоянию на 01.01.2011, из них: </w:t>
      </w:r>
    </w:p>
    <w:p w:rsidR="00D518BB" w:rsidRPr="00572CBA" w:rsidRDefault="00D518BB" w:rsidP="00572CBA">
      <w:pPr>
        <w:ind w:firstLine="567"/>
        <w:jc w:val="both"/>
      </w:pPr>
      <w:r w:rsidRPr="00572CBA">
        <w:t>-</w:t>
      </w:r>
      <w:r w:rsidR="004B1A77">
        <w:t xml:space="preserve"> </w:t>
      </w:r>
      <w:r w:rsidRPr="00572CBA">
        <w:t xml:space="preserve">долганы </w:t>
      </w:r>
      <w:r w:rsidR="004B1A77" w:rsidRPr="00572CBA">
        <w:t>–</w:t>
      </w:r>
      <w:r w:rsidRPr="00572CBA">
        <w:t xml:space="preserve"> 5 393 человека; </w:t>
      </w:r>
    </w:p>
    <w:p w:rsidR="00D518BB" w:rsidRPr="00572CBA" w:rsidRDefault="00D518BB" w:rsidP="00572CBA">
      <w:pPr>
        <w:ind w:firstLine="567"/>
        <w:jc w:val="both"/>
      </w:pPr>
      <w:r w:rsidRPr="00572CBA">
        <w:lastRenderedPageBreak/>
        <w:t>-</w:t>
      </w:r>
      <w:r w:rsidR="004B1A77">
        <w:t xml:space="preserve"> </w:t>
      </w:r>
      <w:r w:rsidRPr="00572CBA">
        <w:t xml:space="preserve">ненцы </w:t>
      </w:r>
      <w:r w:rsidR="004B1A77" w:rsidRPr="00572CBA">
        <w:t>–</w:t>
      </w:r>
      <w:r w:rsidRPr="00572CBA">
        <w:t xml:space="preserve"> 3 494 человека; </w:t>
      </w:r>
    </w:p>
    <w:p w:rsidR="00D518BB" w:rsidRPr="00572CBA" w:rsidRDefault="00D518BB" w:rsidP="00572CBA">
      <w:pPr>
        <w:ind w:firstLine="567"/>
        <w:jc w:val="both"/>
      </w:pPr>
      <w:r w:rsidRPr="00572CBA">
        <w:t>-</w:t>
      </w:r>
      <w:r w:rsidR="004B1A77">
        <w:t xml:space="preserve"> </w:t>
      </w:r>
      <w:r w:rsidRPr="00572CBA">
        <w:t xml:space="preserve">нганасаны </w:t>
      </w:r>
      <w:r w:rsidR="004B1A77" w:rsidRPr="00572CBA">
        <w:t>–</w:t>
      </w:r>
      <w:r w:rsidRPr="00572CBA">
        <w:t xml:space="preserve"> 747 человек; </w:t>
      </w:r>
    </w:p>
    <w:p w:rsidR="00D518BB" w:rsidRPr="00572CBA" w:rsidRDefault="00D518BB" w:rsidP="00572CBA">
      <w:pPr>
        <w:ind w:firstLine="567"/>
        <w:jc w:val="both"/>
      </w:pPr>
      <w:r w:rsidRPr="00572CBA">
        <w:t>-</w:t>
      </w:r>
      <w:r w:rsidR="004B1A77">
        <w:t xml:space="preserve"> </w:t>
      </w:r>
      <w:r w:rsidRPr="00572CBA">
        <w:t xml:space="preserve">эвенки </w:t>
      </w:r>
      <w:r w:rsidR="004B1A77" w:rsidRPr="00572CBA">
        <w:t>–</w:t>
      </w:r>
      <w:r w:rsidRPr="00572CBA">
        <w:t xml:space="preserve"> 266 человек; </w:t>
      </w:r>
    </w:p>
    <w:p w:rsidR="00D518BB" w:rsidRPr="00572CBA" w:rsidRDefault="00D518BB" w:rsidP="00572CBA">
      <w:pPr>
        <w:ind w:firstLine="567"/>
        <w:jc w:val="both"/>
      </w:pPr>
      <w:r w:rsidRPr="00572CBA">
        <w:t>-</w:t>
      </w:r>
      <w:r w:rsidR="004B1A77">
        <w:t xml:space="preserve"> </w:t>
      </w:r>
      <w:r w:rsidRPr="00572CBA">
        <w:t xml:space="preserve">энцы </w:t>
      </w:r>
      <w:r w:rsidR="004B1A77" w:rsidRPr="00572CBA">
        <w:t>–</w:t>
      </w:r>
      <w:r w:rsidRPr="00572CBA">
        <w:t xml:space="preserve"> 204 человека; </w:t>
      </w:r>
    </w:p>
    <w:p w:rsidR="00D518BB" w:rsidRPr="00572CBA" w:rsidRDefault="00D518BB" w:rsidP="00572CBA">
      <w:pPr>
        <w:ind w:firstLine="567"/>
        <w:jc w:val="both"/>
      </w:pPr>
      <w:r w:rsidRPr="00572CBA">
        <w:t xml:space="preserve">- кеты – 19 человек, </w:t>
      </w:r>
    </w:p>
    <w:p w:rsidR="00D518BB" w:rsidRPr="00572CBA" w:rsidRDefault="00D518BB" w:rsidP="00572CBA">
      <w:pPr>
        <w:ind w:firstLine="567"/>
        <w:jc w:val="both"/>
      </w:pPr>
      <w:r w:rsidRPr="00572CBA">
        <w:t>-</w:t>
      </w:r>
      <w:r w:rsidR="004B1A77">
        <w:t xml:space="preserve"> </w:t>
      </w:r>
      <w:r w:rsidRPr="00572CBA">
        <w:t>селькупы – 9 человек</w:t>
      </w:r>
      <w:r w:rsidRPr="00572CBA">
        <w:rPr>
          <w:color w:val="052635"/>
        </w:rPr>
        <w:t>.</w:t>
      </w:r>
    </w:p>
    <w:p w:rsidR="00D518BB" w:rsidRPr="00572CBA" w:rsidRDefault="00D518BB" w:rsidP="00572CBA">
      <w:pPr>
        <w:pStyle w:val="a6"/>
      </w:pPr>
      <w:r w:rsidRPr="00572CBA">
        <w:t xml:space="preserve">Исторически в пределах муниципального района выделялись пять основных этнохозяйственных ареалов: енисейских ненцев, авамских нганасанов, долган восточной части муниципального района, хантайских эвенков и потаповских энцев. Названия им были даны по имени одного из преобладающих на территории ареала коренных народов. </w:t>
      </w:r>
    </w:p>
    <w:p w:rsidR="00D518BB" w:rsidRPr="00572CBA" w:rsidRDefault="00D518BB" w:rsidP="00572CBA">
      <w:pPr>
        <w:pStyle w:val="a6"/>
      </w:pPr>
      <w:r w:rsidRPr="00572CBA">
        <w:t>По этнолингвистической классификации коренные народы Севера относятся к самодийской группе – ненцы, энцы и нганасаны, к тюркской – долганы и тунгусо-маньчжурской – эвенки. Различия в этнической истории обусловили не только языковую разность, но и особенности использования ландшафтов и набора хозяйственных навыков.</w:t>
      </w:r>
    </w:p>
    <w:p w:rsidR="00D518BB" w:rsidRPr="00572CBA" w:rsidRDefault="00D518BB" w:rsidP="00572CBA">
      <w:pPr>
        <w:pStyle w:val="a6"/>
      </w:pPr>
      <w:r w:rsidRPr="00572CBA">
        <w:t xml:space="preserve">В настоящее время границы исторически сложившихся этнохозяйственных ареалов размываются и не выражаются территориально. Современные социально-экономические условия определяют большую интеграцию этносов, развитие единых общественно-культурных центров, чему также способствует проведение общерайонных культурных, спортивных мероприятий. </w:t>
      </w:r>
    </w:p>
    <w:p w:rsidR="00D518BB" w:rsidRPr="00572CBA" w:rsidRDefault="00D518BB" w:rsidP="00572CBA">
      <w:pPr>
        <w:pStyle w:val="a6"/>
      </w:pPr>
      <w:r w:rsidRPr="00572CBA">
        <w:t>По-прежнему, основным источником существования, обеспечивающим жизнедеятельность народов Севера, являются традиционные виды хозяйствования и промыслы. Коренные малочисленные народы, проживающие на территории муниципального района, сохранили традиционный кочевой и полукочевой образ жизни. Около 20% коренного населения от общей численности коренных малочисленных народов Севера ведет кочевой образ жизни.</w:t>
      </w:r>
    </w:p>
    <w:p w:rsidR="00A47C9F" w:rsidRPr="00AB7A4E" w:rsidRDefault="006D680B" w:rsidP="00EB2A7A">
      <w:pPr>
        <w:pStyle w:val="22"/>
        <w:numPr>
          <w:ilvl w:val="1"/>
          <w:numId w:val="35"/>
        </w:numPr>
        <w:spacing w:before="0"/>
        <w:ind w:left="567" w:firstLine="0"/>
        <w:rPr>
          <w:b w:val="0"/>
          <w:bCs w:val="0"/>
          <w:iCs w:val="0"/>
          <w:szCs w:val="26"/>
        </w:rPr>
      </w:pPr>
      <w:bookmarkStart w:id="33" w:name="_Toc26289340"/>
      <w:r w:rsidRPr="00AB7A4E">
        <w:rPr>
          <w:b w:val="0"/>
          <w:bCs w:val="0"/>
          <w:iCs w:val="0"/>
          <w:szCs w:val="26"/>
        </w:rPr>
        <w:t xml:space="preserve">Анализ документов стратегического планирования </w:t>
      </w:r>
      <w:r w:rsidR="00DF5C71" w:rsidRPr="00AB7A4E">
        <w:rPr>
          <w:b w:val="0"/>
          <w:bCs w:val="0"/>
          <w:iCs w:val="0"/>
          <w:szCs w:val="26"/>
        </w:rPr>
        <w:t>муниципального района</w:t>
      </w:r>
      <w:bookmarkEnd w:id="33"/>
    </w:p>
    <w:p w:rsidR="00752114" w:rsidRPr="00AB7A4E" w:rsidRDefault="00752114" w:rsidP="00572CBA">
      <w:pPr>
        <w:pStyle w:val="a6"/>
        <w:rPr>
          <w:rFonts w:eastAsia="Calibri"/>
        </w:rPr>
      </w:pPr>
      <w:r w:rsidRPr="00AB7A4E">
        <w:rPr>
          <w:rFonts w:eastAsia="Calibri"/>
        </w:rPr>
        <w:t>Расчетные показатели минимально допустимого уровня обеспеченности объектами местного значения</w:t>
      </w:r>
      <w:r w:rsidR="006514A1" w:rsidRPr="00AB7A4E">
        <w:rPr>
          <w:rFonts w:eastAsia="Calibri"/>
        </w:rPr>
        <w:t xml:space="preserve"> </w:t>
      </w:r>
      <w:r w:rsidR="00DF5C71" w:rsidRPr="00AB7A4E">
        <w:rPr>
          <w:rFonts w:eastAsia="Calibri"/>
        </w:rPr>
        <w:t>муниципального района</w:t>
      </w:r>
      <w:r w:rsidRPr="00AB7A4E">
        <w:rPr>
          <w:rFonts w:eastAsia="Calibri"/>
        </w:rPr>
        <w:t xml:space="preserve"> и расчетные показатели максимально допустимого уровня территориальной доступности таких объектов для населения</w:t>
      </w:r>
      <w:r w:rsidR="006514A1" w:rsidRPr="00AB7A4E">
        <w:rPr>
          <w:rFonts w:eastAsia="Calibri"/>
        </w:rPr>
        <w:t xml:space="preserve"> </w:t>
      </w:r>
      <w:r w:rsidR="00DF5C71" w:rsidRPr="00AB7A4E">
        <w:rPr>
          <w:rFonts w:eastAsia="Calibri"/>
        </w:rPr>
        <w:t>муниципального района</w:t>
      </w:r>
      <w:r w:rsidRPr="00AB7A4E">
        <w:rPr>
          <w:rFonts w:eastAsia="Calibri"/>
        </w:rPr>
        <w:t xml:space="preserve"> устанавливают количественную взаимосвязь между целевыми показателями документов стратегического планирования (стратегий и программ) и параметрами объектов местного значения</w:t>
      </w:r>
      <w:r w:rsidR="006514A1" w:rsidRPr="00AB7A4E">
        <w:rPr>
          <w:rFonts w:eastAsia="Calibri"/>
        </w:rPr>
        <w:t xml:space="preserve"> </w:t>
      </w:r>
      <w:r w:rsidR="00DF5C71" w:rsidRPr="00AB7A4E">
        <w:rPr>
          <w:rFonts w:eastAsia="Calibri"/>
        </w:rPr>
        <w:t>муниципального района</w:t>
      </w:r>
      <w:r w:rsidRPr="00AB7A4E">
        <w:rPr>
          <w:rFonts w:eastAsia="Calibri"/>
        </w:rPr>
        <w:t>, размещение которых предусматривается документ</w:t>
      </w:r>
      <w:r w:rsidR="006514A1" w:rsidRPr="00AB7A4E">
        <w:rPr>
          <w:rFonts w:eastAsia="Calibri"/>
        </w:rPr>
        <w:t>ом</w:t>
      </w:r>
      <w:r w:rsidRPr="00AB7A4E">
        <w:rPr>
          <w:rFonts w:eastAsia="Calibri"/>
        </w:rPr>
        <w:t xml:space="preserve"> территориального планирования муниципальн</w:t>
      </w:r>
      <w:r w:rsidR="006514A1" w:rsidRPr="00AB7A4E">
        <w:rPr>
          <w:rFonts w:eastAsia="Calibri"/>
        </w:rPr>
        <w:t xml:space="preserve">ого </w:t>
      </w:r>
      <w:r w:rsidRPr="00AB7A4E">
        <w:rPr>
          <w:rFonts w:eastAsia="Calibri"/>
        </w:rPr>
        <w:t>образовани</w:t>
      </w:r>
      <w:r w:rsidR="006514A1" w:rsidRPr="00AB7A4E">
        <w:rPr>
          <w:rFonts w:eastAsia="Calibri"/>
        </w:rPr>
        <w:t xml:space="preserve">я – </w:t>
      </w:r>
      <w:r w:rsidR="00822444">
        <w:rPr>
          <w:rFonts w:eastAsia="Calibri"/>
        </w:rPr>
        <w:t>схемой территориального планирования</w:t>
      </w:r>
      <w:r w:rsidR="006514A1" w:rsidRPr="00AB7A4E">
        <w:rPr>
          <w:rFonts w:eastAsia="Calibri"/>
        </w:rPr>
        <w:t xml:space="preserve"> </w:t>
      </w:r>
      <w:r w:rsidR="00DF5C71" w:rsidRPr="00AB7A4E">
        <w:rPr>
          <w:rFonts w:eastAsia="Calibri"/>
        </w:rPr>
        <w:t>муниципального района</w:t>
      </w:r>
      <w:r w:rsidRPr="00AB7A4E">
        <w:rPr>
          <w:rFonts w:eastAsia="Calibri"/>
        </w:rPr>
        <w:t>.</w:t>
      </w:r>
    </w:p>
    <w:p w:rsidR="00752114" w:rsidRPr="00AB7A4E" w:rsidRDefault="00752114" w:rsidP="00572CBA">
      <w:pPr>
        <w:pStyle w:val="a6"/>
        <w:rPr>
          <w:rFonts w:eastAsia="Calibri"/>
        </w:rPr>
      </w:pPr>
      <w:r w:rsidRPr="00AB7A4E">
        <w:rPr>
          <w:rFonts w:eastAsia="Calibri"/>
        </w:rPr>
        <w:t>Федеральный закон от 28</w:t>
      </w:r>
      <w:r w:rsidR="002A48CB" w:rsidRPr="00AB7A4E">
        <w:rPr>
          <w:rFonts w:eastAsia="Calibri"/>
        </w:rPr>
        <w:t>.06.</w:t>
      </w:r>
      <w:r w:rsidRPr="00AB7A4E">
        <w:rPr>
          <w:rFonts w:eastAsia="Calibri"/>
        </w:rPr>
        <w:t xml:space="preserve">2014 № 172-ФЗ </w:t>
      </w:r>
      <w:r w:rsidR="00572CBA">
        <w:rPr>
          <w:rFonts w:eastAsia="Calibri"/>
        </w:rPr>
        <w:t>«</w:t>
      </w:r>
      <w:r w:rsidRPr="00AB7A4E">
        <w:rPr>
          <w:rFonts w:eastAsia="Calibri"/>
        </w:rPr>
        <w:t>О стратегическом планировании в Российской Федерации</w:t>
      </w:r>
      <w:r w:rsidR="00572CBA">
        <w:rPr>
          <w:rFonts w:eastAsia="Calibri"/>
        </w:rPr>
        <w:t>»</w:t>
      </w:r>
      <w:r w:rsidRPr="00AB7A4E">
        <w:rPr>
          <w:rFonts w:eastAsia="Calibri"/>
        </w:rPr>
        <w:t xml:space="preserve"> определил, что документ стратегического планирования – это документированная информация, разрабатываемая, рассматриваемая и утверждаемая (одобряемая)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иными участниками стратегического планирования.</w:t>
      </w:r>
    </w:p>
    <w:p w:rsidR="00EA6166" w:rsidRPr="00AB7A4E" w:rsidRDefault="00752114" w:rsidP="00572CBA">
      <w:pPr>
        <w:pStyle w:val="a6"/>
        <w:rPr>
          <w:rFonts w:eastAsia="Calibri"/>
        </w:rPr>
      </w:pPr>
      <w:r w:rsidRPr="00AB7A4E">
        <w:rPr>
          <w:rFonts w:eastAsia="Calibri"/>
        </w:rPr>
        <w:t>При внесени</w:t>
      </w:r>
      <w:r w:rsidR="00A0500A">
        <w:rPr>
          <w:rFonts w:eastAsia="Calibri"/>
        </w:rPr>
        <w:t>и</w:t>
      </w:r>
      <w:r w:rsidRPr="00AB7A4E">
        <w:rPr>
          <w:rFonts w:eastAsia="Calibri"/>
        </w:rPr>
        <w:t xml:space="preserve"> изменений в местные нормативы градостроительного проектирования </w:t>
      </w:r>
      <w:r w:rsidR="00D518BB" w:rsidRPr="00AB7A4E">
        <w:t>Таймырского Долгано-Ненецкого муниципального района</w:t>
      </w:r>
      <w:r w:rsidRPr="00AB7A4E">
        <w:rPr>
          <w:rFonts w:eastAsia="Calibri"/>
        </w:rPr>
        <w:t xml:space="preserve"> учитывались следующие документы стратегического планирования:</w:t>
      </w:r>
    </w:p>
    <w:p w:rsidR="00752114" w:rsidRPr="00AB7A4E" w:rsidRDefault="00752114" w:rsidP="00572CBA">
      <w:pPr>
        <w:pStyle w:val="a3"/>
        <w:ind w:left="0"/>
        <w:rPr>
          <w:rFonts w:eastAsia="Calibri"/>
        </w:rPr>
      </w:pPr>
      <w:r w:rsidRPr="00AB7A4E">
        <w:rPr>
          <w:rFonts w:eastAsia="Calibri"/>
        </w:rPr>
        <w:t xml:space="preserve">Стратегия социально-экономического развития </w:t>
      </w:r>
      <w:r w:rsidR="00EA6166" w:rsidRPr="00AB7A4E">
        <w:rPr>
          <w:rFonts w:eastAsia="Calibri"/>
        </w:rPr>
        <w:t>Красноярского</w:t>
      </w:r>
      <w:r w:rsidRPr="00AB7A4E">
        <w:rPr>
          <w:rFonts w:eastAsia="Calibri"/>
        </w:rPr>
        <w:t xml:space="preserve"> края до 20</w:t>
      </w:r>
      <w:r w:rsidR="00EA6166" w:rsidRPr="00AB7A4E">
        <w:rPr>
          <w:rFonts w:eastAsia="Calibri"/>
        </w:rPr>
        <w:t>30</w:t>
      </w:r>
      <w:r w:rsidRPr="00AB7A4E">
        <w:rPr>
          <w:rFonts w:eastAsia="Calibri"/>
        </w:rPr>
        <w:t xml:space="preserve"> года, утвержденная </w:t>
      </w:r>
      <w:r w:rsidR="00EA6166" w:rsidRPr="00AB7A4E">
        <w:rPr>
          <w:rFonts w:eastAsia="Calibri"/>
        </w:rPr>
        <w:t>Постановлением Правительства Красноярского края от 30.10.2018 № 647-п</w:t>
      </w:r>
      <w:r w:rsidRPr="00AB7A4E">
        <w:rPr>
          <w:rFonts w:eastAsia="Calibri"/>
        </w:rPr>
        <w:t>;</w:t>
      </w:r>
    </w:p>
    <w:p w:rsidR="00752114" w:rsidRPr="00AB7A4E" w:rsidRDefault="00CC71EF" w:rsidP="00572CBA">
      <w:pPr>
        <w:pStyle w:val="a3"/>
        <w:tabs>
          <w:tab w:val="left" w:pos="851"/>
        </w:tabs>
        <w:spacing w:before="120"/>
        <w:ind w:left="0"/>
      </w:pPr>
      <w:r>
        <w:rPr>
          <w:rFonts w:eastAsia="Calibri"/>
        </w:rPr>
        <w:t>Стратегия СЭР муниципального района</w:t>
      </w:r>
      <w:r w:rsidR="00752114" w:rsidRPr="00AB7A4E">
        <w:t>;</w:t>
      </w:r>
    </w:p>
    <w:p w:rsidR="00752114" w:rsidRPr="00AB7A4E" w:rsidRDefault="00752114" w:rsidP="00572CBA">
      <w:pPr>
        <w:pStyle w:val="a3"/>
        <w:tabs>
          <w:tab w:val="left" w:pos="851"/>
        </w:tabs>
        <w:spacing w:before="120"/>
        <w:ind w:left="0"/>
      </w:pPr>
      <w:r w:rsidRPr="00AB7A4E">
        <w:t>государственны</w:t>
      </w:r>
      <w:r w:rsidR="005A2FCD" w:rsidRPr="00AB7A4E">
        <w:t>е</w:t>
      </w:r>
      <w:r w:rsidRPr="00AB7A4E">
        <w:t xml:space="preserve"> и муниципальны</w:t>
      </w:r>
      <w:r w:rsidR="005A2FCD" w:rsidRPr="00AB7A4E">
        <w:t>е</w:t>
      </w:r>
      <w:r w:rsidRPr="00AB7A4E">
        <w:t xml:space="preserve"> программ</w:t>
      </w:r>
      <w:r w:rsidR="005A2FCD" w:rsidRPr="00AB7A4E">
        <w:t>ы</w:t>
      </w:r>
      <w:r w:rsidRPr="00AB7A4E">
        <w:t>, действующи</w:t>
      </w:r>
      <w:r w:rsidR="005A2FCD" w:rsidRPr="00AB7A4E">
        <w:t>е</w:t>
      </w:r>
      <w:r w:rsidRPr="00AB7A4E">
        <w:t xml:space="preserve"> на территории муниципального образования.</w:t>
      </w:r>
    </w:p>
    <w:p w:rsidR="0025010B" w:rsidRPr="00AB7A4E" w:rsidRDefault="00FD3DF9" w:rsidP="00572CBA">
      <w:pPr>
        <w:pStyle w:val="a6"/>
        <w:spacing w:after="0"/>
        <w:rPr>
          <w:rFonts w:eastAsia="Calibri"/>
        </w:rPr>
      </w:pPr>
      <w:r w:rsidRPr="00AB7A4E">
        <w:rPr>
          <w:rFonts w:eastAsia="Calibri"/>
        </w:rPr>
        <w:lastRenderedPageBreak/>
        <w:t>Важным критерием при установлении значений расчетных показателей является общая численность постоянного населения муниципального образования (населенного пункта)</w:t>
      </w:r>
      <w:r w:rsidR="0025010B" w:rsidRPr="00AB7A4E">
        <w:rPr>
          <w:rFonts w:eastAsia="Calibri"/>
        </w:rPr>
        <w:t xml:space="preserve">. </w:t>
      </w:r>
    </w:p>
    <w:p w:rsidR="00D518BB" w:rsidRPr="00AB7A4E" w:rsidRDefault="00D518BB" w:rsidP="00572CBA">
      <w:pPr>
        <w:pStyle w:val="a6"/>
        <w:rPr>
          <w:rFonts w:eastAsia="Calibri"/>
        </w:rPr>
      </w:pPr>
      <w:r w:rsidRPr="00AB7A4E">
        <w:rPr>
          <w:rFonts w:eastAsia="Calibri"/>
        </w:rPr>
        <w:t xml:space="preserve">Прогнозируемая </w:t>
      </w:r>
      <w:r w:rsidR="00CC71EF">
        <w:rPr>
          <w:rFonts w:eastAsia="Calibri"/>
        </w:rPr>
        <w:t xml:space="preserve">среднегодовая </w:t>
      </w:r>
      <w:r w:rsidRPr="00AB7A4E">
        <w:rPr>
          <w:rFonts w:eastAsia="Calibri"/>
        </w:rPr>
        <w:t xml:space="preserve">численность населения муниципального района принята в соответствии со Стратегией </w:t>
      </w:r>
      <w:r w:rsidR="00CC71EF">
        <w:rPr>
          <w:rFonts w:eastAsia="Calibri"/>
        </w:rPr>
        <w:t>СЭР</w:t>
      </w:r>
      <w:r w:rsidRPr="00AB7A4E">
        <w:rPr>
          <w:rFonts w:eastAsia="Calibri"/>
        </w:rPr>
        <w:t xml:space="preserve"> муниципального района</w:t>
      </w:r>
      <w:r w:rsidR="00CC71EF">
        <w:rPr>
          <w:rFonts w:eastAsia="Calibri"/>
        </w:rPr>
        <w:t xml:space="preserve"> </w:t>
      </w:r>
      <w:r w:rsidRPr="00AB7A4E">
        <w:rPr>
          <w:rFonts w:eastAsia="Calibri"/>
        </w:rPr>
        <w:t>на уровне 29,3 тыс. человек к 2030 году.</w:t>
      </w:r>
    </w:p>
    <w:p w:rsidR="00253BC6" w:rsidRPr="00AB7A4E" w:rsidRDefault="00253BC6" w:rsidP="00572CBA">
      <w:pPr>
        <w:pStyle w:val="a6"/>
        <w:rPr>
          <w:rFonts w:eastAsia="Calibri"/>
        </w:rPr>
      </w:pPr>
      <w:r w:rsidRPr="00AB7A4E">
        <w:rPr>
          <w:rFonts w:eastAsia="Calibri"/>
        </w:rPr>
        <w:t xml:space="preserve">Прогнозные значения общей численности постоянного населения </w:t>
      </w:r>
      <w:r w:rsidR="00EA6166" w:rsidRPr="00AB7A4E">
        <w:t>Таймырского Долгано-Ненецкого муниципального района</w:t>
      </w:r>
      <w:r w:rsidRPr="00AB7A4E">
        <w:rPr>
          <w:rFonts w:eastAsia="Calibri"/>
        </w:rPr>
        <w:t>, представленные в</w:t>
      </w:r>
      <w:r w:rsidR="00E0477B" w:rsidRPr="00AB7A4E">
        <w:rPr>
          <w:rFonts w:eastAsia="Calibri"/>
        </w:rPr>
        <w:t>ыше</w:t>
      </w:r>
      <w:r w:rsidRPr="00AB7A4E">
        <w:rPr>
          <w:rFonts w:eastAsia="Calibri"/>
        </w:rPr>
        <w:t xml:space="preserve">, использованы при установлении значений расчетных показателей минимально допустимого уровня обеспеченности объектами местного значения </w:t>
      </w:r>
      <w:r w:rsidR="00DF5C71" w:rsidRPr="00AB7A4E">
        <w:rPr>
          <w:rFonts w:eastAsia="Calibri"/>
        </w:rPr>
        <w:t>муниципального района</w:t>
      </w:r>
      <w:r w:rsidRPr="00AB7A4E">
        <w:rPr>
          <w:rFonts w:eastAsia="Calibri"/>
        </w:rPr>
        <w:t>.</w:t>
      </w:r>
      <w:r w:rsidR="009A09D7" w:rsidRPr="00AB7A4E">
        <w:rPr>
          <w:rFonts w:eastAsia="Calibri"/>
        </w:rPr>
        <w:t xml:space="preserve"> </w:t>
      </w:r>
      <w:r w:rsidR="009A09D7" w:rsidRPr="00AB7A4E">
        <w:t xml:space="preserve">Другие целевые показатели и их значения, </w:t>
      </w:r>
      <w:r w:rsidR="009A09D7" w:rsidRPr="00AB7A4E">
        <w:rPr>
          <w:rFonts w:eastAsia="Calibri"/>
        </w:rPr>
        <w:t xml:space="preserve">содержащиеся в документах стратегического планирования и </w:t>
      </w:r>
      <w:r w:rsidR="009A09D7" w:rsidRPr="00AB7A4E">
        <w:t xml:space="preserve">применяемые </w:t>
      </w:r>
      <w:r w:rsidR="009A09D7" w:rsidRPr="00AB7A4E">
        <w:rPr>
          <w:rFonts w:eastAsia="Calibri"/>
        </w:rPr>
        <w:t xml:space="preserve">при установлении расчетных показателей </w:t>
      </w:r>
      <w:r w:rsidR="009A09D7" w:rsidRPr="00AB7A4E">
        <w:t xml:space="preserve">минимально допустимого уровня обеспеченности объектами местного значения </w:t>
      </w:r>
      <w:r w:rsidR="00DF5C71" w:rsidRPr="00AB7A4E">
        <w:t>муниципального района</w:t>
      </w:r>
      <w:r w:rsidR="009A09D7" w:rsidRPr="00AB7A4E">
        <w:rPr>
          <w:rFonts w:eastAsia="Calibri"/>
        </w:rPr>
        <w:t xml:space="preserve">, представлены в разделе </w:t>
      </w:r>
      <w:r w:rsidR="00CC71EF">
        <w:rPr>
          <w:rFonts w:eastAsia="Calibri"/>
        </w:rPr>
        <w:t>4</w:t>
      </w:r>
      <w:r w:rsidR="009A09D7" w:rsidRPr="00AB7A4E">
        <w:rPr>
          <w:rFonts w:eastAsia="Calibri"/>
        </w:rPr>
        <w:t xml:space="preserve"> при обосновании значений расчетных показателей.</w:t>
      </w:r>
    </w:p>
    <w:p w:rsidR="004B58E2" w:rsidRPr="00AB7A4E" w:rsidRDefault="006D680B" w:rsidP="00EB2A7A">
      <w:pPr>
        <w:pStyle w:val="14"/>
        <w:numPr>
          <w:ilvl w:val="0"/>
          <w:numId w:val="35"/>
        </w:numPr>
        <w:ind w:left="567" w:firstLine="0"/>
        <w:jc w:val="both"/>
        <w:rPr>
          <w:b w:val="0"/>
          <w:bCs w:val="0"/>
          <w:caps w:val="0"/>
          <w:kern w:val="0"/>
          <w:sz w:val="24"/>
          <w:szCs w:val="24"/>
        </w:rPr>
      </w:pPr>
      <w:bookmarkStart w:id="34" w:name="_Toc26289341"/>
      <w:r w:rsidRPr="00AB7A4E">
        <w:rPr>
          <w:b w:val="0"/>
          <w:bCs w:val="0"/>
          <w:caps w:val="0"/>
          <w:kern w:val="0"/>
          <w:sz w:val="24"/>
          <w:szCs w:val="24"/>
        </w:rPr>
        <w:lastRenderedPageBreak/>
        <w:t xml:space="preserve">ОБОСНОВАНИЕ РАСЧЕТНЫХ ПОКАЗАТЕЛЕЙ МИНИМАЛЬНО ДОПУСТИМОГО УРОВНЯ ОБЕСПЕЧЕННОСТИ ОБЪЕКТАМИ МЕСТНОГО ЗНАЧЕНИЯ </w:t>
      </w:r>
      <w:r w:rsidR="00DF5C71" w:rsidRPr="00AB7A4E">
        <w:rPr>
          <w:b w:val="0"/>
          <w:bCs w:val="0"/>
          <w:caps w:val="0"/>
          <w:kern w:val="0"/>
          <w:sz w:val="24"/>
          <w:szCs w:val="24"/>
        </w:rPr>
        <w:t>МУНИЦИПАЛЬНОГО РАЙОНА</w:t>
      </w:r>
      <w:r w:rsidR="004B58E2" w:rsidRPr="00AB7A4E">
        <w:rPr>
          <w:b w:val="0"/>
          <w:bCs w:val="0"/>
          <w:caps w:val="0"/>
          <w:kern w:val="0"/>
          <w:sz w:val="24"/>
          <w:szCs w:val="24"/>
        </w:rPr>
        <w:t xml:space="preserve"> </w:t>
      </w:r>
      <w:r w:rsidRPr="00AB7A4E">
        <w:rPr>
          <w:b w:val="0"/>
          <w:bCs w:val="0"/>
          <w:caps w:val="0"/>
          <w:kern w:val="0"/>
          <w:sz w:val="24"/>
          <w:szCs w:val="24"/>
        </w:rPr>
        <w:t>И</w:t>
      </w:r>
      <w:r w:rsidR="004B58E2" w:rsidRPr="00AB7A4E">
        <w:rPr>
          <w:b w:val="0"/>
          <w:bCs w:val="0"/>
          <w:caps w:val="0"/>
          <w:kern w:val="0"/>
          <w:sz w:val="24"/>
          <w:szCs w:val="24"/>
        </w:rPr>
        <w:t xml:space="preserve"> </w:t>
      </w:r>
      <w:r w:rsidR="00D6069B" w:rsidRPr="00AB7A4E">
        <w:rPr>
          <w:b w:val="0"/>
          <w:bCs w:val="0"/>
          <w:caps w:val="0"/>
          <w:kern w:val="0"/>
          <w:sz w:val="24"/>
          <w:szCs w:val="24"/>
        </w:rPr>
        <w:t>МАКСИМАЛЬНО</w:t>
      </w:r>
      <w:r w:rsidR="004B58E2" w:rsidRPr="00AB7A4E">
        <w:rPr>
          <w:b w:val="0"/>
          <w:bCs w:val="0"/>
          <w:caps w:val="0"/>
          <w:kern w:val="0"/>
          <w:sz w:val="24"/>
          <w:szCs w:val="24"/>
        </w:rPr>
        <w:t xml:space="preserve"> </w:t>
      </w:r>
      <w:r w:rsidRPr="00AB7A4E">
        <w:rPr>
          <w:b w:val="0"/>
          <w:bCs w:val="0"/>
          <w:caps w:val="0"/>
          <w:kern w:val="0"/>
          <w:sz w:val="24"/>
          <w:szCs w:val="24"/>
        </w:rPr>
        <w:t xml:space="preserve">ДОПУСТИМОГО УРОВНЯ ТЕРРИТОРИАЛЬНОЙ </w:t>
      </w:r>
      <w:r w:rsidR="004B58E2" w:rsidRPr="00AB7A4E">
        <w:rPr>
          <w:b w:val="0"/>
          <w:bCs w:val="0"/>
          <w:caps w:val="0"/>
          <w:kern w:val="0"/>
          <w:sz w:val="24"/>
          <w:szCs w:val="24"/>
        </w:rPr>
        <w:t xml:space="preserve">ДОСТУПНОСТИ </w:t>
      </w:r>
      <w:r w:rsidRPr="00AB7A4E">
        <w:rPr>
          <w:b w:val="0"/>
          <w:bCs w:val="0"/>
          <w:caps w:val="0"/>
          <w:kern w:val="0"/>
          <w:sz w:val="24"/>
          <w:szCs w:val="24"/>
        </w:rPr>
        <w:t>ТАКИХ ОБЪЕКТОВ ДЛЯ НАС</w:t>
      </w:r>
      <w:r w:rsidR="00C961C9" w:rsidRPr="00AB7A4E">
        <w:rPr>
          <w:b w:val="0"/>
          <w:bCs w:val="0"/>
          <w:caps w:val="0"/>
          <w:kern w:val="0"/>
          <w:sz w:val="24"/>
          <w:szCs w:val="24"/>
        </w:rPr>
        <w:t>Е</w:t>
      </w:r>
      <w:r w:rsidRPr="00AB7A4E">
        <w:rPr>
          <w:b w:val="0"/>
          <w:bCs w:val="0"/>
          <w:caps w:val="0"/>
          <w:kern w:val="0"/>
          <w:sz w:val="24"/>
          <w:szCs w:val="24"/>
        </w:rPr>
        <w:t>ЛЕНИЯ</w:t>
      </w:r>
      <w:bookmarkEnd w:id="34"/>
      <w:r w:rsidR="004B58E2" w:rsidRPr="00AB7A4E">
        <w:rPr>
          <w:b w:val="0"/>
          <w:bCs w:val="0"/>
          <w:caps w:val="0"/>
          <w:kern w:val="0"/>
          <w:sz w:val="24"/>
          <w:szCs w:val="24"/>
        </w:rPr>
        <w:t xml:space="preserve"> </w:t>
      </w:r>
      <w:bookmarkEnd w:id="10"/>
      <w:bookmarkEnd w:id="11"/>
      <w:bookmarkEnd w:id="12"/>
      <w:bookmarkEnd w:id="13"/>
      <w:bookmarkEnd w:id="14"/>
      <w:bookmarkEnd w:id="15"/>
      <w:bookmarkEnd w:id="16"/>
    </w:p>
    <w:p w:rsidR="004B58E2" w:rsidRPr="00AB7A4E" w:rsidRDefault="004B58E2" w:rsidP="00EB2A7A">
      <w:pPr>
        <w:pStyle w:val="22"/>
        <w:numPr>
          <w:ilvl w:val="1"/>
          <w:numId w:val="35"/>
        </w:numPr>
        <w:ind w:left="567" w:firstLine="0"/>
        <w:rPr>
          <w:b w:val="0"/>
          <w:bCs w:val="0"/>
          <w:iCs w:val="0"/>
          <w:szCs w:val="26"/>
        </w:rPr>
      </w:pPr>
      <w:bookmarkStart w:id="35" w:name="_Toc26289342"/>
      <w:r w:rsidRPr="00AB7A4E">
        <w:rPr>
          <w:b w:val="0"/>
          <w:bCs w:val="0"/>
          <w:iCs w:val="0"/>
          <w:szCs w:val="26"/>
        </w:rPr>
        <w:t>В области образования</w:t>
      </w:r>
      <w:bookmarkEnd w:id="35"/>
    </w:p>
    <w:p w:rsidR="008A71B2" w:rsidRPr="00AB7A4E" w:rsidRDefault="00B56AA1" w:rsidP="00572CBA">
      <w:pPr>
        <w:pStyle w:val="a6"/>
        <w:rPr>
          <w:rFonts w:eastAsia="Calibri"/>
        </w:rPr>
      </w:pPr>
      <w:r w:rsidRPr="00AB7A4E">
        <w:rPr>
          <w:rFonts w:eastAsia="Calibri"/>
        </w:rPr>
        <w:t xml:space="preserve">Расчетные показатели минимально допустимого уровня обеспеченности объектами местного значения в области образования и максимально допустимого уровня территориальной доступности таких объектов для населения </w:t>
      </w:r>
      <w:r w:rsidR="00361FB9" w:rsidRPr="00AB7A4E">
        <w:rPr>
          <w:rFonts w:eastAsia="Calibri"/>
        </w:rPr>
        <w:t>муниципального района</w:t>
      </w:r>
      <w:r w:rsidR="00BA08FF" w:rsidRPr="00AB7A4E">
        <w:rPr>
          <w:rFonts w:eastAsia="Calibri"/>
        </w:rPr>
        <w:t xml:space="preserve"> </w:t>
      </w:r>
      <w:r w:rsidRPr="00AB7A4E">
        <w:rPr>
          <w:rFonts w:eastAsia="Calibri"/>
        </w:rPr>
        <w:t>установлены с учетом</w:t>
      </w:r>
      <w:r w:rsidR="006D4340" w:rsidRPr="00AB7A4E">
        <w:rPr>
          <w:rFonts w:eastAsia="Calibri"/>
        </w:rPr>
        <w:t>:</w:t>
      </w:r>
    </w:p>
    <w:p w:rsidR="008A71B2" w:rsidRPr="00AB7A4E" w:rsidRDefault="00D67DBA" w:rsidP="00572CBA">
      <w:pPr>
        <w:pStyle w:val="a3"/>
        <w:ind w:left="0"/>
      </w:pPr>
      <w:r w:rsidRPr="00AB7A4E">
        <w:t xml:space="preserve">значений целевых показателей охвата детей дошкольного, школьного возраста соответствующими услугами на </w:t>
      </w:r>
      <w:r w:rsidR="008A71B2" w:rsidRPr="00AB7A4E">
        <w:t xml:space="preserve">2030 </w:t>
      </w:r>
      <w:r w:rsidRPr="00AB7A4E">
        <w:t>год, регламентирован</w:t>
      </w:r>
      <w:r w:rsidR="008A71B2" w:rsidRPr="00AB7A4E">
        <w:t xml:space="preserve">ных государственной программой Красноярского края </w:t>
      </w:r>
      <w:r w:rsidR="00572CBA">
        <w:t>«</w:t>
      </w:r>
      <w:r w:rsidRPr="00AB7A4E">
        <w:t>Развитие образования</w:t>
      </w:r>
      <w:r w:rsidR="00572CBA">
        <w:t>»</w:t>
      </w:r>
      <w:r w:rsidRPr="00AB7A4E">
        <w:t xml:space="preserve">, утвержденной Постановлением </w:t>
      </w:r>
      <w:r w:rsidR="008A71B2" w:rsidRPr="00AB7A4E">
        <w:t>Правительства Красноярского края от 30.09.2013 № 508-п;</w:t>
      </w:r>
    </w:p>
    <w:p w:rsidR="00CA0EDC" w:rsidRDefault="00D67DBA" w:rsidP="00CA0EDC">
      <w:pPr>
        <w:pStyle w:val="a3"/>
        <w:ind w:left="0"/>
      </w:pPr>
      <w:r w:rsidRPr="00AB7A4E">
        <w:t>значений целевых показателей охвата детей дошкольного, школьного возраста соответствующими услугами на 202</w:t>
      </w:r>
      <w:r w:rsidR="0048322B" w:rsidRPr="00AB7A4E">
        <w:t>1</w:t>
      </w:r>
      <w:r w:rsidRPr="00AB7A4E">
        <w:t xml:space="preserve"> год, регламентированных муниципальной программой </w:t>
      </w:r>
      <w:r w:rsidR="008A71B2" w:rsidRPr="00AB7A4E">
        <w:t xml:space="preserve">Таймырского Долгано-Ненецкого муниципального района </w:t>
      </w:r>
      <w:r w:rsidR="00572CBA">
        <w:t>«</w:t>
      </w:r>
      <w:r w:rsidR="008A71B2" w:rsidRPr="00AB7A4E">
        <w:t>Развитие образования Таймырского Долгано-Ненецкого муниципального района</w:t>
      </w:r>
      <w:r w:rsidR="00572CBA">
        <w:t>»</w:t>
      </w:r>
      <w:r w:rsidRPr="00AB7A4E">
        <w:t xml:space="preserve">, утвержденной Постановлением </w:t>
      </w:r>
      <w:r w:rsidR="008A71B2" w:rsidRPr="00AB7A4E">
        <w:t>Администрации Таймырского Долгано-Ненецкого муниципального района Красноярского края от 14.11.2018 № 1322</w:t>
      </w:r>
      <w:r w:rsidRPr="00AB7A4E">
        <w:t>;</w:t>
      </w:r>
    </w:p>
    <w:p w:rsidR="00CA0EDC" w:rsidRPr="00CA0EDC" w:rsidRDefault="00CA0EDC" w:rsidP="00CA0EDC">
      <w:pPr>
        <w:pStyle w:val="a3"/>
        <w:ind w:left="0"/>
      </w:pPr>
      <w:r w:rsidRPr="00AB7A4E">
        <w:t xml:space="preserve">значений целевых показателей охвата детей </w:t>
      </w:r>
      <w:r w:rsidRPr="00CA0EDC">
        <w:t>дополнительным образованием на 2030 год, указанных в Стратегии СЭР муниципального района;</w:t>
      </w:r>
    </w:p>
    <w:p w:rsidR="00D67DBA" w:rsidRPr="00AB7A4E" w:rsidRDefault="00D67DBA" w:rsidP="00572CBA">
      <w:pPr>
        <w:pStyle w:val="a3"/>
        <w:ind w:left="0"/>
      </w:pPr>
      <w:r w:rsidRPr="00AB7A4E">
        <w:t xml:space="preserve">возрастной структуры населения </w:t>
      </w:r>
      <w:r w:rsidR="008A71B2" w:rsidRPr="00AB7A4E">
        <w:t xml:space="preserve">Таймырского Долгано-Ненецкого муниципального района </w:t>
      </w:r>
      <w:r w:rsidRPr="00AB7A4E">
        <w:t>по состоянию на начало 201</w:t>
      </w:r>
      <w:r w:rsidR="008A71B2" w:rsidRPr="00AB7A4E">
        <w:t>9</w:t>
      </w:r>
      <w:r w:rsidRPr="00AB7A4E">
        <w:t> года;</w:t>
      </w:r>
    </w:p>
    <w:p w:rsidR="00D67DBA" w:rsidRPr="00AB7A4E" w:rsidRDefault="00D67DBA" w:rsidP="00572CBA">
      <w:pPr>
        <w:pStyle w:val="a3"/>
        <w:ind w:left="0"/>
      </w:pPr>
      <w:r w:rsidRPr="00AB7A4E">
        <w:t xml:space="preserve">прогноза численности населения, уровня рождаемости и возрастной структуры населения </w:t>
      </w:r>
      <w:r w:rsidR="008A71B2" w:rsidRPr="00AB7A4E">
        <w:t xml:space="preserve">Таймырского Долгано-Ненецкого муниципального района </w:t>
      </w:r>
      <w:r w:rsidRPr="00AB7A4E">
        <w:t>до 20</w:t>
      </w:r>
      <w:r w:rsidR="008A71B2" w:rsidRPr="00AB7A4E">
        <w:t>30</w:t>
      </w:r>
      <w:r w:rsidRPr="00AB7A4E">
        <w:t xml:space="preserve"> года;</w:t>
      </w:r>
    </w:p>
    <w:p w:rsidR="00D67DBA" w:rsidRPr="00AB7A4E" w:rsidRDefault="00D67DBA" w:rsidP="00572CBA">
      <w:pPr>
        <w:pStyle w:val="a3"/>
        <w:tabs>
          <w:tab w:val="left" w:pos="851"/>
        </w:tabs>
        <w:spacing w:before="120"/>
        <w:ind w:left="0"/>
      </w:pPr>
      <w:r w:rsidRPr="00AB7A4E">
        <w:t>Методических рекомендаций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утвержденных заместителем министра образования и науки Российской Федерации А.А. Климовым от 04.05.2016 № АК-15/02в (далее – Методические рекомендации по развитию сети образовательных организаций);</w:t>
      </w:r>
    </w:p>
    <w:p w:rsidR="00D67DBA" w:rsidRPr="00AB7A4E" w:rsidRDefault="00D67DBA" w:rsidP="00572CBA">
      <w:pPr>
        <w:pStyle w:val="a3"/>
        <w:tabs>
          <w:tab w:val="left" w:pos="851"/>
        </w:tabs>
        <w:spacing w:before="120"/>
        <w:ind w:left="0"/>
      </w:pPr>
      <w:r w:rsidRPr="00AB7A4E">
        <w:t>РНГП Красноярского края.</w:t>
      </w:r>
    </w:p>
    <w:p w:rsidR="00D67DBA" w:rsidRPr="00AB7A4E" w:rsidRDefault="00D67DBA" w:rsidP="00572CBA">
      <w:pPr>
        <w:pStyle w:val="a6"/>
      </w:pPr>
      <w:r w:rsidRPr="00AB7A4E">
        <w:t xml:space="preserve">Значения расчетных показателей минимально допустимого уровня обеспеченности объектами местного значения </w:t>
      </w:r>
      <w:r w:rsidR="003015E1" w:rsidRPr="00AB7A4E">
        <w:t xml:space="preserve">муниципального района </w:t>
      </w:r>
      <w:r w:rsidRPr="00AB7A4E">
        <w:t>в области образования установлены исходя из условия охвата детей:</w:t>
      </w:r>
    </w:p>
    <w:p w:rsidR="00D67DBA" w:rsidRPr="00AB7A4E" w:rsidRDefault="00D67DBA" w:rsidP="00572CBA">
      <w:pPr>
        <w:pStyle w:val="a3"/>
        <w:ind w:left="0"/>
      </w:pPr>
      <w:r w:rsidRPr="00AB7A4E">
        <w:t xml:space="preserve">от </w:t>
      </w:r>
      <w:r w:rsidR="00206BB1" w:rsidRPr="007F7968">
        <w:t>0</w:t>
      </w:r>
      <w:r w:rsidRPr="00AB7A4E">
        <w:t xml:space="preserve"> до 3 лет дошкольным образованием – </w:t>
      </w:r>
      <w:r w:rsidR="00206BB1" w:rsidRPr="007F7968">
        <w:t>30</w:t>
      </w:r>
      <w:r w:rsidRPr="00AB7A4E">
        <w:t>%;</w:t>
      </w:r>
    </w:p>
    <w:p w:rsidR="00D67DBA" w:rsidRPr="00AB7A4E" w:rsidRDefault="00D67DBA" w:rsidP="00572CBA">
      <w:pPr>
        <w:pStyle w:val="a3"/>
        <w:ind w:left="0"/>
      </w:pPr>
      <w:r w:rsidRPr="00AB7A4E">
        <w:t>от 3 до 7 лет дошкольным образованием – 100%;</w:t>
      </w:r>
    </w:p>
    <w:p w:rsidR="00D67DBA" w:rsidRPr="00AB7A4E" w:rsidRDefault="00D67DBA" w:rsidP="00572CBA">
      <w:pPr>
        <w:pStyle w:val="a3"/>
        <w:ind w:left="0"/>
      </w:pPr>
      <w:r w:rsidRPr="00AB7A4E">
        <w:t xml:space="preserve">от 7 до </w:t>
      </w:r>
      <w:r w:rsidR="0048322B" w:rsidRPr="007F7968">
        <w:t>17</w:t>
      </w:r>
      <w:r w:rsidRPr="00AB7A4E">
        <w:t xml:space="preserve"> лет начальным</w:t>
      </w:r>
      <w:r w:rsidR="0048322B" w:rsidRPr="00AB7A4E">
        <w:t xml:space="preserve"> общим,</w:t>
      </w:r>
      <w:r w:rsidRPr="00AB7A4E">
        <w:t xml:space="preserve"> </w:t>
      </w:r>
      <w:r w:rsidR="0048322B" w:rsidRPr="00AB7A4E">
        <w:t xml:space="preserve">основным общим и средним общим образованием </w:t>
      </w:r>
      <w:r w:rsidRPr="00AB7A4E">
        <w:t>– 100%;</w:t>
      </w:r>
    </w:p>
    <w:p w:rsidR="00D67DBA" w:rsidRPr="00AB7A4E" w:rsidRDefault="00D67DBA" w:rsidP="00572CBA">
      <w:pPr>
        <w:pStyle w:val="a3"/>
        <w:ind w:left="0"/>
      </w:pPr>
      <w:r w:rsidRPr="00AB7A4E">
        <w:t xml:space="preserve">от 5 до 18 лет дополнительным образованием – </w:t>
      </w:r>
      <w:r w:rsidR="008A675D" w:rsidRPr="00AB7A4E">
        <w:t>9</w:t>
      </w:r>
      <w:r w:rsidR="00206BB1" w:rsidRPr="007F7968">
        <w:t>2,7</w:t>
      </w:r>
      <w:r w:rsidRPr="00AB7A4E">
        <w:t>%.</w:t>
      </w:r>
    </w:p>
    <w:p w:rsidR="002507D4" w:rsidRPr="00AB7A4E" w:rsidRDefault="00330A86" w:rsidP="00572CBA">
      <w:pPr>
        <w:pStyle w:val="a6"/>
        <w:rPr>
          <w:rFonts w:eastAsia="Calibri"/>
        </w:rPr>
      </w:pPr>
      <w:r w:rsidRPr="00AB7A4E">
        <w:rPr>
          <w:rFonts w:eastAsia="Calibri"/>
        </w:rPr>
        <w:t xml:space="preserve">Прогнозируемая численность постоянного населения </w:t>
      </w:r>
      <w:r w:rsidR="00DF5C71" w:rsidRPr="00AB7A4E">
        <w:rPr>
          <w:rFonts w:eastAsia="Calibri"/>
        </w:rPr>
        <w:t>муниципального района</w:t>
      </w:r>
      <w:r w:rsidRPr="00AB7A4E">
        <w:rPr>
          <w:rFonts w:eastAsia="Calibri"/>
        </w:rPr>
        <w:t xml:space="preserve"> </w:t>
      </w:r>
      <w:r w:rsidR="007651E8" w:rsidRPr="00AB7A4E">
        <w:rPr>
          <w:rFonts w:eastAsia="Calibri"/>
        </w:rPr>
        <w:t xml:space="preserve">принята </w:t>
      </w:r>
      <w:r w:rsidR="002507D4" w:rsidRPr="00AB7A4E">
        <w:rPr>
          <w:rFonts w:eastAsia="Calibri"/>
        </w:rPr>
        <w:t xml:space="preserve">в соответствии со Стратегией </w:t>
      </w:r>
      <w:r w:rsidR="00CC71EF">
        <w:rPr>
          <w:rFonts w:eastAsia="Calibri"/>
        </w:rPr>
        <w:t>СЭР</w:t>
      </w:r>
      <w:r w:rsidR="002507D4" w:rsidRPr="00AB7A4E">
        <w:rPr>
          <w:rFonts w:eastAsia="Calibri"/>
        </w:rPr>
        <w:t xml:space="preserve"> муниципального района</w:t>
      </w:r>
      <w:r w:rsidR="00CC71EF">
        <w:rPr>
          <w:rFonts w:eastAsia="Calibri"/>
        </w:rPr>
        <w:t xml:space="preserve"> </w:t>
      </w:r>
      <w:r w:rsidR="002507D4" w:rsidRPr="00AB7A4E">
        <w:rPr>
          <w:rFonts w:eastAsia="Calibri"/>
        </w:rPr>
        <w:t>на уровне 29,3 тыс. человек к 2030 году</w:t>
      </w:r>
      <w:r w:rsidR="008A675D" w:rsidRPr="00AB7A4E">
        <w:rPr>
          <w:rFonts w:eastAsia="Calibri"/>
        </w:rPr>
        <w:t>.</w:t>
      </w:r>
    </w:p>
    <w:p w:rsidR="00BE58E2" w:rsidRPr="00AB7A4E" w:rsidRDefault="00BE58E2" w:rsidP="00572CBA">
      <w:pPr>
        <w:pStyle w:val="a6"/>
        <w:rPr>
          <w:rFonts w:eastAsia="Calibri"/>
        </w:rPr>
      </w:pPr>
      <w:r w:rsidRPr="00AB7A4E">
        <w:rPr>
          <w:rFonts w:eastAsia="Calibri"/>
        </w:rPr>
        <w:lastRenderedPageBreak/>
        <w:t>Для перехода от целевых показателей документов стратегического планирования к удельным значениям расчетных показателей минимально допустимого уровня обеспеченности (мест на 1 тыс. человек) использованы следующие формулы:</w:t>
      </w:r>
    </w:p>
    <w:p w:rsidR="00BE58E2" w:rsidRPr="00AB7A4E" w:rsidRDefault="00BE58E2" w:rsidP="00572CBA">
      <w:pPr>
        <w:autoSpaceDE w:val="0"/>
        <w:autoSpaceDN w:val="0"/>
        <w:adjustRightInd w:val="0"/>
        <w:ind w:firstLine="567"/>
        <w:jc w:val="center"/>
      </w:pPr>
      <w:r w:rsidRPr="00AB7A4E">
        <w:t>Н</w:t>
      </w:r>
      <w:r w:rsidRPr="00AB7A4E">
        <w:rPr>
          <w:vertAlign w:val="subscript"/>
        </w:rPr>
        <w:t>ДОО</w:t>
      </w:r>
      <w:r w:rsidRPr="00AB7A4E">
        <w:t xml:space="preserve"> = 1000 x (B</w:t>
      </w:r>
      <w:r w:rsidRPr="00AB7A4E">
        <w:rPr>
          <w:vertAlign w:val="subscript"/>
        </w:rPr>
        <w:t>1</w:t>
      </w:r>
      <w:r w:rsidRPr="00AB7A4E">
        <w:t xml:space="preserve"> x O</w:t>
      </w:r>
      <w:r w:rsidRPr="00AB7A4E">
        <w:rPr>
          <w:vertAlign w:val="subscript"/>
        </w:rPr>
        <w:t>1</w:t>
      </w:r>
      <w:r w:rsidRPr="00AB7A4E">
        <w:t xml:space="preserve"> + В</w:t>
      </w:r>
      <w:r w:rsidRPr="00AB7A4E">
        <w:rPr>
          <w:vertAlign w:val="subscript"/>
        </w:rPr>
        <w:t>2</w:t>
      </w:r>
      <w:r w:rsidRPr="00AB7A4E">
        <w:t xml:space="preserve"> x O</w:t>
      </w:r>
      <w:r w:rsidRPr="00AB7A4E">
        <w:rPr>
          <w:vertAlign w:val="subscript"/>
        </w:rPr>
        <w:t>2</w:t>
      </w:r>
      <w:r w:rsidRPr="00AB7A4E">
        <w:t>);</w:t>
      </w:r>
    </w:p>
    <w:p w:rsidR="00BE58E2" w:rsidRPr="00AB7A4E" w:rsidRDefault="00BE58E2" w:rsidP="00572CBA">
      <w:pPr>
        <w:autoSpaceDE w:val="0"/>
        <w:autoSpaceDN w:val="0"/>
        <w:adjustRightInd w:val="0"/>
        <w:ind w:firstLine="567"/>
        <w:jc w:val="center"/>
        <w:rPr>
          <w:lang w:val="en-US"/>
        </w:rPr>
      </w:pPr>
      <w:r w:rsidRPr="00AB7A4E">
        <w:t>Н</w:t>
      </w:r>
      <w:r w:rsidRPr="00AB7A4E">
        <w:rPr>
          <w:vertAlign w:val="subscript"/>
        </w:rPr>
        <w:t>ОО</w:t>
      </w:r>
      <w:r w:rsidRPr="00AB7A4E">
        <w:rPr>
          <w:lang w:val="en-US"/>
        </w:rPr>
        <w:t xml:space="preserve"> = 1000 x (B</w:t>
      </w:r>
      <w:r w:rsidRPr="00AB7A4E">
        <w:rPr>
          <w:vertAlign w:val="subscript"/>
          <w:lang w:val="en-US"/>
        </w:rPr>
        <w:t>1</w:t>
      </w:r>
      <w:r w:rsidRPr="00AB7A4E">
        <w:rPr>
          <w:lang w:val="en-US"/>
        </w:rPr>
        <w:t xml:space="preserve"> x O</w:t>
      </w:r>
      <w:r w:rsidRPr="00AB7A4E">
        <w:rPr>
          <w:vertAlign w:val="subscript"/>
          <w:lang w:val="en-US"/>
        </w:rPr>
        <w:t>1</w:t>
      </w:r>
      <w:r w:rsidRPr="00AB7A4E">
        <w:rPr>
          <w:lang w:val="en-US"/>
        </w:rPr>
        <w:t xml:space="preserve"> + B</w:t>
      </w:r>
      <w:r w:rsidRPr="00AB7A4E">
        <w:rPr>
          <w:vertAlign w:val="subscript"/>
          <w:lang w:val="en-US"/>
        </w:rPr>
        <w:t>2</w:t>
      </w:r>
      <w:r w:rsidRPr="00AB7A4E">
        <w:rPr>
          <w:lang w:val="en-US"/>
        </w:rPr>
        <w:t xml:space="preserve"> x O</w:t>
      </w:r>
      <w:r w:rsidRPr="00AB7A4E">
        <w:rPr>
          <w:vertAlign w:val="subscript"/>
          <w:lang w:val="en-US"/>
        </w:rPr>
        <w:t>2</w:t>
      </w:r>
      <w:r w:rsidRPr="00AB7A4E">
        <w:rPr>
          <w:lang w:val="en-US"/>
        </w:rPr>
        <w:t>);</w:t>
      </w:r>
    </w:p>
    <w:p w:rsidR="00BE58E2" w:rsidRPr="00AB7A4E" w:rsidRDefault="00BE58E2" w:rsidP="00572CBA">
      <w:pPr>
        <w:autoSpaceDE w:val="0"/>
        <w:autoSpaceDN w:val="0"/>
        <w:adjustRightInd w:val="0"/>
        <w:ind w:firstLine="567"/>
        <w:jc w:val="center"/>
      </w:pPr>
      <w:r w:rsidRPr="00AB7A4E">
        <w:t>Н</w:t>
      </w:r>
      <w:r w:rsidRPr="00AB7A4E">
        <w:rPr>
          <w:vertAlign w:val="subscript"/>
        </w:rPr>
        <w:t>ОДО</w:t>
      </w:r>
      <w:r w:rsidRPr="00AB7A4E">
        <w:t xml:space="preserve"> = 1000 x (B x O)</w:t>
      </w:r>
    </w:p>
    <w:p w:rsidR="00BE58E2" w:rsidRPr="00AB7A4E" w:rsidRDefault="00BE58E2" w:rsidP="00572CBA">
      <w:pPr>
        <w:autoSpaceDE w:val="0"/>
        <w:autoSpaceDN w:val="0"/>
        <w:adjustRightInd w:val="0"/>
        <w:ind w:firstLine="567"/>
        <w:jc w:val="both"/>
      </w:pPr>
      <w:r w:rsidRPr="00AB7A4E">
        <w:t>где:</w:t>
      </w:r>
    </w:p>
    <w:p w:rsidR="00BE58E2" w:rsidRPr="00AB7A4E" w:rsidRDefault="00BE58E2" w:rsidP="00572CBA">
      <w:pPr>
        <w:autoSpaceDE w:val="0"/>
        <w:autoSpaceDN w:val="0"/>
        <w:adjustRightInd w:val="0"/>
        <w:ind w:firstLine="567"/>
        <w:jc w:val="both"/>
      </w:pPr>
      <w:r w:rsidRPr="00AB7A4E">
        <w:t>H</w:t>
      </w:r>
      <w:r w:rsidRPr="00AB7A4E">
        <w:rPr>
          <w:vertAlign w:val="subscript"/>
        </w:rPr>
        <w:t>ДОО</w:t>
      </w:r>
      <w:r w:rsidRPr="00AB7A4E">
        <w:t xml:space="preserve"> - расчетный показатель минимально допустимого уровня обеспеченности </w:t>
      </w:r>
      <w:r w:rsidR="00293718" w:rsidRPr="00AB7A4E">
        <w:t>муниципальными</w:t>
      </w:r>
      <w:r w:rsidRPr="00AB7A4E">
        <w:t xml:space="preserve"> дошкольными образовательными организациями, мест на 1 тыс. человек;</w:t>
      </w:r>
    </w:p>
    <w:p w:rsidR="00BE58E2" w:rsidRPr="00AB7A4E" w:rsidRDefault="00BE58E2" w:rsidP="00572CBA">
      <w:pPr>
        <w:autoSpaceDE w:val="0"/>
        <w:autoSpaceDN w:val="0"/>
        <w:adjustRightInd w:val="0"/>
        <w:ind w:firstLine="567"/>
        <w:jc w:val="both"/>
      </w:pPr>
      <w:r w:rsidRPr="00AB7A4E">
        <w:t>H</w:t>
      </w:r>
      <w:r w:rsidRPr="00AB7A4E">
        <w:rPr>
          <w:vertAlign w:val="subscript"/>
        </w:rPr>
        <w:t>ОО</w:t>
      </w:r>
      <w:r w:rsidRPr="00AB7A4E">
        <w:t xml:space="preserve"> - расчетный показатель минимально допустимого уровня обеспеченности </w:t>
      </w:r>
      <w:r w:rsidR="00293718" w:rsidRPr="00AB7A4E">
        <w:t xml:space="preserve">муниципальными </w:t>
      </w:r>
      <w:r w:rsidRPr="00AB7A4E">
        <w:t>общеобразовательными организациями, мест на 1 тыс. человек;</w:t>
      </w:r>
    </w:p>
    <w:p w:rsidR="00BE58E2" w:rsidRPr="00AB7A4E" w:rsidRDefault="00BE58E2" w:rsidP="00572CBA">
      <w:pPr>
        <w:autoSpaceDE w:val="0"/>
        <w:autoSpaceDN w:val="0"/>
        <w:adjustRightInd w:val="0"/>
        <w:ind w:firstLine="567"/>
        <w:jc w:val="both"/>
      </w:pPr>
      <w:r w:rsidRPr="00AB7A4E">
        <w:t>H</w:t>
      </w:r>
      <w:r w:rsidRPr="00AB7A4E">
        <w:rPr>
          <w:vertAlign w:val="subscript"/>
        </w:rPr>
        <w:t>ОДО</w:t>
      </w:r>
      <w:r w:rsidRPr="00AB7A4E">
        <w:t xml:space="preserve"> - расчетный показатель минимально допустимого уровня обеспеченности </w:t>
      </w:r>
      <w:r w:rsidR="00293718" w:rsidRPr="00AB7A4E">
        <w:t xml:space="preserve">муниципальными </w:t>
      </w:r>
      <w:r w:rsidRPr="00AB7A4E">
        <w:t>организациями дополнительного образования, мест на 1 тыс. человек;</w:t>
      </w:r>
    </w:p>
    <w:p w:rsidR="00BE58E2" w:rsidRPr="00AB7A4E" w:rsidRDefault="00BE58E2" w:rsidP="00572CBA">
      <w:pPr>
        <w:autoSpaceDE w:val="0"/>
        <w:autoSpaceDN w:val="0"/>
        <w:adjustRightInd w:val="0"/>
        <w:ind w:firstLine="567"/>
        <w:jc w:val="both"/>
      </w:pPr>
      <w:r w:rsidRPr="00AB7A4E">
        <w:t>B, B</w:t>
      </w:r>
      <w:r w:rsidRPr="00AB7A4E">
        <w:rPr>
          <w:vertAlign w:val="subscript"/>
        </w:rPr>
        <w:t>1</w:t>
      </w:r>
      <w:r w:rsidRPr="00AB7A4E">
        <w:t>, B</w:t>
      </w:r>
      <w:r w:rsidRPr="00AB7A4E">
        <w:rPr>
          <w:vertAlign w:val="subscript"/>
        </w:rPr>
        <w:t>2</w:t>
      </w:r>
      <w:r w:rsidRPr="00AB7A4E">
        <w:t xml:space="preserve"> - возрастной коэффициент;</w:t>
      </w:r>
    </w:p>
    <w:p w:rsidR="00BE58E2" w:rsidRPr="00AB7A4E" w:rsidRDefault="00BE58E2" w:rsidP="00572CBA">
      <w:pPr>
        <w:autoSpaceDE w:val="0"/>
        <w:autoSpaceDN w:val="0"/>
        <w:adjustRightInd w:val="0"/>
        <w:ind w:firstLine="567"/>
        <w:jc w:val="both"/>
      </w:pPr>
      <w:r w:rsidRPr="00AB7A4E">
        <w:t>O, O</w:t>
      </w:r>
      <w:r w:rsidRPr="00AB7A4E">
        <w:rPr>
          <w:vertAlign w:val="subscript"/>
        </w:rPr>
        <w:t>1</w:t>
      </w:r>
      <w:r w:rsidRPr="00AB7A4E">
        <w:t>, O</w:t>
      </w:r>
      <w:r w:rsidRPr="00AB7A4E">
        <w:rPr>
          <w:vertAlign w:val="subscript"/>
        </w:rPr>
        <w:t>2</w:t>
      </w:r>
      <w:r w:rsidRPr="00AB7A4E">
        <w:t xml:space="preserve"> - коэффициент охвата целевой группы потребителей услугой.</w:t>
      </w:r>
    </w:p>
    <w:p w:rsidR="00BE58E2" w:rsidRPr="00AB7A4E" w:rsidRDefault="00BE58E2" w:rsidP="00572CBA">
      <w:pPr>
        <w:pStyle w:val="a6"/>
        <w:rPr>
          <w:rFonts w:eastAsia="Calibri"/>
        </w:rPr>
      </w:pPr>
      <w:r w:rsidRPr="00AB7A4E">
        <w:rPr>
          <w:rFonts w:eastAsia="Calibri"/>
        </w:rPr>
        <w:t xml:space="preserve">Возрастные коэффициенты представляют собой долю детей соответствующих возрастных групп (детей дошкольного возраста - от </w:t>
      </w:r>
      <w:r w:rsidR="00293718" w:rsidRPr="00AB7A4E">
        <w:rPr>
          <w:rFonts w:eastAsia="Calibri"/>
        </w:rPr>
        <w:t>0</w:t>
      </w:r>
      <w:r w:rsidRPr="00AB7A4E">
        <w:rPr>
          <w:rFonts w:eastAsia="Calibri"/>
        </w:rPr>
        <w:t xml:space="preserve"> до 3 лет и от 3 до 7 лет; детей школьного возраста - от 7 до 18 лет; детей, посещающих организации дополнительного образования - от 5 до 18 лет) в общей численности населения муниципальн</w:t>
      </w:r>
      <w:r w:rsidR="00293718" w:rsidRPr="00AB7A4E">
        <w:rPr>
          <w:rFonts w:eastAsia="Calibri"/>
        </w:rPr>
        <w:t>ого</w:t>
      </w:r>
      <w:r w:rsidRPr="00AB7A4E">
        <w:rPr>
          <w:rFonts w:eastAsia="Calibri"/>
        </w:rPr>
        <w:t xml:space="preserve"> образовани</w:t>
      </w:r>
      <w:r w:rsidR="00293718" w:rsidRPr="00AB7A4E">
        <w:rPr>
          <w:rFonts w:eastAsia="Calibri"/>
        </w:rPr>
        <w:t>я</w:t>
      </w:r>
      <w:r w:rsidRPr="00AB7A4E">
        <w:rPr>
          <w:rFonts w:eastAsia="Calibri"/>
        </w:rPr>
        <w:t>.</w:t>
      </w:r>
    </w:p>
    <w:p w:rsidR="00BE58E2" w:rsidRPr="00AB7A4E" w:rsidRDefault="00BE58E2" w:rsidP="00572CBA">
      <w:pPr>
        <w:pStyle w:val="a6"/>
        <w:rPr>
          <w:rFonts w:eastAsia="Calibri"/>
        </w:rPr>
      </w:pPr>
      <w:r w:rsidRPr="00AB7A4E">
        <w:rPr>
          <w:rFonts w:eastAsia="Calibri"/>
        </w:rPr>
        <w:t>Значения возрастных коэффициентов определены на основе данных о численности</w:t>
      </w:r>
      <w:r w:rsidR="00AE0327" w:rsidRPr="00AB7A4E">
        <w:rPr>
          <w:rFonts w:eastAsia="Calibri"/>
        </w:rPr>
        <w:t xml:space="preserve"> постоянного </w:t>
      </w:r>
      <w:r w:rsidRPr="00AB7A4E">
        <w:rPr>
          <w:rFonts w:eastAsia="Calibri"/>
        </w:rPr>
        <w:t xml:space="preserve">населения </w:t>
      </w:r>
      <w:r w:rsidR="00E72F13" w:rsidRPr="00AB7A4E">
        <w:t>Таймырского Долгано</w:t>
      </w:r>
      <w:r w:rsidR="00C32A44">
        <w:t>-</w:t>
      </w:r>
      <w:r w:rsidR="00E72F13" w:rsidRPr="00AB7A4E">
        <w:t>Ненецкого муниципального района</w:t>
      </w:r>
      <w:r w:rsidR="00AE0327" w:rsidRPr="00AB7A4E">
        <w:rPr>
          <w:rFonts w:eastAsia="Calibri"/>
        </w:rPr>
        <w:t>, половозрастной структуре населения на</w:t>
      </w:r>
      <w:r w:rsidRPr="00AB7A4E">
        <w:rPr>
          <w:rFonts w:eastAsia="Calibri"/>
        </w:rPr>
        <w:t xml:space="preserve"> начало 201</w:t>
      </w:r>
      <w:r w:rsidR="00E72F13" w:rsidRPr="00AB7A4E">
        <w:rPr>
          <w:rFonts w:eastAsia="Calibri"/>
        </w:rPr>
        <w:t>9</w:t>
      </w:r>
      <w:r w:rsidR="007A5C52" w:rsidRPr="00AB7A4E">
        <w:rPr>
          <w:rFonts w:eastAsia="Calibri"/>
        </w:rPr>
        <w:t xml:space="preserve"> года и их прогнозируемых значений.</w:t>
      </w:r>
    </w:p>
    <w:p w:rsidR="00BE58E2" w:rsidRPr="00AB7A4E" w:rsidRDefault="00BE58E2" w:rsidP="00572CBA">
      <w:pPr>
        <w:pStyle w:val="a6"/>
        <w:rPr>
          <w:rFonts w:eastAsia="Calibri"/>
        </w:rPr>
      </w:pPr>
      <w:r w:rsidRPr="00AB7A4E">
        <w:rPr>
          <w:rFonts w:eastAsia="Calibri"/>
        </w:rPr>
        <w:t>При расчете удельного норматива организаций дополнительного образования в местах на 1 тыс. населения дополнительно может применяться коэффициент сменности работы организаций (количество смен работы организации в день).</w:t>
      </w:r>
    </w:p>
    <w:p w:rsidR="00A46290" w:rsidRPr="00AB7A4E" w:rsidRDefault="00A46290" w:rsidP="00572CBA">
      <w:pPr>
        <w:pStyle w:val="a6"/>
        <w:rPr>
          <w:rFonts w:eastAsia="Calibri"/>
        </w:rPr>
      </w:pPr>
      <w:r w:rsidRPr="00AB7A4E">
        <w:rPr>
          <w:rFonts w:eastAsia="Calibri"/>
        </w:rPr>
        <w:t>При отсутствии данных по демографии на территории жилой застройки следует размещать дошкольные образовательные организации из расчета не более 100 мест на 1 тыс. человек.</w:t>
      </w:r>
    </w:p>
    <w:p w:rsidR="001470C8" w:rsidRPr="00AB7A4E" w:rsidRDefault="001470C8" w:rsidP="00572CBA">
      <w:pPr>
        <w:pStyle w:val="a6"/>
        <w:rPr>
          <w:rFonts w:eastAsia="Calibri"/>
        </w:rPr>
      </w:pPr>
      <w:r w:rsidRPr="00AB7A4E">
        <w:rPr>
          <w:rFonts w:eastAsia="Calibri"/>
        </w:rPr>
        <w:t xml:space="preserve">При отсутствии данных по демографии и в поселениях-новостройках </w:t>
      </w:r>
      <w:r w:rsidR="00A46290" w:rsidRPr="00AB7A4E">
        <w:rPr>
          <w:rFonts w:eastAsia="Calibri"/>
        </w:rPr>
        <w:t xml:space="preserve">следует размещать общеобразовательные организации из расчета </w:t>
      </w:r>
      <w:r w:rsidRPr="00AB7A4E">
        <w:rPr>
          <w:rFonts w:eastAsia="Calibri"/>
        </w:rPr>
        <w:t>не менее 180 учащихся на 1 тыс. человек.</w:t>
      </w:r>
    </w:p>
    <w:p w:rsidR="00733719" w:rsidRPr="00AB7A4E" w:rsidRDefault="00733719" w:rsidP="00572CBA">
      <w:pPr>
        <w:pStyle w:val="a6"/>
        <w:rPr>
          <w:rFonts w:eastAsia="Calibri"/>
        </w:rPr>
      </w:pPr>
      <w:r w:rsidRPr="00AB7A4E">
        <w:rPr>
          <w:rFonts w:eastAsia="Calibri"/>
        </w:rPr>
        <w:t>Расч</w:t>
      </w:r>
      <w:r w:rsidR="00DB500B" w:rsidRPr="00AB7A4E">
        <w:rPr>
          <w:rFonts w:eastAsia="Calibri"/>
        </w:rPr>
        <w:t>е</w:t>
      </w:r>
      <w:r w:rsidRPr="00AB7A4E">
        <w:rPr>
          <w:rFonts w:eastAsia="Calibri"/>
        </w:rPr>
        <w:t xml:space="preserve">тный показатель максимально допустимого уровня территориальной доступности для объектов местного значения </w:t>
      </w:r>
      <w:r w:rsidR="00DF5C71" w:rsidRPr="00AB7A4E">
        <w:rPr>
          <w:rFonts w:eastAsia="Calibri"/>
        </w:rPr>
        <w:t>муниципального района</w:t>
      </w:r>
      <w:r w:rsidRPr="00AB7A4E">
        <w:rPr>
          <w:rFonts w:eastAsia="Calibri"/>
        </w:rPr>
        <w:t xml:space="preserve"> в области образования выражен в пешеходной и/или транспортной доступности.</w:t>
      </w:r>
    </w:p>
    <w:p w:rsidR="006F051B" w:rsidRPr="00AB7A4E" w:rsidRDefault="006F051B" w:rsidP="00572CBA">
      <w:pPr>
        <w:pStyle w:val="a6"/>
      </w:pPr>
      <w:r w:rsidRPr="00AB7A4E">
        <w:rPr>
          <w:rFonts w:eastAsia="Calibri"/>
        </w:rPr>
        <w:t xml:space="preserve">Пешеходная и транспортная доступность установлены с учетом </w:t>
      </w:r>
      <w:r w:rsidRPr="00AB7A4E">
        <w:t>физически</w:t>
      </w:r>
      <w:r w:rsidR="00A46290" w:rsidRPr="00AB7A4E">
        <w:t>х</w:t>
      </w:r>
      <w:r w:rsidRPr="00AB7A4E">
        <w:t xml:space="preserve"> возможност</w:t>
      </w:r>
      <w:r w:rsidR="00A46290" w:rsidRPr="00AB7A4E">
        <w:t>ей</w:t>
      </w:r>
      <w:r w:rsidRPr="00AB7A4E">
        <w:t xml:space="preserve"> человека в климатических условиях, характерных для территории </w:t>
      </w:r>
      <w:r w:rsidR="00A46290" w:rsidRPr="00AB7A4E">
        <w:t xml:space="preserve">Таймырского Долгано-Ненецкого </w:t>
      </w:r>
      <w:r w:rsidR="00A46290" w:rsidRPr="00AB7A4E">
        <w:rPr>
          <w:rFonts w:eastAsia="Calibri"/>
        </w:rPr>
        <w:t>муниципального района</w:t>
      </w:r>
      <w:r w:rsidR="00A46290" w:rsidRPr="00AB7A4E">
        <w:t>.</w:t>
      </w:r>
    </w:p>
    <w:p w:rsidR="0010022F" w:rsidRPr="00AB7A4E" w:rsidRDefault="0010022F" w:rsidP="00572CBA">
      <w:pPr>
        <w:pStyle w:val="a6"/>
        <w:rPr>
          <w:rFonts w:eastAsia="Calibri"/>
        </w:rPr>
      </w:pPr>
      <w:r w:rsidRPr="00AB7A4E">
        <w:rPr>
          <w:rFonts w:eastAsia="Calibri"/>
        </w:rPr>
        <w:t xml:space="preserve">Климат оказывает на человека прямое и косвенное влияние. Прямое влияние весьма разнообразно и обусловлено непосредственным действием климатических факторов </w:t>
      </w:r>
      <w:r w:rsidRPr="00AB7A4E">
        <w:rPr>
          <w:rFonts w:eastAsia="Calibri"/>
        </w:rPr>
        <w:br/>
        <w:t>на организм человека и прежде всего на условия теплообмена. Температура – один из важных абиотических факторов, влияющих на все физиологические функции всех живых организмов. Ветер наиболее заметно усиливает температурное ощущение. При сильном ветре холодные дни кажутся еще холоднее, а жаркие – еще жарче. На восприятие организмом температуры влияет также влажность. При повышенной влажности температура воздуха кажется более низкой,</w:t>
      </w:r>
      <w:r w:rsidR="00FB7373" w:rsidRPr="00AB7A4E">
        <w:rPr>
          <w:rFonts w:eastAsia="Calibri"/>
        </w:rPr>
        <w:t xml:space="preserve"> </w:t>
      </w:r>
      <w:r w:rsidRPr="00AB7A4E">
        <w:rPr>
          <w:rFonts w:eastAsia="Calibri"/>
        </w:rPr>
        <w:t>чем в действительности, а при пониженной влажности – наоборот.</w:t>
      </w:r>
    </w:p>
    <w:p w:rsidR="0010022F" w:rsidRPr="00AB7A4E" w:rsidRDefault="0010022F" w:rsidP="00572CBA">
      <w:pPr>
        <w:pStyle w:val="a6"/>
        <w:rPr>
          <w:rFonts w:eastAsia="Calibri"/>
        </w:rPr>
      </w:pPr>
      <w:r w:rsidRPr="00AB7A4E">
        <w:rPr>
          <w:rFonts w:eastAsia="Calibri"/>
        </w:rPr>
        <w:t xml:space="preserve">Медико-географическая оценка климата является основной частью комплексной характеристики экологического потенциала природной среды. Сущность медико-географической оценки климата состоит в изучении конкретного природного региона с </w:t>
      </w:r>
      <w:r w:rsidRPr="00AB7A4E">
        <w:rPr>
          <w:rFonts w:eastAsia="Calibri"/>
        </w:rPr>
        <w:lastRenderedPageBreak/>
        <w:t xml:space="preserve">целью определения взаимосвязи его климатических характеристик и физиологических показателей человеческого организма, в том числе влияние термических условий, влажности воздуха, скорости ветра на человека. </w:t>
      </w:r>
    </w:p>
    <w:p w:rsidR="0010022F" w:rsidRPr="00AB7A4E" w:rsidRDefault="0010022F" w:rsidP="00572CBA">
      <w:pPr>
        <w:pStyle w:val="a6"/>
        <w:rPr>
          <w:rFonts w:eastAsia="Calibri"/>
        </w:rPr>
      </w:pPr>
      <w:r w:rsidRPr="00AB7A4E">
        <w:rPr>
          <w:rFonts w:eastAsia="Calibri"/>
        </w:rPr>
        <w:t>Строится методика на основе общепринятых показателей, позволяющих выполнить эколого-географическую характеристику климата различных регионов</w:t>
      </w:r>
      <w:r w:rsidR="00FF5574" w:rsidRPr="00AB7A4E">
        <w:rPr>
          <w:rFonts w:eastAsia="Calibri"/>
        </w:rPr>
        <w:t xml:space="preserve"> с учетом</w:t>
      </w:r>
      <w:r w:rsidRPr="00AB7A4E">
        <w:rPr>
          <w:rFonts w:eastAsia="Calibri"/>
        </w:rPr>
        <w:t xml:space="preserve"> особенност</w:t>
      </w:r>
      <w:r w:rsidR="00FF5574" w:rsidRPr="00AB7A4E">
        <w:rPr>
          <w:rFonts w:eastAsia="Calibri"/>
        </w:rPr>
        <w:t>ей</w:t>
      </w:r>
      <w:r w:rsidRPr="00AB7A4E">
        <w:rPr>
          <w:rFonts w:eastAsia="Calibri"/>
        </w:rPr>
        <w:t xml:space="preserve"> конкретной исследуемой территории.</w:t>
      </w:r>
    </w:p>
    <w:p w:rsidR="0010022F" w:rsidRPr="00AB7A4E" w:rsidRDefault="0010022F" w:rsidP="00572CBA">
      <w:pPr>
        <w:pStyle w:val="a6"/>
        <w:rPr>
          <w:rFonts w:eastAsia="Calibri"/>
        </w:rPr>
      </w:pPr>
      <w:r w:rsidRPr="00AB7A4E">
        <w:rPr>
          <w:rFonts w:eastAsia="Calibri"/>
        </w:rPr>
        <w:t>Для получения биоклиматических характеристик территории рассчитывается температурно-влажностно-ветровой показатель Миссенарда (ЕТ)</w:t>
      </w:r>
      <w:r w:rsidRPr="00C32A44">
        <w:rPr>
          <w:rFonts w:eastAsia="Calibri"/>
        </w:rPr>
        <w:footnoteReference w:id="2"/>
      </w:r>
      <w:r w:rsidRPr="00C32A44">
        <w:rPr>
          <w:rFonts w:eastAsia="Calibri"/>
        </w:rPr>
        <w:t>.</w:t>
      </w:r>
      <w:r w:rsidRPr="00AB7A4E">
        <w:rPr>
          <w:rFonts w:eastAsia="Calibri"/>
        </w:rPr>
        <w:t xml:space="preserve"> Данный показатель характеризует теплоощущения одетого человека. </w:t>
      </w:r>
      <w:r w:rsidR="00FF5574" w:rsidRPr="00C32A44">
        <w:rPr>
          <w:rFonts w:eastAsia="Calibri"/>
        </w:rPr>
        <w:t>Расчет эквивалентно-эффективной температуры производится по формуле:</w:t>
      </w:r>
    </w:p>
    <w:p w:rsidR="0010022F" w:rsidRPr="00AB7A4E" w:rsidRDefault="00AB7A4E" w:rsidP="00572CBA">
      <w:pPr>
        <w:pStyle w:val="a3"/>
        <w:numPr>
          <w:ilvl w:val="0"/>
          <w:numId w:val="0"/>
        </w:numPr>
        <w:ind w:left="426" w:firstLine="567"/>
      </w:pPr>
      <m:oMathPara>
        <m:oMath>
          <m:r>
            <m:rPr>
              <m:sty m:val="p"/>
            </m:rPr>
            <w:rPr>
              <w:rFonts w:ascii="Cambria Math" w:hAnsi="Cambria Math"/>
            </w:rPr>
            <m:t xml:space="preserve">ЕТ=37- </m:t>
          </m:r>
          <m:f>
            <m:fPr>
              <m:ctrlPr>
                <w:rPr>
                  <w:rFonts w:ascii="Cambria Math" w:hAnsi="Cambria Math"/>
                </w:rPr>
              </m:ctrlPr>
            </m:fPr>
            <m:num>
              <m:r>
                <m:rPr>
                  <m:sty m:val="p"/>
                </m:rPr>
                <w:rPr>
                  <w:rFonts w:ascii="Cambria Math" w:hAnsi="Cambria Math"/>
                </w:rPr>
                <m:t>37-</m:t>
              </m:r>
              <m:r>
                <w:rPr>
                  <w:rFonts w:ascii="Cambria Math" w:hAnsi="Cambria Math"/>
                  <w:lang w:val="en-US"/>
                </w:rPr>
                <m:t>t</m:t>
              </m:r>
            </m:num>
            <m:den>
              <m:r>
                <m:rPr>
                  <m:sty m:val="p"/>
                </m:rPr>
                <w:rPr>
                  <w:rFonts w:ascii="Cambria Math" w:hAnsi="Cambria Math"/>
                </w:rPr>
                <m:t>0.68-0.0014</m:t>
              </m:r>
              <m:r>
                <w:rPr>
                  <w:rFonts w:ascii="Cambria Math" w:hAnsi="Cambria Math"/>
                </w:rPr>
                <m:t>f</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1.76+1.4</m:t>
                  </m:r>
                  <m:sSup>
                    <m:sSupPr>
                      <m:ctrlPr>
                        <w:rPr>
                          <w:rFonts w:ascii="Cambria Math" w:hAnsi="Cambria Math"/>
                        </w:rPr>
                      </m:ctrlPr>
                    </m:sSupPr>
                    <m:e>
                      <m:r>
                        <w:rPr>
                          <w:rFonts w:ascii="Cambria Math" w:hAnsi="Cambria Math"/>
                        </w:rPr>
                        <m:t>v</m:t>
                      </m:r>
                    </m:e>
                    <m:sup>
                      <m:r>
                        <m:rPr>
                          <m:sty m:val="p"/>
                        </m:rPr>
                        <w:rPr>
                          <w:rFonts w:ascii="Cambria Math" w:hAnsi="Cambria Math"/>
                        </w:rPr>
                        <m:t>0.75</m:t>
                      </m:r>
                    </m:sup>
                  </m:sSup>
                </m:den>
              </m:f>
            </m:den>
          </m:f>
          <m:r>
            <m:rPr>
              <m:sty m:val="p"/>
            </m:rPr>
            <w:rPr>
              <w:rFonts w:ascii="Cambria Math" w:hAnsi="Cambria Math"/>
            </w:rPr>
            <m:t>-0.29</m:t>
          </m:r>
          <m:r>
            <w:rPr>
              <w:rFonts w:ascii="Cambria Math" w:hAnsi="Cambria Math"/>
            </w:rPr>
            <m:t>t</m:t>
          </m:r>
          <m:d>
            <m:dPr>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f</m:t>
                  </m:r>
                </m:num>
                <m:den>
                  <m:r>
                    <m:rPr>
                      <m:sty m:val="p"/>
                    </m:rPr>
                    <w:rPr>
                      <w:rFonts w:ascii="Cambria Math" w:hAnsi="Cambria Math"/>
                    </w:rPr>
                    <m:t>100</m:t>
                  </m:r>
                </m:den>
              </m:f>
            </m:e>
          </m:d>
          <m:r>
            <m:rPr>
              <m:sty m:val="p"/>
            </m:rPr>
            <w:rPr>
              <w:rFonts w:ascii="Cambria Math" w:hAnsi="Cambria Math"/>
            </w:rPr>
            <m:t>,</m:t>
          </m:r>
        </m:oMath>
      </m:oMathPara>
    </w:p>
    <w:p w:rsidR="0010022F" w:rsidRPr="00AB7A4E" w:rsidRDefault="0010022F" w:rsidP="00572CBA">
      <w:pPr>
        <w:pStyle w:val="a6"/>
        <w:rPr>
          <w:rFonts w:eastAsia="Calibri"/>
        </w:rPr>
      </w:pPr>
      <w:r w:rsidRPr="00AB7A4E">
        <w:rPr>
          <w:rFonts w:eastAsia="Calibri"/>
        </w:rPr>
        <w:t xml:space="preserve">где </w:t>
      </w:r>
      <m:oMath>
        <m:r>
          <m:rPr>
            <m:sty m:val="p"/>
          </m:rPr>
          <w:rPr>
            <w:rFonts w:ascii="Cambria Math" w:eastAsia="Calibri" w:hAnsi="Cambria Math"/>
          </w:rPr>
          <m:t>t</m:t>
        </m:r>
      </m:oMath>
      <w:r w:rsidRPr="00AB7A4E">
        <w:rPr>
          <w:rFonts w:eastAsia="Calibri"/>
        </w:rPr>
        <w:t xml:space="preserve"> – температура воздуха; </w:t>
      </w:r>
      <m:oMath>
        <m:r>
          <m:rPr>
            <m:sty m:val="p"/>
          </m:rPr>
          <w:rPr>
            <w:rFonts w:ascii="Cambria Math" w:eastAsia="Calibri" w:hAnsi="Cambria Math"/>
          </w:rPr>
          <m:t>f</m:t>
        </m:r>
      </m:oMath>
      <w:r w:rsidRPr="00AB7A4E">
        <w:rPr>
          <w:rFonts w:eastAsia="Calibri"/>
        </w:rPr>
        <w:t xml:space="preserve"> – относительная влажность воздуха; </w:t>
      </w:r>
      <m:oMath>
        <m:r>
          <m:rPr>
            <m:sty m:val="p"/>
          </m:rPr>
          <w:rPr>
            <w:rFonts w:ascii="Cambria Math" w:eastAsia="Calibri" w:hAnsi="Cambria Math"/>
          </w:rPr>
          <m:t>v</m:t>
        </m:r>
      </m:oMath>
      <w:r w:rsidRPr="00AB7A4E">
        <w:rPr>
          <w:rFonts w:eastAsia="Calibri"/>
        </w:rPr>
        <w:t xml:space="preserve"> – максимальная скорость ветра.</w:t>
      </w:r>
    </w:p>
    <w:p w:rsidR="0010022F" w:rsidRPr="00AB7A4E" w:rsidRDefault="0010022F" w:rsidP="00572CBA">
      <w:pPr>
        <w:pStyle w:val="a6"/>
        <w:rPr>
          <w:rFonts w:eastAsia="Calibri"/>
        </w:rPr>
      </w:pPr>
      <w:r w:rsidRPr="00AB7A4E">
        <w:rPr>
          <w:rFonts w:eastAsia="Calibri"/>
        </w:rPr>
        <w:t>Согласно приведенным значениям температуры, рассчитанным по формуле Миссенарда, определяется риск опасности для здоровья человека и время, которое человек может провести на открытом воздухе без угрозы переохлаждения</w:t>
      </w:r>
      <w:r w:rsidRPr="00AB7A4E">
        <w:rPr>
          <w:rFonts w:eastAsia="Calibri"/>
          <w:vertAlign w:val="superscript"/>
        </w:rPr>
        <w:footnoteReference w:id="3"/>
      </w:r>
      <w:r w:rsidR="00C822B7" w:rsidRPr="00AB7A4E">
        <w:rPr>
          <w:rFonts w:eastAsia="Calibri"/>
        </w:rPr>
        <w:t>.</w:t>
      </w:r>
      <w:r w:rsidR="004A7AEB" w:rsidRPr="00AB7A4E">
        <w:rPr>
          <w:rFonts w:eastAsia="Calibri"/>
        </w:rPr>
        <w:t xml:space="preserve"> </w:t>
      </w:r>
      <w:r w:rsidR="004951E4" w:rsidRPr="00AB7A4E">
        <w:rPr>
          <w:rFonts w:eastAsia="Calibri"/>
        </w:rPr>
        <w:t>Информация приведена ниже</w:t>
      </w:r>
      <w:r w:rsidR="00C822B7" w:rsidRPr="00AB7A4E">
        <w:rPr>
          <w:rFonts w:eastAsia="Calibri"/>
        </w:rPr>
        <w:t xml:space="preserve"> </w:t>
      </w:r>
      <w:r w:rsidRPr="00AB7A4E">
        <w:rPr>
          <w:rFonts w:eastAsia="Calibri"/>
        </w:rPr>
        <w:t>(</w:t>
      </w:r>
      <w:r w:rsidR="00962E69">
        <w:fldChar w:fldCharType="begin"/>
      </w:r>
      <w:r w:rsidR="00962E69">
        <w:instrText xml:space="preserve"> REF _Ref516325774 \h  \* MERGEFORMAT </w:instrText>
      </w:r>
      <w:r w:rsidR="00962E69">
        <w:fldChar w:fldCharType="separate"/>
      </w:r>
      <w:r w:rsidR="00572CBA" w:rsidRPr="00AB7A4E">
        <w:rPr>
          <w:rFonts w:eastAsia="Calibri"/>
        </w:rPr>
        <w:t xml:space="preserve">Таблица </w:t>
      </w:r>
      <w:r w:rsidR="00572CBA">
        <w:rPr>
          <w:rFonts w:eastAsia="Calibri"/>
        </w:rPr>
        <w:t>5</w:t>
      </w:r>
      <w:r w:rsidR="00962E69">
        <w:fldChar w:fldCharType="end"/>
      </w:r>
      <w:r w:rsidRPr="00AB7A4E">
        <w:rPr>
          <w:rFonts w:eastAsia="Calibri"/>
        </w:rPr>
        <w:t>).</w:t>
      </w:r>
    </w:p>
    <w:p w:rsidR="0010022F" w:rsidRPr="00AB7A4E" w:rsidRDefault="0010022F" w:rsidP="00F92A7D">
      <w:pPr>
        <w:pStyle w:val="a6"/>
        <w:ind w:firstLine="0"/>
        <w:rPr>
          <w:rFonts w:eastAsia="Calibri"/>
        </w:rPr>
      </w:pPr>
      <w:bookmarkStart w:id="36" w:name="_Ref516325774"/>
      <w:bookmarkStart w:id="37" w:name="_Ref516333499"/>
      <w:r w:rsidRPr="00AB7A4E">
        <w:rPr>
          <w:rFonts w:eastAsia="Calibri"/>
        </w:rPr>
        <w:t xml:space="preserve">Таблица </w:t>
      </w:r>
      <w:r w:rsidR="00F06219" w:rsidRPr="00AB7A4E">
        <w:rPr>
          <w:rFonts w:eastAsia="Calibri"/>
        </w:rPr>
        <w:fldChar w:fldCharType="begin"/>
      </w:r>
      <w:r w:rsidR="00F069BB" w:rsidRPr="00AB7A4E">
        <w:rPr>
          <w:rFonts w:eastAsia="Calibri"/>
        </w:rPr>
        <w:instrText xml:space="preserve"> SEQ Таблица \* ARABIC </w:instrText>
      </w:r>
      <w:r w:rsidR="00F06219" w:rsidRPr="00AB7A4E">
        <w:rPr>
          <w:rFonts w:eastAsia="Calibri"/>
        </w:rPr>
        <w:fldChar w:fldCharType="separate"/>
      </w:r>
      <w:r w:rsidR="00025287">
        <w:rPr>
          <w:rFonts w:eastAsia="Calibri"/>
          <w:noProof/>
        </w:rPr>
        <w:t>5</w:t>
      </w:r>
      <w:r w:rsidR="00F06219" w:rsidRPr="00AB7A4E">
        <w:rPr>
          <w:rFonts w:eastAsia="Calibri"/>
        </w:rPr>
        <w:fldChar w:fldCharType="end"/>
      </w:r>
      <w:bookmarkEnd w:id="36"/>
      <w:bookmarkEnd w:id="37"/>
      <w:r w:rsidRPr="00AB7A4E">
        <w:rPr>
          <w:rFonts w:eastAsia="Calibri"/>
        </w:rPr>
        <w:t xml:space="preserve"> – Риск опасности </w:t>
      </w:r>
      <w:r w:rsidR="00FF5574" w:rsidRPr="00AB7A4E">
        <w:rPr>
          <w:rFonts w:eastAsia="Calibri"/>
        </w:rPr>
        <w:t xml:space="preserve">для </w:t>
      </w:r>
      <w:r w:rsidRPr="00AB7A4E">
        <w:rPr>
          <w:rFonts w:eastAsia="Calibri"/>
        </w:rPr>
        <w:t>здоровья человека и время, которое человек может провести на открытом воздухе без угрозы переохлаждения</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5376"/>
        <w:gridCol w:w="2583"/>
      </w:tblGrid>
      <w:tr w:rsidR="00543401" w:rsidRPr="00AB7A4E" w:rsidTr="009C1BD2">
        <w:trPr>
          <w:cantSplit/>
          <w:tblHeader/>
        </w:trPr>
        <w:tc>
          <w:tcPr>
            <w:tcW w:w="918" w:type="pct"/>
            <w:shd w:val="clear" w:color="auto" w:fill="auto"/>
            <w:vAlign w:val="center"/>
            <w:hideMark/>
          </w:tcPr>
          <w:p w:rsidR="0010022F" w:rsidRPr="00AB7A4E" w:rsidRDefault="0010022F" w:rsidP="009C1BD2">
            <w:pPr>
              <w:jc w:val="center"/>
              <w:rPr>
                <w:sz w:val="20"/>
                <w:szCs w:val="20"/>
              </w:rPr>
            </w:pPr>
            <w:r w:rsidRPr="00AB7A4E">
              <w:rPr>
                <w:sz w:val="20"/>
                <w:szCs w:val="20"/>
              </w:rPr>
              <w:t>Приведенная температура, °С</w:t>
            </w:r>
          </w:p>
        </w:tc>
        <w:tc>
          <w:tcPr>
            <w:tcW w:w="2757" w:type="pct"/>
            <w:shd w:val="clear" w:color="auto" w:fill="auto"/>
            <w:vAlign w:val="center"/>
          </w:tcPr>
          <w:p w:rsidR="0010022F" w:rsidRPr="00AB7A4E" w:rsidRDefault="0010022F" w:rsidP="009C1BD2">
            <w:pPr>
              <w:jc w:val="center"/>
              <w:rPr>
                <w:sz w:val="20"/>
                <w:szCs w:val="20"/>
              </w:rPr>
            </w:pPr>
            <w:r w:rsidRPr="00AB7A4E">
              <w:rPr>
                <w:sz w:val="20"/>
                <w:szCs w:val="20"/>
              </w:rPr>
              <w:t>Опасность для здоровья человека</w:t>
            </w:r>
          </w:p>
        </w:tc>
        <w:tc>
          <w:tcPr>
            <w:tcW w:w="1325" w:type="pct"/>
            <w:vAlign w:val="center"/>
          </w:tcPr>
          <w:p w:rsidR="0010022F" w:rsidRPr="00AB7A4E" w:rsidRDefault="0010022F" w:rsidP="009C1BD2">
            <w:pPr>
              <w:jc w:val="center"/>
              <w:rPr>
                <w:sz w:val="20"/>
                <w:szCs w:val="20"/>
              </w:rPr>
            </w:pPr>
            <w:r w:rsidRPr="00AB7A4E">
              <w:rPr>
                <w:sz w:val="20"/>
                <w:szCs w:val="20"/>
              </w:rPr>
              <w:t>Время, в течение которого есть вероятность замерзнуть</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О</w:t>
            </w:r>
            <w:r w:rsidR="0010022F" w:rsidRPr="00AB7A4E">
              <w:rPr>
                <w:sz w:val="20"/>
                <w:szCs w:val="20"/>
              </w:rPr>
              <w:t>т 0 до минус 9</w:t>
            </w:r>
          </w:p>
        </w:tc>
        <w:tc>
          <w:tcPr>
            <w:tcW w:w="2757" w:type="pct"/>
            <w:shd w:val="clear" w:color="auto" w:fill="auto"/>
            <w:hideMark/>
          </w:tcPr>
          <w:p w:rsidR="0010022F" w:rsidRPr="00AB7A4E" w:rsidRDefault="00FF5574" w:rsidP="009C1BD2">
            <w:pPr>
              <w:ind w:left="-31"/>
              <w:rPr>
                <w:sz w:val="20"/>
                <w:szCs w:val="20"/>
              </w:rPr>
            </w:pPr>
            <w:r w:rsidRPr="00AB7A4E">
              <w:rPr>
                <w:sz w:val="20"/>
                <w:szCs w:val="20"/>
              </w:rPr>
              <w:t>Н</w:t>
            </w:r>
            <w:r w:rsidR="0010022F" w:rsidRPr="00AB7A4E">
              <w:rPr>
                <w:sz w:val="20"/>
                <w:szCs w:val="20"/>
              </w:rPr>
              <w:t xml:space="preserve">изкий риск обморожения. Незначительное увеличение дискомфорта. </w:t>
            </w:r>
          </w:p>
        </w:tc>
        <w:tc>
          <w:tcPr>
            <w:tcW w:w="1325" w:type="pct"/>
            <w:vAlign w:val="center"/>
          </w:tcPr>
          <w:p w:rsidR="0010022F" w:rsidRPr="00AB7A4E" w:rsidRDefault="0010022F" w:rsidP="009C1BD2">
            <w:pPr>
              <w:jc w:val="center"/>
              <w:rPr>
                <w:sz w:val="20"/>
                <w:szCs w:val="20"/>
              </w:rPr>
            </w:pPr>
            <w:r w:rsidRPr="00AB7A4E">
              <w:rPr>
                <w:sz w:val="20"/>
                <w:szCs w:val="20"/>
              </w:rPr>
              <w:t>1 – 2 часа</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О</w:t>
            </w:r>
            <w:r w:rsidR="0010022F" w:rsidRPr="00AB7A4E">
              <w:rPr>
                <w:sz w:val="20"/>
                <w:szCs w:val="20"/>
              </w:rPr>
              <w:t>т минус 10 до минус 27</w:t>
            </w:r>
          </w:p>
        </w:tc>
        <w:tc>
          <w:tcPr>
            <w:tcW w:w="2757" w:type="pct"/>
            <w:shd w:val="clear" w:color="auto" w:fill="auto"/>
            <w:hideMark/>
          </w:tcPr>
          <w:p w:rsidR="0010022F" w:rsidRPr="00AB7A4E" w:rsidRDefault="00FF5574" w:rsidP="009C1BD2">
            <w:pPr>
              <w:ind w:left="-31"/>
              <w:rPr>
                <w:sz w:val="20"/>
                <w:szCs w:val="20"/>
              </w:rPr>
            </w:pPr>
            <w:r w:rsidRPr="00AB7A4E">
              <w:rPr>
                <w:sz w:val="20"/>
                <w:szCs w:val="20"/>
              </w:rPr>
              <w:t>Н</w:t>
            </w:r>
            <w:r w:rsidR="0010022F" w:rsidRPr="00AB7A4E">
              <w:rPr>
                <w:sz w:val="20"/>
                <w:szCs w:val="20"/>
              </w:rPr>
              <w:t xml:space="preserve">изкий риск обморожения. Есть риск переохлаждения при нахождении на открытом воздухе, в течение длительного времени без надлежащей защиты от холода. </w:t>
            </w:r>
          </w:p>
        </w:tc>
        <w:tc>
          <w:tcPr>
            <w:tcW w:w="1325" w:type="pct"/>
            <w:vAlign w:val="center"/>
          </w:tcPr>
          <w:p w:rsidR="0010022F" w:rsidRPr="00AB7A4E" w:rsidRDefault="0010022F" w:rsidP="009C1BD2">
            <w:pPr>
              <w:jc w:val="center"/>
              <w:rPr>
                <w:sz w:val="20"/>
                <w:szCs w:val="20"/>
              </w:rPr>
            </w:pPr>
            <w:r w:rsidRPr="00AB7A4E">
              <w:rPr>
                <w:sz w:val="20"/>
                <w:szCs w:val="20"/>
              </w:rPr>
              <w:t>30 – 60 минут</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О</w:t>
            </w:r>
            <w:r w:rsidR="0010022F" w:rsidRPr="00AB7A4E">
              <w:rPr>
                <w:sz w:val="20"/>
                <w:szCs w:val="20"/>
              </w:rPr>
              <w:t>т минус 28 до минус 39</w:t>
            </w:r>
          </w:p>
        </w:tc>
        <w:tc>
          <w:tcPr>
            <w:tcW w:w="2757" w:type="pct"/>
            <w:shd w:val="clear" w:color="auto" w:fill="auto"/>
            <w:hideMark/>
          </w:tcPr>
          <w:p w:rsidR="0010022F" w:rsidRPr="00AB7A4E" w:rsidRDefault="006D390C" w:rsidP="009C1BD2">
            <w:pPr>
              <w:ind w:left="-31"/>
              <w:rPr>
                <w:sz w:val="20"/>
                <w:szCs w:val="20"/>
              </w:rPr>
            </w:pPr>
            <w:r w:rsidRPr="00AB7A4E">
              <w:rPr>
                <w:sz w:val="20"/>
                <w:szCs w:val="20"/>
              </w:rPr>
              <w:t>Е</w:t>
            </w:r>
            <w:r w:rsidR="0010022F" w:rsidRPr="00AB7A4E">
              <w:rPr>
                <w:sz w:val="20"/>
                <w:szCs w:val="20"/>
              </w:rPr>
              <w:t>сть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rsidR="0010022F" w:rsidRPr="00AB7A4E" w:rsidRDefault="0010022F" w:rsidP="009C1BD2">
            <w:pPr>
              <w:jc w:val="center"/>
              <w:rPr>
                <w:sz w:val="20"/>
                <w:szCs w:val="20"/>
              </w:rPr>
            </w:pPr>
            <w:r w:rsidRPr="00AB7A4E">
              <w:rPr>
                <w:sz w:val="20"/>
                <w:szCs w:val="20"/>
              </w:rPr>
              <w:t>10 – 30 минут</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О</w:t>
            </w:r>
            <w:r w:rsidR="0010022F" w:rsidRPr="00AB7A4E">
              <w:rPr>
                <w:sz w:val="20"/>
                <w:szCs w:val="20"/>
              </w:rPr>
              <w:t>т минус 40 до минус 47</w:t>
            </w:r>
          </w:p>
        </w:tc>
        <w:tc>
          <w:tcPr>
            <w:tcW w:w="2757" w:type="pct"/>
            <w:shd w:val="clear" w:color="auto" w:fill="auto"/>
            <w:hideMark/>
          </w:tcPr>
          <w:p w:rsidR="0010022F" w:rsidRPr="00AB7A4E" w:rsidRDefault="00FF5574" w:rsidP="009C1BD2">
            <w:pPr>
              <w:ind w:left="-31"/>
              <w:rPr>
                <w:sz w:val="20"/>
                <w:szCs w:val="20"/>
              </w:rPr>
            </w:pPr>
            <w:r w:rsidRPr="00AB7A4E">
              <w:rPr>
                <w:sz w:val="20"/>
                <w:szCs w:val="20"/>
              </w:rPr>
              <w:t>В</w:t>
            </w:r>
            <w:r w:rsidR="0010022F" w:rsidRPr="00AB7A4E">
              <w:rPr>
                <w:sz w:val="20"/>
                <w:szCs w:val="20"/>
              </w:rPr>
              <w:t>ысокий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rsidR="0010022F" w:rsidRPr="00AB7A4E" w:rsidRDefault="0010022F" w:rsidP="009C1BD2">
            <w:pPr>
              <w:jc w:val="center"/>
              <w:rPr>
                <w:sz w:val="20"/>
                <w:szCs w:val="20"/>
              </w:rPr>
            </w:pPr>
            <w:r w:rsidRPr="00AB7A4E">
              <w:rPr>
                <w:sz w:val="20"/>
                <w:szCs w:val="20"/>
              </w:rPr>
              <w:t>5 – 10 минут</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О</w:t>
            </w:r>
            <w:r w:rsidR="0010022F" w:rsidRPr="00AB7A4E">
              <w:rPr>
                <w:sz w:val="20"/>
                <w:szCs w:val="20"/>
              </w:rPr>
              <w:t>т минус 48 до минус 54</w:t>
            </w:r>
          </w:p>
        </w:tc>
        <w:tc>
          <w:tcPr>
            <w:tcW w:w="2757" w:type="pct"/>
            <w:shd w:val="clear" w:color="auto" w:fill="auto"/>
            <w:hideMark/>
          </w:tcPr>
          <w:p w:rsidR="0010022F" w:rsidRPr="00AB7A4E" w:rsidRDefault="00FF5574" w:rsidP="009C1BD2">
            <w:pPr>
              <w:ind w:left="-31"/>
              <w:rPr>
                <w:sz w:val="20"/>
                <w:szCs w:val="20"/>
              </w:rPr>
            </w:pPr>
            <w:r w:rsidRPr="00AB7A4E">
              <w:rPr>
                <w:sz w:val="20"/>
                <w:szCs w:val="20"/>
              </w:rPr>
              <w:t>О</w:t>
            </w:r>
            <w:r w:rsidR="0010022F" w:rsidRPr="00AB7A4E">
              <w:rPr>
                <w:sz w:val="20"/>
                <w:szCs w:val="20"/>
              </w:rPr>
              <w:t>чень высокий риск обморожения. Серьезный риск гипотермии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rsidR="0010022F" w:rsidRPr="00AB7A4E" w:rsidRDefault="0010022F" w:rsidP="009C1BD2">
            <w:pPr>
              <w:jc w:val="center"/>
              <w:rPr>
                <w:sz w:val="20"/>
                <w:szCs w:val="20"/>
              </w:rPr>
            </w:pPr>
            <w:r w:rsidRPr="00AB7A4E">
              <w:rPr>
                <w:sz w:val="20"/>
                <w:szCs w:val="20"/>
              </w:rPr>
              <w:t>2 – 5 минут</w:t>
            </w:r>
          </w:p>
        </w:tc>
      </w:tr>
      <w:tr w:rsidR="00543401" w:rsidRPr="00AB7A4E" w:rsidTr="009C1BD2">
        <w:trPr>
          <w:cantSplit/>
        </w:trPr>
        <w:tc>
          <w:tcPr>
            <w:tcW w:w="918" w:type="pct"/>
            <w:shd w:val="clear" w:color="auto" w:fill="auto"/>
            <w:vAlign w:val="center"/>
            <w:hideMark/>
          </w:tcPr>
          <w:p w:rsidR="0010022F" w:rsidRPr="00AB7A4E" w:rsidRDefault="00FF5574" w:rsidP="009C1BD2">
            <w:pPr>
              <w:jc w:val="center"/>
              <w:rPr>
                <w:sz w:val="20"/>
                <w:szCs w:val="20"/>
              </w:rPr>
            </w:pPr>
            <w:r w:rsidRPr="00AB7A4E">
              <w:rPr>
                <w:sz w:val="20"/>
                <w:szCs w:val="20"/>
              </w:rPr>
              <w:t xml:space="preserve">От </w:t>
            </w:r>
            <w:r w:rsidR="0010022F" w:rsidRPr="00AB7A4E">
              <w:rPr>
                <w:sz w:val="20"/>
                <w:szCs w:val="20"/>
              </w:rPr>
              <w:t>минус 55 и холоднее</w:t>
            </w:r>
          </w:p>
        </w:tc>
        <w:tc>
          <w:tcPr>
            <w:tcW w:w="2757" w:type="pct"/>
            <w:shd w:val="clear" w:color="auto" w:fill="auto"/>
            <w:hideMark/>
          </w:tcPr>
          <w:p w:rsidR="0010022F" w:rsidRPr="00AB7A4E" w:rsidRDefault="00FF5574" w:rsidP="009C1BD2">
            <w:pPr>
              <w:ind w:left="-31"/>
              <w:rPr>
                <w:sz w:val="20"/>
                <w:szCs w:val="20"/>
              </w:rPr>
            </w:pPr>
            <w:r w:rsidRPr="00AB7A4E">
              <w:rPr>
                <w:sz w:val="20"/>
                <w:szCs w:val="20"/>
              </w:rPr>
              <w:t>К</w:t>
            </w:r>
            <w:r w:rsidR="0010022F" w:rsidRPr="00AB7A4E">
              <w:rPr>
                <w:sz w:val="20"/>
                <w:szCs w:val="20"/>
              </w:rPr>
              <w:t>райне высокий риск обморожения. Находится на открытом воздухе опасно!</w:t>
            </w:r>
          </w:p>
        </w:tc>
        <w:tc>
          <w:tcPr>
            <w:tcW w:w="1325" w:type="pct"/>
            <w:vAlign w:val="center"/>
          </w:tcPr>
          <w:p w:rsidR="0010022F" w:rsidRPr="00AB7A4E" w:rsidRDefault="0010022F" w:rsidP="009C1BD2">
            <w:pPr>
              <w:jc w:val="center"/>
              <w:rPr>
                <w:sz w:val="20"/>
                <w:szCs w:val="20"/>
              </w:rPr>
            </w:pPr>
            <w:r w:rsidRPr="00AB7A4E">
              <w:rPr>
                <w:sz w:val="20"/>
                <w:szCs w:val="20"/>
              </w:rPr>
              <w:t>менее 2 минут</w:t>
            </w:r>
          </w:p>
        </w:tc>
      </w:tr>
    </w:tbl>
    <w:p w:rsidR="0010022F" w:rsidRPr="00AB7A4E" w:rsidRDefault="0010022F" w:rsidP="00572CBA">
      <w:pPr>
        <w:pStyle w:val="a6"/>
        <w:rPr>
          <w:rFonts w:eastAsia="Calibri"/>
        </w:rPr>
      </w:pPr>
      <w:r w:rsidRPr="00AB7A4E">
        <w:t xml:space="preserve">В </w:t>
      </w:r>
      <w:r w:rsidRPr="00AB7A4E">
        <w:rPr>
          <w:rFonts w:eastAsia="Calibri"/>
        </w:rPr>
        <w:t>зависимости от погодных условий определяется максимальное расстояние, которое может пройти человек без риска получить обморожение. Средняя скорость передвижения человека равна 4 км/ч (67 м/мин.). Максимальное расстояние рассчитывается как произведение максимального времени, которое человек может находиться на открытом воздухе при данных погодных условиях, на среднюю скорость передвижения.</w:t>
      </w:r>
    </w:p>
    <w:p w:rsidR="0010022F" w:rsidRPr="00AB7A4E" w:rsidRDefault="0010022F" w:rsidP="00572CBA">
      <w:pPr>
        <w:pStyle w:val="a6"/>
        <w:rPr>
          <w:rFonts w:eastAsia="Calibri"/>
        </w:rPr>
      </w:pPr>
      <w:r w:rsidRPr="00AB7A4E">
        <w:rPr>
          <w:rFonts w:eastAsia="Calibri"/>
        </w:rPr>
        <w:lastRenderedPageBreak/>
        <w:t xml:space="preserve">В данном исследовании предполагается, что человек в начале пути только что вышел </w:t>
      </w:r>
      <w:r w:rsidRPr="00AB7A4E">
        <w:rPr>
          <w:rFonts w:eastAsia="Calibri"/>
        </w:rPr>
        <w:br/>
        <w:t xml:space="preserve">из теплого помещения. </w:t>
      </w:r>
    </w:p>
    <w:p w:rsidR="0010022F" w:rsidRPr="00AB7A4E" w:rsidRDefault="0010022F" w:rsidP="00572CBA">
      <w:pPr>
        <w:pStyle w:val="a6"/>
        <w:rPr>
          <w:rFonts w:eastAsia="Calibri"/>
        </w:rPr>
      </w:pPr>
      <w:r w:rsidRPr="00AB7A4E">
        <w:rPr>
          <w:rFonts w:eastAsia="Calibri"/>
        </w:rPr>
        <w:t>Расстояние, которое человек может преодолеть без вреда для здоровья при различных климатических условиях, определяется как расстояние, которое проходит человек за предельно допустимое время на открытом воздухе.</w:t>
      </w:r>
    </w:p>
    <w:p w:rsidR="0010022F" w:rsidRPr="00AB7A4E" w:rsidRDefault="0010022F" w:rsidP="00572CBA">
      <w:pPr>
        <w:pStyle w:val="a6"/>
        <w:rPr>
          <w:rFonts w:eastAsia="Calibri"/>
        </w:rPr>
      </w:pPr>
      <w:r w:rsidRPr="00AB7A4E">
        <w:rPr>
          <w:rFonts w:eastAsia="Calibri"/>
        </w:rPr>
        <w:t xml:space="preserve">Для определения значения предельного расстояния, которое может пройти человек без риска получить обморожения в </w:t>
      </w:r>
      <w:r w:rsidR="00451D76" w:rsidRPr="00AB7A4E">
        <w:t xml:space="preserve">Таймырском Долгано-Ненецком </w:t>
      </w:r>
      <w:r w:rsidR="002507D4" w:rsidRPr="00AB7A4E">
        <w:rPr>
          <w:rFonts w:eastAsia="Calibri"/>
        </w:rPr>
        <w:t>муниципальном районе</w:t>
      </w:r>
      <w:r w:rsidRPr="00AB7A4E">
        <w:rPr>
          <w:rFonts w:eastAsia="Calibri"/>
        </w:rPr>
        <w:t xml:space="preserve">, были использованы данные о климатических характеристиках погоды наиболее холодного месяца года для </w:t>
      </w:r>
      <w:r w:rsidR="00451D76" w:rsidRPr="00AB7A4E">
        <w:rPr>
          <w:rFonts w:eastAsia="Calibri"/>
        </w:rPr>
        <w:t xml:space="preserve">населенных пунктов </w:t>
      </w:r>
      <w:r w:rsidR="00A0500A">
        <w:rPr>
          <w:rFonts w:eastAsia="Calibri"/>
        </w:rPr>
        <w:t>с</w:t>
      </w:r>
      <w:r w:rsidR="00451D76" w:rsidRPr="00AB7A4E">
        <w:rPr>
          <w:rFonts w:eastAsia="Calibri"/>
        </w:rPr>
        <w:t xml:space="preserve">. Хатанга, </w:t>
      </w:r>
      <w:r w:rsidR="00A0500A">
        <w:rPr>
          <w:rFonts w:eastAsia="Calibri"/>
        </w:rPr>
        <w:t>с</w:t>
      </w:r>
      <w:r w:rsidR="00451D76" w:rsidRPr="00AB7A4E">
        <w:rPr>
          <w:rFonts w:eastAsia="Calibri"/>
        </w:rPr>
        <w:t>. Волочанка, пгт Диксон и г. Дудинка</w:t>
      </w:r>
      <w:r w:rsidRPr="00AB7A4E">
        <w:rPr>
          <w:rFonts w:eastAsia="Calibri"/>
        </w:rPr>
        <w:t>. Согласно СП 131.13330.201</w:t>
      </w:r>
      <w:r w:rsidR="00451D76" w:rsidRPr="00AB7A4E">
        <w:rPr>
          <w:rFonts w:eastAsia="Calibri"/>
        </w:rPr>
        <w:t>8</w:t>
      </w:r>
      <w:r w:rsidRPr="00AB7A4E">
        <w:rPr>
          <w:rFonts w:eastAsia="Calibri"/>
        </w:rPr>
        <w:t xml:space="preserve"> </w:t>
      </w:r>
      <w:r w:rsidR="00572CBA">
        <w:t>«</w:t>
      </w:r>
      <w:r w:rsidR="00FF5574" w:rsidRPr="00AB7A4E">
        <w:t xml:space="preserve">СНиП 23-01-99* </w:t>
      </w:r>
      <w:r w:rsidR="00572CBA">
        <w:t>«</w:t>
      </w:r>
      <w:r w:rsidR="00FF5574" w:rsidRPr="00AB7A4E">
        <w:t>Строительная климатология</w:t>
      </w:r>
      <w:r w:rsidR="00572CBA">
        <w:t>»</w:t>
      </w:r>
      <w:r w:rsidR="00FF5574" w:rsidRPr="00AB7A4E">
        <w:t xml:space="preserve">, </w:t>
      </w:r>
      <w:r w:rsidRPr="00AB7A4E">
        <w:rPr>
          <w:rFonts w:eastAsia="Calibri"/>
        </w:rPr>
        <w:t xml:space="preserve">наиболее холодным месяцем года для </w:t>
      </w:r>
      <w:r w:rsidR="00451D76" w:rsidRPr="00AB7A4E">
        <w:rPr>
          <w:rFonts w:eastAsia="Calibri"/>
        </w:rPr>
        <w:t>указанных населенных пунктов</w:t>
      </w:r>
      <w:r w:rsidRPr="00AB7A4E">
        <w:rPr>
          <w:rFonts w:eastAsia="Calibri"/>
        </w:rPr>
        <w:t xml:space="preserve"> </w:t>
      </w:r>
      <w:r w:rsidR="00CB2E47" w:rsidRPr="00AB7A4E">
        <w:rPr>
          <w:rFonts w:eastAsia="Calibri"/>
        </w:rPr>
        <w:t>и близлежащих</w:t>
      </w:r>
      <w:r w:rsidRPr="00AB7A4E">
        <w:rPr>
          <w:rFonts w:eastAsia="Calibri"/>
        </w:rPr>
        <w:t xml:space="preserve"> является январь. Средняя </w:t>
      </w:r>
      <w:r w:rsidR="00030FF4" w:rsidRPr="00AB7A4E">
        <w:rPr>
          <w:rFonts w:eastAsia="Calibri"/>
        </w:rPr>
        <w:t>суточная</w:t>
      </w:r>
      <w:r w:rsidRPr="00AB7A4E">
        <w:rPr>
          <w:rFonts w:eastAsia="Calibri"/>
        </w:rPr>
        <w:t xml:space="preserve"> температура воздуха в январе </w:t>
      </w:r>
      <w:r w:rsidR="00CB2E47" w:rsidRPr="00AB7A4E">
        <w:rPr>
          <w:rFonts w:eastAsia="Calibri"/>
        </w:rPr>
        <w:t>для г</w:t>
      </w:r>
      <w:r w:rsidR="00607D18" w:rsidRPr="00AB7A4E">
        <w:rPr>
          <w:rFonts w:eastAsia="Calibri"/>
        </w:rPr>
        <w:t>.</w:t>
      </w:r>
      <w:r w:rsidR="00CB2E47" w:rsidRPr="00AB7A4E">
        <w:rPr>
          <w:rFonts w:eastAsia="Calibri"/>
        </w:rPr>
        <w:t xml:space="preserve"> </w:t>
      </w:r>
      <w:r w:rsidR="00451D76" w:rsidRPr="00AB7A4E">
        <w:rPr>
          <w:rFonts w:eastAsia="Calibri"/>
        </w:rPr>
        <w:t>Дудинка</w:t>
      </w:r>
      <w:r w:rsidR="00CB2E47" w:rsidRPr="00AB7A4E">
        <w:rPr>
          <w:rFonts w:eastAsia="Calibri"/>
        </w:rPr>
        <w:t xml:space="preserve"> </w:t>
      </w:r>
      <w:r w:rsidRPr="00AB7A4E">
        <w:rPr>
          <w:rFonts w:eastAsia="Calibri"/>
        </w:rPr>
        <w:t xml:space="preserve">составляет минус </w:t>
      </w:r>
      <w:r w:rsidR="00451D76" w:rsidRPr="00AB7A4E">
        <w:rPr>
          <w:rFonts w:eastAsia="Calibri"/>
        </w:rPr>
        <w:t>28,1</w:t>
      </w:r>
      <w:r w:rsidRPr="00AB7A4E">
        <w:rPr>
          <w:rFonts w:eastAsia="Calibri"/>
        </w:rPr>
        <w:t>°С</w:t>
      </w:r>
      <w:r w:rsidR="00451D76" w:rsidRPr="00AB7A4E">
        <w:rPr>
          <w:rFonts w:eastAsia="Calibri"/>
        </w:rPr>
        <w:t xml:space="preserve">, пгт Диксон – минус 25,7 °С, </w:t>
      </w:r>
      <w:r w:rsidR="00A0500A">
        <w:rPr>
          <w:rFonts w:eastAsia="Calibri"/>
        </w:rPr>
        <w:t>пос. В</w:t>
      </w:r>
      <w:r w:rsidR="00451D76" w:rsidRPr="00AB7A4E">
        <w:rPr>
          <w:rFonts w:eastAsia="Calibri"/>
        </w:rPr>
        <w:t xml:space="preserve">олочанка – минус 31,1 °С и </w:t>
      </w:r>
      <w:r w:rsidR="00A0500A">
        <w:rPr>
          <w:rFonts w:eastAsia="Calibri"/>
        </w:rPr>
        <w:t>с</w:t>
      </w:r>
      <w:r w:rsidR="00451D76" w:rsidRPr="00AB7A4E">
        <w:rPr>
          <w:rFonts w:eastAsia="Calibri"/>
        </w:rPr>
        <w:t>. Хатанга – минус 32,7 °С</w:t>
      </w:r>
      <w:r w:rsidR="00CB2E47" w:rsidRPr="00AB7A4E">
        <w:rPr>
          <w:rFonts w:eastAsia="Calibri"/>
        </w:rPr>
        <w:t>.</w:t>
      </w:r>
      <w:r w:rsidRPr="00AB7A4E">
        <w:rPr>
          <w:rFonts w:eastAsia="Calibri"/>
        </w:rPr>
        <w:t xml:space="preserve"> </w:t>
      </w:r>
      <w:r w:rsidR="00CB2E47" w:rsidRPr="00AB7A4E">
        <w:rPr>
          <w:rFonts w:eastAsia="Calibri"/>
        </w:rPr>
        <w:t>С</w:t>
      </w:r>
      <w:r w:rsidRPr="00AB7A4E">
        <w:rPr>
          <w:rFonts w:eastAsia="Calibri"/>
        </w:rPr>
        <w:t xml:space="preserve">реднемесячная относительная влажность воздуха </w:t>
      </w:r>
      <w:r w:rsidR="00CB2E47" w:rsidRPr="00AB7A4E">
        <w:rPr>
          <w:rFonts w:eastAsia="Calibri"/>
        </w:rPr>
        <w:t xml:space="preserve">для </w:t>
      </w:r>
      <w:r w:rsidR="00451D76" w:rsidRPr="00AB7A4E">
        <w:rPr>
          <w:rFonts w:eastAsia="Calibri"/>
        </w:rPr>
        <w:t xml:space="preserve">г. Дудинка составляет </w:t>
      </w:r>
      <w:r w:rsidR="004F6FF2" w:rsidRPr="00AB7A4E">
        <w:rPr>
          <w:rFonts w:eastAsia="Calibri"/>
        </w:rPr>
        <w:t>73%</w:t>
      </w:r>
      <w:r w:rsidR="00451D76" w:rsidRPr="00AB7A4E">
        <w:rPr>
          <w:rFonts w:eastAsia="Calibri"/>
        </w:rPr>
        <w:t xml:space="preserve">, пгт Диксон – </w:t>
      </w:r>
      <w:r w:rsidR="004F6FF2" w:rsidRPr="00AB7A4E">
        <w:rPr>
          <w:rFonts w:eastAsia="Calibri"/>
        </w:rPr>
        <w:t>82%</w:t>
      </w:r>
      <w:r w:rsidR="00451D76" w:rsidRPr="00AB7A4E">
        <w:rPr>
          <w:rFonts w:eastAsia="Calibri"/>
        </w:rPr>
        <w:t xml:space="preserve">, </w:t>
      </w:r>
      <w:r w:rsidR="00A0500A">
        <w:rPr>
          <w:rFonts w:eastAsia="Calibri"/>
        </w:rPr>
        <w:t>пос. В</w:t>
      </w:r>
      <w:r w:rsidR="00451D76" w:rsidRPr="00AB7A4E">
        <w:rPr>
          <w:rFonts w:eastAsia="Calibri"/>
        </w:rPr>
        <w:t xml:space="preserve">олочанка – </w:t>
      </w:r>
      <w:r w:rsidR="004F6FF2" w:rsidRPr="00AB7A4E">
        <w:rPr>
          <w:rFonts w:eastAsia="Calibri"/>
        </w:rPr>
        <w:t>77%</w:t>
      </w:r>
      <w:r w:rsidR="00451D76" w:rsidRPr="00AB7A4E">
        <w:rPr>
          <w:rFonts w:eastAsia="Calibri"/>
        </w:rPr>
        <w:t xml:space="preserve"> и </w:t>
      </w:r>
      <w:r w:rsidR="00A0500A">
        <w:rPr>
          <w:rFonts w:eastAsia="Calibri"/>
        </w:rPr>
        <w:t>с</w:t>
      </w:r>
      <w:r w:rsidR="00451D76" w:rsidRPr="00AB7A4E">
        <w:rPr>
          <w:rFonts w:eastAsia="Calibri"/>
        </w:rPr>
        <w:t xml:space="preserve">. Хатанга – </w:t>
      </w:r>
      <w:r w:rsidR="004F6FF2" w:rsidRPr="00AB7A4E">
        <w:rPr>
          <w:rFonts w:eastAsia="Calibri"/>
        </w:rPr>
        <w:t>76%. С</w:t>
      </w:r>
      <w:r w:rsidRPr="00AB7A4E">
        <w:rPr>
          <w:rFonts w:eastAsia="Calibri"/>
        </w:rPr>
        <w:t xml:space="preserve">редняя скорость ветра </w:t>
      </w:r>
      <w:r w:rsidR="004F6FF2" w:rsidRPr="00AB7A4E">
        <w:rPr>
          <w:rFonts w:eastAsia="Calibri"/>
        </w:rPr>
        <w:t xml:space="preserve">для г. Дудинка составляет 5 м/с, пгт Диксон – 6,5 м/с, </w:t>
      </w:r>
      <w:r w:rsidR="00A0500A">
        <w:rPr>
          <w:rFonts w:eastAsia="Calibri"/>
        </w:rPr>
        <w:t>пос. В</w:t>
      </w:r>
      <w:r w:rsidR="004F6FF2" w:rsidRPr="00AB7A4E">
        <w:rPr>
          <w:rFonts w:eastAsia="Calibri"/>
        </w:rPr>
        <w:t xml:space="preserve">олочанка – 3,8 м/с и </w:t>
      </w:r>
      <w:r w:rsidR="00A0500A">
        <w:rPr>
          <w:rFonts w:eastAsia="Calibri"/>
        </w:rPr>
        <w:t>с</w:t>
      </w:r>
      <w:r w:rsidR="004F6FF2" w:rsidRPr="00AB7A4E">
        <w:rPr>
          <w:rFonts w:eastAsia="Calibri"/>
        </w:rPr>
        <w:t xml:space="preserve">. Хатанга – </w:t>
      </w:r>
      <w:r w:rsidR="00030FF4" w:rsidRPr="00AB7A4E">
        <w:rPr>
          <w:rFonts w:eastAsia="Calibri"/>
        </w:rPr>
        <w:t>4,</w:t>
      </w:r>
      <w:r w:rsidR="004F6FF2" w:rsidRPr="00AB7A4E">
        <w:rPr>
          <w:rFonts w:eastAsia="Calibri"/>
        </w:rPr>
        <w:t>1</w:t>
      </w:r>
      <w:r w:rsidR="00030FF4" w:rsidRPr="00AB7A4E">
        <w:rPr>
          <w:rFonts w:eastAsia="Calibri"/>
        </w:rPr>
        <w:t xml:space="preserve"> м/с</w:t>
      </w:r>
      <w:r w:rsidRPr="00AB7A4E">
        <w:rPr>
          <w:rFonts w:eastAsia="Calibri"/>
        </w:rPr>
        <w:t xml:space="preserve">. </w:t>
      </w:r>
    </w:p>
    <w:p w:rsidR="0010022F" w:rsidRPr="00AB7A4E" w:rsidRDefault="0010022F" w:rsidP="00572CBA">
      <w:pPr>
        <w:pStyle w:val="a6"/>
        <w:rPr>
          <w:rFonts w:eastAsia="Calibri"/>
        </w:rPr>
      </w:pPr>
      <w:r w:rsidRPr="00AB7A4E">
        <w:rPr>
          <w:rFonts w:eastAsia="Calibri"/>
        </w:rPr>
        <w:t xml:space="preserve">В результате </w:t>
      </w:r>
      <w:r w:rsidR="0088415D" w:rsidRPr="00AB7A4E">
        <w:rPr>
          <w:rFonts w:eastAsia="Calibri"/>
        </w:rPr>
        <w:t xml:space="preserve">произведенных расчетов, </w:t>
      </w:r>
      <w:r w:rsidRPr="00AB7A4E">
        <w:rPr>
          <w:rFonts w:eastAsia="Calibri"/>
        </w:rPr>
        <w:t xml:space="preserve">наименьшее значение приведенной температуры составляет </w:t>
      </w:r>
      <w:r w:rsidR="005F3FF9" w:rsidRPr="00AB7A4E">
        <w:rPr>
          <w:rFonts w:eastAsia="Calibri"/>
        </w:rPr>
        <w:t xml:space="preserve">для г. Дудинка минус 49,6°С, пгт Диксон – минус 51,3 °С, </w:t>
      </w:r>
      <w:r w:rsidR="00A0500A">
        <w:rPr>
          <w:rFonts w:eastAsia="Calibri"/>
        </w:rPr>
        <w:t>пос. В</w:t>
      </w:r>
      <w:r w:rsidR="005F3FF9" w:rsidRPr="00AB7A4E">
        <w:rPr>
          <w:rFonts w:eastAsia="Calibri"/>
        </w:rPr>
        <w:t xml:space="preserve">олочанка – минус 51,5 °С и </w:t>
      </w:r>
      <w:r w:rsidR="00A0500A">
        <w:rPr>
          <w:rFonts w:eastAsia="Calibri"/>
        </w:rPr>
        <w:t>с</w:t>
      </w:r>
      <w:r w:rsidR="005F3FF9" w:rsidRPr="00AB7A4E">
        <w:rPr>
          <w:rFonts w:eastAsia="Calibri"/>
        </w:rPr>
        <w:t xml:space="preserve">. Хатанга – минус 54,1 °С. Аналогичные температурные значения приняты для остальных населенных пунктов </w:t>
      </w:r>
      <w:r w:rsidR="005F3FF9" w:rsidRPr="00AB7A4E">
        <w:t xml:space="preserve">Таймырского Долгано-Ненецкого </w:t>
      </w:r>
      <w:r w:rsidR="005F3FF9" w:rsidRPr="00AB7A4E">
        <w:rPr>
          <w:rFonts w:eastAsia="Calibri"/>
        </w:rPr>
        <w:t xml:space="preserve">муниципального района. </w:t>
      </w:r>
      <w:r w:rsidRPr="00AB7A4E">
        <w:rPr>
          <w:rFonts w:eastAsia="Calibri"/>
        </w:rPr>
        <w:t xml:space="preserve">При данной температуре есть риск получить обморожения в течение </w:t>
      </w:r>
      <w:r w:rsidR="005F3FF9" w:rsidRPr="00AB7A4E">
        <w:rPr>
          <w:rFonts w:eastAsia="Calibri"/>
        </w:rPr>
        <w:t>2-5</w:t>
      </w:r>
      <w:r w:rsidRPr="00AB7A4E">
        <w:rPr>
          <w:rFonts w:eastAsia="Calibri"/>
        </w:rPr>
        <w:t xml:space="preserve"> минут. </w:t>
      </w:r>
    </w:p>
    <w:p w:rsidR="0010022F" w:rsidRPr="00AB7A4E" w:rsidRDefault="0010022F" w:rsidP="00572CBA">
      <w:pPr>
        <w:pStyle w:val="a6"/>
        <w:rPr>
          <w:rFonts w:eastAsia="Calibri"/>
        </w:rPr>
      </w:pPr>
      <w:r w:rsidRPr="00AB7A4E">
        <w:rPr>
          <w:rFonts w:eastAsia="Calibri"/>
        </w:rPr>
        <w:t xml:space="preserve">С учетом изложенных расчетов, </w:t>
      </w:r>
      <w:r w:rsidR="00FF5574" w:rsidRPr="00AB7A4E">
        <w:t>расчетный показатель максимально допустимого уровня</w:t>
      </w:r>
      <w:r w:rsidR="00FF5574" w:rsidRPr="00AB7A4E">
        <w:rPr>
          <w:rFonts w:eastAsia="Calibri"/>
        </w:rPr>
        <w:t xml:space="preserve"> </w:t>
      </w:r>
      <w:r w:rsidRPr="00AB7A4E">
        <w:rPr>
          <w:rFonts w:eastAsia="Calibri"/>
        </w:rPr>
        <w:t xml:space="preserve">пешеходной доступности объектов </w:t>
      </w:r>
      <w:r w:rsidR="00E03523" w:rsidRPr="00AB7A4E">
        <w:rPr>
          <w:rFonts w:eastAsia="Calibri"/>
        </w:rPr>
        <w:t>в области образования</w:t>
      </w:r>
      <w:r w:rsidR="00CB2E47" w:rsidRPr="00AB7A4E">
        <w:rPr>
          <w:rFonts w:eastAsia="Calibri"/>
        </w:rPr>
        <w:t>, иных объектов периодического пользования</w:t>
      </w:r>
      <w:r w:rsidR="00E03523" w:rsidRPr="00AB7A4E">
        <w:rPr>
          <w:rFonts w:eastAsia="Calibri"/>
        </w:rPr>
        <w:t xml:space="preserve"> </w:t>
      </w:r>
      <w:r w:rsidR="00CB2E47" w:rsidRPr="00AB7A4E">
        <w:rPr>
          <w:rFonts w:eastAsia="Calibri"/>
        </w:rPr>
        <w:t xml:space="preserve">должен быть менее </w:t>
      </w:r>
      <w:r w:rsidR="005F3FF9" w:rsidRPr="00AB7A4E">
        <w:rPr>
          <w:rFonts w:eastAsia="Calibri"/>
        </w:rPr>
        <w:t>5</w:t>
      </w:r>
      <w:r w:rsidRPr="00AB7A4E">
        <w:rPr>
          <w:rFonts w:eastAsia="Calibri"/>
        </w:rPr>
        <w:t xml:space="preserve"> минут. Доступность объектов обеспечивается с учетом возможности беспрепятственного прохождения пути за указанное время.</w:t>
      </w:r>
    </w:p>
    <w:p w:rsidR="00E03523" w:rsidRPr="00AB7A4E" w:rsidRDefault="00C8442D" w:rsidP="00572CBA">
      <w:pPr>
        <w:pStyle w:val="a6"/>
        <w:rPr>
          <w:rFonts w:eastAsia="Calibri"/>
        </w:rPr>
      </w:pPr>
      <w:r w:rsidRPr="00AB7A4E">
        <w:t xml:space="preserve">Транспортную </w:t>
      </w:r>
      <w:r w:rsidRPr="00AB7A4E">
        <w:rPr>
          <w:rFonts w:eastAsia="Calibri"/>
        </w:rPr>
        <w:t xml:space="preserve">доступность </w:t>
      </w:r>
      <w:r w:rsidR="00E03523" w:rsidRPr="00AB7A4E">
        <w:rPr>
          <w:rFonts w:eastAsia="Calibri"/>
        </w:rPr>
        <w:t xml:space="preserve">объектов в области образования в частности, необходимо обеспечивать в случае, если фактическая пешеходная доступность таких объектов превышает установленный максимальный показатель пешеходной доступности </w:t>
      </w:r>
      <w:r w:rsidR="005F3FF9" w:rsidRPr="00AB7A4E">
        <w:rPr>
          <w:rFonts w:eastAsia="Calibri"/>
        </w:rPr>
        <w:t xml:space="preserve">5 </w:t>
      </w:r>
      <w:r w:rsidR="00E03523" w:rsidRPr="00AB7A4E">
        <w:rPr>
          <w:rFonts w:eastAsia="Calibri"/>
        </w:rPr>
        <w:t>минут.</w:t>
      </w:r>
    </w:p>
    <w:p w:rsidR="00C32A44" w:rsidRPr="00AB7A4E" w:rsidRDefault="00C32A44" w:rsidP="00C32A44">
      <w:pPr>
        <w:pStyle w:val="a6"/>
      </w:pPr>
      <w:r w:rsidRPr="00AB7A4E">
        <w:rPr>
          <w:rFonts w:eastAsia="Calibri"/>
        </w:rPr>
        <w:t>В случае, если фактическая пешеходная доступность общеобразовательных объектов превышает 5 минут</w:t>
      </w:r>
      <w:r w:rsidRPr="00AB7A4E">
        <w:t xml:space="preserve"> для обучающихся общеобразовательных организаций, расположенных в сельской местности, необходимо обеспечивать транспортное обслуживание до общеобразовательной организации и обратно. Время в пути не должно превышать 30 минут в одну сторону.</w:t>
      </w:r>
    </w:p>
    <w:p w:rsidR="00C32A44" w:rsidRDefault="00A339A5" w:rsidP="00572CBA">
      <w:pPr>
        <w:pStyle w:val="a6"/>
      </w:pPr>
      <w:r w:rsidRPr="00AB7A4E">
        <w:t>Расчетный показатель максимально допустимого уровня транспортной доступности образовательных организаций для г. Дудинка и пгт Диксон составляет 15 минут и определен с учетом времени, необходимого для достижения объекта на общественном транспорте.</w:t>
      </w:r>
    </w:p>
    <w:p w:rsidR="00A339A5" w:rsidRPr="00AB7A4E" w:rsidRDefault="00A339A5" w:rsidP="00572CBA">
      <w:pPr>
        <w:pStyle w:val="a6"/>
        <w:rPr>
          <w:rFonts w:eastAsia="Calibri"/>
        </w:rPr>
      </w:pPr>
      <w:r w:rsidRPr="00AB7A4E">
        <w:t xml:space="preserve"> Для отдаленных сельских населенных пунктов от центров предоставления услуг образования</w:t>
      </w:r>
      <w:r w:rsidR="00C32A44">
        <w:t xml:space="preserve"> и не имеющих постоянного транспортного сообщения </w:t>
      </w:r>
      <w:r w:rsidRPr="00AB7A4E">
        <w:t xml:space="preserve">показатель максимально допустимого уровня транспортной доступности </w:t>
      </w:r>
      <w:r w:rsidR="00C32A44">
        <w:t>не устанавливается</w:t>
      </w:r>
      <w:r w:rsidRPr="00AB7A4E">
        <w:t>.</w:t>
      </w:r>
      <w:r w:rsidR="00C32A44">
        <w:t xml:space="preserve"> </w:t>
      </w:r>
      <w:r w:rsidR="00C32A44" w:rsidRPr="00C32A44">
        <w:t xml:space="preserve">Для </w:t>
      </w:r>
      <w:r w:rsidR="00C32A44">
        <w:t xml:space="preserve">детей, </w:t>
      </w:r>
      <w:r w:rsidR="00C32A44" w:rsidRPr="00C32A44">
        <w:t xml:space="preserve">проживающих </w:t>
      </w:r>
      <w:r w:rsidR="00C32A44">
        <w:t>в таких населенных пунктов</w:t>
      </w:r>
      <w:r w:rsidR="00C32A44" w:rsidRPr="00C32A44">
        <w:t xml:space="preserve"> необходимо предусматривать интернат при общеобразовательной организации</w:t>
      </w:r>
      <w:r w:rsidR="00C32A44">
        <w:t xml:space="preserve">. Подвоз/отвоз детей должен осуществляться к началу учебного года и в периоды зимних и летних каникул.  </w:t>
      </w:r>
    </w:p>
    <w:p w:rsidR="006F051B" w:rsidRPr="00AB7A4E" w:rsidRDefault="006F051B" w:rsidP="00572CBA">
      <w:pPr>
        <w:pStyle w:val="a6"/>
        <w:rPr>
          <w:rFonts w:eastAsia="Calibri"/>
        </w:rPr>
      </w:pPr>
      <w:r w:rsidRPr="00AB7A4E">
        <w:rPr>
          <w:rFonts w:eastAsia="Calibri"/>
        </w:rPr>
        <w:t xml:space="preserve">Размер земельного участка муниципальных дошкольных образовательных организаций, муниципальных общеобразовательных организаций </w:t>
      </w:r>
      <w:r w:rsidR="008B36F0" w:rsidRPr="00AB7A4E">
        <w:rPr>
          <w:rFonts w:eastAsia="Calibri"/>
        </w:rPr>
        <w:t xml:space="preserve">установлен в соответствии </w:t>
      </w:r>
      <w:r w:rsidR="00333255" w:rsidRPr="00AB7A4E">
        <w:t xml:space="preserve">с СП 42.13330.2016 </w:t>
      </w:r>
      <w:r w:rsidR="00572CBA">
        <w:t>«</w:t>
      </w:r>
      <w:r w:rsidR="00333255" w:rsidRPr="00AB7A4E">
        <w:t xml:space="preserve">СНиП 2.07.01-89* </w:t>
      </w:r>
      <w:r w:rsidR="00572CBA">
        <w:t>«</w:t>
      </w:r>
      <w:r w:rsidR="00333255" w:rsidRPr="00AB7A4E">
        <w:t>Градостроительство. Планировка и застройка городских и сельских поселений</w:t>
      </w:r>
      <w:r w:rsidR="00572CBA">
        <w:t>»</w:t>
      </w:r>
      <w:r w:rsidR="00333255" w:rsidRPr="00AB7A4E">
        <w:t>.</w:t>
      </w:r>
    </w:p>
    <w:p w:rsidR="00A46290" w:rsidRPr="00AB7A4E" w:rsidRDefault="00A46290" w:rsidP="00572CBA">
      <w:pPr>
        <w:pStyle w:val="a6"/>
      </w:pPr>
      <w:r w:rsidRPr="00AB7A4E">
        <w:lastRenderedPageBreak/>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w:t>
      </w:r>
      <w:r w:rsidR="00D15CEF" w:rsidRPr="00AB7A4E">
        <w:t xml:space="preserve"> </w:t>
      </w:r>
      <w:r w:rsidRPr="00AB7A4E">
        <w:t xml:space="preserve">Данный норматив был установлен </w:t>
      </w:r>
      <w:r w:rsidRPr="007E5C03">
        <w:t>СанПиН 2.4.1.1249-03</w:t>
      </w:r>
      <w:r w:rsidRPr="00AB7A4E">
        <w:t xml:space="preserve"> </w:t>
      </w:r>
      <w:r w:rsidR="00572CBA">
        <w:t>«</w:t>
      </w:r>
      <w:r w:rsidRPr="00AB7A4E">
        <w:t>Санитарно-эпидемиологические требования к устройству, содержанию и организации режима работы дошкольных образовательных учреждений</w:t>
      </w:r>
      <w:r w:rsidR="00572CBA">
        <w:t>»</w:t>
      </w:r>
      <w:r w:rsidRPr="00AB7A4E">
        <w:t>, который утратил силу 01.10.2010 г. РНГП Красноярского края предложено сохранение данного норматива в связи с его актуальностью для проектируемой территории.</w:t>
      </w:r>
    </w:p>
    <w:p w:rsidR="00A46290" w:rsidRPr="00AB7A4E" w:rsidRDefault="00A46290" w:rsidP="00572CBA">
      <w:pPr>
        <w:pStyle w:val="a6"/>
      </w:pPr>
      <w:r w:rsidRPr="00AB7A4E">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A46290" w:rsidRPr="00AB7A4E" w:rsidRDefault="00A46290" w:rsidP="00572CBA">
      <w:pPr>
        <w:pStyle w:val="a6"/>
      </w:pPr>
      <w:r w:rsidRPr="00AB7A4E">
        <w:t>Максимальная рекомендуемая вместимость дошкольных образовательных организаций в отдельно стоящих зданиях – 350 мест.</w:t>
      </w:r>
      <w:r w:rsidR="00D15CEF" w:rsidRPr="00AB7A4E">
        <w:t xml:space="preserve"> </w:t>
      </w:r>
      <w:r w:rsidRPr="00AB7A4E">
        <w:t xml:space="preserve">Данный норматив был установлен СанПиН 2.4.1.2660-10 </w:t>
      </w:r>
      <w:r w:rsidR="00572CBA">
        <w:t>«</w:t>
      </w:r>
      <w:r w:rsidRPr="00AB7A4E">
        <w:t>Санитарно-эпидемиологические требования к устройству и содержанию и организации режима работы в дошкольных организациях</w:t>
      </w:r>
      <w:r w:rsidR="00572CBA">
        <w:t>»</w:t>
      </w:r>
      <w:r w:rsidRPr="00AB7A4E">
        <w:t>, который утратил силу 29.07.2013 г. РНГП Красноярского края предложено сохранение данного норматива в связи с его актуальностью для проектируемой территории.</w:t>
      </w:r>
    </w:p>
    <w:p w:rsidR="0010022F" w:rsidRPr="00AB7A4E" w:rsidRDefault="006F051B" w:rsidP="00572CBA">
      <w:pPr>
        <w:pStyle w:val="a6"/>
        <w:rPr>
          <w:rFonts w:eastAsia="Calibri"/>
        </w:rPr>
      </w:pPr>
      <w:r w:rsidRPr="00AB7A4E">
        <w:rPr>
          <w:rFonts w:eastAsia="Calibri"/>
        </w:rPr>
        <w:t xml:space="preserve">Размер земельного участка муниципальных </w:t>
      </w:r>
      <w:r w:rsidRPr="00B24F9B">
        <w:rPr>
          <w:rFonts w:eastAsia="Calibri"/>
        </w:rPr>
        <w:t>организаций дополнительного образования установлен путем расчета, исходя из рекомендаций и требований СанПиН 2.</w:t>
      </w:r>
      <w:r w:rsidR="00B24F9B" w:rsidRPr="00B24F9B">
        <w:rPr>
          <w:rFonts w:eastAsia="Calibri"/>
        </w:rPr>
        <w:t>4</w:t>
      </w:r>
      <w:r w:rsidR="00EA6166" w:rsidRPr="00B24F9B">
        <w:rPr>
          <w:rFonts w:eastAsia="Calibri"/>
        </w:rPr>
        <w:t>.</w:t>
      </w:r>
      <w:r w:rsidR="00B24F9B" w:rsidRPr="00B24F9B">
        <w:rPr>
          <w:rFonts w:eastAsia="Calibri"/>
        </w:rPr>
        <w:t>4</w:t>
      </w:r>
      <w:r w:rsidR="00EA6166" w:rsidRPr="00B24F9B">
        <w:rPr>
          <w:rFonts w:eastAsia="Calibri"/>
        </w:rPr>
        <w:t>.</w:t>
      </w:r>
      <w:r w:rsidRPr="00B24F9B">
        <w:rPr>
          <w:rFonts w:eastAsia="Calibri"/>
        </w:rPr>
        <w:t xml:space="preserve">3172-14 </w:t>
      </w:r>
      <w:r w:rsidR="00572CBA" w:rsidRPr="00B24F9B">
        <w:rPr>
          <w:rFonts w:eastAsia="Calibri"/>
        </w:rPr>
        <w:t>«</w:t>
      </w:r>
      <w:r w:rsidR="0010022F" w:rsidRPr="00B24F9B">
        <w:rPr>
          <w:rFonts w:eastAsia="Calibri"/>
        </w:rPr>
        <w: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w:t>
      </w:r>
      <w:r w:rsidR="0010022F" w:rsidRPr="00AB7A4E">
        <w:rPr>
          <w:rFonts w:eastAsia="Calibri"/>
        </w:rPr>
        <w:t xml:space="preserve"> детей</w:t>
      </w:r>
      <w:r w:rsidR="00572CBA">
        <w:rPr>
          <w:rFonts w:eastAsia="Calibri"/>
        </w:rPr>
        <w:t>»</w:t>
      </w:r>
      <w:r w:rsidR="0010022F" w:rsidRPr="00AB7A4E">
        <w:rPr>
          <w:rFonts w:eastAsia="Calibri"/>
        </w:rPr>
        <w:t xml:space="preserve"> к составу помещений, территории, режиму работы организаций дополнительного образования детей.</w:t>
      </w:r>
    </w:p>
    <w:p w:rsidR="006F051B" w:rsidRPr="00AB7A4E" w:rsidRDefault="006F051B" w:rsidP="00572CBA">
      <w:pPr>
        <w:pStyle w:val="a6"/>
        <w:rPr>
          <w:rFonts w:eastAsia="Calibri"/>
        </w:rPr>
      </w:pPr>
      <w:r w:rsidRPr="00AB7A4E">
        <w:rPr>
          <w:rFonts w:eastAsia="Calibri"/>
        </w:rPr>
        <w:t xml:space="preserve">При планировании, размещении объектов образования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rsidR="006F051B" w:rsidRPr="00AB7A4E" w:rsidRDefault="006F051B" w:rsidP="00572CBA">
      <w:pPr>
        <w:pStyle w:val="a3"/>
        <w:tabs>
          <w:tab w:val="left" w:pos="851"/>
        </w:tabs>
        <w:ind w:left="0"/>
      </w:pPr>
      <w:r w:rsidRPr="00AB7A4E">
        <w:t>территория, занимаемая непосредственно объемом здания;</w:t>
      </w:r>
    </w:p>
    <w:p w:rsidR="006F051B" w:rsidRPr="00AB7A4E" w:rsidRDefault="006F051B" w:rsidP="00572CBA">
      <w:pPr>
        <w:pStyle w:val="a3"/>
        <w:tabs>
          <w:tab w:val="left" w:pos="851"/>
        </w:tabs>
        <w:ind w:left="0"/>
      </w:pPr>
      <w:r w:rsidRPr="00AB7A4E">
        <w:t>подъезды, подходы к зданию;</w:t>
      </w:r>
    </w:p>
    <w:p w:rsidR="006F051B" w:rsidRPr="00AB7A4E" w:rsidRDefault="006F051B" w:rsidP="00572CBA">
      <w:pPr>
        <w:pStyle w:val="a3"/>
        <w:tabs>
          <w:tab w:val="left" w:pos="851"/>
        </w:tabs>
        <w:ind w:left="0"/>
      </w:pPr>
      <w:r w:rsidRPr="00AB7A4E">
        <w:t>парковки, гостевые и для персонала;</w:t>
      </w:r>
    </w:p>
    <w:p w:rsidR="006F051B" w:rsidRPr="00AB7A4E" w:rsidRDefault="006F051B" w:rsidP="00572CBA">
      <w:pPr>
        <w:pStyle w:val="a3"/>
        <w:tabs>
          <w:tab w:val="left" w:pos="851"/>
        </w:tabs>
        <w:ind w:left="0"/>
      </w:pPr>
      <w:r w:rsidRPr="00AB7A4E">
        <w:t>озеленение.</w:t>
      </w:r>
    </w:p>
    <w:p w:rsidR="004B58E2" w:rsidRPr="00AB7A4E" w:rsidRDefault="004B58E2" w:rsidP="00EB2A7A">
      <w:pPr>
        <w:pStyle w:val="22"/>
        <w:numPr>
          <w:ilvl w:val="1"/>
          <w:numId w:val="35"/>
        </w:numPr>
        <w:ind w:left="567" w:firstLine="0"/>
        <w:rPr>
          <w:b w:val="0"/>
          <w:bCs w:val="0"/>
          <w:iCs w:val="0"/>
          <w:szCs w:val="26"/>
        </w:rPr>
      </w:pPr>
      <w:bookmarkStart w:id="38" w:name="Par13"/>
      <w:bookmarkStart w:id="39" w:name="_Toc456827692"/>
      <w:bookmarkStart w:id="40" w:name="_Toc458782606"/>
      <w:bookmarkStart w:id="41" w:name="_Toc458783262"/>
      <w:bookmarkStart w:id="42" w:name="_Toc458866525"/>
      <w:bookmarkStart w:id="43" w:name="_Toc458961162"/>
      <w:bookmarkStart w:id="44" w:name="_Toc458961945"/>
      <w:bookmarkStart w:id="45" w:name="_Toc458962450"/>
      <w:bookmarkStart w:id="46" w:name="_Toc459313440"/>
      <w:bookmarkStart w:id="47" w:name="_Toc26289343"/>
      <w:bookmarkEnd w:id="38"/>
      <w:r w:rsidRPr="00AB7A4E">
        <w:rPr>
          <w:b w:val="0"/>
          <w:bCs w:val="0"/>
          <w:iCs w:val="0"/>
          <w:szCs w:val="26"/>
        </w:rPr>
        <w:t>В области физической культуры и массового спорта</w:t>
      </w:r>
      <w:bookmarkEnd w:id="39"/>
      <w:bookmarkEnd w:id="40"/>
      <w:bookmarkEnd w:id="41"/>
      <w:bookmarkEnd w:id="42"/>
      <w:bookmarkEnd w:id="43"/>
      <w:bookmarkEnd w:id="44"/>
      <w:bookmarkEnd w:id="45"/>
      <w:bookmarkEnd w:id="46"/>
      <w:bookmarkEnd w:id="47"/>
    </w:p>
    <w:p w:rsidR="001662A2" w:rsidRPr="00AB7A4E" w:rsidRDefault="001662A2" w:rsidP="00572CBA">
      <w:pPr>
        <w:autoSpaceDE w:val="0"/>
        <w:autoSpaceDN w:val="0"/>
        <w:adjustRightInd w:val="0"/>
        <w:ind w:firstLine="567"/>
        <w:jc w:val="both"/>
      </w:pPr>
      <w:r w:rsidRPr="00AB7A4E">
        <w:t xml:space="preserve">Расчетные показатели минимально допустимого уровня обеспеченности объектами местного значения </w:t>
      </w:r>
      <w:r w:rsidR="00DF5C71" w:rsidRPr="00AB7A4E">
        <w:t>муниципального района</w:t>
      </w:r>
      <w:r w:rsidR="007E3A0C" w:rsidRPr="00AB7A4E">
        <w:t xml:space="preserve"> </w:t>
      </w:r>
      <w:r w:rsidRPr="00AB7A4E">
        <w:t xml:space="preserve">в области </w:t>
      </w:r>
      <w:r w:rsidR="00D9350D" w:rsidRPr="00AB7A4E">
        <w:t xml:space="preserve">физической культуры и массового спорта </w:t>
      </w:r>
      <w:r w:rsidRPr="00AB7A4E">
        <w:t xml:space="preserve">и </w:t>
      </w:r>
      <w:r w:rsidR="000F000A" w:rsidRPr="00AB7A4E">
        <w:t>расчётны</w:t>
      </w:r>
      <w:r w:rsidR="00E626B8" w:rsidRPr="00AB7A4E">
        <w:t>е</w:t>
      </w:r>
      <w:r w:rsidR="000F000A" w:rsidRPr="00AB7A4E">
        <w:t xml:space="preserve"> показател</w:t>
      </w:r>
      <w:r w:rsidR="00E626B8" w:rsidRPr="00AB7A4E">
        <w:t>и</w:t>
      </w:r>
      <w:r w:rsidR="000F000A" w:rsidRPr="00AB7A4E">
        <w:t xml:space="preserve"> </w:t>
      </w:r>
      <w:r w:rsidRPr="00AB7A4E">
        <w:t>максимально допустимого уровня территориальной доступности таких объектов для населения установлены с учетом:</w:t>
      </w:r>
    </w:p>
    <w:p w:rsidR="00D9350D" w:rsidRPr="00AB7A4E" w:rsidRDefault="007044BE" w:rsidP="00572CBA">
      <w:pPr>
        <w:pStyle w:val="a3"/>
        <w:tabs>
          <w:tab w:val="left" w:pos="851"/>
        </w:tabs>
        <w:ind w:left="0"/>
      </w:pPr>
      <w:r w:rsidRPr="00AB7A4E">
        <w:t>М</w:t>
      </w:r>
      <w:r w:rsidR="00D9350D" w:rsidRPr="00AB7A4E">
        <w:t xml:space="preserve">етодических рекомендаций о применении нормативов и норм при определении </w:t>
      </w:r>
      <w:r w:rsidRPr="00AB7A4E">
        <w:t xml:space="preserve">потребности </w:t>
      </w:r>
      <w:r w:rsidR="00D9350D" w:rsidRPr="00AB7A4E">
        <w:t>субъектов Российской Федерации в объектах физической культуры и спорта, утвержденных Приказом Министерства спорта Российской Федерации от 21.03.2018 № 244</w:t>
      </w:r>
      <w:r w:rsidR="00816F30" w:rsidRPr="00AB7A4E">
        <w:t>;</w:t>
      </w:r>
    </w:p>
    <w:p w:rsidR="001662A2" w:rsidRPr="00AB7A4E" w:rsidRDefault="00C17259" w:rsidP="00572CBA">
      <w:pPr>
        <w:pStyle w:val="a3"/>
        <w:tabs>
          <w:tab w:val="left" w:pos="851"/>
        </w:tabs>
        <w:ind w:left="0"/>
      </w:pPr>
      <w:r w:rsidRPr="00AB7A4E">
        <w:t>РНГП</w:t>
      </w:r>
      <w:r w:rsidR="001662A2" w:rsidRPr="00AB7A4E">
        <w:t xml:space="preserve"> </w:t>
      </w:r>
      <w:r w:rsidR="00F210FF" w:rsidRPr="00AB7A4E">
        <w:t>Красноярского края</w:t>
      </w:r>
      <w:r w:rsidR="007E3A0C" w:rsidRPr="00AB7A4E">
        <w:t>;</w:t>
      </w:r>
    </w:p>
    <w:p w:rsidR="000B5EF5" w:rsidRPr="00AB7A4E" w:rsidRDefault="003551BC" w:rsidP="00572CBA">
      <w:pPr>
        <w:pStyle w:val="a3"/>
        <w:tabs>
          <w:tab w:val="left" w:pos="851"/>
        </w:tabs>
        <w:ind w:left="0"/>
      </w:pPr>
      <w:r w:rsidRPr="00AB7A4E">
        <w:t>направлений</w:t>
      </w:r>
      <w:r w:rsidR="007E3A0C" w:rsidRPr="00AB7A4E">
        <w:t xml:space="preserve"> развития на территории </w:t>
      </w:r>
      <w:r w:rsidR="00B03040" w:rsidRPr="00AB7A4E">
        <w:t>Таймырского Долгано – Ненецкого муниципального района</w:t>
      </w:r>
      <w:r w:rsidR="007E3A0C" w:rsidRPr="00AB7A4E">
        <w:t xml:space="preserve"> </w:t>
      </w:r>
      <w:r w:rsidRPr="00AB7A4E">
        <w:t xml:space="preserve">в области </w:t>
      </w:r>
      <w:r w:rsidR="007E3A0C" w:rsidRPr="00AB7A4E">
        <w:t>физической культуры и массового спорта</w:t>
      </w:r>
      <w:r w:rsidRPr="00AB7A4E">
        <w:t>, определенных</w:t>
      </w:r>
      <w:r w:rsidR="007E3A0C" w:rsidRPr="00AB7A4E">
        <w:t xml:space="preserve"> документами стратегического планирования к</w:t>
      </w:r>
      <w:r w:rsidR="000B5EF5" w:rsidRPr="00AB7A4E">
        <w:t>раевого и муниципального уровн</w:t>
      </w:r>
      <w:r w:rsidRPr="00AB7A4E">
        <w:t>ей</w:t>
      </w:r>
      <w:r w:rsidR="00F210FF" w:rsidRPr="00AB7A4E">
        <w:t>.</w:t>
      </w:r>
    </w:p>
    <w:p w:rsidR="00E3462A" w:rsidRPr="00AB7A4E" w:rsidRDefault="00E3462A" w:rsidP="00572CBA">
      <w:pPr>
        <w:pStyle w:val="a6"/>
        <w:spacing w:after="0"/>
        <w:rPr>
          <w:rFonts w:eastAsia="Calibri"/>
        </w:rPr>
      </w:pPr>
      <w:r w:rsidRPr="00AB7A4E">
        <w:t>О</w:t>
      </w:r>
      <w:r w:rsidRPr="00AB7A4E">
        <w:rPr>
          <w:rFonts w:eastAsia="Calibri"/>
        </w:rPr>
        <w:t xml:space="preserve">беспеченность объектами спорта в Российской Федерации определяется исходя из </w:t>
      </w:r>
      <w:r w:rsidR="00A55BD6" w:rsidRPr="00AB7A4E">
        <w:rPr>
          <w:rFonts w:eastAsia="Calibri"/>
        </w:rPr>
        <w:t xml:space="preserve">единовременной пропускной способности (далее – </w:t>
      </w:r>
      <w:r w:rsidRPr="00AB7A4E">
        <w:rPr>
          <w:rFonts w:eastAsia="Calibri"/>
        </w:rPr>
        <w:t>ЕПС</w:t>
      </w:r>
      <w:r w:rsidR="00A55BD6" w:rsidRPr="00AB7A4E">
        <w:rPr>
          <w:rFonts w:eastAsia="Calibri"/>
        </w:rPr>
        <w:t>)</w:t>
      </w:r>
      <w:r w:rsidRPr="00AB7A4E">
        <w:rPr>
          <w:rFonts w:eastAsia="Calibri"/>
        </w:rPr>
        <w:t xml:space="preserve"> объектов спорта. Таким образом, для установления расчетных показателей минимально допустимого уровня обеспеченности объектам местного значения </w:t>
      </w:r>
      <w:r w:rsidR="00DF5C71" w:rsidRPr="00AB7A4E">
        <w:rPr>
          <w:rFonts w:eastAsia="Calibri"/>
        </w:rPr>
        <w:t>муниципального района</w:t>
      </w:r>
      <w:r w:rsidRPr="00AB7A4E">
        <w:rPr>
          <w:rFonts w:eastAsia="Calibri"/>
        </w:rPr>
        <w:t xml:space="preserve"> в области физической культуры и спорта необходимо установить нормативное значение ЕПС объектов спорта в муниципальном образовании в разрезе временных этапов.</w:t>
      </w:r>
    </w:p>
    <w:p w:rsidR="00A51235" w:rsidRPr="00AB7A4E" w:rsidRDefault="00047AD5" w:rsidP="00572CBA">
      <w:pPr>
        <w:pStyle w:val="a6"/>
        <w:spacing w:after="0"/>
      </w:pPr>
      <w:r w:rsidRPr="00AB7A4E">
        <w:lastRenderedPageBreak/>
        <w:t xml:space="preserve">В </w:t>
      </w:r>
      <w:r w:rsidR="00694850" w:rsidRPr="00AB7A4E">
        <w:t xml:space="preserve">2017 году </w:t>
      </w:r>
      <w:r w:rsidRPr="00AB7A4E">
        <w:t xml:space="preserve">в </w:t>
      </w:r>
      <w:r w:rsidR="002507D4" w:rsidRPr="00AB7A4E">
        <w:t>муниципальном районе</w:t>
      </w:r>
      <w:r w:rsidRPr="00AB7A4E">
        <w:t xml:space="preserve"> систематически занималось физической культурой и спортом </w:t>
      </w:r>
      <w:r w:rsidR="00F210FF" w:rsidRPr="00AB7A4E">
        <w:t>10,5</w:t>
      </w:r>
      <w:r w:rsidRPr="00AB7A4E">
        <w:t xml:space="preserve"> тыс.</w:t>
      </w:r>
      <w:r w:rsidR="00694850" w:rsidRPr="00AB7A4E">
        <w:t xml:space="preserve"> человек</w:t>
      </w:r>
      <w:r w:rsidRPr="00AB7A4E">
        <w:t xml:space="preserve">, что составляет </w:t>
      </w:r>
      <w:r w:rsidR="00F210FF" w:rsidRPr="00AB7A4E">
        <w:t>34</w:t>
      </w:r>
      <w:r w:rsidRPr="00AB7A4E">
        <w:t>,</w:t>
      </w:r>
      <w:r w:rsidR="00F210FF" w:rsidRPr="00AB7A4E">
        <w:t>9</w:t>
      </w:r>
      <w:r w:rsidRPr="00AB7A4E">
        <w:t>% от численности населения в возрасте от 3 до 79 лет.</w:t>
      </w:r>
      <w:r w:rsidR="004F4D36" w:rsidRPr="00AB7A4E">
        <w:t xml:space="preserve"> </w:t>
      </w:r>
    </w:p>
    <w:p w:rsidR="00D8203F" w:rsidRPr="00AB7A4E" w:rsidRDefault="00F210FF" w:rsidP="00572CBA">
      <w:pPr>
        <w:pStyle w:val="a6"/>
      </w:pPr>
      <w:r w:rsidRPr="00AB7A4E">
        <w:t>В соответствии с му</w:t>
      </w:r>
      <w:r w:rsidR="00A85B68" w:rsidRPr="00AB7A4E">
        <w:t>ниципальной программ</w:t>
      </w:r>
      <w:r w:rsidRPr="00AB7A4E">
        <w:t>ой</w:t>
      </w:r>
      <w:r w:rsidR="00A85B68" w:rsidRPr="00AB7A4E">
        <w:t xml:space="preserve"> </w:t>
      </w:r>
      <w:r w:rsidR="00572CBA">
        <w:t>«</w:t>
      </w:r>
      <w:r w:rsidRPr="00AB7A4E">
        <w:t>Развитие физической культуры и спорта на территории Таймырского Долгано – Ненецкого муниципального района</w:t>
      </w:r>
      <w:r w:rsidR="00572CBA">
        <w:t>»</w:t>
      </w:r>
      <w:r w:rsidR="00A85B68" w:rsidRPr="00AB7A4E">
        <w:t xml:space="preserve">, утвержденной Постановлением администрации </w:t>
      </w:r>
      <w:r w:rsidRPr="00AB7A4E">
        <w:t>Таймырского Долгано-Ненецкого муниципального района Красноярского края от 14.11.2018 № 1323</w:t>
      </w:r>
      <w:r w:rsidR="00A16EE6" w:rsidRPr="00AB7A4E">
        <w:t xml:space="preserve">, </w:t>
      </w:r>
      <w:r w:rsidR="000D72D9" w:rsidRPr="00AB7A4E">
        <w:t xml:space="preserve">доля населения, систематически занимающегося физической культурой и спортом </w:t>
      </w:r>
      <w:r w:rsidR="00A16EE6" w:rsidRPr="00AB7A4E">
        <w:t>к 202</w:t>
      </w:r>
      <w:r w:rsidR="000D72D9" w:rsidRPr="00AB7A4E">
        <w:t>2</w:t>
      </w:r>
      <w:r w:rsidR="00A16EE6" w:rsidRPr="00AB7A4E">
        <w:t xml:space="preserve"> году должна составить </w:t>
      </w:r>
      <w:r w:rsidR="000D72D9" w:rsidRPr="00AB7A4E">
        <w:t>41,9</w:t>
      </w:r>
      <w:r w:rsidR="00A16EE6" w:rsidRPr="00AB7A4E">
        <w:t xml:space="preserve"> </w:t>
      </w:r>
      <w:r w:rsidR="000D72D9" w:rsidRPr="00AB7A4E">
        <w:t>%</w:t>
      </w:r>
      <w:r w:rsidR="00D8203F" w:rsidRPr="00AB7A4E">
        <w:t>.</w:t>
      </w:r>
      <w:r w:rsidR="00A16EE6" w:rsidRPr="00AB7A4E">
        <w:t xml:space="preserve"> </w:t>
      </w:r>
    </w:p>
    <w:p w:rsidR="00E40B24" w:rsidRPr="00AB7A4E" w:rsidRDefault="00F546E2" w:rsidP="00572CBA">
      <w:pPr>
        <w:pStyle w:val="a6"/>
      </w:pPr>
      <w:r w:rsidRPr="00AB7A4E">
        <w:t xml:space="preserve">В соответствии с государственной программой Красноярского края </w:t>
      </w:r>
      <w:r w:rsidR="00572CBA">
        <w:t>«</w:t>
      </w:r>
      <w:r w:rsidRPr="00AB7A4E">
        <w:t>Развитие физической культуры и спорта</w:t>
      </w:r>
      <w:r w:rsidR="00572CBA">
        <w:t>»</w:t>
      </w:r>
      <w:r w:rsidRPr="00AB7A4E">
        <w:t xml:space="preserve">, утвержденной постановлением Правительства Красноярского края от 30.09.2013 №518-п </w:t>
      </w:r>
      <w:r w:rsidR="00CE3B00" w:rsidRPr="00AB7A4E">
        <w:t>дол</w:t>
      </w:r>
      <w:r w:rsidR="004F6D4C" w:rsidRPr="00AB7A4E">
        <w:t>я</w:t>
      </w:r>
      <w:r w:rsidR="00CE3B00" w:rsidRPr="00AB7A4E">
        <w:t xml:space="preserve"> граждан, систематически занимающихся физической культурой и спортом, в общей численности населения </w:t>
      </w:r>
      <w:r w:rsidR="00E40B24" w:rsidRPr="00AB7A4E">
        <w:t>в возрасте от 3 до 79 лет к 20</w:t>
      </w:r>
      <w:r w:rsidR="00CE3B00" w:rsidRPr="00AB7A4E">
        <w:t>30</w:t>
      </w:r>
      <w:r w:rsidR="00E40B24" w:rsidRPr="00AB7A4E">
        <w:t xml:space="preserve"> году должна составить </w:t>
      </w:r>
      <w:r w:rsidR="00CE3B00" w:rsidRPr="00AB7A4E">
        <w:t>57</w:t>
      </w:r>
      <w:r w:rsidR="00E40B24" w:rsidRPr="00AB7A4E">
        <w:t>%.</w:t>
      </w:r>
    </w:p>
    <w:p w:rsidR="00145A1B" w:rsidRPr="00AB7A4E" w:rsidRDefault="00206BB1" w:rsidP="00572CBA">
      <w:pPr>
        <w:pStyle w:val="a6"/>
        <w:rPr>
          <w:rFonts w:eastAsia="Calibri"/>
        </w:rPr>
      </w:pPr>
      <w:r w:rsidRPr="00AB7A4E">
        <w:t xml:space="preserve">В соответствии </w:t>
      </w:r>
      <w:r w:rsidR="00145A1B" w:rsidRPr="00AB7A4E">
        <w:rPr>
          <w:rFonts w:eastAsia="Calibri"/>
        </w:rPr>
        <w:t xml:space="preserve">со Стратегией </w:t>
      </w:r>
      <w:r w:rsidR="00CC71EF">
        <w:rPr>
          <w:rFonts w:eastAsia="Calibri"/>
        </w:rPr>
        <w:t xml:space="preserve">СЭР </w:t>
      </w:r>
      <w:r w:rsidR="00145A1B" w:rsidRPr="00AB7A4E">
        <w:rPr>
          <w:rFonts w:eastAsia="Calibri"/>
        </w:rPr>
        <w:t>муниципального района</w:t>
      </w:r>
      <w:r w:rsidR="00CC71EF">
        <w:rPr>
          <w:rFonts w:eastAsia="Calibri"/>
        </w:rPr>
        <w:t xml:space="preserve"> </w:t>
      </w:r>
      <w:r w:rsidR="004F6D4C" w:rsidRPr="00AB7A4E">
        <w:t>доля населения, систематически занимающегося физической культурой и спортом к 2030 году должна составить 59,8 %.</w:t>
      </w:r>
    </w:p>
    <w:p w:rsidR="00CE3B00" w:rsidRPr="00AB7A4E" w:rsidRDefault="00CE3B00" w:rsidP="00572CBA">
      <w:pPr>
        <w:pStyle w:val="a6"/>
      </w:pPr>
      <w:r w:rsidRPr="00AB7A4E">
        <w:t xml:space="preserve">Таким образом, в расчетах планируемой ЕПС объектов спорта муниципального района принято </w:t>
      </w:r>
      <w:r w:rsidR="004F6D4C" w:rsidRPr="00AB7A4E">
        <w:t xml:space="preserve">наибольшее </w:t>
      </w:r>
      <w:r w:rsidRPr="00AB7A4E">
        <w:t xml:space="preserve">значение показателя на уровне </w:t>
      </w:r>
      <w:r w:rsidR="004F6D4C" w:rsidRPr="00AB7A4E">
        <w:t>59,8</w:t>
      </w:r>
      <w:r w:rsidRPr="00AB7A4E">
        <w:t>%.</w:t>
      </w:r>
    </w:p>
    <w:p w:rsidR="00A85B68" w:rsidRPr="00AB7A4E" w:rsidRDefault="00A320A5" w:rsidP="00572CBA">
      <w:pPr>
        <w:pStyle w:val="a6"/>
        <w:spacing w:after="0"/>
      </w:pPr>
      <w:r w:rsidRPr="00AB7A4E">
        <w:t>Исходя из</w:t>
      </w:r>
      <w:r w:rsidR="00D8203F" w:rsidRPr="00AB7A4E">
        <w:t xml:space="preserve"> </w:t>
      </w:r>
      <w:r w:rsidR="008E55E8" w:rsidRPr="00AB7A4E">
        <w:t>п</w:t>
      </w:r>
      <w:r w:rsidR="00E40B24" w:rsidRPr="00AB7A4E">
        <w:t>рогнозируемого числа населения</w:t>
      </w:r>
      <w:r w:rsidR="00E3462A" w:rsidRPr="00AB7A4E">
        <w:t>,</w:t>
      </w:r>
      <w:r w:rsidR="00E40B24" w:rsidRPr="00AB7A4E">
        <w:t xml:space="preserve"> систематически занимающегося</w:t>
      </w:r>
      <w:r w:rsidR="00E3462A" w:rsidRPr="00AB7A4E">
        <w:t xml:space="preserve"> физической культурой и спортом,</w:t>
      </w:r>
      <w:r w:rsidR="00B97E7C" w:rsidRPr="00AB7A4E">
        <w:t xml:space="preserve"> </w:t>
      </w:r>
      <w:r w:rsidR="007E4F8C" w:rsidRPr="00AB7A4E">
        <w:t>возможно определить</w:t>
      </w:r>
      <w:r w:rsidR="00B97E7C" w:rsidRPr="00AB7A4E">
        <w:t xml:space="preserve"> нормативную ЕПС объектов спорта по следующей формуле:</w:t>
      </w:r>
      <w:r w:rsidR="002C4223" w:rsidRPr="00AB7A4E">
        <w:t xml:space="preserve"> </w:t>
      </w:r>
      <w:r w:rsidR="00E40B24" w:rsidRPr="00AB7A4E">
        <w:t xml:space="preserve"> </w:t>
      </w:r>
    </w:p>
    <w:p w:rsidR="00B97E7C" w:rsidRPr="00AB7A4E" w:rsidRDefault="00A85B68" w:rsidP="00572CBA">
      <w:pPr>
        <w:autoSpaceDE w:val="0"/>
        <w:autoSpaceDN w:val="0"/>
        <w:adjustRightInd w:val="0"/>
        <w:ind w:firstLine="567"/>
        <w:jc w:val="center"/>
        <w:rPr>
          <w:bCs/>
        </w:rPr>
      </w:pPr>
      <w:r w:rsidRPr="00AB7A4E">
        <w:rPr>
          <w:bCs/>
        </w:rPr>
        <w:t xml:space="preserve"> </w:t>
      </w:r>
      <w:r w:rsidR="00B97E7C" w:rsidRPr="00AB7A4E">
        <w:rPr>
          <w:bCs/>
        </w:rPr>
        <w:t>ЕПС</w:t>
      </w:r>
      <w:r w:rsidR="00B97E7C" w:rsidRPr="00AB7A4E">
        <w:rPr>
          <w:bCs/>
          <w:vertAlign w:val="subscript"/>
        </w:rPr>
        <w:t>норм</w:t>
      </w:r>
      <w:r w:rsidR="00B97E7C" w:rsidRPr="00AB7A4E">
        <w:rPr>
          <w:bCs/>
        </w:rPr>
        <w:t>= Н х С</w:t>
      </w:r>
      <w:r w:rsidR="00B97E7C" w:rsidRPr="00AB7A4E">
        <w:rPr>
          <w:bCs/>
          <w:vertAlign w:val="subscript"/>
        </w:rPr>
        <w:t>З</w:t>
      </w:r>
      <w:r w:rsidR="00B97E7C" w:rsidRPr="00AB7A4E">
        <w:rPr>
          <w:bCs/>
        </w:rPr>
        <w:t>/(Р х З х В), где:</w:t>
      </w:r>
    </w:p>
    <w:p w:rsidR="00B97E7C" w:rsidRPr="00AB7A4E" w:rsidRDefault="00B97E7C" w:rsidP="004B1A77">
      <w:pPr>
        <w:autoSpaceDE w:val="0"/>
        <w:autoSpaceDN w:val="0"/>
        <w:adjustRightInd w:val="0"/>
        <w:ind w:left="1701"/>
        <w:rPr>
          <w:bCs/>
        </w:rPr>
      </w:pPr>
      <w:r w:rsidRPr="00AB7A4E">
        <w:rPr>
          <w:bCs/>
        </w:rPr>
        <w:t>Н – количество человек, систематически занимающихся физической культурой и спортом;</w:t>
      </w:r>
    </w:p>
    <w:p w:rsidR="00B97E7C" w:rsidRPr="00AB7A4E" w:rsidRDefault="00B97E7C" w:rsidP="00572CBA">
      <w:pPr>
        <w:autoSpaceDE w:val="0"/>
        <w:autoSpaceDN w:val="0"/>
        <w:adjustRightInd w:val="0"/>
        <w:ind w:left="1134" w:firstLine="567"/>
        <w:rPr>
          <w:bCs/>
        </w:rPr>
      </w:pPr>
      <w:r w:rsidRPr="00AB7A4E">
        <w:rPr>
          <w:bCs/>
        </w:rPr>
        <w:t>С</w:t>
      </w:r>
      <w:r w:rsidRPr="00AB7A4E">
        <w:rPr>
          <w:bCs/>
          <w:vertAlign w:val="subscript"/>
        </w:rPr>
        <w:t xml:space="preserve">З </w:t>
      </w:r>
      <w:r w:rsidRPr="00AB7A4E">
        <w:rPr>
          <w:bCs/>
        </w:rPr>
        <w:t>– число занятий в неделю – 3 раза в неделю;</w:t>
      </w:r>
    </w:p>
    <w:p w:rsidR="00B97E7C" w:rsidRPr="00AB7A4E" w:rsidRDefault="00B97E7C" w:rsidP="00572CBA">
      <w:pPr>
        <w:autoSpaceDE w:val="0"/>
        <w:autoSpaceDN w:val="0"/>
        <w:adjustRightInd w:val="0"/>
        <w:ind w:left="1134" w:firstLine="567"/>
        <w:rPr>
          <w:bCs/>
        </w:rPr>
      </w:pPr>
      <w:r w:rsidRPr="00AB7A4E">
        <w:rPr>
          <w:bCs/>
        </w:rPr>
        <w:t>Р – режим работы объектов спорта – 7 дней в неделю;</w:t>
      </w:r>
    </w:p>
    <w:p w:rsidR="00B97E7C" w:rsidRPr="00AB7A4E" w:rsidRDefault="00B97E7C" w:rsidP="00572CBA">
      <w:pPr>
        <w:autoSpaceDE w:val="0"/>
        <w:autoSpaceDN w:val="0"/>
        <w:adjustRightInd w:val="0"/>
        <w:ind w:left="1134" w:firstLine="567"/>
        <w:rPr>
          <w:bCs/>
        </w:rPr>
      </w:pPr>
      <w:r w:rsidRPr="00AB7A4E">
        <w:rPr>
          <w:bCs/>
        </w:rPr>
        <w:t>З – средняя техническая загруженность объектов спорта – 0,7;</w:t>
      </w:r>
    </w:p>
    <w:p w:rsidR="00B97E7C" w:rsidRPr="00AB7A4E" w:rsidRDefault="00B97E7C" w:rsidP="00572CBA">
      <w:pPr>
        <w:autoSpaceDE w:val="0"/>
        <w:autoSpaceDN w:val="0"/>
        <w:adjustRightInd w:val="0"/>
        <w:ind w:left="1134" w:firstLine="567"/>
        <w:rPr>
          <w:bCs/>
        </w:rPr>
      </w:pPr>
      <w:r w:rsidRPr="00AB7A4E">
        <w:rPr>
          <w:bCs/>
        </w:rPr>
        <w:t>В – время функционирования для обеспечения потребности указанной целевой аудитории – 5 часов в день.</w:t>
      </w:r>
    </w:p>
    <w:p w:rsidR="000A6C40" w:rsidRPr="00AB7A4E" w:rsidRDefault="000A6C40" w:rsidP="00572CBA">
      <w:pPr>
        <w:pStyle w:val="a6"/>
        <w:rPr>
          <w:rFonts w:eastAsia="Calibri"/>
        </w:rPr>
      </w:pPr>
      <w:r w:rsidRPr="00AB7A4E">
        <w:rPr>
          <w:rFonts w:eastAsia="Calibri"/>
        </w:rPr>
        <w:t xml:space="preserve">Уровень обеспеченности физкультурно-спортивными залами, плавательными бассейнами установлен в соответствии </w:t>
      </w:r>
      <w:r w:rsidRPr="00AB7A4E">
        <w:t xml:space="preserve">с СП 42.13330.2016 </w:t>
      </w:r>
      <w:r w:rsidR="00572CBA">
        <w:t>«</w:t>
      </w:r>
      <w:r w:rsidRPr="00AB7A4E">
        <w:t xml:space="preserve">СНиП 2.07.01-89* </w:t>
      </w:r>
      <w:r w:rsidR="00572CBA">
        <w:t>«</w:t>
      </w:r>
      <w:r w:rsidRPr="00AB7A4E">
        <w:t>Градостроительство. Планировка и застройка городских и сельских поселений</w:t>
      </w:r>
      <w:r w:rsidR="00572CBA">
        <w:t>»</w:t>
      </w:r>
      <w:r w:rsidRPr="00AB7A4E">
        <w:t>.</w:t>
      </w:r>
    </w:p>
    <w:p w:rsidR="00CE3B00" w:rsidRPr="00AB7A4E" w:rsidRDefault="000A6C40" w:rsidP="00572CBA">
      <w:pPr>
        <w:pStyle w:val="a6"/>
        <w:spacing w:after="0"/>
      </w:pPr>
      <w:r w:rsidRPr="00AB7A4E">
        <w:rPr>
          <w:rFonts w:eastAsia="Calibri"/>
        </w:rPr>
        <w:t>Уровень обеспеченности плоскостными спортивными сооружениям установлен исходя из фактического уровня обеспеченности</w:t>
      </w:r>
      <w:r w:rsidR="00643496" w:rsidRPr="00AB7A4E">
        <w:rPr>
          <w:rFonts w:eastAsia="Calibri"/>
        </w:rPr>
        <w:t xml:space="preserve"> данными объектами</w:t>
      </w:r>
      <w:r w:rsidRPr="00AB7A4E">
        <w:rPr>
          <w:rFonts w:eastAsia="Calibri"/>
        </w:rPr>
        <w:t>.</w:t>
      </w:r>
    </w:p>
    <w:p w:rsidR="00C6255F" w:rsidRPr="00AB7A4E" w:rsidRDefault="00D03D9C" w:rsidP="00572CBA">
      <w:pPr>
        <w:pStyle w:val="a6"/>
        <w:spacing w:after="0"/>
      </w:pPr>
      <w:r w:rsidRPr="00AB7A4E">
        <w:t>Расчетны</w:t>
      </w:r>
      <w:r w:rsidR="007B23C1" w:rsidRPr="00AB7A4E">
        <w:t>е</w:t>
      </w:r>
      <w:r w:rsidRPr="00AB7A4E">
        <w:t xml:space="preserve"> </w:t>
      </w:r>
      <w:r w:rsidR="007B23C1" w:rsidRPr="00AB7A4E">
        <w:t>показатели</w:t>
      </w:r>
      <w:r w:rsidRPr="00AB7A4E">
        <w:t xml:space="preserve"> максимально допустимого уровня территориальной доступности объектов</w:t>
      </w:r>
      <w:r w:rsidR="00A42043" w:rsidRPr="00AB7A4E">
        <w:t xml:space="preserve"> местного значения в области</w:t>
      </w:r>
      <w:r w:rsidRPr="00AB7A4E">
        <w:t xml:space="preserve"> физической культуры и спорта – транспортная и пешеходная доступность, установлен</w:t>
      </w:r>
      <w:r w:rsidR="007B23C1" w:rsidRPr="00AB7A4E">
        <w:t>ы</w:t>
      </w:r>
      <w:r w:rsidRPr="00AB7A4E">
        <w:t xml:space="preserve"> исходя из частоты пользования жителями</w:t>
      </w:r>
      <w:r w:rsidR="002C4223" w:rsidRPr="00AB7A4E">
        <w:t xml:space="preserve">            </w:t>
      </w:r>
      <w:r w:rsidR="007B23C1" w:rsidRPr="00AB7A4E">
        <w:t xml:space="preserve">соответствующими объектами, эффективности строительства объектов в зависимости от </w:t>
      </w:r>
      <w:r w:rsidR="00C53A66" w:rsidRPr="00AB7A4E">
        <w:t xml:space="preserve">их </w:t>
      </w:r>
      <w:r w:rsidR="007B23C1" w:rsidRPr="00AB7A4E">
        <w:t xml:space="preserve">наполняемости </w:t>
      </w:r>
      <w:r w:rsidR="00C53A66" w:rsidRPr="00AB7A4E">
        <w:t>согласно</w:t>
      </w:r>
      <w:r w:rsidR="007B23C1" w:rsidRPr="00AB7A4E">
        <w:t xml:space="preserve"> типологии жилой застройки и</w:t>
      </w:r>
      <w:r w:rsidR="00C53A66" w:rsidRPr="00AB7A4E">
        <w:t xml:space="preserve"> от экономической целесообразности строительства и содержания объектов</w:t>
      </w:r>
      <w:r w:rsidRPr="00AB7A4E">
        <w:t>.</w:t>
      </w:r>
      <w:r w:rsidR="00C6255F" w:rsidRPr="00AB7A4E">
        <w:t xml:space="preserve"> Кроме того, при установлении значений расчетных показателей максимально допустимого уровня территориальной доступности объектов местного значения </w:t>
      </w:r>
      <w:r w:rsidR="00DF5C71" w:rsidRPr="00AB7A4E">
        <w:t>муниципального района</w:t>
      </w:r>
      <w:r w:rsidR="00C6255F" w:rsidRPr="00AB7A4E">
        <w:t xml:space="preserve"> в области физической культуры и массового спорта учтена фактически сложившаяся система объектов данного типа.</w:t>
      </w:r>
    </w:p>
    <w:p w:rsidR="004E6BC4" w:rsidRPr="00AB7A4E" w:rsidRDefault="004E6BC4" w:rsidP="00572CBA">
      <w:pPr>
        <w:pStyle w:val="a6"/>
        <w:spacing w:after="0"/>
      </w:pPr>
      <w:r w:rsidRPr="00AB7A4E">
        <w:t xml:space="preserve">Возможность пешеходной доступности 10 минут необходимо обеспечивать для плоскостных спортивных сооружений (площадки для игровых видов спорта, площадки для установки спортивных тренажеров, беговые дорожки и прочее). Их функцию могут выполнять спортивные площадки при досуговом центре, объектах образования. </w:t>
      </w:r>
    </w:p>
    <w:p w:rsidR="000C4930" w:rsidRPr="00AB7A4E" w:rsidRDefault="004E6BC4" w:rsidP="00572CBA">
      <w:pPr>
        <w:pStyle w:val="a6"/>
        <w:spacing w:after="0"/>
      </w:pPr>
      <w:r w:rsidRPr="00AB7A4E">
        <w:t xml:space="preserve">Для </w:t>
      </w:r>
      <w:r w:rsidR="000C4930" w:rsidRPr="00AB7A4E">
        <w:t xml:space="preserve">физкультурно-спортивных залов установлены </w:t>
      </w:r>
      <w:r w:rsidR="00D206F7" w:rsidRPr="00AB7A4E">
        <w:t>расчетные показатели максимально допустимого уровня</w:t>
      </w:r>
      <w:r w:rsidR="00D206F7" w:rsidRPr="00AB7A4E">
        <w:rPr>
          <w:rFonts w:eastAsia="Calibri"/>
        </w:rPr>
        <w:t xml:space="preserve"> </w:t>
      </w:r>
      <w:r w:rsidR="000C4930" w:rsidRPr="00AB7A4E">
        <w:t xml:space="preserve">пешеходной и транспортной доступности. Пешеходную доступность </w:t>
      </w:r>
      <w:r w:rsidR="00D66FF5" w:rsidRPr="00AB7A4E">
        <w:lastRenderedPageBreak/>
        <w:t xml:space="preserve">объектов </w:t>
      </w:r>
      <w:r w:rsidR="000C4930" w:rsidRPr="00AB7A4E">
        <w:t xml:space="preserve">необходимо обеспечить </w:t>
      </w:r>
      <w:r w:rsidR="00D66FF5" w:rsidRPr="00AB7A4E">
        <w:t>на</w:t>
      </w:r>
      <w:r w:rsidR="000C4930" w:rsidRPr="00AB7A4E">
        <w:t xml:space="preserve"> территории г</w:t>
      </w:r>
      <w:r w:rsidR="00607D18" w:rsidRPr="00AB7A4E">
        <w:t>.</w:t>
      </w:r>
      <w:r w:rsidR="000C4930" w:rsidRPr="00AB7A4E">
        <w:t xml:space="preserve"> </w:t>
      </w:r>
      <w:r w:rsidR="00B11AFE" w:rsidRPr="00AB7A4E">
        <w:t>Дудинка</w:t>
      </w:r>
      <w:r w:rsidR="000C4930" w:rsidRPr="00AB7A4E">
        <w:t xml:space="preserve">, </w:t>
      </w:r>
      <w:r w:rsidR="00B11AFE" w:rsidRPr="00AB7A4E">
        <w:t>пгт Диксон и центров сельских поселений</w:t>
      </w:r>
      <w:r w:rsidR="000C4930" w:rsidRPr="00AB7A4E">
        <w:t xml:space="preserve">. Транспортная доступность предусматривается </w:t>
      </w:r>
      <w:r w:rsidR="00A0500A">
        <w:t>для г. Дудинка, пгт Диксон,</w:t>
      </w:r>
      <w:r w:rsidR="000C4930" w:rsidRPr="00AB7A4E">
        <w:t xml:space="preserve"> сельских населенных пунктов</w:t>
      </w:r>
      <w:r w:rsidR="00A0500A">
        <w:t xml:space="preserve"> дифференцированно</w:t>
      </w:r>
      <w:r w:rsidR="000C4930" w:rsidRPr="00AB7A4E">
        <w:t xml:space="preserve">. </w:t>
      </w:r>
    </w:p>
    <w:p w:rsidR="0077317D" w:rsidRPr="00AB7A4E" w:rsidRDefault="0077317D" w:rsidP="00572CBA">
      <w:pPr>
        <w:pStyle w:val="a6"/>
        <w:spacing w:after="0"/>
      </w:pPr>
      <w:r w:rsidRPr="00AB7A4E">
        <w:t xml:space="preserve">Для плавательных бассейнов установлен </w:t>
      </w:r>
      <w:r w:rsidR="00D66FF5" w:rsidRPr="00AB7A4E">
        <w:t>расчетный показатель максимально допустимого уровня</w:t>
      </w:r>
      <w:r w:rsidR="00D66FF5" w:rsidRPr="00AB7A4E">
        <w:rPr>
          <w:rFonts w:eastAsia="Calibri"/>
        </w:rPr>
        <w:t xml:space="preserve"> </w:t>
      </w:r>
      <w:r w:rsidR="00C33A4D" w:rsidRPr="00AB7A4E">
        <w:rPr>
          <w:rFonts w:eastAsia="Calibri"/>
        </w:rPr>
        <w:t xml:space="preserve">пешеходной и </w:t>
      </w:r>
      <w:r w:rsidR="00D66FF5" w:rsidRPr="00AB7A4E">
        <w:rPr>
          <w:rFonts w:eastAsia="Calibri"/>
        </w:rPr>
        <w:t>транспортной доступности</w:t>
      </w:r>
      <w:r w:rsidR="00B11AFE" w:rsidRPr="00AB7A4E">
        <w:rPr>
          <w:rFonts w:eastAsia="Calibri"/>
        </w:rPr>
        <w:t xml:space="preserve"> для г. Дудинка</w:t>
      </w:r>
      <w:r w:rsidRPr="00AB7A4E">
        <w:t xml:space="preserve">. Размещение данных объектов в </w:t>
      </w:r>
      <w:r w:rsidR="00A42043" w:rsidRPr="00AB7A4E">
        <w:t xml:space="preserve">прочих </w:t>
      </w:r>
      <w:r w:rsidRPr="00AB7A4E">
        <w:t xml:space="preserve">сельских населенных </w:t>
      </w:r>
      <w:r w:rsidR="00A42043" w:rsidRPr="00AB7A4E">
        <w:t>пунктах</w:t>
      </w:r>
      <w:r w:rsidRPr="00AB7A4E">
        <w:t xml:space="preserve"> экономически нецелесообразно.</w:t>
      </w:r>
      <w:r w:rsidR="00C33A4D" w:rsidRPr="00AB7A4E">
        <w:t xml:space="preserve"> </w:t>
      </w:r>
    </w:p>
    <w:p w:rsidR="00D03D9C" w:rsidRPr="00AB7A4E" w:rsidRDefault="00D03D9C" w:rsidP="00572CBA">
      <w:pPr>
        <w:pStyle w:val="a6"/>
        <w:spacing w:after="0"/>
      </w:pPr>
      <w:r w:rsidRPr="00AB7A4E">
        <w:t xml:space="preserve">Минимальный размер земельного участка плоскостных спортивных сооружений установлен в соответствии с минимальными строительными размерами плоскостных спортивных сооружений, приведенными в СП 31-115-2006 </w:t>
      </w:r>
      <w:r w:rsidR="00572CBA">
        <w:t>«</w:t>
      </w:r>
      <w:r w:rsidRPr="00AB7A4E">
        <w:t>Открытые плоскостные физкультурно-спортивные сооружения</w:t>
      </w:r>
      <w:r w:rsidR="00572CBA">
        <w:t>»</w:t>
      </w:r>
      <w:r w:rsidRPr="00AB7A4E">
        <w:t>.</w:t>
      </w:r>
    </w:p>
    <w:p w:rsidR="00D03D9C" w:rsidRPr="00AB7A4E" w:rsidRDefault="00D03D9C" w:rsidP="00572CBA">
      <w:pPr>
        <w:pStyle w:val="a6"/>
        <w:spacing w:after="0"/>
      </w:pPr>
      <w:r w:rsidRPr="00AB7A4E">
        <w:t xml:space="preserve">При планировании, размещении других объектов местного значения </w:t>
      </w:r>
      <w:r w:rsidR="00DF5C71" w:rsidRPr="00AB7A4E">
        <w:t>муниципального района</w:t>
      </w:r>
      <w:r w:rsidRPr="00AB7A4E">
        <w:t xml:space="preserve"> в области физической культуры и </w:t>
      </w:r>
      <w:r w:rsidR="0027086C" w:rsidRPr="00AB7A4E">
        <w:t xml:space="preserve">массового </w:t>
      </w:r>
      <w:r w:rsidRPr="00AB7A4E">
        <w:t xml:space="preserve">спорта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rsidR="00D03D9C" w:rsidRPr="00AB7A4E" w:rsidRDefault="00D03D9C" w:rsidP="00572CBA">
      <w:pPr>
        <w:pStyle w:val="a3"/>
        <w:tabs>
          <w:tab w:val="left" w:pos="851"/>
        </w:tabs>
        <w:ind w:left="0"/>
      </w:pPr>
      <w:r w:rsidRPr="00AB7A4E">
        <w:t xml:space="preserve">территория, занимаемая непосредственно объемом здания, </w:t>
      </w:r>
    </w:p>
    <w:p w:rsidR="00D03D9C" w:rsidRPr="00AB7A4E" w:rsidRDefault="00D03D9C" w:rsidP="00572CBA">
      <w:pPr>
        <w:pStyle w:val="a3"/>
        <w:tabs>
          <w:tab w:val="left" w:pos="851"/>
        </w:tabs>
        <w:ind w:left="0"/>
      </w:pPr>
      <w:r w:rsidRPr="00AB7A4E">
        <w:t>подъезды, подходы к зданию;</w:t>
      </w:r>
    </w:p>
    <w:p w:rsidR="00D03D9C" w:rsidRPr="00AB7A4E" w:rsidRDefault="00D03D9C" w:rsidP="00572CBA">
      <w:pPr>
        <w:pStyle w:val="a3"/>
        <w:tabs>
          <w:tab w:val="left" w:pos="851"/>
        </w:tabs>
        <w:ind w:left="0"/>
      </w:pPr>
      <w:r w:rsidRPr="00AB7A4E">
        <w:t>парковки, гостевые и для персонала,</w:t>
      </w:r>
    </w:p>
    <w:p w:rsidR="00D03D9C" w:rsidRPr="00AB7A4E" w:rsidRDefault="00D03D9C" w:rsidP="00572CBA">
      <w:pPr>
        <w:pStyle w:val="a3"/>
        <w:tabs>
          <w:tab w:val="left" w:pos="851"/>
        </w:tabs>
        <w:ind w:left="0"/>
      </w:pPr>
      <w:r w:rsidRPr="00AB7A4E">
        <w:t>открытые пространства, обеспечивающие подход к зданию посетителей.</w:t>
      </w:r>
    </w:p>
    <w:p w:rsidR="001662A2" w:rsidRPr="00AB7A4E" w:rsidRDefault="00D03D9C" w:rsidP="00572CBA">
      <w:pPr>
        <w:autoSpaceDE w:val="0"/>
        <w:autoSpaceDN w:val="0"/>
        <w:adjustRightInd w:val="0"/>
        <w:ind w:firstLine="567"/>
        <w:jc w:val="both"/>
      </w:pPr>
      <w:r w:rsidRPr="00AB7A4E">
        <w:t>При размещении объекта на свободной территории необходимо создавать максимально комфортные условия для пользования объектом, в то время как при размещении объекта в сложившейся застройке компоненты территории объекта могут быть изменены в меньшую сторону.</w:t>
      </w:r>
    </w:p>
    <w:p w:rsidR="004B58E2" w:rsidRPr="00AB7A4E" w:rsidRDefault="004B58E2" w:rsidP="00EB2A7A">
      <w:pPr>
        <w:pStyle w:val="22"/>
        <w:numPr>
          <w:ilvl w:val="1"/>
          <w:numId w:val="35"/>
        </w:numPr>
        <w:ind w:left="567" w:firstLine="0"/>
        <w:rPr>
          <w:b w:val="0"/>
          <w:bCs w:val="0"/>
          <w:iCs w:val="0"/>
          <w:szCs w:val="26"/>
        </w:rPr>
      </w:pPr>
      <w:bookmarkStart w:id="48" w:name="_Toc26289344"/>
      <w:bookmarkStart w:id="49" w:name="_Toc456827693"/>
      <w:bookmarkStart w:id="50" w:name="_Toc458782607"/>
      <w:bookmarkStart w:id="51" w:name="_Toc458783263"/>
      <w:bookmarkStart w:id="52" w:name="_Toc458866526"/>
      <w:bookmarkStart w:id="53" w:name="_Toc458961163"/>
      <w:bookmarkStart w:id="54" w:name="_Toc458961946"/>
      <w:bookmarkStart w:id="55" w:name="_Toc458962451"/>
      <w:bookmarkStart w:id="56" w:name="_Toc459313441"/>
      <w:r w:rsidRPr="00AB7A4E">
        <w:rPr>
          <w:b w:val="0"/>
          <w:bCs w:val="0"/>
          <w:iCs w:val="0"/>
          <w:szCs w:val="26"/>
        </w:rPr>
        <w:t xml:space="preserve">В </w:t>
      </w:r>
      <w:r w:rsidR="000B5EF5" w:rsidRPr="00AB7A4E">
        <w:rPr>
          <w:b w:val="0"/>
          <w:bCs w:val="0"/>
          <w:iCs w:val="0"/>
          <w:szCs w:val="26"/>
        </w:rPr>
        <w:t>области</w:t>
      </w:r>
      <w:r w:rsidRPr="00AB7A4E">
        <w:rPr>
          <w:b w:val="0"/>
          <w:bCs w:val="0"/>
          <w:iCs w:val="0"/>
          <w:szCs w:val="26"/>
        </w:rPr>
        <w:t xml:space="preserve"> культуры</w:t>
      </w:r>
      <w:bookmarkEnd w:id="48"/>
      <w:r w:rsidRPr="00AB7A4E">
        <w:rPr>
          <w:b w:val="0"/>
          <w:bCs w:val="0"/>
          <w:iCs w:val="0"/>
          <w:szCs w:val="26"/>
        </w:rPr>
        <w:t xml:space="preserve"> </w:t>
      </w:r>
      <w:bookmarkEnd w:id="49"/>
      <w:bookmarkEnd w:id="50"/>
      <w:bookmarkEnd w:id="51"/>
      <w:bookmarkEnd w:id="52"/>
      <w:bookmarkEnd w:id="53"/>
      <w:bookmarkEnd w:id="54"/>
      <w:bookmarkEnd w:id="55"/>
      <w:bookmarkEnd w:id="56"/>
    </w:p>
    <w:p w:rsidR="000B5EF5" w:rsidRPr="00AB7A4E" w:rsidRDefault="000B5EF5" w:rsidP="00572CBA">
      <w:pPr>
        <w:pStyle w:val="a6"/>
        <w:spacing w:after="0"/>
      </w:pPr>
      <w:r w:rsidRPr="00AB7A4E">
        <w:t xml:space="preserve">Расчетные показатели минимально допустимого уровня обеспеченности объектами местного значения </w:t>
      </w:r>
      <w:r w:rsidR="00DF5C71" w:rsidRPr="00AB7A4E">
        <w:t>муниципального района</w:t>
      </w:r>
      <w:r w:rsidRPr="00AB7A4E">
        <w:t xml:space="preserve"> в области культуры и искусства и максимально допустимого уровня территориальной доступности таких объектов для населения установлены с учетом:</w:t>
      </w:r>
    </w:p>
    <w:p w:rsidR="000B5EF5" w:rsidRPr="00AB7A4E" w:rsidRDefault="00C17E9F" w:rsidP="00572CBA">
      <w:pPr>
        <w:pStyle w:val="a3"/>
        <w:tabs>
          <w:tab w:val="left" w:pos="851"/>
        </w:tabs>
        <w:ind w:left="0"/>
      </w:pPr>
      <w:r w:rsidRPr="00AB7A4E">
        <w:t>М</w:t>
      </w:r>
      <w:r w:rsidR="000B5EF5" w:rsidRPr="00AB7A4E">
        <w:t xml:space="preserve">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w:t>
      </w:r>
      <w:r w:rsidRPr="00AB7A4E">
        <w:t xml:space="preserve">Распоряжением </w:t>
      </w:r>
      <w:r w:rsidR="000B5EF5" w:rsidRPr="00AB7A4E">
        <w:t>Министерств</w:t>
      </w:r>
      <w:r w:rsidRPr="00AB7A4E">
        <w:t>а</w:t>
      </w:r>
      <w:r w:rsidR="000B5EF5" w:rsidRPr="00AB7A4E">
        <w:t xml:space="preserve"> культуры Российской Федерации от 02.08.2017 № Р-965;</w:t>
      </w:r>
    </w:p>
    <w:p w:rsidR="000B5EF5" w:rsidRPr="00AB7A4E" w:rsidRDefault="00115E13" w:rsidP="00572CBA">
      <w:pPr>
        <w:pStyle w:val="a3"/>
        <w:tabs>
          <w:tab w:val="left" w:pos="851"/>
        </w:tabs>
        <w:ind w:left="0"/>
      </w:pPr>
      <w:r w:rsidRPr="00AB7A4E">
        <w:t>РНГП</w:t>
      </w:r>
      <w:r w:rsidR="000B5EF5" w:rsidRPr="00AB7A4E">
        <w:t xml:space="preserve"> </w:t>
      </w:r>
      <w:r w:rsidR="00B11AFE" w:rsidRPr="00AB7A4E">
        <w:t>Красноярского края</w:t>
      </w:r>
      <w:r w:rsidRPr="00AB7A4E">
        <w:t>;</w:t>
      </w:r>
    </w:p>
    <w:p w:rsidR="000B5EF5" w:rsidRPr="00AB7A4E" w:rsidRDefault="000B5EF5" w:rsidP="00572CBA">
      <w:pPr>
        <w:pStyle w:val="a3"/>
        <w:tabs>
          <w:tab w:val="left" w:pos="851"/>
        </w:tabs>
        <w:ind w:left="0"/>
      </w:pPr>
      <w:r w:rsidRPr="00AB7A4E">
        <w:t xml:space="preserve">ориентиров развития на территории </w:t>
      </w:r>
      <w:r w:rsidR="00B03040" w:rsidRPr="00AB7A4E">
        <w:t xml:space="preserve">Таймырского Долгано-Ненецкого </w:t>
      </w:r>
      <w:r w:rsidR="00B03040" w:rsidRPr="00AB7A4E">
        <w:rPr>
          <w:rFonts w:eastAsia="Calibri"/>
        </w:rPr>
        <w:t>муниципального района</w:t>
      </w:r>
      <w:r w:rsidRPr="00AB7A4E">
        <w:t xml:space="preserve"> культуры в соответствии с документами стратегического планирования краевого </w:t>
      </w:r>
      <w:r w:rsidR="00E72F13" w:rsidRPr="00AB7A4E">
        <w:t>и муниципального уровня.</w:t>
      </w:r>
    </w:p>
    <w:p w:rsidR="004F6D4C" w:rsidRPr="00AB7A4E" w:rsidRDefault="004F6D4C" w:rsidP="00572CBA">
      <w:pPr>
        <w:pStyle w:val="a6"/>
      </w:pPr>
      <w:r w:rsidRPr="00AB7A4E">
        <w:t xml:space="preserve">При разработке генерального плана рекомендуется предусматривать размещение объектов культуры и искусства в составе многофункциональных общественных центров с целью сокращения расходов на строительство объектов и их дальнейшее содержание. </w:t>
      </w:r>
      <w:r w:rsidRPr="00AB7A4E">
        <w:rPr>
          <w:rFonts w:eastAsia="Calibri"/>
        </w:rPr>
        <w:t xml:space="preserve">При размещении объектов культуры </w:t>
      </w:r>
      <w:r w:rsidRPr="00AB7A4E">
        <w:t>и искусства</w:t>
      </w:r>
      <w:r w:rsidRPr="00AB7A4E">
        <w:rPr>
          <w:rFonts w:eastAsia="Calibri"/>
        </w:rPr>
        <w:t xml:space="preserve"> в составе многофункционального общественного центра размер площади земельного участка определяется заданием на проектирование.</w:t>
      </w:r>
    </w:p>
    <w:p w:rsidR="000723A2" w:rsidRPr="00AB7A4E" w:rsidRDefault="000723A2" w:rsidP="00572CBA">
      <w:pPr>
        <w:pStyle w:val="a6"/>
        <w:spacing w:after="0"/>
      </w:pPr>
      <w:r w:rsidRPr="00AB7A4E">
        <w:t>При планировании, размещении других объектов местного значения</w:t>
      </w:r>
      <w:r w:rsidR="00B24A21" w:rsidRPr="00AB7A4E">
        <w:t xml:space="preserve"> </w:t>
      </w:r>
      <w:r w:rsidR="00DF5C71" w:rsidRPr="00AB7A4E">
        <w:t>муниципального района</w:t>
      </w:r>
      <w:r w:rsidR="00B24A21" w:rsidRPr="00AB7A4E">
        <w:t xml:space="preserve"> в области</w:t>
      </w:r>
      <w:r w:rsidRPr="00AB7A4E">
        <w:t xml:space="preserve"> культуры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rsidR="000723A2" w:rsidRPr="00AB7A4E" w:rsidRDefault="000723A2" w:rsidP="00572CBA">
      <w:pPr>
        <w:pStyle w:val="a3"/>
        <w:tabs>
          <w:tab w:val="left" w:pos="851"/>
        </w:tabs>
        <w:ind w:left="0"/>
      </w:pPr>
      <w:r w:rsidRPr="00AB7A4E">
        <w:t xml:space="preserve">территория, занимаемая непосредственно объемом здания, </w:t>
      </w:r>
    </w:p>
    <w:p w:rsidR="000723A2" w:rsidRPr="00AB7A4E" w:rsidRDefault="000723A2" w:rsidP="00572CBA">
      <w:pPr>
        <w:pStyle w:val="a3"/>
        <w:tabs>
          <w:tab w:val="left" w:pos="851"/>
        </w:tabs>
        <w:ind w:left="0"/>
      </w:pPr>
      <w:r w:rsidRPr="00AB7A4E">
        <w:t>подъезды, подходы к зданию;</w:t>
      </w:r>
    </w:p>
    <w:p w:rsidR="000723A2" w:rsidRPr="00AB7A4E" w:rsidRDefault="000723A2" w:rsidP="00572CBA">
      <w:pPr>
        <w:pStyle w:val="a3"/>
        <w:tabs>
          <w:tab w:val="left" w:pos="851"/>
        </w:tabs>
        <w:ind w:left="0"/>
      </w:pPr>
      <w:r w:rsidRPr="00AB7A4E">
        <w:lastRenderedPageBreak/>
        <w:t>парковка, гостевая и для персонала, в случае отсутствия организованных муниципальных парковок в шаговой доступности объекта;</w:t>
      </w:r>
    </w:p>
    <w:p w:rsidR="000723A2" w:rsidRPr="00AB7A4E" w:rsidRDefault="000723A2" w:rsidP="00572CBA">
      <w:pPr>
        <w:pStyle w:val="a3"/>
        <w:tabs>
          <w:tab w:val="left" w:pos="851"/>
        </w:tabs>
        <w:ind w:left="0"/>
      </w:pPr>
      <w:r w:rsidRPr="00AB7A4E">
        <w:t>открытые пространства, обеспечивающие подход к зданию посетителей.</w:t>
      </w:r>
    </w:p>
    <w:p w:rsidR="000723A2" w:rsidRPr="00AB7A4E" w:rsidRDefault="000723A2" w:rsidP="00572CBA">
      <w:pPr>
        <w:pStyle w:val="a6"/>
        <w:spacing w:after="0"/>
      </w:pPr>
      <w:r w:rsidRPr="00AB7A4E">
        <w:t xml:space="preserve">При размещении объекта на свободной территории, рекомендуется организация входной площадки перед центральным входом в здание. </w:t>
      </w:r>
    </w:p>
    <w:p w:rsidR="000723A2" w:rsidRPr="00AB7A4E" w:rsidRDefault="009C30E5" w:rsidP="00572CBA">
      <w:pPr>
        <w:pStyle w:val="a6"/>
        <w:spacing w:after="0"/>
      </w:pPr>
      <w:r w:rsidRPr="00AB7A4E">
        <w:t>Размеры земельных участков муниципальных библиотек, домов культуры, музеев, концертных залов, универсальных спортивно-зрелищных залов устанавливаются заданием на проектирование.</w:t>
      </w:r>
    </w:p>
    <w:p w:rsidR="004B58E2" w:rsidRPr="00AB7A4E" w:rsidRDefault="004B58E2" w:rsidP="00EB2A7A">
      <w:pPr>
        <w:pStyle w:val="22"/>
        <w:numPr>
          <w:ilvl w:val="1"/>
          <w:numId w:val="35"/>
        </w:numPr>
        <w:ind w:left="567" w:firstLine="0"/>
        <w:rPr>
          <w:b w:val="0"/>
          <w:bCs w:val="0"/>
          <w:iCs w:val="0"/>
          <w:szCs w:val="26"/>
        </w:rPr>
      </w:pPr>
      <w:bookmarkStart w:id="57" w:name="_Toc458782608"/>
      <w:bookmarkStart w:id="58" w:name="_Toc458783264"/>
      <w:bookmarkStart w:id="59" w:name="_Toc458866527"/>
      <w:bookmarkStart w:id="60" w:name="_Toc458961164"/>
      <w:bookmarkStart w:id="61" w:name="_Toc458961947"/>
      <w:bookmarkStart w:id="62" w:name="_Toc458962452"/>
      <w:bookmarkStart w:id="63" w:name="_Toc459313442"/>
      <w:bookmarkStart w:id="64" w:name="_Toc26289345"/>
      <w:r w:rsidRPr="00AB7A4E">
        <w:rPr>
          <w:b w:val="0"/>
          <w:bCs w:val="0"/>
          <w:iCs w:val="0"/>
          <w:szCs w:val="26"/>
        </w:rPr>
        <w:t>В области молодежной политики</w:t>
      </w:r>
      <w:bookmarkEnd w:id="57"/>
      <w:bookmarkEnd w:id="58"/>
      <w:bookmarkEnd w:id="59"/>
      <w:bookmarkEnd w:id="60"/>
      <w:bookmarkEnd w:id="61"/>
      <w:bookmarkEnd w:id="62"/>
      <w:bookmarkEnd w:id="63"/>
      <w:bookmarkEnd w:id="64"/>
    </w:p>
    <w:p w:rsidR="006438A7" w:rsidRPr="00AB7A4E" w:rsidRDefault="006438A7" w:rsidP="00572CBA">
      <w:pPr>
        <w:autoSpaceDE w:val="0"/>
        <w:autoSpaceDN w:val="0"/>
        <w:adjustRightInd w:val="0"/>
        <w:ind w:firstLine="567"/>
        <w:jc w:val="both"/>
      </w:pPr>
      <w:r w:rsidRPr="00AB7A4E">
        <w:t xml:space="preserve">Расчетные показатели минимально допустимого уровня обеспеченности объектами местного значения </w:t>
      </w:r>
      <w:r w:rsidR="00DF5C71" w:rsidRPr="00AB7A4E">
        <w:t>муниципального района</w:t>
      </w:r>
      <w:r w:rsidRPr="00AB7A4E">
        <w:t xml:space="preserve"> в области молодежной политики и максимально допустимого уровня территориальной доступности таких объектов для населения установлены с учетом:</w:t>
      </w:r>
    </w:p>
    <w:p w:rsidR="006438A7" w:rsidRPr="00AB7A4E" w:rsidRDefault="00677DDC" w:rsidP="00572CBA">
      <w:pPr>
        <w:pStyle w:val="a3"/>
        <w:tabs>
          <w:tab w:val="left" w:pos="851"/>
        </w:tabs>
        <w:ind w:left="0"/>
      </w:pPr>
      <w:r w:rsidRPr="00AB7A4E">
        <w:t>М</w:t>
      </w:r>
      <w:r w:rsidR="006438A7" w:rsidRPr="00AB7A4E">
        <w:t>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 утвержденных Приказом Федерального агентства по делам молодежи от 13.05.2016 № 167;</w:t>
      </w:r>
    </w:p>
    <w:p w:rsidR="006438A7" w:rsidRPr="00AB7A4E" w:rsidRDefault="007651E8" w:rsidP="00A0500A">
      <w:pPr>
        <w:pStyle w:val="a3"/>
        <w:tabs>
          <w:tab w:val="left" w:pos="851"/>
        </w:tabs>
        <w:ind w:left="0"/>
      </w:pPr>
      <w:r w:rsidRPr="00AB7A4E">
        <w:t xml:space="preserve">РНГП </w:t>
      </w:r>
      <w:r w:rsidR="008534B4" w:rsidRPr="00AB7A4E">
        <w:t>Красноярского края</w:t>
      </w:r>
      <w:r w:rsidR="006438A7" w:rsidRPr="00AB7A4E">
        <w:t>;</w:t>
      </w:r>
    </w:p>
    <w:p w:rsidR="008534B4" w:rsidRPr="00AB7A4E" w:rsidRDefault="00F35AA0" w:rsidP="00A0500A">
      <w:pPr>
        <w:pStyle w:val="a3"/>
        <w:ind w:left="0"/>
      </w:pPr>
      <w:r w:rsidRPr="00AB7A4E">
        <w:t>направлений</w:t>
      </w:r>
      <w:r w:rsidR="006438A7" w:rsidRPr="00AB7A4E">
        <w:t xml:space="preserve"> развития на территории </w:t>
      </w:r>
      <w:r w:rsidR="00EA6166" w:rsidRPr="00AB7A4E">
        <w:t xml:space="preserve">Таймырского Долгано-Ненецкого муниципального района </w:t>
      </w:r>
      <w:r w:rsidRPr="00AB7A4E">
        <w:t xml:space="preserve">в области </w:t>
      </w:r>
      <w:r w:rsidR="006438A7" w:rsidRPr="00AB7A4E">
        <w:t>молодежной политики</w:t>
      </w:r>
      <w:r w:rsidRPr="00AB7A4E">
        <w:t>, определенных</w:t>
      </w:r>
      <w:r w:rsidR="006438A7" w:rsidRPr="00AB7A4E">
        <w:t xml:space="preserve"> документами стратегического планирования кр</w:t>
      </w:r>
      <w:r w:rsidR="00931FE4" w:rsidRPr="00AB7A4E">
        <w:t>аевого и муниципального уровн</w:t>
      </w:r>
      <w:r w:rsidRPr="00AB7A4E">
        <w:t>ей</w:t>
      </w:r>
      <w:r w:rsidR="008534B4" w:rsidRPr="00AB7A4E">
        <w:t>.</w:t>
      </w:r>
    </w:p>
    <w:p w:rsidR="00821F0E" w:rsidRPr="00AB7A4E" w:rsidRDefault="008534B4" w:rsidP="00572CBA">
      <w:pPr>
        <w:pStyle w:val="a6"/>
        <w:spacing w:after="0"/>
      </w:pPr>
      <w:r w:rsidRPr="00AB7A4E">
        <w:t>Р</w:t>
      </w:r>
      <w:r w:rsidR="00821F0E" w:rsidRPr="00AB7A4E">
        <w:t>асчетный показатель минимально допустимого уровня обеспеченности</w:t>
      </w:r>
      <w:r w:rsidR="00D23796" w:rsidRPr="00AB7A4E">
        <w:t xml:space="preserve"> объектом местного значения </w:t>
      </w:r>
      <w:r w:rsidR="00DF5C71" w:rsidRPr="00AB7A4E">
        <w:t>муниципального района</w:t>
      </w:r>
      <w:r w:rsidR="00D23796" w:rsidRPr="00AB7A4E">
        <w:t xml:space="preserve"> –</w:t>
      </w:r>
      <w:r w:rsidR="00821F0E" w:rsidRPr="00AB7A4E">
        <w:t xml:space="preserve"> многофункциональн</w:t>
      </w:r>
      <w:r w:rsidR="00D23796" w:rsidRPr="00AB7A4E">
        <w:t>ы</w:t>
      </w:r>
      <w:r w:rsidR="00821F0E" w:rsidRPr="00AB7A4E">
        <w:t>м молодежн</w:t>
      </w:r>
      <w:r w:rsidR="00D23796" w:rsidRPr="00AB7A4E">
        <w:t>ы</w:t>
      </w:r>
      <w:r w:rsidR="00821F0E" w:rsidRPr="00AB7A4E">
        <w:t>м центр</w:t>
      </w:r>
      <w:r w:rsidR="00D23796" w:rsidRPr="00AB7A4E">
        <w:t>ом установлен исходя из условия созда</w:t>
      </w:r>
      <w:r w:rsidRPr="00AB7A4E">
        <w:t>ния не менее 1 такого объекта на муниципальный район</w:t>
      </w:r>
      <w:r w:rsidR="00D23796" w:rsidRPr="00AB7A4E">
        <w:t>.</w:t>
      </w:r>
    </w:p>
    <w:p w:rsidR="006438A7" w:rsidRPr="00AB7A4E" w:rsidRDefault="00F54E22" w:rsidP="00572CBA">
      <w:pPr>
        <w:pStyle w:val="a6"/>
        <w:spacing w:after="0"/>
      </w:pPr>
      <w:r w:rsidRPr="00AB7A4E">
        <w:t xml:space="preserve">Расчетный показатель максимально допустимого уровня территориальной доступности </w:t>
      </w:r>
      <w:r w:rsidR="00F209E6" w:rsidRPr="00AB7A4E">
        <w:t>многофункциональн</w:t>
      </w:r>
      <w:r w:rsidR="00093998" w:rsidRPr="00AB7A4E">
        <w:t xml:space="preserve">ого </w:t>
      </w:r>
      <w:r w:rsidR="00F209E6" w:rsidRPr="00AB7A4E">
        <w:t>молодежн</w:t>
      </w:r>
      <w:r w:rsidR="00093998" w:rsidRPr="00AB7A4E">
        <w:t>ого</w:t>
      </w:r>
      <w:r w:rsidR="00F209E6" w:rsidRPr="00AB7A4E">
        <w:t xml:space="preserve"> центр</w:t>
      </w:r>
      <w:r w:rsidR="00093998" w:rsidRPr="00AB7A4E">
        <w:t xml:space="preserve">а </w:t>
      </w:r>
      <w:r w:rsidRPr="00AB7A4E">
        <w:t xml:space="preserve">установлен исходя из </w:t>
      </w:r>
      <w:r w:rsidR="00093998" w:rsidRPr="00AB7A4E">
        <w:t xml:space="preserve">предположения о том, что данный объект должен быть размещен </w:t>
      </w:r>
      <w:r w:rsidRPr="00AB7A4E">
        <w:t xml:space="preserve">в </w:t>
      </w:r>
      <w:r w:rsidR="008534B4" w:rsidRPr="00AB7A4E">
        <w:t>административном центре муниципального района</w:t>
      </w:r>
      <w:r w:rsidR="00093998" w:rsidRPr="00AB7A4E">
        <w:t>.</w:t>
      </w:r>
    </w:p>
    <w:p w:rsidR="004B58E2" w:rsidRPr="00AB7A4E" w:rsidRDefault="004B58E2" w:rsidP="00EB2A7A">
      <w:pPr>
        <w:pStyle w:val="22"/>
        <w:numPr>
          <w:ilvl w:val="1"/>
          <w:numId w:val="35"/>
        </w:numPr>
        <w:ind w:left="567" w:firstLine="0"/>
        <w:rPr>
          <w:b w:val="0"/>
          <w:bCs w:val="0"/>
          <w:iCs w:val="0"/>
          <w:szCs w:val="26"/>
        </w:rPr>
      </w:pPr>
      <w:bookmarkStart w:id="65" w:name="_Toc459313443"/>
      <w:bookmarkStart w:id="66" w:name="_Toc26289346"/>
      <w:r w:rsidRPr="00AB7A4E">
        <w:rPr>
          <w:b w:val="0"/>
          <w:bCs w:val="0"/>
          <w:iCs w:val="0"/>
          <w:szCs w:val="26"/>
        </w:rPr>
        <w:t>В области жилищного строительства</w:t>
      </w:r>
      <w:bookmarkEnd w:id="65"/>
      <w:bookmarkEnd w:id="66"/>
    </w:p>
    <w:p w:rsidR="002162AC" w:rsidRPr="00AB7A4E" w:rsidRDefault="004B1A77" w:rsidP="00B86B4A">
      <w:pPr>
        <w:pStyle w:val="3"/>
        <w:ind w:left="0" w:firstLine="567"/>
        <w:rPr>
          <w:rFonts w:eastAsia="Calibri"/>
          <w:b w:val="0"/>
          <w:sz w:val="24"/>
        </w:rPr>
      </w:pPr>
      <w:bookmarkStart w:id="67" w:name="_Toc26289347"/>
      <w:r>
        <w:rPr>
          <w:rFonts w:eastAsia="Calibri"/>
          <w:b w:val="0"/>
          <w:sz w:val="24"/>
        </w:rPr>
        <w:t>4</w:t>
      </w:r>
      <w:r w:rsidR="00EA6166" w:rsidRPr="00AB7A4E">
        <w:rPr>
          <w:rFonts w:eastAsia="Calibri"/>
          <w:b w:val="0"/>
          <w:sz w:val="24"/>
        </w:rPr>
        <w:t>.5.</w:t>
      </w:r>
      <w:r w:rsidR="00B86B4A" w:rsidRPr="00AB7A4E">
        <w:rPr>
          <w:rFonts w:eastAsia="Calibri"/>
          <w:b w:val="0"/>
          <w:sz w:val="24"/>
        </w:rPr>
        <w:t xml:space="preserve">1. </w:t>
      </w:r>
      <w:r w:rsidR="002162AC" w:rsidRPr="00AB7A4E">
        <w:rPr>
          <w:rFonts w:eastAsia="Calibri"/>
          <w:b w:val="0"/>
          <w:sz w:val="24"/>
        </w:rPr>
        <w:t>Нормативы площади элементов планировочной структуры жилых зон</w:t>
      </w:r>
      <w:bookmarkEnd w:id="67"/>
    </w:p>
    <w:p w:rsidR="00FD7EF4" w:rsidRPr="00AB7A4E" w:rsidRDefault="00FD7EF4" w:rsidP="00572CBA">
      <w:pPr>
        <w:pStyle w:val="a6"/>
        <w:spacing w:before="0"/>
      </w:pPr>
      <w:r w:rsidRPr="00AB7A4E">
        <w:t>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w:t>
      </w:r>
      <w:r w:rsidR="002C4223" w:rsidRPr="00AB7A4E">
        <w:t xml:space="preserve"> </w:t>
      </w:r>
    </w:p>
    <w:p w:rsidR="00FD7EF4" w:rsidRPr="00AB7A4E" w:rsidRDefault="00FD7EF4" w:rsidP="00572CBA">
      <w:pPr>
        <w:pStyle w:val="a6"/>
        <w:rPr>
          <w:iCs/>
        </w:rPr>
      </w:pPr>
      <w:r w:rsidRPr="00AB7A4E">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AB7A4E">
        <w:rPr>
          <w:iCs/>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FD7EF4" w:rsidRPr="00AB7A4E" w:rsidRDefault="00FD7EF4" w:rsidP="00572CBA">
      <w:pPr>
        <w:pStyle w:val="a6"/>
        <w:rPr>
          <w:bCs/>
        </w:rPr>
      </w:pPr>
      <w:r w:rsidRPr="00AB7A4E">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AB7A4E">
        <w:rPr>
          <w:bCs/>
        </w:rPr>
        <w:t xml:space="preserve"> </w:t>
      </w:r>
    </w:p>
    <w:p w:rsidR="00FD7EF4" w:rsidRPr="00AB7A4E" w:rsidRDefault="00FD7EF4" w:rsidP="00572CBA">
      <w:pPr>
        <w:pStyle w:val="a6"/>
      </w:pPr>
      <w:r w:rsidRPr="00AB7A4E">
        <w:rPr>
          <w:bCs/>
        </w:rPr>
        <w:lastRenderedPageBreak/>
        <w:t xml:space="preserve">Жилой район </w:t>
      </w:r>
      <w:r w:rsidRPr="00AB7A4E">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FD7EF4" w:rsidRPr="00AB7A4E" w:rsidRDefault="00FD7EF4" w:rsidP="00572CBA">
      <w:pPr>
        <w:pStyle w:val="a6"/>
      </w:pPr>
      <w:r w:rsidRPr="00AB7A4E">
        <w:t>Рекомендуемые показатели нормируемых элементов территории жилого квартала (микрорайона) приведены ниже (</w:t>
      </w:r>
      <w:r w:rsidR="00962E69">
        <w:fldChar w:fldCharType="begin"/>
      </w:r>
      <w:r w:rsidR="00962E69">
        <w:instrText xml:space="preserve"> REF _Ref393382600 \h  \* MERGEFORMAT </w:instrText>
      </w:r>
      <w:r w:rsidR="00962E69">
        <w:fldChar w:fldCharType="separate"/>
      </w:r>
      <w:r w:rsidR="00572CBA" w:rsidRPr="00AB7A4E">
        <w:t xml:space="preserve">Таблица </w:t>
      </w:r>
      <w:r w:rsidR="00572CBA" w:rsidRPr="00572CBA">
        <w:t>6</w:t>
      </w:r>
      <w:r w:rsidR="00962E69">
        <w:fldChar w:fldCharType="end"/>
      </w:r>
      <w:r w:rsidRPr="00AB7A4E">
        <w:t>).</w:t>
      </w:r>
    </w:p>
    <w:p w:rsidR="00FD7EF4" w:rsidRPr="00572CBA" w:rsidRDefault="00FD7EF4" w:rsidP="00572CBA">
      <w:pPr>
        <w:pStyle w:val="af0"/>
        <w:spacing w:after="60"/>
        <w:ind w:firstLine="567"/>
        <w:jc w:val="both"/>
        <w:rPr>
          <w:b w:val="0"/>
          <w:sz w:val="24"/>
          <w:szCs w:val="24"/>
        </w:rPr>
      </w:pPr>
      <w:bookmarkStart w:id="68" w:name="_Ref393382600"/>
      <w:bookmarkStart w:id="69" w:name="_Ref364439411"/>
      <w:r w:rsidRPr="00572CBA">
        <w:rPr>
          <w:b w:val="0"/>
          <w:sz w:val="24"/>
          <w:szCs w:val="24"/>
        </w:rPr>
        <w:t xml:space="preserve">Таблица </w:t>
      </w:r>
      <w:r w:rsidR="00F06219" w:rsidRPr="00572CBA">
        <w:rPr>
          <w:b w:val="0"/>
          <w:noProof/>
          <w:sz w:val="24"/>
          <w:szCs w:val="24"/>
        </w:rPr>
        <w:fldChar w:fldCharType="begin"/>
      </w:r>
      <w:r w:rsidRPr="00572CBA">
        <w:rPr>
          <w:b w:val="0"/>
          <w:noProof/>
          <w:sz w:val="24"/>
          <w:szCs w:val="24"/>
        </w:rPr>
        <w:instrText xml:space="preserve"> SEQ Таблица \* ARABIC </w:instrText>
      </w:r>
      <w:r w:rsidR="00F06219" w:rsidRPr="00572CBA">
        <w:rPr>
          <w:b w:val="0"/>
          <w:noProof/>
          <w:sz w:val="24"/>
          <w:szCs w:val="24"/>
        </w:rPr>
        <w:fldChar w:fldCharType="separate"/>
      </w:r>
      <w:r w:rsidR="00025287">
        <w:rPr>
          <w:b w:val="0"/>
          <w:noProof/>
          <w:sz w:val="24"/>
          <w:szCs w:val="24"/>
        </w:rPr>
        <w:t>6</w:t>
      </w:r>
      <w:r w:rsidR="00F06219" w:rsidRPr="00572CBA">
        <w:rPr>
          <w:b w:val="0"/>
          <w:noProof/>
          <w:sz w:val="24"/>
          <w:szCs w:val="24"/>
        </w:rPr>
        <w:fldChar w:fldCharType="end"/>
      </w:r>
      <w:bookmarkEnd w:id="68"/>
      <w:r w:rsidR="00572CBA" w:rsidRPr="00572CBA">
        <w:rPr>
          <w:b w:val="0"/>
          <w:noProof/>
          <w:sz w:val="24"/>
          <w:szCs w:val="24"/>
        </w:rPr>
        <w:t xml:space="preserve"> – </w:t>
      </w:r>
      <w:r w:rsidR="00572CBA" w:rsidRPr="00572CBA">
        <w:rPr>
          <w:b w:val="0"/>
          <w:sz w:val="24"/>
          <w:szCs w:val="24"/>
        </w:rPr>
        <w:t>Рекомендуемые показатели нормируемых элементов территории жилого квартала (микрорайона)</w:t>
      </w:r>
    </w:p>
    <w:tbl>
      <w:tblPr>
        <w:tblW w:w="9709" w:type="dxa"/>
        <w:tblLayout w:type="fixed"/>
        <w:tblCellMar>
          <w:left w:w="70" w:type="dxa"/>
          <w:right w:w="70" w:type="dxa"/>
        </w:tblCellMar>
        <w:tblLook w:val="0000" w:firstRow="0" w:lastRow="0" w:firstColumn="0" w:lastColumn="0" w:noHBand="0" w:noVBand="0"/>
      </w:tblPr>
      <w:tblGrid>
        <w:gridCol w:w="675"/>
        <w:gridCol w:w="5065"/>
        <w:gridCol w:w="3969"/>
      </w:tblGrid>
      <w:tr w:rsidR="00FD7EF4" w:rsidRPr="00AB7A4E" w:rsidTr="00572CBA">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69"/>
          <w:p w:rsidR="00FD7EF4" w:rsidRPr="00AB7A4E" w:rsidRDefault="00572CBA" w:rsidP="002C4223">
            <w:pPr>
              <w:pStyle w:val="ConsPlusNormal"/>
              <w:widowControl/>
              <w:ind w:firstLine="0"/>
              <w:jc w:val="center"/>
              <w:rPr>
                <w:rFonts w:ascii="Times New Roman" w:hAnsi="Times New Roman" w:cs="Times New Roman"/>
              </w:rPr>
            </w:pPr>
            <w:r>
              <w:rPr>
                <w:rFonts w:ascii="Times New Roman" w:hAnsi="Times New Roman" w:cs="Times New Roman"/>
              </w:rPr>
              <w:t>№</w:t>
            </w:r>
            <w:r w:rsidR="002C4223" w:rsidRPr="00AB7A4E">
              <w:rPr>
                <w:rFonts w:ascii="Times New Roman" w:hAnsi="Times New Roman" w:cs="Times New Roman"/>
              </w:rPr>
              <w:t xml:space="preserve"> </w:t>
            </w:r>
            <w:r w:rsidR="00FD7EF4" w:rsidRPr="00AB7A4E">
              <w:rPr>
                <w:rFonts w:ascii="Times New Roman" w:hAnsi="Times New Roman" w:cs="Times New Roman"/>
              </w:rPr>
              <w:br/>
              <w:t>п/п</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Элементы территории</w:t>
            </w:r>
            <w:r w:rsidR="002C4223" w:rsidRPr="00AB7A4E">
              <w:rPr>
                <w:rFonts w:ascii="Times New Roman" w:hAnsi="Times New Roman" w:cs="Times New Roman"/>
              </w:rPr>
              <w:t xml:space="preserve">  </w:t>
            </w:r>
            <w:r w:rsidRPr="00AB7A4E">
              <w:rPr>
                <w:rFonts w:ascii="Times New Roman" w:hAnsi="Times New Roman" w:cs="Times New Roman"/>
              </w:rPr>
              <w:br/>
              <w:t>жилого квартала</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Площадь элемента территории, % от общей площади территории жилого квартала</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Проезды</w:t>
            </w:r>
            <w:r w:rsidR="002C4223" w:rsidRPr="00AB7A4E">
              <w:rPr>
                <w:rFonts w:ascii="Times New Roman" w:hAnsi="Times New Roman" w:cs="Times New Roman"/>
              </w:rPr>
              <w:t xml:space="preserve">      </w:t>
            </w:r>
            <w:r w:rsidRPr="00AB7A4E">
              <w:rPr>
                <w:rFonts w:ascii="Times New Roman" w:hAnsi="Times New Roman" w:cs="Times New Roman"/>
              </w:rPr>
              <w:t xml:space="preserve"> </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Дошкольные</w:t>
            </w:r>
            <w:r w:rsidR="002C4223" w:rsidRPr="00AB7A4E">
              <w:rPr>
                <w:rFonts w:ascii="Times New Roman" w:hAnsi="Times New Roman" w:cs="Times New Roman"/>
              </w:rPr>
              <w:t xml:space="preserve"> </w:t>
            </w:r>
            <w:r w:rsidRPr="00AB7A4E">
              <w:rPr>
                <w:rFonts w:ascii="Times New Roman" w:hAnsi="Times New Roman" w:cs="Times New Roman"/>
              </w:rPr>
              <w:t>образовательные организации</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 xml:space="preserve">Озеленение </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Места организованного хранения автотранспорта</w:t>
            </w:r>
            <w:r w:rsidR="002C4223" w:rsidRPr="00AB7A4E">
              <w:rPr>
                <w:rFonts w:ascii="Times New Roman" w:hAnsi="Times New Roman" w:cs="Times New Roman"/>
              </w:rPr>
              <w:t xml:space="preserve">  </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10-18</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Площадки общего пользования различного назначения</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6.</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Жилая застройка</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15-25</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7.</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Общественная застройка, объекты инженерной инфраструктуры</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8.</w:t>
            </w: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 xml:space="preserve">Иные благоустроенные территории </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18-38</w:t>
            </w:r>
          </w:p>
        </w:tc>
      </w:tr>
      <w:tr w:rsidR="00FD7EF4" w:rsidRPr="00AB7A4E" w:rsidTr="00572CBA">
        <w:trPr>
          <w:cantSplit/>
          <w:trHeight w:val="24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p>
        </w:tc>
        <w:tc>
          <w:tcPr>
            <w:tcW w:w="506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Итого:</w:t>
            </w:r>
          </w:p>
        </w:tc>
        <w:tc>
          <w:tcPr>
            <w:tcW w:w="3969"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100</w:t>
            </w:r>
          </w:p>
        </w:tc>
      </w:tr>
    </w:tbl>
    <w:p w:rsidR="00FD7EF4" w:rsidRPr="00572CBA" w:rsidRDefault="00FD7EF4" w:rsidP="00FD7EF4">
      <w:pPr>
        <w:pStyle w:val="a6"/>
      </w:pPr>
      <w:r w:rsidRPr="00572CBA">
        <w:t>Рекомендуемые показатели нормируемых элементов территории жилого микрорайона приведены ниже (</w:t>
      </w:r>
      <w:r w:rsidR="00962E69">
        <w:fldChar w:fldCharType="begin"/>
      </w:r>
      <w:r w:rsidR="00962E69">
        <w:instrText xml:space="preserve"> REF _Ref393382635 \h  \* MERGEFORMAT </w:instrText>
      </w:r>
      <w:r w:rsidR="00962E69">
        <w:fldChar w:fldCharType="separate"/>
      </w:r>
      <w:r w:rsidR="00572CBA" w:rsidRPr="00572CBA">
        <w:t>Таблица 7</w:t>
      </w:r>
      <w:r w:rsidR="00962E69">
        <w:fldChar w:fldCharType="end"/>
      </w:r>
      <w:r w:rsidRPr="00572CBA">
        <w:t>).</w:t>
      </w:r>
    </w:p>
    <w:p w:rsidR="00FD7EF4" w:rsidRPr="00572CBA" w:rsidRDefault="00FD7EF4" w:rsidP="00572CBA">
      <w:pPr>
        <w:pStyle w:val="af0"/>
        <w:spacing w:after="60"/>
        <w:jc w:val="both"/>
        <w:rPr>
          <w:b w:val="0"/>
          <w:sz w:val="24"/>
          <w:szCs w:val="24"/>
        </w:rPr>
      </w:pPr>
      <w:bookmarkStart w:id="70" w:name="_Ref393382635"/>
      <w:bookmarkStart w:id="71" w:name="_Ref364439445"/>
      <w:r w:rsidRPr="00572CBA">
        <w:rPr>
          <w:b w:val="0"/>
          <w:sz w:val="24"/>
          <w:szCs w:val="24"/>
        </w:rPr>
        <w:t xml:space="preserve">Таблица </w:t>
      </w:r>
      <w:r w:rsidR="00F06219" w:rsidRPr="00572CBA">
        <w:rPr>
          <w:b w:val="0"/>
          <w:noProof/>
          <w:sz w:val="24"/>
          <w:szCs w:val="24"/>
        </w:rPr>
        <w:fldChar w:fldCharType="begin"/>
      </w:r>
      <w:r w:rsidRPr="00572CBA">
        <w:rPr>
          <w:b w:val="0"/>
          <w:noProof/>
          <w:sz w:val="24"/>
          <w:szCs w:val="24"/>
        </w:rPr>
        <w:instrText xml:space="preserve"> SEQ Таблица \* ARABIC </w:instrText>
      </w:r>
      <w:r w:rsidR="00F06219" w:rsidRPr="00572CBA">
        <w:rPr>
          <w:b w:val="0"/>
          <w:noProof/>
          <w:sz w:val="24"/>
          <w:szCs w:val="24"/>
        </w:rPr>
        <w:fldChar w:fldCharType="separate"/>
      </w:r>
      <w:r w:rsidR="00025287">
        <w:rPr>
          <w:b w:val="0"/>
          <w:noProof/>
          <w:sz w:val="24"/>
          <w:szCs w:val="24"/>
        </w:rPr>
        <w:t>7</w:t>
      </w:r>
      <w:r w:rsidR="00F06219" w:rsidRPr="00572CBA">
        <w:rPr>
          <w:b w:val="0"/>
          <w:noProof/>
          <w:sz w:val="24"/>
          <w:szCs w:val="24"/>
        </w:rPr>
        <w:fldChar w:fldCharType="end"/>
      </w:r>
      <w:bookmarkEnd w:id="70"/>
      <w:r w:rsidR="00572CBA" w:rsidRPr="00572CBA">
        <w:rPr>
          <w:b w:val="0"/>
          <w:noProof/>
          <w:sz w:val="24"/>
          <w:szCs w:val="24"/>
        </w:rPr>
        <w:t xml:space="preserve"> – </w:t>
      </w:r>
      <w:r w:rsidRPr="00572CBA">
        <w:rPr>
          <w:b w:val="0"/>
          <w:sz w:val="24"/>
          <w:szCs w:val="24"/>
        </w:rPr>
        <w:t>Показатели нормируемых элементов территории жилого микрорайона</w:t>
      </w:r>
    </w:p>
    <w:bookmarkEnd w:id="71"/>
    <w:p w:rsidR="00FD7EF4" w:rsidRPr="00AB7A4E" w:rsidRDefault="00FD7EF4" w:rsidP="00FD7EF4">
      <w:pPr>
        <w:rPr>
          <w:sz w:val="2"/>
          <w:szCs w:val="2"/>
        </w:rPr>
      </w:pPr>
    </w:p>
    <w:tbl>
      <w:tblPr>
        <w:tblW w:w="0" w:type="auto"/>
        <w:tblLayout w:type="fixed"/>
        <w:tblCellMar>
          <w:left w:w="70" w:type="dxa"/>
          <w:right w:w="70" w:type="dxa"/>
        </w:tblCellMar>
        <w:tblLook w:val="0000" w:firstRow="0" w:lastRow="0" w:firstColumn="0" w:lastColumn="0" w:noHBand="0" w:noVBand="0"/>
      </w:tblPr>
      <w:tblGrid>
        <w:gridCol w:w="675"/>
        <w:gridCol w:w="4357"/>
        <w:gridCol w:w="4394"/>
      </w:tblGrid>
      <w:tr w:rsidR="00FD7EF4" w:rsidRPr="00AB7A4E" w:rsidTr="002C4223">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572CBA" w:rsidP="002C4223">
            <w:pPr>
              <w:pStyle w:val="ConsPlusNormal"/>
              <w:widowControl/>
              <w:ind w:firstLine="0"/>
              <w:jc w:val="center"/>
              <w:rPr>
                <w:rFonts w:ascii="Times New Roman" w:hAnsi="Times New Roman" w:cs="Times New Roman"/>
                <w:lang w:val="en-US"/>
              </w:rPr>
            </w:pPr>
            <w:r>
              <w:rPr>
                <w:rFonts w:ascii="Times New Roman" w:hAnsi="Times New Roman" w:cs="Times New Roman"/>
              </w:rPr>
              <w:t>№</w:t>
            </w:r>
            <w:r w:rsidR="002C4223" w:rsidRPr="00AB7A4E">
              <w:rPr>
                <w:rFonts w:ascii="Times New Roman" w:hAnsi="Times New Roman" w:cs="Times New Roman"/>
              </w:rPr>
              <w:t xml:space="preserve"> </w:t>
            </w:r>
            <w:r w:rsidR="00FD7EF4" w:rsidRPr="00AB7A4E">
              <w:rPr>
                <w:rFonts w:ascii="Times New Roman" w:hAnsi="Times New Roman" w:cs="Times New Roman"/>
              </w:rPr>
              <w:br/>
              <w:t>п/п</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572CBA">
            <w:pPr>
              <w:pStyle w:val="ConsPlusNormal"/>
              <w:widowControl/>
              <w:ind w:firstLine="0"/>
              <w:jc w:val="center"/>
              <w:rPr>
                <w:rFonts w:ascii="Times New Roman" w:hAnsi="Times New Roman" w:cs="Times New Roman"/>
                <w:lang w:val="en-US"/>
              </w:rPr>
            </w:pPr>
            <w:r w:rsidRPr="00AB7A4E">
              <w:rPr>
                <w:rFonts w:ascii="Times New Roman" w:hAnsi="Times New Roman" w:cs="Times New Roman"/>
              </w:rPr>
              <w:t>Элементы территории</w:t>
            </w:r>
            <w:r w:rsidR="00572CBA">
              <w:rPr>
                <w:rFonts w:ascii="Times New Roman" w:hAnsi="Times New Roman" w:cs="Times New Roman"/>
              </w:rPr>
              <w:t xml:space="preserve"> </w:t>
            </w:r>
            <w:r w:rsidRPr="00AB7A4E">
              <w:rPr>
                <w:rFonts w:ascii="Times New Roman" w:hAnsi="Times New Roman" w:cs="Times New Roman"/>
              </w:rP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572CBA">
            <w:pPr>
              <w:pStyle w:val="ConsPlusNormal"/>
              <w:widowControl/>
              <w:ind w:firstLine="0"/>
              <w:jc w:val="center"/>
              <w:rPr>
                <w:rFonts w:ascii="Times New Roman" w:hAnsi="Times New Roman" w:cs="Times New Roman"/>
              </w:rPr>
            </w:pPr>
            <w:r w:rsidRPr="00AB7A4E">
              <w:rPr>
                <w:rFonts w:ascii="Times New Roman" w:hAnsi="Times New Roman" w:cs="Times New Roman"/>
              </w:rPr>
              <w:t>Площадь элемента территории, % от общей площади территории жилого</w:t>
            </w:r>
            <w:r w:rsidR="00572CBA">
              <w:rPr>
                <w:rFonts w:ascii="Times New Roman" w:hAnsi="Times New Roman" w:cs="Times New Roman"/>
              </w:rPr>
              <w:t xml:space="preserve"> </w:t>
            </w:r>
            <w:r w:rsidRPr="00AB7A4E">
              <w:rPr>
                <w:rFonts w:ascii="Times New Roman" w:hAnsi="Times New Roman" w:cs="Times New Roman"/>
              </w:rPr>
              <w:t>микрорайона</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Улично-дорожная сеть</w:t>
            </w:r>
            <w:r w:rsidR="002C4223" w:rsidRPr="00AB7A4E">
              <w:rPr>
                <w:rFonts w:ascii="Times New Roman" w:hAnsi="Times New Roman" w:cs="Times New Roman"/>
              </w:rPr>
              <w:t xml:space="preserve">       </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18</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Дошкольные</w:t>
            </w:r>
            <w:r w:rsidR="002C4223" w:rsidRPr="00AB7A4E">
              <w:rPr>
                <w:rFonts w:ascii="Times New Roman" w:hAnsi="Times New Roman" w:cs="Times New Roman"/>
              </w:rPr>
              <w:t xml:space="preserve"> </w:t>
            </w:r>
            <w:r w:rsidRPr="00AB7A4E">
              <w:rPr>
                <w:rFonts w:ascii="Times New Roman" w:hAnsi="Times New Roman" w:cs="Times New Roman"/>
              </w:rPr>
              <w:t>образовательные и общеобразовательные</w:t>
            </w:r>
            <w:r w:rsidR="002C4223" w:rsidRPr="00AB7A4E">
              <w:rPr>
                <w:rFonts w:ascii="Times New Roman" w:hAnsi="Times New Roman" w:cs="Times New Roman"/>
              </w:rPr>
              <w:t xml:space="preserve"> </w:t>
            </w:r>
            <w:r w:rsidRPr="00AB7A4E">
              <w:rPr>
                <w:rFonts w:ascii="Times New Roman" w:hAnsi="Times New Roman" w:cs="Times New Roman"/>
              </w:rPr>
              <w:t>организации</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14</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25</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Места организованного хранения автотранспорта</w:t>
            </w:r>
            <w:r w:rsidR="002C4223" w:rsidRPr="00AB7A4E">
              <w:rPr>
                <w:rFonts w:ascii="Times New Roman" w:hAnsi="Times New Roman" w:cs="Times New Roman"/>
              </w:rPr>
              <w:t xml:space="preserve">  </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5,5-9</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6.</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10-12</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7.</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8.</w:t>
            </w: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12-17,5</w:t>
            </w:r>
          </w:p>
        </w:tc>
      </w:tr>
      <w:tr w:rsidR="00FD7EF4" w:rsidRPr="00AB7A4E" w:rsidTr="002C4223">
        <w:trPr>
          <w:cantSplit/>
          <w:trHeight w:val="20"/>
        </w:trPr>
        <w:tc>
          <w:tcPr>
            <w:tcW w:w="675"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p>
        </w:tc>
        <w:tc>
          <w:tcPr>
            <w:tcW w:w="4357"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rPr>
                <w:rFonts w:ascii="Times New Roman" w:hAnsi="Times New Roman" w:cs="Times New Roman"/>
              </w:rPr>
            </w:pPr>
            <w:r w:rsidRPr="00AB7A4E">
              <w:rPr>
                <w:rFonts w:ascii="Times New Roman" w:hAnsi="Times New Roman" w:cs="Times New Roman"/>
              </w:rPr>
              <w:t>Итого:</w:t>
            </w:r>
          </w:p>
        </w:tc>
        <w:tc>
          <w:tcPr>
            <w:tcW w:w="4394" w:type="dxa"/>
            <w:tcBorders>
              <w:top w:val="single" w:sz="6" w:space="0" w:color="auto"/>
              <w:left w:val="single" w:sz="6" w:space="0" w:color="auto"/>
              <w:bottom w:val="single" w:sz="6" w:space="0" w:color="auto"/>
              <w:right w:val="single" w:sz="6" w:space="0" w:color="auto"/>
            </w:tcBorders>
          </w:tcPr>
          <w:p w:rsidR="00FD7EF4" w:rsidRPr="00AB7A4E" w:rsidRDefault="00FD7EF4"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100</w:t>
            </w:r>
          </w:p>
        </w:tc>
      </w:tr>
    </w:tbl>
    <w:p w:rsidR="00FD7EF4" w:rsidRPr="00AB7A4E" w:rsidRDefault="00FD7EF4" w:rsidP="00FD7EF4">
      <w:pPr>
        <w:pStyle w:val="ConsPlusNormal"/>
        <w:widowControl/>
        <w:tabs>
          <w:tab w:val="left" w:pos="2085"/>
        </w:tabs>
        <w:ind w:firstLine="540"/>
        <w:jc w:val="both"/>
        <w:rPr>
          <w:rFonts w:ascii="Times New Roman" w:hAnsi="Times New Roman" w:cs="Times New Roman"/>
        </w:rPr>
      </w:pPr>
      <w:r w:rsidRPr="00AB7A4E">
        <w:rPr>
          <w:rFonts w:ascii="Times New Roman" w:hAnsi="Times New Roman" w:cs="Times New Roman"/>
        </w:rPr>
        <w:t>Примечание: Площадь, занятая местами организованного хранения автотранспорта, зависит от уровня автомобилизации.</w:t>
      </w:r>
      <w:r w:rsidR="002C4223" w:rsidRPr="00AB7A4E">
        <w:rPr>
          <w:rFonts w:ascii="Times New Roman" w:hAnsi="Times New Roman" w:cs="Times New Roman"/>
          <w:sz w:val="22"/>
          <w:szCs w:val="22"/>
        </w:rPr>
        <w:t xml:space="preserve"> </w:t>
      </w:r>
    </w:p>
    <w:p w:rsidR="00FD7EF4" w:rsidRPr="00AB7A4E" w:rsidRDefault="00FD7EF4" w:rsidP="00FD7EF4">
      <w:pPr>
        <w:pStyle w:val="a6"/>
      </w:pPr>
      <w:r w:rsidRPr="00AB7A4E">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FD7EF4" w:rsidRPr="00AB7A4E" w:rsidRDefault="00FD7EF4" w:rsidP="00FD7EF4">
      <w:pPr>
        <w:pStyle w:val="a6"/>
      </w:pPr>
      <w:r w:rsidRPr="00AB7A4E">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FD7EF4" w:rsidRPr="00AB7A4E" w:rsidRDefault="00FD7EF4" w:rsidP="00FD7EF4">
      <w:pPr>
        <w:pStyle w:val="a6"/>
      </w:pPr>
      <w:r w:rsidRPr="00AB7A4E">
        <w:lastRenderedPageBreak/>
        <w:t xml:space="preserve">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w:t>
      </w:r>
      <w:r w:rsidR="00EA6166" w:rsidRPr="00AB7A4E">
        <w:t>3.5.</w:t>
      </w:r>
      <w:r w:rsidRPr="00AB7A4E">
        <w:t>7.</w:t>
      </w:r>
    </w:p>
    <w:p w:rsidR="004B58E2" w:rsidRPr="00AB7A4E" w:rsidRDefault="004B1A77" w:rsidP="00F0670A">
      <w:pPr>
        <w:pStyle w:val="3"/>
        <w:ind w:left="0" w:firstLine="567"/>
        <w:rPr>
          <w:rFonts w:eastAsia="Calibri"/>
          <w:b w:val="0"/>
        </w:rPr>
      </w:pPr>
      <w:bookmarkStart w:id="72" w:name="_Toc26289348"/>
      <w:bookmarkStart w:id="73" w:name="_Toc456827694"/>
      <w:bookmarkStart w:id="74" w:name="_Toc458782610"/>
      <w:bookmarkStart w:id="75" w:name="_Toc458783266"/>
      <w:bookmarkStart w:id="76" w:name="_Toc458866529"/>
      <w:bookmarkStart w:id="77" w:name="_Toc458961166"/>
      <w:bookmarkStart w:id="78" w:name="_Toc458961949"/>
      <w:bookmarkStart w:id="79" w:name="_Toc458962454"/>
      <w:r>
        <w:rPr>
          <w:rFonts w:eastAsia="Calibri"/>
          <w:b w:val="0"/>
          <w:sz w:val="24"/>
        </w:rPr>
        <w:t>4</w:t>
      </w:r>
      <w:r w:rsidR="00EA6166" w:rsidRPr="00AB7A4E">
        <w:rPr>
          <w:rFonts w:eastAsia="Calibri"/>
          <w:b w:val="0"/>
          <w:sz w:val="24"/>
        </w:rPr>
        <w:t>.5.</w:t>
      </w:r>
      <w:r w:rsidR="00F0670A" w:rsidRPr="00AB7A4E">
        <w:rPr>
          <w:rFonts w:eastAsia="Calibri"/>
          <w:b w:val="0"/>
          <w:sz w:val="24"/>
        </w:rPr>
        <w:t xml:space="preserve">2. </w:t>
      </w:r>
      <w:r w:rsidR="002162AC" w:rsidRPr="00AB7A4E">
        <w:rPr>
          <w:rFonts w:eastAsia="Calibri"/>
          <w:b w:val="0"/>
          <w:sz w:val="24"/>
        </w:rPr>
        <w:t>Плотность</w:t>
      </w:r>
      <w:r w:rsidR="002162AC" w:rsidRPr="00AB7A4E">
        <w:rPr>
          <w:rFonts w:eastAsia="Calibri"/>
          <w:b w:val="0"/>
        </w:rPr>
        <w:t xml:space="preserve"> населения жилых зон</w:t>
      </w:r>
      <w:bookmarkEnd w:id="72"/>
    </w:p>
    <w:p w:rsidR="002162AC" w:rsidRPr="00AB7A4E" w:rsidRDefault="002162AC" w:rsidP="002162AC">
      <w:pPr>
        <w:pStyle w:val="a6"/>
      </w:pPr>
      <w:r w:rsidRPr="00AB7A4E">
        <w:t>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w:t>
      </w:r>
    </w:p>
    <w:p w:rsidR="002162AC" w:rsidRPr="00AB7A4E" w:rsidRDefault="002162AC" w:rsidP="002162AC">
      <w:pPr>
        <w:pStyle w:val="a6"/>
      </w:pPr>
      <w:r w:rsidRPr="00AB7A4E">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2162AC" w:rsidRPr="00AB7A4E" w:rsidRDefault="002162AC" w:rsidP="002162AC">
      <w:pPr>
        <w:pStyle w:val="a6"/>
      </w:pPr>
      <w:r w:rsidRPr="00AB7A4E">
        <w:t>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2162AC" w:rsidRPr="00AB7A4E" w:rsidRDefault="002162AC" w:rsidP="002162AC">
      <w:pPr>
        <w:pStyle w:val="a6"/>
      </w:pPr>
      <w:r w:rsidRPr="00AB7A4E">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домами определяется из установленной средней жилищной обеспеченности. </w:t>
      </w:r>
    </w:p>
    <w:p w:rsidR="002162AC" w:rsidRPr="00AB7A4E" w:rsidRDefault="002162AC" w:rsidP="002162AC">
      <w:pPr>
        <w:pStyle w:val="a6"/>
      </w:pPr>
      <w:r w:rsidRPr="00AB7A4E">
        <w:t>Расчетную плотность населения на территории квартала (микрорайона) многоквартирной жилой застройки по расчетным периодам развития территории рекомендуется принимать в соответствии с таблицей, приведенной ниже (</w:t>
      </w:r>
      <w:r w:rsidR="00962E69">
        <w:fldChar w:fldCharType="begin"/>
      </w:r>
      <w:r w:rsidR="00962E69">
        <w:instrText xml:space="preserve"> REF _Ref393382739 \h  \* MERGEFORMAT </w:instrText>
      </w:r>
      <w:r w:rsidR="00962E69">
        <w:fldChar w:fldCharType="separate"/>
      </w:r>
      <w:r w:rsidR="00572CBA" w:rsidRPr="00AB7A4E">
        <w:t xml:space="preserve">Таблица </w:t>
      </w:r>
      <w:r w:rsidR="00572CBA" w:rsidRPr="00572CBA">
        <w:t>8</w:t>
      </w:r>
      <w:r w:rsidR="00962E69">
        <w:fldChar w:fldCharType="end"/>
      </w:r>
      <w:r w:rsidRPr="00AB7A4E">
        <w:t>).</w:t>
      </w:r>
    </w:p>
    <w:p w:rsidR="002162AC" w:rsidRPr="00572CBA" w:rsidRDefault="002162AC" w:rsidP="004A0C4B">
      <w:pPr>
        <w:pStyle w:val="af0"/>
        <w:spacing w:after="60"/>
        <w:jc w:val="both"/>
        <w:rPr>
          <w:b w:val="0"/>
          <w:sz w:val="24"/>
          <w:szCs w:val="24"/>
        </w:rPr>
      </w:pPr>
      <w:bookmarkStart w:id="80" w:name="_Ref393382739"/>
      <w:r w:rsidRPr="00572CBA">
        <w:rPr>
          <w:b w:val="0"/>
          <w:sz w:val="24"/>
          <w:szCs w:val="24"/>
        </w:rPr>
        <w:t xml:space="preserve">Таблица </w:t>
      </w:r>
      <w:r w:rsidR="00F06219" w:rsidRPr="00572CBA">
        <w:rPr>
          <w:b w:val="0"/>
          <w:noProof/>
          <w:sz w:val="24"/>
          <w:szCs w:val="24"/>
        </w:rPr>
        <w:fldChar w:fldCharType="begin"/>
      </w:r>
      <w:r w:rsidRPr="00572CBA">
        <w:rPr>
          <w:b w:val="0"/>
          <w:noProof/>
          <w:sz w:val="24"/>
          <w:szCs w:val="24"/>
        </w:rPr>
        <w:instrText xml:space="preserve"> SEQ Таблица \* ARABIC </w:instrText>
      </w:r>
      <w:r w:rsidR="00F06219" w:rsidRPr="00572CBA">
        <w:rPr>
          <w:b w:val="0"/>
          <w:noProof/>
          <w:sz w:val="24"/>
          <w:szCs w:val="24"/>
        </w:rPr>
        <w:fldChar w:fldCharType="separate"/>
      </w:r>
      <w:r w:rsidR="00025287">
        <w:rPr>
          <w:b w:val="0"/>
          <w:noProof/>
          <w:sz w:val="24"/>
          <w:szCs w:val="24"/>
        </w:rPr>
        <w:t>8</w:t>
      </w:r>
      <w:r w:rsidR="00F06219" w:rsidRPr="00572CBA">
        <w:rPr>
          <w:b w:val="0"/>
          <w:noProof/>
          <w:sz w:val="24"/>
          <w:szCs w:val="24"/>
        </w:rPr>
        <w:fldChar w:fldCharType="end"/>
      </w:r>
      <w:bookmarkEnd w:id="80"/>
      <w:r w:rsidR="00572CBA" w:rsidRPr="00572CBA">
        <w:rPr>
          <w:b w:val="0"/>
          <w:noProof/>
          <w:sz w:val="24"/>
          <w:szCs w:val="24"/>
        </w:rPr>
        <w:t xml:space="preserve"> – </w:t>
      </w:r>
      <w:r w:rsidRPr="00572CBA">
        <w:rPr>
          <w:b w:val="0"/>
          <w:sz w:val="24"/>
          <w:szCs w:val="24"/>
        </w:rPr>
        <w:t>Расчетная плотность населения на территории квартала (микрорайона) многоквартирной жилой застройки</w:t>
      </w: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2162AC" w:rsidRPr="00AB7A4E" w:rsidTr="00572CBA">
        <w:trPr>
          <w:cantSplit/>
          <w:trHeight w:val="20"/>
        </w:trPr>
        <w:tc>
          <w:tcPr>
            <w:tcW w:w="2694" w:type="dxa"/>
            <w:tcBorders>
              <w:top w:val="single" w:sz="6" w:space="0" w:color="auto"/>
              <w:left w:val="single" w:sz="6" w:space="0" w:color="auto"/>
              <w:bottom w:val="single" w:sz="6" w:space="0" w:color="auto"/>
              <w:right w:val="single" w:sz="6" w:space="0" w:color="auto"/>
            </w:tcBorders>
            <w:vAlign w:val="center"/>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Климатическая зона</w:t>
            </w:r>
          </w:p>
        </w:tc>
        <w:tc>
          <w:tcPr>
            <w:tcW w:w="6945"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Плотность населения на территории квартала (микрорайона), чел./га,</w:t>
            </w:r>
            <w:r w:rsidRPr="00AB7A4E">
              <w:rPr>
                <w:rFonts w:ascii="Times New Roman" w:hAnsi="Times New Roman" w:cs="Times New Roman"/>
              </w:rPr>
              <w:br/>
              <w:t>при показателях жилищной обеспеченности, кв.м</w:t>
            </w:r>
            <w:r w:rsidRPr="00AB7A4E" w:rsidDel="005000EE">
              <w:rPr>
                <w:rFonts w:ascii="Times New Roman" w:hAnsi="Times New Roman" w:cs="Times New Roman"/>
              </w:rPr>
              <w:t xml:space="preserve"> </w:t>
            </w:r>
            <w:r w:rsidRPr="00AB7A4E">
              <w:rPr>
                <w:rFonts w:ascii="Times New Roman" w:hAnsi="Times New Roman" w:cs="Times New Roman"/>
              </w:rPr>
              <w:t>/чел.</w:t>
            </w:r>
          </w:p>
        </w:tc>
      </w:tr>
      <w:tr w:rsidR="002162AC" w:rsidRPr="00AB7A4E" w:rsidTr="00572CBA">
        <w:trPr>
          <w:cantSplit/>
          <w:trHeight w:val="20"/>
        </w:trPr>
        <w:tc>
          <w:tcPr>
            <w:tcW w:w="26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IА, IБ и часть подрайона IД севернее 58° с.ш.</w:t>
            </w:r>
          </w:p>
        </w:tc>
        <w:tc>
          <w:tcPr>
            <w:tcW w:w="6945" w:type="dxa"/>
            <w:tcBorders>
              <w:top w:val="single" w:sz="6" w:space="0" w:color="auto"/>
              <w:left w:val="single" w:sz="6" w:space="0" w:color="auto"/>
              <w:bottom w:val="single" w:sz="6" w:space="0" w:color="auto"/>
              <w:right w:val="single" w:sz="6" w:space="0" w:color="auto"/>
            </w:tcBorders>
            <w:vAlign w:val="center"/>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140-280</w:t>
            </w:r>
          </w:p>
        </w:tc>
      </w:tr>
    </w:tbl>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Примечания:</w:t>
      </w:r>
    </w:p>
    <w:p w:rsidR="002162AC" w:rsidRPr="00AB7A4E" w:rsidRDefault="002162AC" w:rsidP="002162AC">
      <w:pPr>
        <w:pStyle w:val="ConsPlusNormal"/>
        <w:widowControl/>
        <w:numPr>
          <w:ilvl w:val="0"/>
          <w:numId w:val="45"/>
        </w:numPr>
        <w:ind w:left="0" w:firstLine="540"/>
        <w:jc w:val="both"/>
        <w:rPr>
          <w:rFonts w:ascii="Times New Roman" w:hAnsi="Times New Roman" w:cs="Times New Roman"/>
        </w:rPr>
      </w:pPr>
      <w:r w:rsidRPr="00AB7A4E">
        <w:rPr>
          <w:rFonts w:ascii="Times New Roman" w:hAnsi="Times New Roman" w:cs="Times New Roman"/>
        </w:rPr>
        <w:t xml:space="preserve">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2162AC" w:rsidRPr="00AB7A4E" w:rsidRDefault="002162AC" w:rsidP="002162AC">
      <w:pPr>
        <w:pStyle w:val="ConsPlusNormal"/>
        <w:widowControl/>
        <w:numPr>
          <w:ilvl w:val="0"/>
          <w:numId w:val="45"/>
        </w:numPr>
        <w:ind w:left="0" w:firstLine="540"/>
        <w:jc w:val="both"/>
        <w:rPr>
          <w:rFonts w:ascii="Times New Roman" w:hAnsi="Times New Roman" w:cs="Times New Roman"/>
        </w:rPr>
      </w:pPr>
      <w:r w:rsidRPr="00AB7A4E">
        <w:rPr>
          <w:rFonts w:ascii="Times New Roman" w:hAnsi="Times New Roman" w:cs="Times New Roman"/>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2162AC" w:rsidRPr="00AB7A4E" w:rsidRDefault="002162AC" w:rsidP="002162AC">
      <w:pPr>
        <w:pStyle w:val="ConsPlusNormal"/>
        <w:widowControl/>
        <w:numPr>
          <w:ilvl w:val="0"/>
          <w:numId w:val="45"/>
        </w:numPr>
        <w:ind w:left="0" w:firstLine="540"/>
        <w:jc w:val="both"/>
        <w:rPr>
          <w:rFonts w:ascii="Times New Roman" w:hAnsi="Times New Roman" w:cs="Times New Roman"/>
        </w:rPr>
      </w:pPr>
      <w:r w:rsidRPr="00AB7A4E">
        <w:rPr>
          <w:rFonts w:ascii="Times New Roman" w:hAnsi="Times New Roman" w:cs="Times New Roman"/>
        </w:rPr>
        <w:lastRenderedPageBreak/>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4. В условиях реконструкции сложившейся застройки расчетную плотность населения допускается увеличивать или уменьшать, но не более чем на 10%.</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5.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6.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7.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8. Показатели плотности для расчётного срока развития территории приведены при расчетной жилищной обеспеченности</w:t>
      </w:r>
      <w:r w:rsidR="002C4223" w:rsidRPr="00AB7A4E">
        <w:rPr>
          <w:rFonts w:ascii="Times New Roman" w:hAnsi="Times New Roman" w:cs="Times New Roman"/>
        </w:rPr>
        <w:t xml:space="preserve"> </w:t>
      </w:r>
      <w:r w:rsidRPr="00AB7A4E">
        <w:rPr>
          <w:rFonts w:ascii="Times New Roman" w:hAnsi="Times New Roman" w:cs="Times New Roman"/>
        </w:rPr>
        <w:t>28 м</w:t>
      </w:r>
      <w:r w:rsidRPr="00AB7A4E">
        <w:rPr>
          <w:rFonts w:ascii="Times New Roman" w:hAnsi="Times New Roman" w:cs="Times New Roman"/>
          <w:vertAlign w:val="superscript"/>
        </w:rPr>
        <w:t>2</w:t>
      </w:r>
      <w:r w:rsidRPr="00AB7A4E">
        <w:rPr>
          <w:rFonts w:ascii="Times New Roman" w:hAnsi="Times New Roman" w:cs="Times New Roman"/>
        </w:rPr>
        <w:t>/чел.</w:t>
      </w:r>
      <w:r w:rsidR="002C4223" w:rsidRPr="00AB7A4E">
        <w:rPr>
          <w:rFonts w:ascii="Times New Roman" w:hAnsi="Times New Roman" w:cs="Times New Roman"/>
        </w:rPr>
        <w:t xml:space="preserve"> </w:t>
      </w:r>
      <w:r w:rsidRPr="00AB7A4E">
        <w:rPr>
          <w:rFonts w:ascii="Times New Roman" w:hAnsi="Times New Roman" w:cs="Times New Roman"/>
        </w:rPr>
        <w:t>При другой</w:t>
      </w:r>
      <w:r w:rsidR="002C4223" w:rsidRPr="00AB7A4E">
        <w:rPr>
          <w:rFonts w:ascii="Times New Roman" w:hAnsi="Times New Roman" w:cs="Times New Roman"/>
        </w:rPr>
        <w:t xml:space="preserve"> </w:t>
      </w:r>
      <w:r w:rsidRPr="00AB7A4E">
        <w:rPr>
          <w:rFonts w:ascii="Times New Roman" w:hAnsi="Times New Roman" w:cs="Times New Roman"/>
        </w:rPr>
        <w:t xml:space="preserve"> жилищной обеспеченности расчетную</w:t>
      </w:r>
      <w:r w:rsidR="002C4223" w:rsidRPr="00AB7A4E">
        <w:rPr>
          <w:rFonts w:ascii="Times New Roman" w:hAnsi="Times New Roman" w:cs="Times New Roman"/>
        </w:rPr>
        <w:t xml:space="preserve"> </w:t>
      </w:r>
      <w:r w:rsidRPr="00AB7A4E">
        <w:rPr>
          <w:rFonts w:ascii="Times New Roman" w:hAnsi="Times New Roman" w:cs="Times New Roman"/>
        </w:rPr>
        <w:t>нормативную</w:t>
      </w:r>
      <w:r w:rsidR="002C4223" w:rsidRPr="00AB7A4E">
        <w:rPr>
          <w:rFonts w:ascii="Times New Roman" w:hAnsi="Times New Roman" w:cs="Times New Roman"/>
        </w:rPr>
        <w:t xml:space="preserve"> </w:t>
      </w:r>
      <w:r w:rsidRPr="00AB7A4E">
        <w:rPr>
          <w:rFonts w:ascii="Times New Roman" w:hAnsi="Times New Roman" w:cs="Times New Roman"/>
        </w:rPr>
        <w:t>плотность Р, чел./га, следует определять по формуле:</w:t>
      </w:r>
    </w:p>
    <w:p w:rsidR="002162AC" w:rsidRPr="00AB7A4E" w:rsidRDefault="00AB7A4E" w:rsidP="002162AC">
      <w:pPr>
        <w:pStyle w:val="ConsPlusCell"/>
        <w:jc w:val="both"/>
        <w:rPr>
          <w:rFonts w:ascii="Times New Roman" w:hAnsi="Times New Roman" w:cs="Times New Roman"/>
          <w:sz w:val="20"/>
          <w:szCs w:val="20"/>
        </w:rPr>
      </w:pPr>
      <m:oMathPara>
        <m:oMath>
          <m:r>
            <m:rPr>
              <m:sty m:val="p"/>
            </m:rPr>
            <w:rPr>
              <w:rFonts w:ascii="Cambria Math" w:hAnsi="Cambria Math" w:cs="Times New Roman"/>
              <w:sz w:val="24"/>
              <w:szCs w:val="24"/>
            </w:rPr>
            <m:t>Р=</m:t>
          </m:r>
          <m:f>
            <m:fPr>
              <m:ctrlPr>
                <w:rPr>
                  <w:rFonts w:ascii="Cambria Math" w:hAnsi="Cambria Math" w:cs="Times New Roman"/>
                  <w:sz w:val="24"/>
                  <w:szCs w:val="24"/>
                </w:rPr>
              </m:ctrlPr>
            </m:fPr>
            <m:num>
              <m:r>
                <m:rPr>
                  <m:nor/>
                </m:rPr>
                <w:rPr>
                  <w:rFonts w:ascii="Times New Roman" w:hAnsi="Times New Roman" w:cs="Times New Roman"/>
                  <w:sz w:val="24"/>
                  <w:szCs w:val="24"/>
                </w:rPr>
                <m:t>Р</m:t>
              </m:r>
              <m:r>
                <m:rPr>
                  <m:nor/>
                </m:rPr>
                <w:rPr>
                  <w:rFonts w:ascii="Times New Roman" w:hAnsi="Times New Roman" w:cs="Times New Roman"/>
                  <w:sz w:val="24"/>
                  <w:szCs w:val="24"/>
                  <w:vertAlign w:val="subscript"/>
                </w:rPr>
                <m:t>28</m:t>
              </m:r>
              <m:r>
                <m:rPr>
                  <m:nor/>
                </m:rPr>
                <w:rPr>
                  <w:rFonts w:ascii="Cambria Math" w:hAnsi="Times New Roman" w:cs="Times New Roman"/>
                  <w:sz w:val="24"/>
                  <w:szCs w:val="24"/>
                  <w:vertAlign w:val="subscript"/>
                </w:rPr>
                <m:t xml:space="preserve"> </m:t>
              </m:r>
              <m:r>
                <m:rPr>
                  <m:sty m:val="p"/>
                </m:rPr>
                <w:rPr>
                  <w:rFonts w:ascii="Cambria Math" w:hAnsi="Cambria Math" w:cs="Times New Roman"/>
                  <w:sz w:val="24"/>
                  <w:szCs w:val="24"/>
                </w:rPr>
                <m:t>х 28</m:t>
              </m:r>
            </m:num>
            <m:den>
              <m:r>
                <m:rPr>
                  <m:sty m:val="p"/>
                </m:rPr>
                <w:rPr>
                  <w:rFonts w:ascii="Cambria Math" w:hAnsi="Cambria Math" w:cs="Times New Roman"/>
                  <w:sz w:val="24"/>
                  <w:szCs w:val="24"/>
                </w:rPr>
                <m:t>Н</m:t>
              </m:r>
            </m:den>
          </m:f>
          <m:r>
            <m:rPr>
              <m:sty m:val="p"/>
            </m:rPr>
            <w:rPr>
              <w:rFonts w:ascii="Cambria Math" w:hAnsi="Cambria Math" w:cs="Times New Roman"/>
              <w:sz w:val="24"/>
              <w:szCs w:val="24"/>
            </w:rPr>
            <m:t>,</m:t>
          </m:r>
        </m:oMath>
      </m:oMathPara>
    </w:p>
    <w:p w:rsidR="002162AC" w:rsidRPr="00AB7A4E" w:rsidRDefault="002162AC" w:rsidP="002162AC">
      <w:pPr>
        <w:pStyle w:val="ConsPlusCell"/>
        <w:jc w:val="both"/>
        <w:rPr>
          <w:rFonts w:ascii="Times New Roman" w:hAnsi="Times New Roman" w:cs="Times New Roman"/>
          <w:sz w:val="20"/>
          <w:szCs w:val="20"/>
        </w:rPr>
      </w:pPr>
    </w:p>
    <w:p w:rsidR="002162AC" w:rsidRPr="00AB7A4E" w:rsidRDefault="002C4223" w:rsidP="002162AC">
      <w:pPr>
        <w:pStyle w:val="ConsPlusCell"/>
        <w:jc w:val="both"/>
        <w:rPr>
          <w:rFonts w:ascii="Times New Roman" w:hAnsi="Times New Roman" w:cs="Times New Roman"/>
          <w:sz w:val="20"/>
          <w:szCs w:val="20"/>
        </w:rPr>
      </w:pPr>
      <w:r w:rsidRPr="00AB7A4E">
        <w:rPr>
          <w:rFonts w:ascii="Times New Roman" w:hAnsi="Times New Roman" w:cs="Times New Roman"/>
          <w:sz w:val="20"/>
          <w:szCs w:val="20"/>
        </w:rPr>
        <w:t xml:space="preserve">      </w:t>
      </w:r>
      <w:r w:rsidR="002162AC" w:rsidRPr="00AB7A4E">
        <w:rPr>
          <w:rFonts w:ascii="Times New Roman" w:hAnsi="Times New Roman" w:cs="Times New Roman"/>
          <w:sz w:val="20"/>
          <w:szCs w:val="20"/>
        </w:rPr>
        <w:t>где Р</w:t>
      </w:r>
      <w:r w:rsidR="002162AC" w:rsidRPr="00AB7A4E">
        <w:rPr>
          <w:rFonts w:ascii="Times New Roman" w:hAnsi="Times New Roman" w:cs="Times New Roman"/>
          <w:sz w:val="20"/>
          <w:szCs w:val="20"/>
          <w:vertAlign w:val="subscript"/>
        </w:rPr>
        <w:t>28</w:t>
      </w:r>
      <w:r w:rsidRPr="00AB7A4E">
        <w:rPr>
          <w:rFonts w:ascii="Times New Roman" w:hAnsi="Times New Roman" w:cs="Times New Roman"/>
          <w:sz w:val="20"/>
          <w:szCs w:val="20"/>
        </w:rPr>
        <w:t xml:space="preserve"> </w:t>
      </w:r>
      <w:r w:rsidR="002162AC" w:rsidRPr="00AB7A4E">
        <w:rPr>
          <w:rFonts w:ascii="Times New Roman" w:hAnsi="Times New Roman" w:cs="Times New Roman"/>
          <w:sz w:val="20"/>
          <w:szCs w:val="20"/>
        </w:rPr>
        <w:t xml:space="preserve"> - показатель плотности при 28 м2/чел.;</w:t>
      </w:r>
    </w:p>
    <w:p w:rsidR="002162AC" w:rsidRPr="00AB7A4E" w:rsidRDefault="002162AC" w:rsidP="002162AC">
      <w:pPr>
        <w:pStyle w:val="ConsPlusCell"/>
        <w:ind w:firstLine="567"/>
        <w:jc w:val="both"/>
        <w:rPr>
          <w:rFonts w:ascii="Times New Roman" w:hAnsi="Times New Roman" w:cs="Times New Roman"/>
          <w:sz w:val="20"/>
          <w:szCs w:val="20"/>
        </w:rPr>
      </w:pPr>
      <w:r w:rsidRPr="00AB7A4E">
        <w:rPr>
          <w:rFonts w:ascii="Times New Roman" w:hAnsi="Times New Roman" w:cs="Times New Roman"/>
          <w:sz w:val="20"/>
          <w:szCs w:val="20"/>
        </w:rPr>
        <w:t>Н - расчетная жилищная обеспеченность, м2.</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9. Расчетная плотность населения квартала (микрорайона) при среднеэтажной комплексной застройке и средней жилищной обеспеченности 28 м</w:t>
      </w:r>
      <w:r w:rsidRPr="00AB7A4E">
        <w:rPr>
          <w:rFonts w:ascii="Times New Roman" w:hAnsi="Times New Roman" w:cs="Times New Roman"/>
          <w:vertAlign w:val="superscript"/>
        </w:rPr>
        <w:t>2</w:t>
      </w:r>
      <w:r w:rsidRPr="00AB7A4E">
        <w:rPr>
          <w:rFonts w:ascii="Times New Roman" w:hAnsi="Times New Roman" w:cs="Times New Roman"/>
        </w:rPr>
        <w:t xml:space="preserve"> на 1 чел. не должна превышать 300 чел./га.</w:t>
      </w:r>
    </w:p>
    <w:p w:rsidR="002162AC" w:rsidRPr="00AB7A4E" w:rsidRDefault="002162AC" w:rsidP="002162AC">
      <w:pPr>
        <w:pStyle w:val="ConsPlusNormal"/>
        <w:widowControl/>
        <w:ind w:firstLine="540"/>
        <w:jc w:val="both"/>
        <w:rPr>
          <w:rFonts w:ascii="Times New Roman" w:hAnsi="Times New Roman" w:cs="Times New Roman"/>
        </w:rPr>
      </w:pPr>
      <w:r w:rsidRPr="00AB7A4E">
        <w:rPr>
          <w:rFonts w:ascii="Times New Roman" w:hAnsi="Times New Roman" w:cs="Times New Roman"/>
        </w:rPr>
        <w:t>10. Расчетная плотность населения квартала (микрорайона) при среднеэтажной комплексной застройке и средней жилищной обеспеченности 25 м</w:t>
      </w:r>
      <w:r w:rsidRPr="00AB7A4E">
        <w:rPr>
          <w:rFonts w:ascii="Times New Roman" w:hAnsi="Times New Roman" w:cs="Times New Roman"/>
          <w:vertAlign w:val="superscript"/>
        </w:rPr>
        <w:t>2</w:t>
      </w:r>
      <w:r w:rsidRPr="00AB7A4E">
        <w:rPr>
          <w:rFonts w:ascii="Times New Roman" w:hAnsi="Times New Roman" w:cs="Times New Roman"/>
        </w:rPr>
        <w:t xml:space="preserve"> на 1 чел. не должна превышать 360 чел./га.</w:t>
      </w:r>
    </w:p>
    <w:p w:rsidR="002162AC" w:rsidRPr="00AB7A4E" w:rsidRDefault="002162AC" w:rsidP="00572CBA">
      <w:pPr>
        <w:pStyle w:val="S1"/>
        <w:spacing w:after="0"/>
      </w:pPr>
      <w:r w:rsidRPr="00AB7A4E">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 (</w:t>
      </w:r>
      <w:r w:rsidR="00962E69">
        <w:fldChar w:fldCharType="begin"/>
      </w:r>
      <w:r w:rsidR="00962E69">
        <w:instrText xml:space="preserve"> REF _Ref393382762 \h  \* MERGEFORMAT </w:instrText>
      </w:r>
      <w:r w:rsidR="00962E69">
        <w:fldChar w:fldCharType="separate"/>
      </w:r>
      <w:r w:rsidR="00572CBA" w:rsidRPr="00AB7A4E">
        <w:t xml:space="preserve">Таблица </w:t>
      </w:r>
      <w:r w:rsidR="00572CBA" w:rsidRPr="00572CBA">
        <w:t>9</w:t>
      </w:r>
      <w:r w:rsidR="00962E69">
        <w:fldChar w:fldCharType="end"/>
      </w:r>
      <w:r w:rsidRPr="00AB7A4E">
        <w:t>).</w:t>
      </w:r>
    </w:p>
    <w:p w:rsidR="002162AC" w:rsidRPr="00572CBA" w:rsidRDefault="002162AC" w:rsidP="00572CBA">
      <w:pPr>
        <w:pStyle w:val="af0"/>
        <w:spacing w:after="60"/>
        <w:jc w:val="both"/>
        <w:rPr>
          <w:b w:val="0"/>
          <w:sz w:val="24"/>
          <w:szCs w:val="24"/>
        </w:rPr>
      </w:pPr>
      <w:bookmarkStart w:id="81" w:name="_Ref393382762"/>
      <w:r w:rsidRPr="00572CBA">
        <w:rPr>
          <w:b w:val="0"/>
          <w:sz w:val="24"/>
          <w:szCs w:val="24"/>
        </w:rPr>
        <w:t xml:space="preserve">Таблица </w:t>
      </w:r>
      <w:r w:rsidR="00F06219" w:rsidRPr="00572CBA">
        <w:rPr>
          <w:b w:val="0"/>
          <w:noProof/>
          <w:sz w:val="24"/>
          <w:szCs w:val="24"/>
        </w:rPr>
        <w:fldChar w:fldCharType="begin"/>
      </w:r>
      <w:r w:rsidRPr="00572CBA">
        <w:rPr>
          <w:b w:val="0"/>
          <w:noProof/>
          <w:sz w:val="24"/>
          <w:szCs w:val="24"/>
        </w:rPr>
        <w:instrText xml:space="preserve"> SEQ Таблица \* ARABIC </w:instrText>
      </w:r>
      <w:r w:rsidR="00F06219" w:rsidRPr="00572CBA">
        <w:rPr>
          <w:b w:val="0"/>
          <w:noProof/>
          <w:sz w:val="24"/>
          <w:szCs w:val="24"/>
        </w:rPr>
        <w:fldChar w:fldCharType="separate"/>
      </w:r>
      <w:r w:rsidR="00025287">
        <w:rPr>
          <w:b w:val="0"/>
          <w:noProof/>
          <w:sz w:val="24"/>
          <w:szCs w:val="24"/>
        </w:rPr>
        <w:t>9</w:t>
      </w:r>
      <w:r w:rsidR="00F06219" w:rsidRPr="00572CBA">
        <w:rPr>
          <w:b w:val="0"/>
          <w:noProof/>
          <w:sz w:val="24"/>
          <w:szCs w:val="24"/>
        </w:rPr>
        <w:fldChar w:fldCharType="end"/>
      </w:r>
      <w:bookmarkEnd w:id="81"/>
      <w:r w:rsidR="00572CBA" w:rsidRPr="00572CBA">
        <w:rPr>
          <w:b w:val="0"/>
          <w:noProof/>
          <w:sz w:val="24"/>
          <w:szCs w:val="24"/>
        </w:rPr>
        <w:t xml:space="preserve"> – </w:t>
      </w:r>
      <w:r w:rsidRPr="00572CBA">
        <w:rPr>
          <w:b w:val="0"/>
          <w:sz w:val="24"/>
          <w:szCs w:val="24"/>
        </w:rPr>
        <w:t>Плотность населения квартала индивидуальной жилой застройки</w:t>
      </w:r>
    </w:p>
    <w:tbl>
      <w:tblPr>
        <w:tblW w:w="9714" w:type="dxa"/>
        <w:jc w:val="center"/>
        <w:tblLayout w:type="fixed"/>
        <w:tblCellMar>
          <w:left w:w="70" w:type="dxa"/>
          <w:right w:w="70" w:type="dxa"/>
        </w:tblCellMar>
        <w:tblLook w:val="0000" w:firstRow="0" w:lastRow="0" w:firstColumn="0" w:lastColumn="0" w:noHBand="0" w:noVBand="0"/>
      </w:tblPr>
      <w:tblGrid>
        <w:gridCol w:w="3362"/>
        <w:gridCol w:w="1394"/>
        <w:gridCol w:w="871"/>
        <w:gridCol w:w="871"/>
        <w:gridCol w:w="871"/>
        <w:gridCol w:w="871"/>
        <w:gridCol w:w="871"/>
        <w:gridCol w:w="603"/>
      </w:tblGrid>
      <w:tr w:rsidR="002162AC" w:rsidRPr="00AB7A4E" w:rsidTr="002C4223">
        <w:trPr>
          <w:cantSplit/>
          <w:trHeight w:val="20"/>
          <w:tblHeader/>
          <w:jc w:val="center"/>
        </w:trPr>
        <w:tc>
          <w:tcPr>
            <w:tcW w:w="4756" w:type="dxa"/>
            <w:gridSpan w:val="2"/>
            <w:vMerge w:val="restart"/>
            <w:tcBorders>
              <w:top w:val="single" w:sz="6" w:space="0" w:color="auto"/>
              <w:left w:val="single" w:sz="6" w:space="0" w:color="auto"/>
              <w:bottom w:val="nil"/>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Тип жилой застройки</w:t>
            </w:r>
          </w:p>
        </w:tc>
        <w:tc>
          <w:tcPr>
            <w:tcW w:w="4958" w:type="dxa"/>
            <w:gridSpan w:val="6"/>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2162AC" w:rsidRPr="00AB7A4E" w:rsidTr="002C4223">
        <w:trPr>
          <w:cantSplit/>
          <w:trHeight w:val="20"/>
          <w:tblHeader/>
          <w:jc w:val="center"/>
        </w:trPr>
        <w:tc>
          <w:tcPr>
            <w:tcW w:w="4756" w:type="dxa"/>
            <w:gridSpan w:val="2"/>
            <w:vMerge/>
            <w:tcBorders>
              <w:top w:val="nil"/>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2,5 </w:t>
            </w:r>
            <w:r w:rsidRPr="00AB7A4E">
              <w:rPr>
                <w:rFonts w:ascii="Times New Roman" w:hAnsi="Times New Roman" w:cs="Times New Roman"/>
              </w:rPr>
              <w:br/>
              <w:t>чел.</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3,0 </w:t>
            </w:r>
            <w:r w:rsidRPr="00AB7A4E">
              <w:rPr>
                <w:rFonts w:ascii="Times New Roman" w:hAnsi="Times New Roman" w:cs="Times New Roman"/>
              </w:rPr>
              <w:br/>
              <w:t>чел.</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3,5 </w:t>
            </w:r>
            <w:r w:rsidRPr="00AB7A4E">
              <w:rPr>
                <w:rFonts w:ascii="Times New Roman" w:hAnsi="Times New Roman" w:cs="Times New Roman"/>
              </w:rPr>
              <w:br/>
              <w:t>чел.</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4,0 </w:t>
            </w:r>
            <w:r w:rsidRPr="00AB7A4E">
              <w:rPr>
                <w:rFonts w:ascii="Times New Roman" w:hAnsi="Times New Roman" w:cs="Times New Roman"/>
              </w:rPr>
              <w:br/>
              <w:t>чел.</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4,5 </w:t>
            </w:r>
            <w:r w:rsidRPr="00AB7A4E">
              <w:rPr>
                <w:rFonts w:ascii="Times New Roman" w:hAnsi="Times New Roman" w:cs="Times New Roman"/>
              </w:rPr>
              <w:br/>
              <w:t>чел.</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5,0 </w:t>
            </w:r>
            <w:r w:rsidRPr="00AB7A4E">
              <w:rPr>
                <w:rFonts w:ascii="Times New Roman" w:hAnsi="Times New Roman" w:cs="Times New Roman"/>
              </w:rPr>
              <w:br/>
              <w:t>чел.</w:t>
            </w:r>
          </w:p>
        </w:tc>
      </w:tr>
      <w:tr w:rsidR="002162AC" w:rsidRPr="00AB7A4E" w:rsidTr="002C4223">
        <w:trPr>
          <w:cantSplit/>
          <w:trHeight w:val="20"/>
          <w:jc w:val="center"/>
        </w:trPr>
        <w:tc>
          <w:tcPr>
            <w:tcW w:w="3362" w:type="dxa"/>
            <w:vMerge w:val="restart"/>
            <w:tcBorders>
              <w:top w:val="single" w:sz="6" w:space="0" w:color="auto"/>
              <w:left w:val="single" w:sz="6" w:space="0" w:color="auto"/>
              <w:bottom w:val="nil"/>
              <w:right w:val="single" w:sz="6" w:space="0" w:color="auto"/>
            </w:tcBorders>
          </w:tcPr>
          <w:p w:rsidR="002162AC" w:rsidRPr="00AB7A4E" w:rsidRDefault="002162AC" w:rsidP="005864A6">
            <w:pPr>
              <w:pStyle w:val="ConsPlusNormal"/>
              <w:widowControl/>
              <w:ind w:firstLine="0"/>
              <w:rPr>
                <w:rFonts w:ascii="Times New Roman" w:hAnsi="Times New Roman" w:cs="Times New Roman"/>
              </w:rPr>
            </w:pPr>
            <w:r w:rsidRPr="00AB7A4E">
              <w:rPr>
                <w:rFonts w:ascii="Times New Roman" w:hAnsi="Times New Roman" w:cs="Times New Roman"/>
              </w:rPr>
              <w:t>Застройка объектами индивидуального</w:t>
            </w:r>
            <w:r w:rsidR="005864A6" w:rsidRPr="00AB7A4E">
              <w:rPr>
                <w:rFonts w:ascii="Times New Roman" w:hAnsi="Times New Roman" w:cs="Times New Roman"/>
              </w:rPr>
              <w:t xml:space="preserve"> </w:t>
            </w:r>
            <w:r w:rsidRPr="00AB7A4E">
              <w:rPr>
                <w:rFonts w:ascii="Times New Roman" w:hAnsi="Times New Roman" w:cs="Times New Roman"/>
              </w:rPr>
              <w:t>жилищного строительства с зем</w:t>
            </w:r>
            <w:r w:rsidR="005864A6" w:rsidRPr="00AB7A4E">
              <w:rPr>
                <w:rFonts w:ascii="Times New Roman" w:hAnsi="Times New Roman" w:cs="Times New Roman"/>
              </w:rPr>
              <w:t xml:space="preserve">ельным участком, квадратных </w:t>
            </w:r>
            <w:r w:rsidRPr="00AB7A4E">
              <w:rPr>
                <w:rFonts w:ascii="Times New Roman" w:hAnsi="Times New Roman" w:cs="Times New Roman"/>
              </w:rPr>
              <w:t>метров</w:t>
            </w:r>
            <w:r w:rsidR="002C4223" w:rsidRPr="00AB7A4E">
              <w:rPr>
                <w:rFonts w:ascii="Times New Roman" w:hAnsi="Times New Roman" w:cs="Times New Roman"/>
              </w:rPr>
              <w:t xml:space="preserve">  </w:t>
            </w: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 xml:space="preserve">2000 - </w:t>
            </w:r>
            <w:r w:rsidRPr="00AB7A4E">
              <w:rPr>
                <w:rFonts w:ascii="Times New Roman" w:hAnsi="Times New Roman" w:cs="Times New Roman"/>
              </w:rPr>
              <w:br/>
              <w:t>2500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12</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14</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16</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18</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20</w:t>
            </w:r>
          </w:p>
        </w:tc>
      </w:tr>
      <w:tr w:rsidR="002162AC" w:rsidRPr="00AB7A4E" w:rsidTr="002C4223">
        <w:trPr>
          <w:cantSplit/>
          <w:trHeight w:val="20"/>
          <w:jc w:val="center"/>
        </w:trPr>
        <w:tc>
          <w:tcPr>
            <w:tcW w:w="3362" w:type="dxa"/>
            <w:vMerge/>
            <w:tcBorders>
              <w:top w:val="nil"/>
              <w:left w:val="single" w:sz="6" w:space="0" w:color="auto"/>
              <w:bottom w:val="nil"/>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1500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13</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17</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22</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25</w:t>
            </w:r>
          </w:p>
        </w:tc>
      </w:tr>
      <w:tr w:rsidR="002162AC" w:rsidRPr="00AB7A4E" w:rsidTr="002C4223">
        <w:trPr>
          <w:cantSplit/>
          <w:trHeight w:val="20"/>
          <w:jc w:val="center"/>
        </w:trPr>
        <w:tc>
          <w:tcPr>
            <w:tcW w:w="3362" w:type="dxa"/>
            <w:vMerge/>
            <w:tcBorders>
              <w:top w:val="nil"/>
              <w:left w:val="single" w:sz="6" w:space="0" w:color="auto"/>
              <w:bottom w:val="nil"/>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1200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17</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21</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23</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28</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32</w:t>
            </w:r>
          </w:p>
        </w:tc>
      </w:tr>
      <w:tr w:rsidR="002162AC" w:rsidRPr="00AB7A4E" w:rsidTr="002C4223">
        <w:trPr>
          <w:cantSplit/>
          <w:trHeight w:val="20"/>
          <w:jc w:val="center"/>
        </w:trPr>
        <w:tc>
          <w:tcPr>
            <w:tcW w:w="3362" w:type="dxa"/>
            <w:vMerge/>
            <w:tcBorders>
              <w:top w:val="nil"/>
              <w:left w:val="single" w:sz="6" w:space="0" w:color="auto"/>
              <w:bottom w:val="nil"/>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1000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24</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28</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32</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35</w:t>
            </w:r>
          </w:p>
        </w:tc>
      </w:tr>
      <w:tr w:rsidR="002162AC" w:rsidRPr="00AB7A4E" w:rsidTr="002C4223">
        <w:trPr>
          <w:cantSplit/>
          <w:trHeight w:val="20"/>
          <w:jc w:val="center"/>
        </w:trPr>
        <w:tc>
          <w:tcPr>
            <w:tcW w:w="3362" w:type="dxa"/>
            <w:vMerge/>
            <w:tcBorders>
              <w:top w:val="nil"/>
              <w:left w:val="single" w:sz="6" w:space="0" w:color="auto"/>
              <w:bottom w:val="nil"/>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800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25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33</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38</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42</w:t>
            </w:r>
          </w:p>
        </w:tc>
      </w:tr>
      <w:tr w:rsidR="002162AC" w:rsidRPr="00AB7A4E" w:rsidTr="002C4223">
        <w:trPr>
          <w:cantSplit/>
          <w:trHeight w:val="20"/>
          <w:jc w:val="center"/>
        </w:trPr>
        <w:tc>
          <w:tcPr>
            <w:tcW w:w="3362" w:type="dxa"/>
            <w:vMerge/>
            <w:tcBorders>
              <w:top w:val="nil"/>
              <w:left w:val="single" w:sz="6" w:space="0" w:color="auto"/>
              <w:bottom w:val="nil"/>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600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33</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41</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44</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48</w:t>
            </w:r>
          </w:p>
        </w:tc>
      </w:tr>
      <w:tr w:rsidR="002162AC" w:rsidRPr="00AB7A4E" w:rsidTr="002C4223">
        <w:trPr>
          <w:cantSplit/>
          <w:trHeight w:val="20"/>
          <w:jc w:val="center"/>
        </w:trPr>
        <w:tc>
          <w:tcPr>
            <w:tcW w:w="3362" w:type="dxa"/>
            <w:vMerge/>
            <w:tcBorders>
              <w:top w:val="nil"/>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rPr>
                <w:rFonts w:ascii="Times New Roman" w:hAnsi="Times New Roman" w:cs="Times New Roman"/>
              </w:rPr>
            </w:pPr>
          </w:p>
        </w:tc>
        <w:tc>
          <w:tcPr>
            <w:tcW w:w="1394"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400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35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40</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44</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45</w:t>
            </w:r>
          </w:p>
        </w:tc>
        <w:tc>
          <w:tcPr>
            <w:tcW w:w="871"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50</w:t>
            </w:r>
          </w:p>
        </w:tc>
        <w:tc>
          <w:tcPr>
            <w:tcW w:w="603" w:type="dxa"/>
            <w:tcBorders>
              <w:top w:val="single" w:sz="6" w:space="0" w:color="auto"/>
              <w:left w:val="single" w:sz="6" w:space="0" w:color="auto"/>
              <w:bottom w:val="single" w:sz="6" w:space="0" w:color="auto"/>
              <w:right w:val="single" w:sz="6" w:space="0" w:color="auto"/>
            </w:tcBorders>
          </w:tcPr>
          <w:p w:rsidR="002162AC" w:rsidRPr="00AB7A4E" w:rsidRDefault="002162AC" w:rsidP="002C4223">
            <w:pPr>
              <w:pStyle w:val="ConsPlusNormal"/>
              <w:widowControl/>
              <w:ind w:firstLine="0"/>
              <w:jc w:val="center"/>
              <w:rPr>
                <w:rFonts w:ascii="Times New Roman" w:hAnsi="Times New Roman" w:cs="Times New Roman"/>
              </w:rPr>
            </w:pPr>
            <w:r w:rsidRPr="00AB7A4E">
              <w:rPr>
                <w:rFonts w:ascii="Times New Roman" w:hAnsi="Times New Roman" w:cs="Times New Roman"/>
              </w:rPr>
              <w:t>54</w:t>
            </w:r>
          </w:p>
        </w:tc>
      </w:tr>
    </w:tbl>
    <w:p w:rsidR="002162AC" w:rsidRPr="00AB7A4E" w:rsidRDefault="002162AC" w:rsidP="002162AC">
      <w:pPr>
        <w:autoSpaceDE w:val="0"/>
        <w:autoSpaceDN w:val="0"/>
        <w:adjustRightInd w:val="0"/>
        <w:ind w:firstLine="540"/>
        <w:jc w:val="both"/>
      </w:pPr>
      <w:r w:rsidRPr="00AB7A4E">
        <w:t>Планировочную структуру селитебной территории городских и сельских поселений следует формировать с учетом взаимоувязанного размещения зон общественных центров, жилой застройки, улично-дорожной сети, озелененных территорий общего пользования, а также в увязке с планировочной структурой поселения в целом в зависимости от его величины и природных особенностей территории.</w:t>
      </w:r>
    </w:p>
    <w:p w:rsidR="002162AC" w:rsidRPr="00AB7A4E" w:rsidRDefault="002162AC" w:rsidP="002162AC">
      <w:pPr>
        <w:autoSpaceDE w:val="0"/>
        <w:autoSpaceDN w:val="0"/>
        <w:adjustRightInd w:val="0"/>
        <w:ind w:firstLine="540"/>
        <w:jc w:val="both"/>
      </w:pPr>
      <w:r w:rsidRPr="00AB7A4E">
        <w:t>Для предварительного определения потребности в селитебной территории следует принимать укрупненные показатели в расчете на 1000 чел.: в городах при средней этажности жилой застройки до 3 этажей - 10 га для застройки без земельных участков и 20 га - для застройки с участками; от 4 до 8 этажей - 8 га; 9 этажей и выше - 7 га.</w:t>
      </w:r>
    </w:p>
    <w:p w:rsidR="002162AC" w:rsidRPr="00AB7A4E" w:rsidRDefault="002162AC" w:rsidP="002162AC">
      <w:pPr>
        <w:autoSpaceDE w:val="0"/>
        <w:autoSpaceDN w:val="0"/>
        <w:adjustRightInd w:val="0"/>
        <w:ind w:firstLine="540"/>
        <w:jc w:val="both"/>
      </w:pPr>
      <w:r w:rsidRPr="00AB7A4E">
        <w:t>Селитебную территорию в городах необходимо расчленять на районы площадью не более 250 га магистралями или полосами зеленых насаждений шириной не менее 100 м.</w:t>
      </w:r>
    </w:p>
    <w:p w:rsidR="002162AC" w:rsidRPr="00AB7A4E" w:rsidRDefault="002162AC" w:rsidP="002162AC">
      <w:pPr>
        <w:autoSpaceDE w:val="0"/>
        <w:autoSpaceDN w:val="0"/>
        <w:adjustRightInd w:val="0"/>
        <w:ind w:firstLine="540"/>
        <w:jc w:val="both"/>
        <w:rPr>
          <w:sz w:val="20"/>
          <w:szCs w:val="20"/>
        </w:rPr>
      </w:pPr>
      <w:r w:rsidRPr="00AB7A4E">
        <w:rPr>
          <w:sz w:val="20"/>
          <w:szCs w:val="20"/>
        </w:rPr>
        <w:t xml:space="preserve">*Примечание. Согласно </w:t>
      </w:r>
      <w:r w:rsidR="000C2C1C" w:rsidRPr="000C2C1C">
        <w:rPr>
          <w:sz w:val="20"/>
          <w:szCs w:val="20"/>
        </w:rPr>
        <w:t>СП 42.13330.2016 «СНиП 2.07.01-89* «Градостроительство. Планировка и застройка городских и сельских поселений»</w:t>
      </w:r>
      <w:r w:rsidR="00572CBA">
        <w:rPr>
          <w:sz w:val="20"/>
          <w:szCs w:val="20"/>
        </w:rPr>
        <w:t xml:space="preserve"> указанные показатели </w:t>
      </w:r>
      <w:r w:rsidRPr="00AB7A4E">
        <w:rPr>
          <w:sz w:val="20"/>
          <w:szCs w:val="20"/>
        </w:rPr>
        <w:t>допускается уменьшать, но не более чем на 30%, так как муниципальный район расположен на 69° с.ш., в климатическом подрайоне IБ.</w:t>
      </w:r>
    </w:p>
    <w:p w:rsidR="005E4BD4" w:rsidRPr="00AB7A4E" w:rsidRDefault="004B1A77" w:rsidP="00F0670A">
      <w:pPr>
        <w:pStyle w:val="3"/>
        <w:ind w:left="0" w:firstLine="567"/>
        <w:jc w:val="both"/>
        <w:rPr>
          <w:rFonts w:eastAsia="Calibri"/>
          <w:b w:val="0"/>
          <w:sz w:val="24"/>
        </w:rPr>
      </w:pPr>
      <w:bookmarkStart w:id="82" w:name="_Toc26289349"/>
      <w:r>
        <w:rPr>
          <w:rFonts w:eastAsia="Calibri"/>
          <w:b w:val="0"/>
          <w:sz w:val="24"/>
        </w:rPr>
        <w:lastRenderedPageBreak/>
        <w:t>4</w:t>
      </w:r>
      <w:r w:rsidR="00EA6166" w:rsidRPr="00AB7A4E">
        <w:rPr>
          <w:rFonts w:eastAsia="Calibri"/>
          <w:b w:val="0"/>
          <w:sz w:val="24"/>
        </w:rPr>
        <w:t>.5.</w:t>
      </w:r>
      <w:r w:rsidR="00F0670A" w:rsidRPr="00AB7A4E">
        <w:rPr>
          <w:rFonts w:eastAsia="Calibri"/>
          <w:b w:val="0"/>
          <w:sz w:val="24"/>
        </w:rPr>
        <w:t xml:space="preserve">3. </w:t>
      </w:r>
      <w:r w:rsidR="005E4BD4" w:rsidRPr="00AB7A4E">
        <w:rPr>
          <w:rFonts w:eastAsia="Calibri"/>
          <w:b w:val="0"/>
          <w:sz w:val="24"/>
        </w:rPr>
        <w:t>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bookmarkEnd w:id="82"/>
    </w:p>
    <w:p w:rsidR="005E4BD4" w:rsidRPr="00AB7A4E" w:rsidRDefault="005E4BD4" w:rsidP="005E4BD4">
      <w:pPr>
        <w:pStyle w:val="S1"/>
        <w:spacing w:before="0" w:after="0"/>
      </w:pPr>
      <w:r w:rsidRPr="00AB7A4E">
        <w:t>Жилые зоны городских и сельских населённых пунктов, рекомендуется подразделять на следующие типы:</w:t>
      </w:r>
    </w:p>
    <w:p w:rsidR="00207AD7" w:rsidRPr="00AB7A4E" w:rsidRDefault="00207AD7" w:rsidP="00207AD7">
      <w:pPr>
        <w:pStyle w:val="a3"/>
        <w:spacing w:after="0"/>
      </w:pPr>
      <w:r w:rsidRPr="00AB7A4E">
        <w:t>застройка многоэтажными многоквартирными жилыми домами (свыше 8 этажей);</w:t>
      </w:r>
    </w:p>
    <w:p w:rsidR="005E4BD4" w:rsidRPr="00AB7A4E" w:rsidRDefault="005E4BD4" w:rsidP="005E4BD4">
      <w:pPr>
        <w:pStyle w:val="a3"/>
        <w:spacing w:after="0"/>
      </w:pPr>
      <w:r w:rsidRPr="00AB7A4E">
        <w:t>застройка среднеэтажными многоквартирными жилыми домами (5 - 8 этажей);</w:t>
      </w:r>
    </w:p>
    <w:p w:rsidR="005E4BD4" w:rsidRPr="00AB7A4E" w:rsidRDefault="005E4BD4" w:rsidP="005E4BD4">
      <w:pPr>
        <w:pStyle w:val="a3"/>
        <w:spacing w:after="0"/>
      </w:pPr>
      <w:r w:rsidRPr="00AB7A4E">
        <w:t>застройка малоэтажными многоквартирными жилыми домами (до 4 этажей, включая мансардный);</w:t>
      </w:r>
    </w:p>
    <w:p w:rsidR="005E4BD4" w:rsidRPr="00AB7A4E" w:rsidRDefault="005E4BD4" w:rsidP="005E4BD4">
      <w:pPr>
        <w:pStyle w:val="a3"/>
        <w:spacing w:after="0"/>
      </w:pPr>
      <w:r w:rsidRPr="00AB7A4E">
        <w:t>застройка малоэтажными жилыми домами блокированной застройки (1 - 3 этажа);</w:t>
      </w:r>
    </w:p>
    <w:p w:rsidR="005E4BD4" w:rsidRPr="00AB7A4E" w:rsidRDefault="005E4BD4" w:rsidP="005E4BD4">
      <w:pPr>
        <w:pStyle w:val="a3"/>
        <w:spacing w:after="0"/>
      </w:pPr>
      <w:r w:rsidRPr="00AB7A4E">
        <w:t>застройка объектами индивидуального жилищного строительства с земельным участком площадью от 400 до 600 квадратных метров;</w:t>
      </w:r>
    </w:p>
    <w:p w:rsidR="005E4BD4" w:rsidRPr="00AB7A4E" w:rsidRDefault="005E4BD4" w:rsidP="005E4BD4">
      <w:pPr>
        <w:pStyle w:val="a3"/>
        <w:spacing w:after="0"/>
      </w:pPr>
      <w:r w:rsidRPr="00AB7A4E">
        <w:t>застройка объектами индивидуального жилищного строительства с земельным участком площадью от 600 до 1200 квадратных метров;</w:t>
      </w:r>
    </w:p>
    <w:p w:rsidR="005E4BD4" w:rsidRPr="00AB7A4E" w:rsidRDefault="005E4BD4" w:rsidP="005E4BD4">
      <w:pPr>
        <w:pStyle w:val="a3"/>
        <w:spacing w:after="0"/>
      </w:pPr>
      <w:r w:rsidRPr="00AB7A4E">
        <w:t>застройка объектами индивидуального жилищного строительства с земельным участком площадью 1200</w:t>
      </w:r>
      <w:r w:rsidR="002C4223" w:rsidRPr="00AB7A4E">
        <w:t xml:space="preserve"> </w:t>
      </w:r>
      <w:r w:rsidRPr="00AB7A4E">
        <w:t>квадратных метров и более.</w:t>
      </w:r>
    </w:p>
    <w:p w:rsidR="00B86B4A" w:rsidRPr="00AB7A4E" w:rsidRDefault="004B1A77" w:rsidP="00F0670A">
      <w:pPr>
        <w:pStyle w:val="3"/>
        <w:ind w:left="0" w:firstLine="567"/>
        <w:jc w:val="both"/>
        <w:rPr>
          <w:rFonts w:eastAsia="Calibri"/>
          <w:b w:val="0"/>
          <w:iCs/>
          <w:sz w:val="24"/>
          <w:szCs w:val="28"/>
        </w:rPr>
      </w:pPr>
      <w:bookmarkStart w:id="83" w:name="_Toc26289350"/>
      <w:bookmarkStart w:id="84" w:name="_Toc459313444"/>
      <w:bookmarkEnd w:id="73"/>
      <w:bookmarkEnd w:id="74"/>
      <w:bookmarkEnd w:id="75"/>
      <w:bookmarkEnd w:id="76"/>
      <w:bookmarkEnd w:id="77"/>
      <w:bookmarkEnd w:id="78"/>
      <w:bookmarkEnd w:id="79"/>
      <w:r>
        <w:rPr>
          <w:rFonts w:eastAsia="Calibri"/>
          <w:b w:val="0"/>
          <w:iCs/>
          <w:sz w:val="24"/>
          <w:szCs w:val="28"/>
        </w:rPr>
        <w:t>4</w:t>
      </w:r>
      <w:r w:rsidR="00EA6166" w:rsidRPr="00AB7A4E">
        <w:rPr>
          <w:rFonts w:eastAsia="Calibri"/>
          <w:b w:val="0"/>
          <w:iCs/>
          <w:sz w:val="24"/>
          <w:szCs w:val="28"/>
        </w:rPr>
        <w:t>.5.</w:t>
      </w:r>
      <w:r w:rsidR="00F0670A" w:rsidRPr="00AB7A4E">
        <w:rPr>
          <w:rFonts w:eastAsia="Calibri"/>
          <w:b w:val="0"/>
          <w:iCs/>
          <w:sz w:val="24"/>
          <w:szCs w:val="28"/>
        </w:rPr>
        <w:t xml:space="preserve">4. </w:t>
      </w:r>
      <w:r w:rsidR="00B86B4A" w:rsidRPr="00AB7A4E">
        <w:rPr>
          <w:rFonts w:eastAsia="Calibri"/>
          <w:b w:val="0"/>
          <w:iCs/>
          <w:sz w:val="24"/>
          <w:szCs w:val="28"/>
        </w:rPr>
        <w:t>Нормативы интенсивности использования территорий жилых зон</w:t>
      </w:r>
      <w:bookmarkEnd w:id="83"/>
    </w:p>
    <w:p w:rsidR="00B86B4A" w:rsidRPr="00AB7A4E" w:rsidRDefault="00B86B4A" w:rsidP="00B86B4A">
      <w:pPr>
        <w:ind w:firstLine="567"/>
        <w:jc w:val="both"/>
        <w:rPr>
          <w:lang w:eastAsia="ar-SA"/>
        </w:rPr>
      </w:pPr>
      <w:r w:rsidRPr="00AB7A4E">
        <w:rPr>
          <w:lang w:eastAsia="ar-SA"/>
        </w:rPr>
        <w:t>Интенсивность использования территории характеризуется показателями плотности застройки и процентом застройки территории.</w:t>
      </w:r>
    </w:p>
    <w:p w:rsidR="00B86B4A" w:rsidRPr="00572CBA" w:rsidRDefault="00B86B4A" w:rsidP="00B86B4A">
      <w:pPr>
        <w:ind w:firstLine="567"/>
        <w:jc w:val="both"/>
        <w:rPr>
          <w:lang w:eastAsia="ar-SA"/>
        </w:rPr>
      </w:pPr>
      <w:r w:rsidRPr="00AB7A4E">
        <w:rPr>
          <w:lang w:eastAsia="ar-SA"/>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572CBA">
        <w:rPr>
          <w:lang w:eastAsia="ar-SA"/>
        </w:rPr>
        <w:t>ниже (</w:t>
      </w:r>
      <w:r w:rsidR="00962E69">
        <w:fldChar w:fldCharType="begin"/>
      </w:r>
      <w:r w:rsidR="00962E69">
        <w:instrText xml:space="preserve"> REF _Ref393382790 \h  \* MERGEFORMAT </w:instrText>
      </w:r>
      <w:r w:rsidR="00962E69">
        <w:fldChar w:fldCharType="separate"/>
      </w:r>
      <w:r w:rsidR="00572CBA" w:rsidRPr="00572CBA">
        <w:rPr>
          <w:bCs/>
        </w:rPr>
        <w:t xml:space="preserve">Таблица </w:t>
      </w:r>
      <w:r w:rsidR="00572CBA" w:rsidRPr="00572CBA">
        <w:rPr>
          <w:bCs/>
          <w:noProof/>
        </w:rPr>
        <w:t>10</w:t>
      </w:r>
      <w:r w:rsidR="00962E69">
        <w:fldChar w:fldCharType="end"/>
      </w:r>
      <w:r w:rsidRPr="00572CBA">
        <w:rPr>
          <w:lang w:eastAsia="ar-SA"/>
        </w:rPr>
        <w:t>).</w:t>
      </w:r>
    </w:p>
    <w:p w:rsidR="00B86B4A" w:rsidRPr="00572CBA" w:rsidRDefault="00B86B4A" w:rsidP="00572CBA">
      <w:pPr>
        <w:spacing w:before="120" w:after="60"/>
        <w:jc w:val="both"/>
        <w:rPr>
          <w:bCs/>
        </w:rPr>
      </w:pPr>
      <w:bookmarkStart w:id="85" w:name="_Ref393382790"/>
      <w:r w:rsidRPr="00572CBA">
        <w:rPr>
          <w:bCs/>
        </w:rPr>
        <w:t xml:space="preserve">Таблица </w:t>
      </w:r>
      <w:r w:rsidR="00F06219" w:rsidRPr="00572CBA">
        <w:rPr>
          <w:bCs/>
          <w:noProof/>
        </w:rPr>
        <w:fldChar w:fldCharType="begin"/>
      </w:r>
      <w:r w:rsidRPr="00572CBA">
        <w:rPr>
          <w:bCs/>
          <w:noProof/>
        </w:rPr>
        <w:instrText xml:space="preserve"> SEQ Таблица \* ARABIC </w:instrText>
      </w:r>
      <w:r w:rsidR="00F06219" w:rsidRPr="00572CBA">
        <w:rPr>
          <w:bCs/>
          <w:noProof/>
        </w:rPr>
        <w:fldChar w:fldCharType="separate"/>
      </w:r>
      <w:r w:rsidR="00025287">
        <w:rPr>
          <w:bCs/>
          <w:noProof/>
        </w:rPr>
        <w:t>10</w:t>
      </w:r>
      <w:r w:rsidR="00F06219" w:rsidRPr="00572CBA">
        <w:rPr>
          <w:bCs/>
          <w:noProof/>
        </w:rPr>
        <w:fldChar w:fldCharType="end"/>
      </w:r>
      <w:bookmarkEnd w:id="85"/>
      <w:r w:rsidR="00572CBA" w:rsidRPr="00572CBA">
        <w:rPr>
          <w:bCs/>
          <w:noProof/>
        </w:rPr>
        <w:t xml:space="preserve"> – </w:t>
      </w:r>
      <w:r w:rsidRPr="00572CBA">
        <w:rPr>
          <w:bCs/>
        </w:rPr>
        <w:t>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w:t>
      </w:r>
    </w:p>
    <w:tbl>
      <w:tblPr>
        <w:tblW w:w="9714" w:type="dxa"/>
        <w:tblCellSpacing w:w="5" w:type="nil"/>
        <w:tblLayout w:type="fixed"/>
        <w:tblCellMar>
          <w:left w:w="75" w:type="dxa"/>
          <w:right w:w="75" w:type="dxa"/>
        </w:tblCellMar>
        <w:tblLook w:val="0000" w:firstRow="0" w:lastRow="0" w:firstColumn="0" w:lastColumn="0" w:noHBand="0" w:noVBand="0"/>
      </w:tblPr>
      <w:tblGrid>
        <w:gridCol w:w="1351"/>
        <w:gridCol w:w="425"/>
        <w:gridCol w:w="426"/>
        <w:gridCol w:w="425"/>
        <w:gridCol w:w="425"/>
        <w:gridCol w:w="425"/>
        <w:gridCol w:w="567"/>
        <w:gridCol w:w="567"/>
        <w:gridCol w:w="567"/>
        <w:gridCol w:w="567"/>
        <w:gridCol w:w="567"/>
        <w:gridCol w:w="567"/>
        <w:gridCol w:w="567"/>
        <w:gridCol w:w="567"/>
        <w:gridCol w:w="567"/>
        <w:gridCol w:w="567"/>
        <w:gridCol w:w="567"/>
      </w:tblGrid>
      <w:tr w:rsidR="00B86B4A" w:rsidRPr="00AB7A4E" w:rsidTr="00572CBA">
        <w:trPr>
          <w:tblCellSpacing w:w="5" w:type="nil"/>
        </w:trPr>
        <w:tc>
          <w:tcPr>
            <w:tcW w:w="1351" w:type="dxa"/>
            <w:vMerge w:val="restart"/>
            <w:tcBorders>
              <w:top w:val="single" w:sz="4" w:space="0" w:color="auto"/>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bCs/>
                <w:sz w:val="18"/>
                <w:szCs w:val="18"/>
              </w:rPr>
              <w:t>Коэффициент застройки/ Максимальный процент застройки</w:t>
            </w:r>
          </w:p>
        </w:tc>
        <w:tc>
          <w:tcPr>
            <w:tcW w:w="8363" w:type="dxa"/>
            <w:gridSpan w:val="16"/>
            <w:tcBorders>
              <w:top w:val="single" w:sz="4" w:space="0" w:color="auto"/>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p w:rsidR="00B86B4A" w:rsidRPr="00AB7A4E" w:rsidRDefault="00B86B4A" w:rsidP="00B86B4A">
            <w:pPr>
              <w:snapToGrid w:val="0"/>
              <w:jc w:val="center"/>
              <w:rPr>
                <w:rFonts w:eastAsia="Calibri"/>
                <w:bCs/>
                <w:sz w:val="18"/>
                <w:szCs w:val="18"/>
                <w:lang w:eastAsia="ar-SA"/>
              </w:rPr>
            </w:pPr>
            <w:r w:rsidRPr="00AB7A4E">
              <w:rPr>
                <w:bCs/>
                <w:sz w:val="18"/>
                <w:szCs w:val="18"/>
              </w:rPr>
              <w:t>Плотность жилой застройки на единицу жилой территории</w:t>
            </w:r>
          </w:p>
          <w:p w:rsidR="00B86B4A" w:rsidRPr="00AB7A4E" w:rsidRDefault="002C4223" w:rsidP="00B86B4A">
            <w:pPr>
              <w:widowControl w:val="0"/>
              <w:autoSpaceDE w:val="0"/>
              <w:autoSpaceDN w:val="0"/>
              <w:adjustRightInd w:val="0"/>
              <w:rPr>
                <w:sz w:val="20"/>
                <w:szCs w:val="20"/>
              </w:rPr>
            </w:pPr>
            <w:r w:rsidRPr="00AB7A4E">
              <w:rPr>
                <w:sz w:val="20"/>
                <w:szCs w:val="20"/>
              </w:rPr>
              <w:t xml:space="preserve">                              </w:t>
            </w:r>
          </w:p>
        </w:tc>
      </w:tr>
      <w:tr w:rsidR="00B86B4A" w:rsidRPr="00AB7A4E" w:rsidTr="00572CBA">
        <w:trPr>
          <w:tblCellSpacing w:w="5" w:type="nil"/>
        </w:trPr>
        <w:tc>
          <w:tcPr>
            <w:tcW w:w="1351" w:type="dxa"/>
            <w:vMerge/>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tc>
        <w:tc>
          <w:tcPr>
            <w:tcW w:w="2693" w:type="dxa"/>
            <w:gridSpan w:val="6"/>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p w:rsidR="00B86B4A" w:rsidRPr="00AB7A4E" w:rsidRDefault="00B86B4A" w:rsidP="00B86B4A">
            <w:pPr>
              <w:widowControl w:val="0"/>
              <w:autoSpaceDE w:val="0"/>
              <w:autoSpaceDN w:val="0"/>
              <w:adjustRightInd w:val="0"/>
              <w:rPr>
                <w:sz w:val="20"/>
                <w:szCs w:val="20"/>
              </w:rPr>
            </w:pPr>
            <w:r w:rsidRPr="00AB7A4E">
              <w:rPr>
                <w:sz w:val="20"/>
                <w:szCs w:val="20"/>
              </w:rPr>
              <w:t>4,1-10,0 тыс. кв. м/га</w:t>
            </w:r>
            <w:r w:rsidR="002C4223" w:rsidRPr="00AB7A4E">
              <w:rPr>
                <w:sz w:val="20"/>
                <w:szCs w:val="20"/>
              </w:rPr>
              <w:t xml:space="preserve">     </w:t>
            </w:r>
            <w:r w:rsidRPr="00AB7A4E">
              <w:rPr>
                <w:sz w:val="20"/>
                <w:szCs w:val="20"/>
              </w:rPr>
              <w:t xml:space="preserve"> </w:t>
            </w:r>
          </w:p>
        </w:tc>
        <w:tc>
          <w:tcPr>
            <w:tcW w:w="2835" w:type="dxa"/>
            <w:gridSpan w:val="5"/>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p w:rsidR="00B86B4A" w:rsidRPr="00AB7A4E" w:rsidRDefault="00B86B4A" w:rsidP="00B86B4A">
            <w:pPr>
              <w:widowControl w:val="0"/>
              <w:autoSpaceDE w:val="0"/>
              <w:autoSpaceDN w:val="0"/>
              <w:adjustRightInd w:val="0"/>
              <w:rPr>
                <w:sz w:val="20"/>
                <w:szCs w:val="20"/>
              </w:rPr>
            </w:pPr>
            <w:r w:rsidRPr="00AB7A4E">
              <w:rPr>
                <w:sz w:val="20"/>
                <w:szCs w:val="20"/>
              </w:rPr>
              <w:t>10,1-15,0 тыс. кв. м/га</w:t>
            </w:r>
            <w:r w:rsidR="002C4223" w:rsidRPr="00AB7A4E">
              <w:rPr>
                <w:sz w:val="20"/>
                <w:szCs w:val="20"/>
              </w:rPr>
              <w:t xml:space="preserve">    </w:t>
            </w:r>
          </w:p>
        </w:tc>
        <w:tc>
          <w:tcPr>
            <w:tcW w:w="2835" w:type="dxa"/>
            <w:gridSpan w:val="5"/>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p w:rsidR="00B86B4A" w:rsidRPr="00AB7A4E" w:rsidRDefault="00B86B4A" w:rsidP="00B86B4A">
            <w:pPr>
              <w:widowControl w:val="0"/>
              <w:autoSpaceDE w:val="0"/>
              <w:autoSpaceDN w:val="0"/>
              <w:adjustRightInd w:val="0"/>
              <w:rPr>
                <w:sz w:val="20"/>
                <w:szCs w:val="20"/>
              </w:rPr>
            </w:pPr>
            <w:r w:rsidRPr="00AB7A4E">
              <w:rPr>
                <w:sz w:val="20"/>
                <w:szCs w:val="20"/>
              </w:rPr>
              <w:t xml:space="preserve">15,1-20,0 тыс. кв. м/га </w:t>
            </w:r>
          </w:p>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w:t>
            </w:r>
          </w:p>
        </w:tc>
      </w:tr>
      <w:tr w:rsidR="00B86B4A" w:rsidRPr="00AB7A4E" w:rsidTr="00572CBA">
        <w:trPr>
          <w:tblCellSpacing w:w="5" w:type="nil"/>
        </w:trPr>
        <w:tc>
          <w:tcPr>
            <w:tcW w:w="1351" w:type="dxa"/>
            <w:vMerge/>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4,1</w:t>
            </w:r>
            <w:r w:rsidR="002C4223" w:rsidRPr="00AB7A4E">
              <w:rPr>
                <w:sz w:val="20"/>
                <w:szCs w:val="20"/>
              </w:rPr>
              <w:t xml:space="preserve"> </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6,0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7,0</w:t>
            </w:r>
            <w:r w:rsidR="002C4223"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8,0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9,0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10,0</w:t>
            </w:r>
            <w:r w:rsidR="002C4223" w:rsidRPr="00AB7A4E">
              <w:rPr>
                <w:sz w:val="20"/>
                <w:szCs w:val="20"/>
              </w:rPr>
              <w:t xml:space="preserve">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11,0</w:t>
            </w:r>
            <w:r w:rsidR="002C4223" w:rsidRPr="00AB7A4E">
              <w:rPr>
                <w:sz w:val="20"/>
                <w:szCs w:val="20"/>
              </w:rPr>
              <w:t xml:space="preserve">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12,0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13,0</w:t>
            </w:r>
            <w:r w:rsidR="002C4223" w:rsidRPr="00AB7A4E">
              <w:rPr>
                <w:sz w:val="20"/>
                <w:szCs w:val="20"/>
              </w:rPr>
              <w:t xml:space="preserve">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14,0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15,0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16,0</w:t>
            </w:r>
            <w:r w:rsidR="002C4223" w:rsidRPr="00AB7A4E">
              <w:rPr>
                <w:sz w:val="20"/>
                <w:szCs w:val="20"/>
              </w:rPr>
              <w:t xml:space="preserve">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17,0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18,0</w:t>
            </w:r>
            <w:r w:rsidR="002C4223" w:rsidRPr="00AB7A4E">
              <w:rPr>
                <w:sz w:val="20"/>
                <w:szCs w:val="20"/>
              </w:rPr>
              <w:t xml:space="preserve">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19,0 </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 xml:space="preserve">20,0 </w:t>
            </w:r>
          </w:p>
        </w:tc>
      </w:tr>
      <w:tr w:rsidR="00B86B4A" w:rsidRPr="00AB7A4E" w:rsidTr="00572CBA">
        <w:trPr>
          <w:tblCellSpacing w:w="5" w:type="nil"/>
        </w:trPr>
        <w:tc>
          <w:tcPr>
            <w:tcW w:w="1351"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0,15/15%</w:t>
            </w:r>
            <w:r w:rsidR="002C4223" w:rsidRPr="00AB7A4E">
              <w:rPr>
                <w:sz w:val="20"/>
                <w:szCs w:val="20"/>
              </w:rPr>
              <w:t xml:space="preserve">   </w:t>
            </w:r>
            <w:r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3,3</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4,0</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4,7</w:t>
            </w:r>
          </w:p>
        </w:tc>
        <w:tc>
          <w:tcPr>
            <w:tcW w:w="425"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5,3</w:t>
            </w:r>
          </w:p>
        </w:tc>
        <w:tc>
          <w:tcPr>
            <w:tcW w:w="425"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6,6</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6,6</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7,3</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8,0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8,7</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9,3</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10,0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10,7</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11,3</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12,0</w:t>
            </w: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tc>
        <w:tc>
          <w:tcPr>
            <w:tcW w:w="567"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p>
        </w:tc>
      </w:tr>
      <w:tr w:rsidR="00B86B4A" w:rsidRPr="00AB7A4E" w:rsidTr="00572CBA">
        <w:trPr>
          <w:tblCellSpacing w:w="5" w:type="nil"/>
        </w:trPr>
        <w:tc>
          <w:tcPr>
            <w:tcW w:w="1351"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0,20/20%</w:t>
            </w:r>
            <w:r w:rsidR="002C4223" w:rsidRPr="00AB7A4E">
              <w:rPr>
                <w:sz w:val="20"/>
                <w:szCs w:val="20"/>
              </w:rPr>
              <w:t xml:space="preserve">   </w:t>
            </w:r>
            <w:r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2,5</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3,0</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3,5</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4,0</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4,5</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5,0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5,5</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6,5</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7,0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7,5</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8,0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8,5</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9,0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9,5</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10,0</w:t>
            </w:r>
          </w:p>
        </w:tc>
      </w:tr>
      <w:tr w:rsidR="00B86B4A" w:rsidRPr="00AB7A4E" w:rsidTr="00572CBA">
        <w:trPr>
          <w:tblCellSpacing w:w="5" w:type="nil"/>
        </w:trPr>
        <w:tc>
          <w:tcPr>
            <w:tcW w:w="1351"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0,25/25%</w:t>
            </w:r>
            <w:r w:rsidR="002C4223" w:rsidRPr="00AB7A4E">
              <w:rPr>
                <w:sz w:val="20"/>
                <w:szCs w:val="20"/>
              </w:rPr>
              <w:t xml:space="preserve">   </w:t>
            </w:r>
            <w:r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2,0</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2,4</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2,8</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3,2</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3,6</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4,0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4,4</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4,8</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5,2</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5,6</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6,0</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6,4</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6,8</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7,2</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7,6</w:t>
            </w:r>
          </w:p>
        </w:tc>
        <w:tc>
          <w:tcPr>
            <w:tcW w:w="567" w:type="dxa"/>
            <w:tcBorders>
              <w:left w:val="single" w:sz="4" w:space="0" w:color="auto"/>
              <w:bottom w:val="single" w:sz="4" w:space="0" w:color="auto"/>
              <w:right w:val="single" w:sz="4" w:space="0" w:color="auto"/>
            </w:tcBorders>
            <w:vAlign w:val="center"/>
          </w:tcPr>
          <w:p w:rsidR="00B86B4A" w:rsidRPr="00AB7A4E" w:rsidRDefault="00B86B4A" w:rsidP="00B86B4A">
            <w:pPr>
              <w:snapToGrid w:val="0"/>
              <w:ind w:left="-113" w:right="-113"/>
              <w:jc w:val="center"/>
              <w:rPr>
                <w:rFonts w:eastAsia="Calibri"/>
                <w:sz w:val="20"/>
                <w:szCs w:val="20"/>
                <w:lang w:eastAsia="ar-SA"/>
              </w:rPr>
            </w:pPr>
            <w:r w:rsidRPr="00AB7A4E">
              <w:rPr>
                <w:sz w:val="20"/>
                <w:szCs w:val="20"/>
              </w:rPr>
              <w:t>8,0</w:t>
            </w:r>
          </w:p>
        </w:tc>
      </w:tr>
      <w:tr w:rsidR="00B86B4A" w:rsidRPr="00AB7A4E" w:rsidTr="00572CBA">
        <w:trPr>
          <w:tblCellSpacing w:w="5" w:type="nil"/>
        </w:trPr>
        <w:tc>
          <w:tcPr>
            <w:tcW w:w="1351"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0,30/30%</w:t>
            </w:r>
            <w:r w:rsidR="002C4223" w:rsidRPr="00AB7A4E">
              <w:rPr>
                <w:sz w:val="20"/>
                <w:szCs w:val="20"/>
              </w:rPr>
              <w:t xml:space="preserve">   </w:t>
            </w:r>
            <w:r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1,7</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2,0</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2,4</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2,7</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3,0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3,8</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3,6</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3,9</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4,3</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4,7</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5,0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5,3</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5,7</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6,0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6,3</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6,7</w:t>
            </w:r>
          </w:p>
        </w:tc>
      </w:tr>
      <w:tr w:rsidR="00B86B4A" w:rsidRPr="00AB7A4E" w:rsidTr="00572CBA">
        <w:trPr>
          <w:tblCellSpacing w:w="5" w:type="nil"/>
        </w:trPr>
        <w:tc>
          <w:tcPr>
            <w:tcW w:w="1351"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0,40/40%</w:t>
            </w:r>
            <w:r w:rsidR="002C4223" w:rsidRPr="00AB7A4E">
              <w:rPr>
                <w:sz w:val="20"/>
                <w:szCs w:val="20"/>
              </w:rPr>
              <w:t xml:space="preserve">   </w:t>
            </w:r>
            <w:r w:rsidRPr="00AB7A4E">
              <w:rPr>
                <w:sz w:val="20"/>
                <w:szCs w:val="20"/>
              </w:rPr>
              <w:t xml:space="preserve"> </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1,2</w:t>
            </w:r>
          </w:p>
        </w:tc>
        <w:tc>
          <w:tcPr>
            <w:tcW w:w="426"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1,5</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1,7</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2,0</w:t>
            </w:r>
          </w:p>
        </w:tc>
        <w:tc>
          <w:tcPr>
            <w:tcW w:w="425" w:type="dxa"/>
            <w:tcBorders>
              <w:left w:val="single" w:sz="4" w:space="0" w:color="auto"/>
              <w:bottom w:val="single" w:sz="4" w:space="0" w:color="auto"/>
              <w:right w:val="single" w:sz="4" w:space="0" w:color="auto"/>
            </w:tcBorders>
          </w:tcPr>
          <w:p w:rsidR="00B86B4A" w:rsidRPr="00AB7A4E" w:rsidRDefault="00B86B4A" w:rsidP="00B86B4A">
            <w:pPr>
              <w:widowControl w:val="0"/>
              <w:autoSpaceDE w:val="0"/>
              <w:autoSpaceDN w:val="0"/>
              <w:adjustRightInd w:val="0"/>
              <w:rPr>
                <w:sz w:val="20"/>
                <w:szCs w:val="20"/>
              </w:rPr>
            </w:pPr>
            <w:r w:rsidRPr="00AB7A4E">
              <w:rPr>
                <w:sz w:val="20"/>
                <w:szCs w:val="20"/>
              </w:rPr>
              <w:t>2,2</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2,5</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2,7</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3,0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3,2</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3,5</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3,8</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4,0</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4,3</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 xml:space="preserve"> 4,5</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4,8</w:t>
            </w:r>
          </w:p>
        </w:tc>
        <w:tc>
          <w:tcPr>
            <w:tcW w:w="567" w:type="dxa"/>
            <w:tcBorders>
              <w:left w:val="single" w:sz="4" w:space="0" w:color="auto"/>
              <w:bottom w:val="single" w:sz="4" w:space="0" w:color="auto"/>
              <w:right w:val="single" w:sz="4" w:space="0" w:color="auto"/>
            </w:tcBorders>
          </w:tcPr>
          <w:p w:rsidR="00B86B4A" w:rsidRPr="00AB7A4E" w:rsidRDefault="002C4223" w:rsidP="00B86B4A">
            <w:pPr>
              <w:widowControl w:val="0"/>
              <w:autoSpaceDE w:val="0"/>
              <w:autoSpaceDN w:val="0"/>
              <w:adjustRightInd w:val="0"/>
              <w:rPr>
                <w:sz w:val="20"/>
                <w:szCs w:val="20"/>
              </w:rPr>
            </w:pPr>
            <w:r w:rsidRPr="00AB7A4E">
              <w:rPr>
                <w:sz w:val="20"/>
                <w:szCs w:val="20"/>
              </w:rPr>
              <w:t xml:space="preserve"> </w:t>
            </w:r>
            <w:r w:rsidR="00B86B4A" w:rsidRPr="00AB7A4E">
              <w:rPr>
                <w:sz w:val="20"/>
                <w:szCs w:val="20"/>
              </w:rPr>
              <w:t>5,0</w:t>
            </w:r>
          </w:p>
        </w:tc>
      </w:tr>
    </w:tbl>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Примечания:</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2. Средняя (расчетная) этажность жилых зданий рассчитывается без учёта этажности общественных зданий.</w:t>
      </w:r>
      <w:r w:rsidR="002C4223" w:rsidRPr="00AB7A4E">
        <w:rPr>
          <w:sz w:val="20"/>
          <w:szCs w:val="20"/>
        </w:rPr>
        <w:t xml:space="preserve"> </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B86B4A" w:rsidRPr="00AB7A4E" w:rsidRDefault="00B86B4A" w:rsidP="00B86B4A">
      <w:pPr>
        <w:widowControl w:val="0"/>
        <w:autoSpaceDE w:val="0"/>
        <w:autoSpaceDN w:val="0"/>
        <w:adjustRightInd w:val="0"/>
        <w:ind w:firstLine="540"/>
        <w:jc w:val="both"/>
        <w:rPr>
          <w:sz w:val="20"/>
          <w:szCs w:val="20"/>
        </w:rPr>
      </w:pPr>
      <w:r w:rsidRPr="00AB7A4E">
        <w:rPr>
          <w:sz w:val="20"/>
          <w:szCs w:val="20"/>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B86B4A" w:rsidRPr="00AB7A4E" w:rsidRDefault="00B86B4A" w:rsidP="00B86B4A">
      <w:pPr>
        <w:autoSpaceDE w:val="0"/>
        <w:autoSpaceDN w:val="0"/>
        <w:adjustRightInd w:val="0"/>
        <w:ind w:firstLine="540"/>
        <w:jc w:val="both"/>
        <w:rPr>
          <w:sz w:val="20"/>
          <w:szCs w:val="20"/>
        </w:rPr>
      </w:pPr>
      <w:r w:rsidRPr="00AB7A4E">
        <w:rPr>
          <w:sz w:val="20"/>
          <w:szCs w:val="20"/>
        </w:rPr>
        <w:t>7. Коэффициент застройки - отношение площади, занятой под зданиями и сооружениями, к площади земельного участка.</w:t>
      </w:r>
    </w:p>
    <w:p w:rsidR="00B86B4A" w:rsidRPr="00AB7A4E" w:rsidRDefault="00B86B4A" w:rsidP="00B86B4A">
      <w:pPr>
        <w:autoSpaceDE w:val="0"/>
        <w:autoSpaceDN w:val="0"/>
        <w:adjustRightInd w:val="0"/>
        <w:ind w:firstLine="540"/>
        <w:jc w:val="both"/>
        <w:rPr>
          <w:sz w:val="20"/>
          <w:szCs w:val="20"/>
        </w:rPr>
      </w:pPr>
      <w:r w:rsidRPr="00AB7A4E">
        <w:rPr>
          <w:sz w:val="20"/>
          <w:szCs w:val="20"/>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B86B4A" w:rsidRPr="00AB7A4E" w:rsidRDefault="00B86B4A" w:rsidP="00B86B4A">
      <w:pPr>
        <w:ind w:firstLine="567"/>
        <w:jc w:val="both"/>
      </w:pPr>
      <w:r w:rsidRPr="00AB7A4E">
        <w:lastRenderedPageBreak/>
        <w:t xml:space="preserve">Максимальную плотность застройки участков территориальных зон жилого назначения следует принимать в соответствии с Приложения Б (Обязательное) </w:t>
      </w:r>
      <w:r w:rsidR="004A0C4B" w:rsidRPr="004A0C4B">
        <w:t>СП 42.13330.2016</w:t>
      </w:r>
      <w:r w:rsidRPr="00AB7A4E">
        <w:t xml:space="preserve"> </w:t>
      </w:r>
      <w:r w:rsidR="00572CBA">
        <w:t>«</w:t>
      </w:r>
      <w:r w:rsidRPr="00AB7A4E">
        <w:t>СНиП 2.07.01.-89* Градостроительство. Планировка и застройка городских и сельских поселений</w:t>
      </w:r>
      <w:r w:rsidR="00572CBA">
        <w:t>»</w:t>
      </w:r>
      <w:r w:rsidRPr="00AB7A4E">
        <w:t>.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F0670A" w:rsidRPr="00AB7A4E" w:rsidRDefault="004B1A77" w:rsidP="00F0670A">
      <w:pPr>
        <w:pStyle w:val="3"/>
        <w:ind w:left="0" w:firstLine="567"/>
        <w:jc w:val="both"/>
        <w:rPr>
          <w:rFonts w:eastAsia="Calibri"/>
          <w:b w:val="0"/>
          <w:iCs/>
          <w:sz w:val="24"/>
          <w:szCs w:val="28"/>
        </w:rPr>
      </w:pPr>
      <w:bookmarkStart w:id="86" w:name="_Toc26289351"/>
      <w:r>
        <w:rPr>
          <w:rFonts w:eastAsia="Calibri"/>
          <w:b w:val="0"/>
          <w:iCs/>
          <w:sz w:val="24"/>
          <w:szCs w:val="28"/>
        </w:rPr>
        <w:t>4</w:t>
      </w:r>
      <w:r w:rsidR="00EA6166" w:rsidRPr="00AB7A4E">
        <w:rPr>
          <w:rFonts w:eastAsia="Calibri"/>
          <w:b w:val="0"/>
          <w:iCs/>
          <w:sz w:val="24"/>
          <w:szCs w:val="28"/>
        </w:rPr>
        <w:t>.5.</w:t>
      </w:r>
      <w:r w:rsidR="00F0670A" w:rsidRPr="00AB7A4E">
        <w:rPr>
          <w:rFonts w:eastAsia="Calibri"/>
          <w:b w:val="0"/>
          <w:iCs/>
          <w:sz w:val="24"/>
          <w:szCs w:val="28"/>
        </w:rPr>
        <w:t xml:space="preserve">5. </w:t>
      </w:r>
      <w:r w:rsidR="00C4381B" w:rsidRPr="00AB7A4E">
        <w:rPr>
          <w:rFonts w:eastAsia="Calibri"/>
          <w:b w:val="0"/>
          <w:iCs/>
          <w:sz w:val="24"/>
          <w:szCs w:val="28"/>
        </w:rPr>
        <w:t>Учёт требований к проектированию территорий традиционного природопользования и кочевого (промыслового) жилья в местах традиционного проживания и традиционной хозяйственной деятельности коренных малочисленных народов Севера</w:t>
      </w:r>
      <w:bookmarkEnd w:id="86"/>
    </w:p>
    <w:p w:rsidR="00F0670A" w:rsidRPr="00AB7A4E" w:rsidRDefault="00F0670A" w:rsidP="00F0670A">
      <w:pPr>
        <w:pStyle w:val="S1"/>
        <w:spacing w:before="0" w:after="0"/>
      </w:pPr>
      <w:r w:rsidRPr="00AB7A4E">
        <w:t>В отношении коренных малочисленных народов осуществляется государственная поддержка по следующим направлениям:</w:t>
      </w:r>
    </w:p>
    <w:p w:rsidR="00F0670A" w:rsidRPr="00AB7A4E" w:rsidRDefault="00F0670A" w:rsidP="00F0670A">
      <w:pPr>
        <w:pStyle w:val="a3"/>
        <w:spacing w:after="0"/>
      </w:pPr>
      <w:r w:rsidRPr="00AB7A4E">
        <w:t>содействие развитию и поддержке традиционных видов хозяйствования;</w:t>
      </w:r>
    </w:p>
    <w:p w:rsidR="00F0670A" w:rsidRPr="00AB7A4E" w:rsidRDefault="00F0670A" w:rsidP="00F0670A">
      <w:pPr>
        <w:pStyle w:val="a3"/>
        <w:spacing w:after="0"/>
      </w:pPr>
      <w:r w:rsidRPr="00AB7A4E">
        <w:t>содействие в обеспечении жильем лиц, ведущих традиционный образ жизни и традиционные виды хозяйственной деятельности.</w:t>
      </w:r>
    </w:p>
    <w:p w:rsidR="00F0670A" w:rsidRPr="00AB7A4E" w:rsidRDefault="00F0670A" w:rsidP="00F0670A">
      <w:pPr>
        <w:pStyle w:val="a6"/>
      </w:pPr>
      <w:r w:rsidRPr="00AB7A4E">
        <w:t xml:space="preserve">Образование территорий традиционного природопользования краевого и местного значения осуществляется в соответствии с Федеральным законом от 07.05.2001 № 49-ФЗ </w:t>
      </w:r>
      <w:r w:rsidR="00572CBA">
        <w:t>«</w:t>
      </w:r>
      <w:r w:rsidRPr="00AB7A4E">
        <w:t>О территориях традиционного природопользования коренных малочисленных народов Севера, Сибири и Дальнего Востока Российской Федерации</w:t>
      </w:r>
      <w:r w:rsidR="00572CBA">
        <w:t>»</w:t>
      </w:r>
      <w:r w:rsidRPr="00AB7A4E">
        <w:t xml:space="preserve"> и Законом Красноярского края от 05.11.2010 № 11-5343 </w:t>
      </w:r>
      <w:r w:rsidR="00572CBA">
        <w:t>«</w:t>
      </w:r>
      <w:r w:rsidRPr="00AB7A4E">
        <w:t>О защите исконной среды обитания и традиционного образа жизни коренных малочисленных народов Красноярского края</w:t>
      </w:r>
      <w:r w:rsidR="00572CBA">
        <w:t>»</w:t>
      </w:r>
      <w:r w:rsidRPr="00AB7A4E">
        <w:t>. Образование территорий традиционного природопользования малочисленных народов местного значения осуществляется решениями органов местного самоуправления на основании обращений лиц, относящихся к малочисленным народам, и общин малочисленных народов или их уполномоченных представителей.</w:t>
      </w:r>
    </w:p>
    <w:p w:rsidR="00F0670A" w:rsidRPr="00AB7A4E" w:rsidRDefault="00F0670A" w:rsidP="00F0670A">
      <w:pPr>
        <w:pStyle w:val="a6"/>
      </w:pPr>
      <w:r w:rsidRPr="00AB7A4E">
        <w:t xml:space="preserve">Территории традиционного природопользования малочисленных народов образуются в местах традиционного проживания и на исторически сложившейся территории расселения малочисленных народов, где преобладает традиционный вид природопользования. </w:t>
      </w:r>
    </w:p>
    <w:p w:rsidR="00F0670A" w:rsidRPr="00AB7A4E" w:rsidRDefault="00F0670A" w:rsidP="00F0670A">
      <w:pPr>
        <w:pStyle w:val="a6"/>
      </w:pPr>
      <w:r w:rsidRPr="00AB7A4E">
        <w:t>Территории традиционного природопользования малочисленных народов не образуются на территориях, на которых расположены действующие производственные, военные, иные режимные объекты, а также объекты особо охраняемых территорий, не относящиеся к традиционному природопользованию.</w:t>
      </w:r>
    </w:p>
    <w:p w:rsidR="00F0670A" w:rsidRPr="00AB7A4E" w:rsidRDefault="00F0670A" w:rsidP="00F0670A">
      <w:pPr>
        <w:pStyle w:val="a6"/>
      </w:pPr>
      <w:r w:rsidRPr="00AB7A4E">
        <w:t>Правовой режим территорий традиционного природопользования малочисленных народов местного значения устанавливается положениями о территориях традиционного природопользования малочисленных народов, утвержденными органами местного самоуправления с участием лиц, относящихся к малочисленным народам, и общин малочисленных народов или их уполномоченных представителей.</w:t>
      </w:r>
    </w:p>
    <w:p w:rsidR="00F0670A" w:rsidRPr="00AB7A4E" w:rsidRDefault="00F0670A" w:rsidP="00F0670A">
      <w:pPr>
        <w:pStyle w:val="a6"/>
      </w:pPr>
      <w:r w:rsidRPr="00AB7A4E">
        <w:t>Положение о территории традиционного природопользования малочисленных народов должно содержать:</w:t>
      </w:r>
    </w:p>
    <w:p w:rsidR="00F0670A" w:rsidRPr="00AB7A4E" w:rsidRDefault="00F0670A" w:rsidP="00F0670A">
      <w:pPr>
        <w:pStyle w:val="S1"/>
        <w:spacing w:before="0" w:after="0"/>
      </w:pPr>
      <w:r w:rsidRPr="00AB7A4E">
        <w:t>а) сведения о размерах, местонахождении, описание границ территории традиционного природопользования малочисленных народов;</w:t>
      </w:r>
    </w:p>
    <w:p w:rsidR="00F0670A" w:rsidRPr="00AB7A4E" w:rsidRDefault="00F0670A" w:rsidP="00F0670A">
      <w:pPr>
        <w:pStyle w:val="S1"/>
        <w:spacing w:before="0" w:after="0"/>
      </w:pPr>
      <w:r w:rsidRPr="00AB7A4E">
        <w:t>б) правовой режим территории традиционного природопользования малочисленных народов.</w:t>
      </w:r>
    </w:p>
    <w:p w:rsidR="00F0670A" w:rsidRPr="00AB7A4E" w:rsidRDefault="00F0670A" w:rsidP="00F0670A">
      <w:pPr>
        <w:pStyle w:val="S1"/>
        <w:spacing w:before="0" w:after="0"/>
      </w:pPr>
      <w:r w:rsidRPr="00AB7A4E">
        <w:t xml:space="preserve">Органы государственной власти могут осуществлять такие меры государственной поддержки коренных малочисленных народов, как обеспечение кочевым жильем, строительство малоэтажных жилых домов. </w:t>
      </w:r>
    </w:p>
    <w:p w:rsidR="00F0670A" w:rsidRPr="00AB7A4E" w:rsidRDefault="00F0670A" w:rsidP="00F0670A">
      <w:pPr>
        <w:pStyle w:val="S1"/>
        <w:spacing w:before="0" w:after="0"/>
      </w:pPr>
      <w:r w:rsidRPr="00AB7A4E">
        <w:lastRenderedPageBreak/>
        <w:t>При проектировании кочевого (промыслового) жилья в местах традиционного проживания и традиционной хозяйственной деятельности коренных малочисленных народов необходимо учитывать следующие его виды:</w:t>
      </w:r>
    </w:p>
    <w:p w:rsidR="00F0670A" w:rsidRPr="00AB7A4E" w:rsidRDefault="00F0670A" w:rsidP="00F0670A">
      <w:pPr>
        <w:pStyle w:val="a3"/>
        <w:spacing w:after="0"/>
      </w:pPr>
      <w:r w:rsidRPr="00AB7A4E">
        <w:t xml:space="preserve">чум (сооружение из поставленных конусообразно тонких деревянных жердей, покрытых сверху водоотталкивающим, теплоизоляционным материалом); </w:t>
      </w:r>
    </w:p>
    <w:p w:rsidR="00F0670A" w:rsidRPr="00AB7A4E" w:rsidRDefault="00F0670A" w:rsidP="00F0670A">
      <w:pPr>
        <w:pStyle w:val="a3"/>
        <w:spacing w:after="0"/>
      </w:pPr>
      <w:r w:rsidRPr="00AB7A4E">
        <w:t>балок (передвижной домик на санях (полозьях) размером до 15 квадратных метров, не требующий разборки и сборки);</w:t>
      </w:r>
    </w:p>
    <w:p w:rsidR="00F0670A" w:rsidRPr="00AB7A4E" w:rsidRDefault="00F0670A" w:rsidP="00F0670A">
      <w:pPr>
        <w:pStyle w:val="a3"/>
        <w:spacing w:after="0"/>
      </w:pPr>
      <w:r w:rsidRPr="00AB7A4E">
        <w:t xml:space="preserve">жилой дом; </w:t>
      </w:r>
    </w:p>
    <w:p w:rsidR="00F0670A" w:rsidRPr="00AB7A4E" w:rsidRDefault="00F0670A" w:rsidP="00F0670A">
      <w:pPr>
        <w:pStyle w:val="a3"/>
        <w:spacing w:after="0"/>
      </w:pPr>
      <w:r w:rsidRPr="00AB7A4E">
        <w:t>производственно-жилая база (опорная база), предназначенная для нескольких оленеводческих бригад, состоящая из одного или нескольких жилых домов размером до 24 квадратных метров, бани размером до 16 квадратных метров, гаража, корали для оленей и иных хозяйственных построек.</w:t>
      </w:r>
    </w:p>
    <w:p w:rsidR="00F0670A" w:rsidRPr="00AB7A4E" w:rsidRDefault="00F0670A" w:rsidP="00F0670A">
      <w:pPr>
        <w:pStyle w:val="S1"/>
        <w:spacing w:before="0" w:after="0"/>
      </w:pPr>
      <w:r w:rsidRPr="00AB7A4E">
        <w:t>Стационарное жилье должно отвечать следующим требованиям:</w:t>
      </w:r>
    </w:p>
    <w:p w:rsidR="00F0670A" w:rsidRPr="00AB7A4E" w:rsidRDefault="00F0670A" w:rsidP="00F0670A">
      <w:pPr>
        <w:pStyle w:val="a3"/>
        <w:spacing w:after="0"/>
      </w:pPr>
      <w:r w:rsidRPr="00AB7A4E">
        <w:t>выдерживать атмосферные и суровые климатические воздействия (быть влагонепроницаемым, морозоустойчивым),</w:t>
      </w:r>
      <w:r w:rsidR="002C4223" w:rsidRPr="00AB7A4E">
        <w:t xml:space="preserve"> </w:t>
      </w:r>
      <w:r w:rsidRPr="00AB7A4E">
        <w:t>ветровые нагрузки;</w:t>
      </w:r>
    </w:p>
    <w:p w:rsidR="00F0670A" w:rsidRPr="00AB7A4E" w:rsidRDefault="00F0670A" w:rsidP="00F0670A">
      <w:pPr>
        <w:pStyle w:val="a3"/>
        <w:spacing w:after="0"/>
      </w:pPr>
      <w:r w:rsidRPr="00AB7A4E">
        <w:t>иметь набор принадлежностей и оборудования, входящих в комплект стационарного жилья.</w:t>
      </w:r>
    </w:p>
    <w:p w:rsidR="00F0670A" w:rsidRPr="00AB7A4E" w:rsidRDefault="00F0670A" w:rsidP="00F0670A">
      <w:pPr>
        <w:pStyle w:val="a6"/>
      </w:pPr>
      <w:r w:rsidRPr="00AB7A4E">
        <w:t>В состав стационарного жилья должно входить инженерное обеспечение (оборудование для автономного теплоснабжения и электроснабжения, радиосвязь, горюче-смазочные материалы).</w:t>
      </w:r>
    </w:p>
    <w:p w:rsidR="00F0670A" w:rsidRPr="00AB7A4E" w:rsidRDefault="004B1A77" w:rsidP="00F0670A">
      <w:pPr>
        <w:pStyle w:val="3"/>
        <w:ind w:left="0" w:firstLine="567"/>
        <w:jc w:val="both"/>
        <w:rPr>
          <w:rFonts w:eastAsia="Calibri"/>
          <w:b w:val="0"/>
          <w:iCs/>
          <w:sz w:val="24"/>
          <w:szCs w:val="28"/>
        </w:rPr>
      </w:pPr>
      <w:bookmarkStart w:id="87" w:name="_Toc26289352"/>
      <w:r>
        <w:rPr>
          <w:rFonts w:eastAsia="Calibri"/>
          <w:b w:val="0"/>
          <w:iCs/>
          <w:sz w:val="24"/>
          <w:szCs w:val="28"/>
        </w:rPr>
        <w:t>4</w:t>
      </w:r>
      <w:r w:rsidR="00EA6166" w:rsidRPr="00AB7A4E">
        <w:rPr>
          <w:rFonts w:eastAsia="Calibri"/>
          <w:b w:val="0"/>
          <w:iCs/>
          <w:sz w:val="24"/>
          <w:szCs w:val="28"/>
        </w:rPr>
        <w:t>.5.</w:t>
      </w:r>
      <w:r w:rsidR="002E08D3" w:rsidRPr="00AB7A4E">
        <w:rPr>
          <w:rFonts w:eastAsia="Calibri"/>
          <w:b w:val="0"/>
          <w:iCs/>
          <w:sz w:val="24"/>
          <w:szCs w:val="28"/>
        </w:rPr>
        <w:t>6</w:t>
      </w:r>
      <w:r w:rsidR="00F0670A" w:rsidRPr="00AB7A4E">
        <w:rPr>
          <w:rFonts w:eastAsia="Calibri"/>
          <w:b w:val="0"/>
          <w:iCs/>
          <w:sz w:val="24"/>
          <w:szCs w:val="28"/>
        </w:rPr>
        <w:t>. Нормативы расстояний между зданиями, строениями и сооружениями различных типов при различных планировочных условиях</w:t>
      </w:r>
      <w:bookmarkEnd w:id="87"/>
    </w:p>
    <w:p w:rsidR="00F0670A" w:rsidRPr="00AB7A4E" w:rsidRDefault="00F0670A" w:rsidP="004A0C4B">
      <w:pPr>
        <w:pStyle w:val="a6"/>
        <w:rPr>
          <w:rFonts w:eastAsia="Calibri"/>
        </w:rPr>
      </w:pPr>
      <w:r w:rsidRPr="00AB7A4E">
        <w:rPr>
          <w:rFonts w:eastAsia="Calibri"/>
        </w:rPr>
        <w:t xml:space="preserve">Расстояния между жилыми зданиями, жилыми и общественными зданиями, а также производственными зданиями следует принимать в соответствии с противопожарными требованиями, приведенными в главе 15 </w:t>
      </w:r>
      <w:r w:rsidR="00572CBA">
        <w:rPr>
          <w:rFonts w:eastAsia="Calibri"/>
        </w:rPr>
        <w:t>«</w:t>
      </w:r>
      <w:r w:rsidRPr="00AB7A4E">
        <w:rPr>
          <w:rFonts w:eastAsia="Calibri"/>
        </w:rPr>
        <w:t>Требования пожарной безопасности при градостроительной деятельности</w:t>
      </w:r>
      <w:r w:rsidR="00572CBA">
        <w:rPr>
          <w:rFonts w:eastAsia="Calibri"/>
        </w:rPr>
        <w:t>»</w:t>
      </w:r>
      <w:r w:rsidRPr="00AB7A4E">
        <w:rPr>
          <w:rFonts w:eastAsia="Calibri"/>
        </w:rPr>
        <w:t xml:space="preserve"> раздела II </w:t>
      </w:r>
      <w:r w:rsidR="00572CBA">
        <w:rPr>
          <w:rFonts w:eastAsia="Calibri"/>
        </w:rPr>
        <w:t>«</w:t>
      </w:r>
      <w:r w:rsidRPr="00AB7A4E">
        <w:rPr>
          <w:rFonts w:eastAsia="Calibri"/>
        </w:rPr>
        <w:t>Требования пожарной безопасности при проектировании, строительстве и эксплуатации поселений и городских округов</w:t>
      </w:r>
      <w:r w:rsidR="00572CBA">
        <w:rPr>
          <w:rFonts w:eastAsia="Calibri"/>
        </w:rPr>
        <w:t>»</w:t>
      </w:r>
      <w:r w:rsidRPr="00AB7A4E">
        <w:rPr>
          <w:rFonts w:eastAsia="Calibri"/>
        </w:rPr>
        <w:t xml:space="preserve"> Технического регламента о требованиях пожарной безопасности (Федеральный закон от 22 июля 2008 г. </w:t>
      </w:r>
      <w:r w:rsidR="00AB7A4E" w:rsidRPr="00AB7A4E">
        <w:rPr>
          <w:rFonts w:eastAsia="Calibri"/>
        </w:rPr>
        <w:t>№</w:t>
      </w:r>
      <w:r w:rsidR="004A0C4B">
        <w:rPr>
          <w:rFonts w:eastAsia="Calibri"/>
        </w:rPr>
        <w:t xml:space="preserve"> 123-ФЗ, </w:t>
      </w:r>
      <w:r w:rsidRPr="00AB7A4E">
        <w:rPr>
          <w:rFonts w:eastAsia="Calibri"/>
        </w:rPr>
        <w:t xml:space="preserve">приложение 1, гл. 1.2), а также на основе расчетов инсоляции в соответствии с требованиями, приведенными в разделе 14 </w:t>
      </w:r>
      <w:r w:rsidR="004A0C4B" w:rsidRPr="004A0C4B">
        <w:t>СП 42.13330.2016</w:t>
      </w:r>
      <w:r w:rsidR="004A0C4B" w:rsidRPr="00AB7A4E">
        <w:t xml:space="preserve"> </w:t>
      </w:r>
      <w:r w:rsidR="004A0C4B">
        <w:t>«</w:t>
      </w:r>
      <w:r w:rsidR="004A0C4B" w:rsidRPr="00AB7A4E">
        <w:t>СНиП 2.07.01.-89* Градостроительство. Планировка и застройка городских и сельских поселений</w:t>
      </w:r>
      <w:r w:rsidR="004A0C4B">
        <w:t>»</w:t>
      </w:r>
      <w:r w:rsidRPr="00AB7A4E">
        <w:rPr>
          <w:rFonts w:eastAsia="Calibri"/>
        </w:rPr>
        <w:t xml:space="preserve">, нормами освещенности, приведенными в </w:t>
      </w:r>
      <w:r w:rsidR="004A0C4B" w:rsidRPr="004A0C4B">
        <w:rPr>
          <w:rFonts w:eastAsia="Calibri"/>
        </w:rPr>
        <w:t>СП 52.13330.2016</w:t>
      </w:r>
      <w:r w:rsidR="004A0C4B">
        <w:rPr>
          <w:rFonts w:eastAsia="Calibri"/>
        </w:rPr>
        <w:t xml:space="preserve"> «</w:t>
      </w:r>
      <w:r w:rsidR="004A0C4B" w:rsidRPr="004A0C4B">
        <w:rPr>
          <w:rFonts w:eastAsia="Calibri"/>
        </w:rPr>
        <w:t>СНиП 23-05-95*</w:t>
      </w:r>
      <w:r w:rsidR="004A0C4B">
        <w:rPr>
          <w:rFonts w:eastAsia="Calibri"/>
        </w:rPr>
        <w:t xml:space="preserve"> Е</w:t>
      </w:r>
      <w:r w:rsidR="004A0C4B" w:rsidRPr="004A0C4B">
        <w:rPr>
          <w:rFonts w:eastAsia="Calibri"/>
        </w:rPr>
        <w:t>стественное и искусственное освещение</w:t>
      </w:r>
      <w:r w:rsidR="004A0C4B">
        <w:rPr>
          <w:rFonts w:eastAsia="Calibri"/>
        </w:rPr>
        <w:t>»</w:t>
      </w:r>
      <w:r w:rsidRPr="00AB7A4E">
        <w:rPr>
          <w:rFonts w:eastAsia="Calibri"/>
        </w:rPr>
        <w:t>.</w:t>
      </w:r>
    </w:p>
    <w:p w:rsidR="00F0670A" w:rsidRPr="00AB7A4E" w:rsidRDefault="00F0670A" w:rsidP="00F0670A">
      <w:pPr>
        <w:pStyle w:val="a6"/>
      </w:pPr>
      <w:r w:rsidRPr="00AB7A4E">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0670A" w:rsidRPr="00AB7A4E" w:rsidRDefault="00F0670A" w:rsidP="00F0670A">
      <w:pPr>
        <w:pStyle w:val="a6"/>
      </w:pPr>
      <w:r w:rsidRPr="00AB7A4E">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0670A" w:rsidRPr="00550667" w:rsidRDefault="00F0670A" w:rsidP="00F0670A">
      <w:pPr>
        <w:pStyle w:val="a6"/>
        <w:rPr>
          <w:sz w:val="20"/>
          <w:szCs w:val="20"/>
        </w:rPr>
      </w:pPr>
      <w:r w:rsidRPr="00550667">
        <w:rPr>
          <w:sz w:val="20"/>
          <w:szCs w:val="20"/>
        </w:rPr>
        <w:t xml:space="preserve">Примечания: </w:t>
      </w:r>
    </w:p>
    <w:p w:rsidR="00F0670A" w:rsidRPr="00AB7A4E" w:rsidRDefault="00F0670A" w:rsidP="00F0670A">
      <w:pPr>
        <w:pStyle w:val="a6"/>
        <w:spacing w:before="0" w:after="0"/>
      </w:pPr>
      <w:r w:rsidRPr="00AB7A4E">
        <w:rPr>
          <w:sz w:val="20"/>
          <w:szCs w:val="20"/>
        </w:rPr>
        <w:t>Указанные нормы распространяются и на пристраиваемые к существующим жилым домам хозяйственные постройки.</w:t>
      </w:r>
    </w:p>
    <w:p w:rsidR="00F0670A" w:rsidRPr="00AB7A4E" w:rsidRDefault="00F0670A" w:rsidP="00C4381B">
      <w:pPr>
        <w:autoSpaceDE w:val="0"/>
        <w:autoSpaceDN w:val="0"/>
        <w:adjustRightInd w:val="0"/>
        <w:ind w:firstLine="567"/>
        <w:jc w:val="both"/>
        <w:rPr>
          <w:sz w:val="20"/>
          <w:szCs w:val="20"/>
        </w:rPr>
      </w:pPr>
      <w:r w:rsidRPr="00AB7A4E">
        <w:rPr>
          <w:sz w:val="20"/>
          <w:szCs w:val="20"/>
        </w:rPr>
        <w:t xml:space="preserve">Согласно </w:t>
      </w:r>
      <w:r w:rsidR="00C4381B" w:rsidRPr="00AB7A4E">
        <w:rPr>
          <w:sz w:val="20"/>
          <w:szCs w:val="20"/>
        </w:rPr>
        <w:t xml:space="preserve">СП 4.13130.2013 </w:t>
      </w:r>
      <w:r w:rsidR="00572CBA">
        <w:rPr>
          <w:sz w:val="20"/>
          <w:szCs w:val="20"/>
        </w:rPr>
        <w:t>«</w:t>
      </w:r>
      <w:r w:rsidR="00C4381B" w:rsidRPr="00AB7A4E">
        <w:rPr>
          <w:sz w:val="20"/>
          <w:szCs w:val="20"/>
        </w:rPr>
        <w:t>Системы противопожарной защиты.</w:t>
      </w:r>
      <w:r w:rsidR="00C4381B" w:rsidRPr="007F7968">
        <w:rPr>
          <w:sz w:val="20"/>
          <w:szCs w:val="20"/>
        </w:rPr>
        <w:t xml:space="preserve"> </w:t>
      </w:r>
      <w:r w:rsidR="00C4381B" w:rsidRPr="00AB7A4E">
        <w:rPr>
          <w:sz w:val="20"/>
          <w:szCs w:val="20"/>
        </w:rPr>
        <w:t>Ограничение распространения пожара на объектах защиты</w:t>
      </w:r>
      <w:r w:rsidR="00C4381B" w:rsidRPr="007F7968">
        <w:rPr>
          <w:sz w:val="20"/>
          <w:szCs w:val="20"/>
        </w:rPr>
        <w:t xml:space="preserve">. </w:t>
      </w:r>
      <w:r w:rsidR="00C4381B" w:rsidRPr="00AB7A4E">
        <w:rPr>
          <w:sz w:val="20"/>
          <w:szCs w:val="20"/>
        </w:rPr>
        <w:t>Требования к объемно-планировочным и конструктивным решениям</w:t>
      </w:r>
      <w:r w:rsidR="00572CBA">
        <w:rPr>
          <w:sz w:val="20"/>
          <w:szCs w:val="20"/>
        </w:rPr>
        <w:t>»</w:t>
      </w:r>
      <w:r w:rsidRPr="00AB7A4E">
        <w:rPr>
          <w:sz w:val="20"/>
          <w:szCs w:val="20"/>
        </w:rPr>
        <w:t xml:space="preserve"> расстояния между жилыми зданиями IV и V степеней огнестойкости следует увеличивать на 50%. </w:t>
      </w:r>
    </w:p>
    <w:p w:rsidR="002E08D3" w:rsidRPr="00AB7A4E" w:rsidRDefault="004B1A77" w:rsidP="002E08D3">
      <w:pPr>
        <w:pStyle w:val="3"/>
        <w:ind w:left="0" w:firstLine="567"/>
        <w:jc w:val="both"/>
        <w:rPr>
          <w:rFonts w:eastAsia="Calibri"/>
          <w:b w:val="0"/>
          <w:iCs/>
          <w:sz w:val="24"/>
          <w:szCs w:val="28"/>
        </w:rPr>
      </w:pPr>
      <w:bookmarkStart w:id="88" w:name="_Toc26289353"/>
      <w:r>
        <w:rPr>
          <w:rFonts w:eastAsia="Calibri"/>
          <w:b w:val="0"/>
          <w:iCs/>
          <w:sz w:val="24"/>
          <w:szCs w:val="28"/>
        </w:rPr>
        <w:lastRenderedPageBreak/>
        <w:t>4</w:t>
      </w:r>
      <w:r w:rsidR="00EA6166" w:rsidRPr="00AB7A4E">
        <w:rPr>
          <w:rFonts w:eastAsia="Calibri"/>
          <w:b w:val="0"/>
          <w:iCs/>
          <w:sz w:val="24"/>
          <w:szCs w:val="28"/>
        </w:rPr>
        <w:t>.5.</w:t>
      </w:r>
      <w:r w:rsidR="002E08D3" w:rsidRPr="00AB7A4E">
        <w:rPr>
          <w:rFonts w:eastAsia="Calibri"/>
          <w:b w:val="0"/>
          <w:iCs/>
          <w:sz w:val="24"/>
          <w:szCs w:val="28"/>
        </w:rPr>
        <w:t>7. Нормативы обеспеченности площадками общего пользования различного назначения</w:t>
      </w:r>
      <w:bookmarkEnd w:id="88"/>
    </w:p>
    <w:p w:rsidR="002E08D3" w:rsidRPr="00AB7A4E" w:rsidRDefault="002E08D3" w:rsidP="002E08D3">
      <w:pPr>
        <w:pStyle w:val="a6"/>
      </w:pPr>
      <w:r w:rsidRPr="00AB7A4E">
        <w:t>В кварталах (микрорайонах) жилых зон необходимо предусматривать размещение площадок общего пользования различного назначения.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2E08D3" w:rsidRPr="00AB7A4E" w:rsidRDefault="002E08D3" w:rsidP="002E08D3">
      <w:pPr>
        <w:pStyle w:val="a6"/>
      </w:pPr>
      <w:r w:rsidRPr="00AB7A4E">
        <w:t>Минимально допустимые размеры площадок общего пользования различного функционального назначения, размещаемых на территории многоквартирной жилой застройки, следует принимать в соответствии со значениями, приведенными ниже</w:t>
      </w:r>
      <w:r w:rsidR="00572CBA">
        <w:t xml:space="preserve"> (</w:t>
      </w:r>
      <w:r w:rsidR="00962E69">
        <w:fldChar w:fldCharType="begin"/>
      </w:r>
      <w:r w:rsidR="00962E69">
        <w:instrText xml:space="preserve"> REF _Ref22807626 \h  \* MERGEFORMAT </w:instrText>
      </w:r>
      <w:r w:rsidR="00962E69">
        <w:fldChar w:fldCharType="separate"/>
      </w:r>
      <w:r w:rsidR="00572CBA" w:rsidRPr="00AB7A4E">
        <w:t xml:space="preserve">Таблица </w:t>
      </w:r>
      <w:r w:rsidR="00572CBA" w:rsidRPr="00572CBA">
        <w:rPr>
          <w:noProof/>
        </w:rPr>
        <w:t>11</w:t>
      </w:r>
      <w:r w:rsidR="00962E69">
        <w:fldChar w:fldCharType="end"/>
      </w:r>
      <w:r w:rsidR="00572CBA">
        <w:t>)</w:t>
      </w:r>
      <w:r w:rsidRPr="00AB7A4E">
        <w:t>.</w:t>
      </w:r>
    </w:p>
    <w:p w:rsidR="002E08D3" w:rsidRPr="00572CBA" w:rsidRDefault="002E08D3" w:rsidP="004A0C4B">
      <w:pPr>
        <w:pStyle w:val="af0"/>
        <w:keepNext/>
        <w:keepLines/>
        <w:spacing w:after="60"/>
        <w:jc w:val="both"/>
        <w:rPr>
          <w:b w:val="0"/>
          <w:sz w:val="24"/>
          <w:szCs w:val="24"/>
        </w:rPr>
      </w:pPr>
      <w:bookmarkStart w:id="89" w:name="_Ref22807626"/>
      <w:r w:rsidRPr="00572CBA">
        <w:rPr>
          <w:b w:val="0"/>
          <w:sz w:val="24"/>
          <w:szCs w:val="24"/>
        </w:rPr>
        <w:t xml:space="preserve">Таблица </w:t>
      </w:r>
      <w:r w:rsidR="00F06219" w:rsidRPr="00572CBA">
        <w:rPr>
          <w:b w:val="0"/>
          <w:noProof/>
          <w:sz w:val="24"/>
          <w:szCs w:val="24"/>
        </w:rPr>
        <w:fldChar w:fldCharType="begin"/>
      </w:r>
      <w:r w:rsidRPr="00572CBA">
        <w:rPr>
          <w:b w:val="0"/>
          <w:noProof/>
          <w:sz w:val="24"/>
          <w:szCs w:val="24"/>
        </w:rPr>
        <w:instrText xml:space="preserve"> SEQ Таблица \* ARABIC </w:instrText>
      </w:r>
      <w:r w:rsidR="00F06219" w:rsidRPr="00572CBA">
        <w:rPr>
          <w:b w:val="0"/>
          <w:noProof/>
          <w:sz w:val="24"/>
          <w:szCs w:val="24"/>
        </w:rPr>
        <w:fldChar w:fldCharType="separate"/>
      </w:r>
      <w:r w:rsidR="00025287">
        <w:rPr>
          <w:b w:val="0"/>
          <w:noProof/>
          <w:sz w:val="24"/>
          <w:szCs w:val="24"/>
        </w:rPr>
        <w:t>11</w:t>
      </w:r>
      <w:r w:rsidR="00F06219" w:rsidRPr="00572CBA">
        <w:rPr>
          <w:b w:val="0"/>
          <w:noProof/>
          <w:sz w:val="24"/>
          <w:szCs w:val="24"/>
        </w:rPr>
        <w:fldChar w:fldCharType="end"/>
      </w:r>
      <w:bookmarkEnd w:id="89"/>
      <w:r w:rsidR="00572CBA" w:rsidRPr="00572CBA">
        <w:rPr>
          <w:b w:val="0"/>
          <w:noProof/>
          <w:sz w:val="24"/>
          <w:szCs w:val="24"/>
        </w:rPr>
        <w:t xml:space="preserve"> – </w:t>
      </w:r>
      <w:r w:rsidRPr="00572CBA">
        <w:rPr>
          <w:b w:val="0"/>
          <w:sz w:val="24"/>
          <w:szCs w:val="24"/>
        </w:rPr>
        <w:t>Минимально допустимые размеры площадок общего пользования различного функционального назначения, размещаемых на территории многоквартирной жилой застройки</w:t>
      </w:r>
    </w:p>
    <w:tbl>
      <w:tblPr>
        <w:tblW w:w="9781" w:type="dxa"/>
        <w:tblLayout w:type="fixed"/>
        <w:tblCellMar>
          <w:left w:w="70" w:type="dxa"/>
          <w:right w:w="70" w:type="dxa"/>
        </w:tblCellMar>
        <w:tblLook w:val="0000" w:firstRow="0" w:lastRow="0" w:firstColumn="0" w:lastColumn="0" w:noHBand="0" w:noVBand="0"/>
      </w:tblPr>
      <w:tblGrid>
        <w:gridCol w:w="4606"/>
        <w:gridCol w:w="1843"/>
        <w:gridCol w:w="1559"/>
        <w:gridCol w:w="1773"/>
      </w:tblGrid>
      <w:tr w:rsidR="002E08D3" w:rsidRPr="00AB7A4E" w:rsidTr="002C4223">
        <w:trPr>
          <w:cantSplit/>
          <w:trHeight w:val="156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 xml:space="preserve">Площадки, размещаемые на территории </w:t>
            </w:r>
            <w:r w:rsidRPr="00AB7A4E">
              <w:rPr>
                <w:sz w:val="20"/>
                <w:szCs w:val="20"/>
              </w:rPr>
              <w:br/>
              <w:t>жилой застройки</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 xml:space="preserve">Минимальный </w:t>
            </w:r>
            <w:r w:rsidRPr="00AB7A4E">
              <w:rPr>
                <w:sz w:val="20"/>
                <w:szCs w:val="20"/>
              </w:rPr>
              <w:br/>
              <w:t>расчетный</w:t>
            </w:r>
            <w:r w:rsidR="002C4223" w:rsidRPr="00AB7A4E">
              <w:rPr>
                <w:sz w:val="20"/>
                <w:szCs w:val="20"/>
              </w:rPr>
              <w:t xml:space="preserve"> </w:t>
            </w:r>
            <w:r w:rsidRPr="00AB7A4E">
              <w:rPr>
                <w:sz w:val="20"/>
                <w:szCs w:val="20"/>
              </w:rPr>
              <w:t xml:space="preserve"> </w:t>
            </w:r>
            <w:r w:rsidRPr="00AB7A4E">
              <w:rPr>
                <w:sz w:val="20"/>
                <w:szCs w:val="20"/>
              </w:rPr>
              <w:br/>
              <w:t>размер</w:t>
            </w:r>
            <w:r w:rsidR="002C4223" w:rsidRPr="00AB7A4E">
              <w:rPr>
                <w:sz w:val="20"/>
                <w:szCs w:val="20"/>
              </w:rPr>
              <w:t xml:space="preserve">   </w:t>
            </w:r>
            <w:r w:rsidRPr="00AB7A4E">
              <w:rPr>
                <w:sz w:val="20"/>
                <w:szCs w:val="20"/>
              </w:rPr>
              <w:br/>
              <w:t>площадки,</w:t>
            </w:r>
            <w:r w:rsidR="002C4223" w:rsidRPr="00AB7A4E">
              <w:rPr>
                <w:sz w:val="20"/>
                <w:szCs w:val="20"/>
              </w:rPr>
              <w:t xml:space="preserve"> </w:t>
            </w:r>
            <w:r w:rsidRPr="00AB7A4E">
              <w:rPr>
                <w:sz w:val="20"/>
                <w:szCs w:val="20"/>
              </w:rPr>
              <w:t xml:space="preserve"> </w:t>
            </w:r>
            <w:r w:rsidRPr="00AB7A4E">
              <w:rPr>
                <w:sz w:val="20"/>
                <w:szCs w:val="20"/>
              </w:rPr>
              <w:br/>
              <w:t>квадратных</w:t>
            </w:r>
            <w:r w:rsidR="002C4223" w:rsidRPr="00AB7A4E">
              <w:rPr>
                <w:sz w:val="20"/>
                <w:szCs w:val="20"/>
              </w:rPr>
              <w:t xml:space="preserve"> </w:t>
            </w:r>
            <w:r w:rsidRPr="00AB7A4E">
              <w:rPr>
                <w:sz w:val="20"/>
                <w:szCs w:val="20"/>
              </w:rPr>
              <w:br/>
              <w:t xml:space="preserve">метров на 1 </w:t>
            </w:r>
            <w:r w:rsidRPr="00AB7A4E">
              <w:rPr>
                <w:sz w:val="20"/>
                <w:szCs w:val="20"/>
              </w:rPr>
              <w:br/>
              <w:t>человека,</w:t>
            </w:r>
            <w:r w:rsidR="002C4223" w:rsidRPr="00AB7A4E">
              <w:rPr>
                <w:sz w:val="20"/>
                <w:szCs w:val="20"/>
              </w:rPr>
              <w:t xml:space="preserve"> </w:t>
            </w:r>
            <w:r w:rsidRPr="00AB7A4E">
              <w:rPr>
                <w:sz w:val="20"/>
                <w:szCs w:val="20"/>
              </w:rPr>
              <w:t xml:space="preserve"> </w:t>
            </w:r>
            <w:r w:rsidRPr="00AB7A4E">
              <w:rPr>
                <w:sz w:val="20"/>
                <w:szCs w:val="20"/>
              </w:rPr>
              <w:br/>
              <w:t>проживающего</w:t>
            </w:r>
            <w:r w:rsidRPr="00AB7A4E">
              <w:rPr>
                <w:sz w:val="20"/>
                <w:szCs w:val="20"/>
              </w:rPr>
              <w:br/>
              <w:t>на</w:t>
            </w:r>
            <w:r w:rsidR="002C4223" w:rsidRPr="00AB7A4E">
              <w:rPr>
                <w:sz w:val="20"/>
                <w:szCs w:val="20"/>
              </w:rPr>
              <w:t xml:space="preserve">     </w:t>
            </w:r>
            <w:r w:rsidRPr="00AB7A4E">
              <w:rPr>
                <w:sz w:val="20"/>
                <w:szCs w:val="20"/>
              </w:rPr>
              <w:br/>
              <w:t>территории</w:t>
            </w:r>
            <w:r w:rsidR="002C4223" w:rsidRPr="00AB7A4E">
              <w:rPr>
                <w:sz w:val="20"/>
                <w:szCs w:val="20"/>
              </w:rPr>
              <w:t xml:space="preserve"> </w:t>
            </w:r>
            <w:r w:rsidRPr="00AB7A4E">
              <w:rPr>
                <w:sz w:val="20"/>
                <w:szCs w:val="20"/>
              </w:rPr>
              <w:br/>
              <w:t xml:space="preserve">квартала </w:t>
            </w:r>
            <w:r w:rsidRPr="00AB7A4E">
              <w:rPr>
                <w:sz w:val="20"/>
                <w:szCs w:val="20"/>
              </w:rPr>
              <w:br/>
              <w:t>(микрорайона)</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Минимально</w:t>
            </w:r>
            <w:r w:rsidRPr="00AB7A4E">
              <w:rPr>
                <w:sz w:val="20"/>
                <w:szCs w:val="20"/>
              </w:rPr>
              <w:br/>
              <w:t>допустимый</w:t>
            </w:r>
            <w:r w:rsidRPr="00AB7A4E">
              <w:rPr>
                <w:sz w:val="20"/>
                <w:szCs w:val="20"/>
              </w:rPr>
              <w:br/>
              <w:t>размер</w:t>
            </w:r>
            <w:r w:rsidR="002C4223" w:rsidRPr="00AB7A4E">
              <w:rPr>
                <w:sz w:val="20"/>
                <w:szCs w:val="20"/>
              </w:rPr>
              <w:t xml:space="preserve">  </w:t>
            </w:r>
            <w:r w:rsidRPr="00AB7A4E">
              <w:rPr>
                <w:sz w:val="20"/>
                <w:szCs w:val="20"/>
              </w:rPr>
              <w:br/>
              <w:t>одной</w:t>
            </w:r>
            <w:r w:rsidR="002C4223" w:rsidRPr="00AB7A4E">
              <w:rPr>
                <w:sz w:val="20"/>
                <w:szCs w:val="20"/>
              </w:rPr>
              <w:t xml:space="preserve">  </w:t>
            </w:r>
            <w:r w:rsidRPr="00AB7A4E">
              <w:rPr>
                <w:sz w:val="20"/>
                <w:szCs w:val="20"/>
              </w:rPr>
              <w:t xml:space="preserve"> </w:t>
            </w:r>
            <w:r w:rsidRPr="00AB7A4E">
              <w:rPr>
                <w:sz w:val="20"/>
                <w:szCs w:val="20"/>
              </w:rPr>
              <w:br/>
              <w:t xml:space="preserve">площадки, </w:t>
            </w:r>
            <w:r w:rsidRPr="00AB7A4E">
              <w:rPr>
                <w:sz w:val="20"/>
                <w:szCs w:val="20"/>
              </w:rPr>
              <w:br/>
              <w:t>квадратных</w:t>
            </w:r>
            <w:r w:rsidRPr="00AB7A4E">
              <w:rPr>
                <w:sz w:val="20"/>
                <w:szCs w:val="20"/>
              </w:rPr>
              <w:br/>
              <w:t>метров</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Расстояние</w:t>
            </w:r>
            <w:r w:rsidR="002C4223" w:rsidRPr="00AB7A4E">
              <w:rPr>
                <w:sz w:val="20"/>
                <w:szCs w:val="20"/>
              </w:rPr>
              <w:t xml:space="preserve"> </w:t>
            </w:r>
            <w:r w:rsidRPr="00AB7A4E">
              <w:rPr>
                <w:sz w:val="20"/>
                <w:szCs w:val="20"/>
              </w:rPr>
              <w:t>от</w:t>
            </w:r>
            <w:r w:rsidR="002C4223" w:rsidRPr="00AB7A4E">
              <w:rPr>
                <w:sz w:val="20"/>
                <w:szCs w:val="20"/>
              </w:rPr>
              <w:t xml:space="preserve">     </w:t>
            </w:r>
            <w:r w:rsidRPr="00AB7A4E">
              <w:rPr>
                <w:sz w:val="20"/>
                <w:szCs w:val="20"/>
              </w:rPr>
              <w:br/>
              <w:t>границы</w:t>
            </w:r>
            <w:r w:rsidR="002C4223" w:rsidRPr="00AB7A4E">
              <w:rPr>
                <w:sz w:val="20"/>
                <w:szCs w:val="20"/>
              </w:rPr>
              <w:t xml:space="preserve">  </w:t>
            </w:r>
            <w:r w:rsidRPr="00AB7A4E">
              <w:rPr>
                <w:sz w:val="20"/>
                <w:szCs w:val="20"/>
              </w:rPr>
              <w:t xml:space="preserve"> </w:t>
            </w:r>
            <w:r w:rsidRPr="00AB7A4E">
              <w:rPr>
                <w:sz w:val="20"/>
                <w:szCs w:val="20"/>
              </w:rPr>
              <w:br/>
              <w:t>площадки</w:t>
            </w:r>
            <w:r w:rsidR="002C4223" w:rsidRPr="00AB7A4E">
              <w:rPr>
                <w:sz w:val="20"/>
                <w:szCs w:val="20"/>
              </w:rPr>
              <w:t xml:space="preserve">  </w:t>
            </w:r>
            <w:r w:rsidRPr="00AB7A4E">
              <w:rPr>
                <w:sz w:val="20"/>
                <w:szCs w:val="20"/>
              </w:rPr>
              <w:br/>
              <w:t>до окон</w:t>
            </w:r>
            <w:r w:rsidR="002C4223" w:rsidRPr="00AB7A4E">
              <w:rPr>
                <w:sz w:val="20"/>
                <w:szCs w:val="20"/>
              </w:rPr>
              <w:t xml:space="preserve">  </w:t>
            </w:r>
            <w:r w:rsidRPr="00AB7A4E">
              <w:rPr>
                <w:sz w:val="20"/>
                <w:szCs w:val="20"/>
              </w:rPr>
              <w:t xml:space="preserve"> </w:t>
            </w:r>
            <w:r w:rsidRPr="00AB7A4E">
              <w:rPr>
                <w:sz w:val="20"/>
                <w:szCs w:val="20"/>
              </w:rPr>
              <w:br/>
              <w:t>жилых и</w:t>
            </w:r>
            <w:r w:rsidR="002C4223" w:rsidRPr="00AB7A4E">
              <w:rPr>
                <w:sz w:val="20"/>
                <w:szCs w:val="20"/>
              </w:rPr>
              <w:t xml:space="preserve">  </w:t>
            </w:r>
            <w:r w:rsidRPr="00AB7A4E">
              <w:rPr>
                <w:sz w:val="20"/>
                <w:szCs w:val="20"/>
              </w:rPr>
              <w:t xml:space="preserve"> </w:t>
            </w:r>
            <w:r w:rsidRPr="00AB7A4E">
              <w:rPr>
                <w:sz w:val="20"/>
                <w:szCs w:val="20"/>
              </w:rPr>
              <w:br/>
              <w:t>общественных</w:t>
            </w:r>
            <w:r w:rsidRPr="00AB7A4E">
              <w:rPr>
                <w:sz w:val="20"/>
                <w:szCs w:val="20"/>
              </w:rPr>
              <w:br/>
              <w:t>зданий,</w:t>
            </w:r>
            <w:r w:rsidR="002C4223" w:rsidRPr="00AB7A4E">
              <w:rPr>
                <w:sz w:val="20"/>
                <w:szCs w:val="20"/>
              </w:rPr>
              <w:t xml:space="preserve">  </w:t>
            </w:r>
            <w:r w:rsidRPr="00AB7A4E">
              <w:rPr>
                <w:sz w:val="20"/>
                <w:szCs w:val="20"/>
              </w:rPr>
              <w:t xml:space="preserve"> </w:t>
            </w:r>
            <w:r w:rsidRPr="00AB7A4E">
              <w:rPr>
                <w:sz w:val="20"/>
                <w:szCs w:val="20"/>
              </w:rPr>
              <w:br/>
              <w:t>метров</w:t>
            </w:r>
          </w:p>
        </w:tc>
      </w:tr>
      <w:tr w:rsidR="002E08D3" w:rsidRPr="00AB7A4E" w:rsidTr="002C4223">
        <w:trPr>
          <w:cantSplit/>
          <w:trHeight w:val="347"/>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pPr>
            <w:r w:rsidRPr="00AB7A4E">
              <w:t>IА, IБ, IД</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pPr>
            <w:r w:rsidRPr="00AB7A4E">
              <w:t xml:space="preserve">IА, IБ, IД, </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pPr>
            <w:r w:rsidRPr="00AB7A4E">
              <w:t xml:space="preserve">IА, IБ, IД, </w:t>
            </w:r>
          </w:p>
        </w:tc>
      </w:tr>
      <w:tr w:rsidR="002E08D3" w:rsidRPr="00AB7A4E" w:rsidTr="002C4223">
        <w:trPr>
          <w:cantSplit/>
          <w:trHeight w:val="36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Для игр детей дошкольного и младшего</w:t>
            </w:r>
            <w:r w:rsidRPr="00AB7A4E">
              <w:rPr>
                <w:sz w:val="20"/>
                <w:szCs w:val="20"/>
              </w:rPr>
              <w:br/>
              <w:t>школьного возраста</w:t>
            </w:r>
            <w:r w:rsidR="002C4223" w:rsidRPr="00AB7A4E">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0,7</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30</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12</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Для отдыха взрослого населения</w:t>
            </w:r>
            <w:r w:rsidR="002C4223" w:rsidRPr="00AB7A4E">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0,1</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15</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10</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pStyle w:val="ConsPlusNonformat"/>
              <w:rPr>
                <w:rFonts w:ascii="Times New Roman" w:hAnsi="Times New Roman" w:cs="Times New Roman"/>
              </w:rPr>
            </w:pPr>
            <w:r w:rsidRPr="00AB7A4E">
              <w:rPr>
                <w:rFonts w:ascii="Times New Roman" w:hAnsi="Times New Roman" w:cs="Times New Roman"/>
              </w:rPr>
              <w:t>Для занятий физкультурой (в зависимости</w:t>
            </w:r>
          </w:p>
          <w:p w:rsidR="002E08D3" w:rsidRPr="00AB7A4E" w:rsidRDefault="002E08D3" w:rsidP="002C4223">
            <w:pPr>
              <w:autoSpaceDE w:val="0"/>
              <w:autoSpaceDN w:val="0"/>
              <w:adjustRightInd w:val="0"/>
              <w:rPr>
                <w:sz w:val="20"/>
                <w:szCs w:val="20"/>
              </w:rPr>
            </w:pPr>
            <w:r w:rsidRPr="00AB7A4E">
              <w:rPr>
                <w:sz w:val="20"/>
                <w:szCs w:val="20"/>
              </w:rPr>
              <w:t>от шумовых характеристик &lt;*&gt;)</w:t>
            </w:r>
            <w:r w:rsidR="002C4223" w:rsidRPr="00AB7A4E">
              <w:rPr>
                <w:sz w:val="20"/>
                <w:szCs w:val="20"/>
              </w:rPr>
              <w:t xml:space="preserve">     </w:t>
            </w:r>
            <w:r w:rsidRPr="00AB7A4E">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2,0</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100</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10-40</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Для хозяйственных целей</w:t>
            </w:r>
            <w:r w:rsidR="002C4223" w:rsidRPr="00AB7A4E">
              <w:rPr>
                <w:sz w:val="20"/>
                <w:szCs w:val="20"/>
              </w:rPr>
              <w:t xml:space="preserve">      </w:t>
            </w:r>
            <w:r w:rsidRPr="00AB7A4E">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0,3</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10</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20</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Для выгула собак</w:t>
            </w:r>
            <w:r w:rsidR="002C4223" w:rsidRPr="00AB7A4E">
              <w:rPr>
                <w:sz w:val="20"/>
                <w:szCs w:val="20"/>
              </w:rPr>
              <w:t xml:space="preserve">          </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0,1</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25</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40</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Для стоянки автомашин</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0,8</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10,6</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По санитарным нормативам</w:t>
            </w:r>
          </w:p>
        </w:tc>
      </w:tr>
      <w:tr w:rsidR="002E08D3" w:rsidRPr="00AB7A4E" w:rsidTr="002C4223">
        <w:trPr>
          <w:cantSplit/>
          <w:trHeight w:val="240"/>
        </w:trPr>
        <w:tc>
          <w:tcPr>
            <w:tcW w:w="4606"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rPr>
                <w:sz w:val="20"/>
                <w:szCs w:val="20"/>
              </w:rPr>
            </w:pPr>
            <w:r w:rsidRPr="00AB7A4E">
              <w:rPr>
                <w:sz w:val="20"/>
                <w:szCs w:val="20"/>
              </w:rPr>
              <w:t>Итого:</w:t>
            </w:r>
          </w:p>
        </w:tc>
        <w:tc>
          <w:tcPr>
            <w:tcW w:w="184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4,0</w:t>
            </w:r>
          </w:p>
        </w:tc>
        <w:tc>
          <w:tcPr>
            <w:tcW w:w="1559"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190,6</w:t>
            </w:r>
          </w:p>
        </w:tc>
        <w:tc>
          <w:tcPr>
            <w:tcW w:w="1773" w:type="dxa"/>
            <w:tcBorders>
              <w:top w:val="single" w:sz="6" w:space="0" w:color="auto"/>
              <w:left w:val="single" w:sz="6" w:space="0" w:color="auto"/>
              <w:bottom w:val="single" w:sz="6" w:space="0" w:color="auto"/>
              <w:right w:val="single" w:sz="6" w:space="0" w:color="auto"/>
            </w:tcBorders>
          </w:tcPr>
          <w:p w:rsidR="002E08D3" w:rsidRPr="00AB7A4E" w:rsidRDefault="002E08D3" w:rsidP="002C4223">
            <w:pPr>
              <w:autoSpaceDE w:val="0"/>
              <w:autoSpaceDN w:val="0"/>
              <w:adjustRightInd w:val="0"/>
              <w:jc w:val="center"/>
              <w:rPr>
                <w:sz w:val="20"/>
                <w:szCs w:val="20"/>
              </w:rPr>
            </w:pPr>
            <w:r w:rsidRPr="00AB7A4E">
              <w:rPr>
                <w:sz w:val="20"/>
                <w:szCs w:val="20"/>
              </w:rPr>
              <w:t>-</w:t>
            </w:r>
          </w:p>
        </w:tc>
      </w:tr>
    </w:tbl>
    <w:p w:rsidR="002E08D3" w:rsidRPr="00AB7A4E" w:rsidRDefault="002E08D3" w:rsidP="002E08D3">
      <w:pPr>
        <w:pStyle w:val="ConsPlusNormal"/>
        <w:widowControl/>
        <w:ind w:firstLine="540"/>
        <w:jc w:val="both"/>
        <w:rPr>
          <w:rFonts w:ascii="Times New Roman" w:hAnsi="Times New Roman" w:cs="Times New Roman"/>
        </w:rPr>
      </w:pPr>
      <w:r w:rsidRPr="00AB7A4E">
        <w:rPr>
          <w:rFonts w:ascii="Times New Roman" w:hAnsi="Times New Roman" w:cs="Times New Roman"/>
        </w:rPr>
        <w:t xml:space="preserve">*Примечание </w:t>
      </w:r>
    </w:p>
    <w:p w:rsidR="002E08D3" w:rsidRPr="00AB7A4E" w:rsidRDefault="002E08D3" w:rsidP="002E08D3">
      <w:pPr>
        <w:autoSpaceDE w:val="0"/>
        <w:autoSpaceDN w:val="0"/>
        <w:adjustRightInd w:val="0"/>
        <w:ind w:firstLine="567"/>
        <w:jc w:val="both"/>
        <w:rPr>
          <w:sz w:val="20"/>
          <w:szCs w:val="20"/>
        </w:rPr>
      </w:pPr>
      <w:r w:rsidRPr="00AB7A4E">
        <w:rPr>
          <w:sz w:val="20"/>
          <w:szCs w:val="20"/>
        </w:rPr>
        <w:t>1. Расстояния от площадок для занятий физкультурой устанавливаются в зависимости от их шумовых характеристик; расстояния от площадок для</w:t>
      </w:r>
      <w:r w:rsidR="002C4223" w:rsidRPr="00AB7A4E">
        <w:rPr>
          <w:sz w:val="20"/>
          <w:szCs w:val="20"/>
        </w:rPr>
        <w:t xml:space="preserve"> </w:t>
      </w:r>
      <w:r w:rsidRPr="00AB7A4E">
        <w:rPr>
          <w:sz w:val="20"/>
          <w:szCs w:val="20"/>
        </w:rPr>
        <w:t>мусоросборников до физкультурных площадок, площадок для игр детей и отдыха взрослых следует</w:t>
      </w:r>
      <w:r w:rsidR="002C4223" w:rsidRPr="00AB7A4E">
        <w:rPr>
          <w:sz w:val="20"/>
          <w:szCs w:val="20"/>
        </w:rPr>
        <w:t xml:space="preserve"> </w:t>
      </w:r>
      <w:r w:rsidRPr="00AB7A4E">
        <w:rPr>
          <w:sz w:val="20"/>
          <w:szCs w:val="20"/>
        </w:rPr>
        <w:t>принимать</w:t>
      </w:r>
      <w:r w:rsidR="002C4223" w:rsidRPr="00AB7A4E">
        <w:rPr>
          <w:sz w:val="20"/>
          <w:szCs w:val="20"/>
        </w:rPr>
        <w:t xml:space="preserve"> </w:t>
      </w:r>
      <w:r w:rsidRPr="00AB7A4E">
        <w:rPr>
          <w:sz w:val="20"/>
          <w:szCs w:val="20"/>
        </w:rPr>
        <w:t>не менее 20 м, а от площадок для хозяйственных целей до наиболее удаленного входа</w:t>
      </w:r>
      <w:r w:rsidR="002C4223" w:rsidRPr="00AB7A4E">
        <w:rPr>
          <w:sz w:val="20"/>
          <w:szCs w:val="20"/>
        </w:rPr>
        <w:t xml:space="preserve"> </w:t>
      </w:r>
      <w:r w:rsidRPr="00AB7A4E">
        <w:rPr>
          <w:sz w:val="20"/>
          <w:szCs w:val="20"/>
        </w:rPr>
        <w:t>в жилое здание - не более</w:t>
      </w:r>
    </w:p>
    <w:p w:rsidR="002E08D3" w:rsidRPr="00AB7A4E" w:rsidRDefault="002E08D3" w:rsidP="002E08D3">
      <w:pPr>
        <w:autoSpaceDE w:val="0"/>
        <w:autoSpaceDN w:val="0"/>
        <w:adjustRightInd w:val="0"/>
        <w:jc w:val="both"/>
        <w:rPr>
          <w:sz w:val="20"/>
          <w:szCs w:val="20"/>
        </w:rPr>
      </w:pPr>
      <w:r w:rsidRPr="00AB7A4E">
        <w:rPr>
          <w:sz w:val="20"/>
          <w:szCs w:val="20"/>
        </w:rPr>
        <w:t>100 м.</w:t>
      </w:r>
      <w:r w:rsidR="002C4223" w:rsidRPr="00AB7A4E">
        <w:rPr>
          <w:sz w:val="20"/>
          <w:szCs w:val="20"/>
        </w:rPr>
        <w:t xml:space="preserve">  </w:t>
      </w:r>
      <w:r w:rsidRPr="00AB7A4E">
        <w:rPr>
          <w:sz w:val="20"/>
          <w:szCs w:val="20"/>
        </w:rPr>
        <w:t xml:space="preserve"> </w:t>
      </w:r>
    </w:p>
    <w:p w:rsidR="002E08D3" w:rsidRPr="00AB7A4E" w:rsidRDefault="002E08D3" w:rsidP="002E08D3">
      <w:pPr>
        <w:autoSpaceDE w:val="0"/>
        <w:autoSpaceDN w:val="0"/>
        <w:adjustRightInd w:val="0"/>
        <w:ind w:firstLine="567"/>
        <w:jc w:val="both"/>
        <w:rPr>
          <w:sz w:val="20"/>
          <w:szCs w:val="20"/>
        </w:rPr>
      </w:pPr>
      <w:r w:rsidRPr="00AB7A4E">
        <w:rPr>
          <w:sz w:val="20"/>
          <w:szCs w:val="20"/>
        </w:rPr>
        <w:t>2. Допускается уменьшать, но не более чем на 50% удельные размеры площадок: для игр детей, отдыха</w:t>
      </w:r>
      <w:r w:rsidR="002C4223" w:rsidRPr="00AB7A4E">
        <w:rPr>
          <w:sz w:val="20"/>
          <w:szCs w:val="20"/>
        </w:rPr>
        <w:t xml:space="preserve"> </w:t>
      </w:r>
      <w:r w:rsidRPr="00AB7A4E">
        <w:rPr>
          <w:sz w:val="20"/>
          <w:szCs w:val="20"/>
        </w:rPr>
        <w:t>взрослого населения и занятий физкультурой.</w:t>
      </w:r>
    </w:p>
    <w:p w:rsidR="002E08D3" w:rsidRPr="00AB7A4E" w:rsidRDefault="002E08D3" w:rsidP="002E08D3">
      <w:pPr>
        <w:pStyle w:val="a6"/>
      </w:pPr>
      <w:r w:rsidRPr="00AB7A4E">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2E08D3" w:rsidRPr="00AB7A4E" w:rsidRDefault="002E08D3" w:rsidP="002E08D3">
      <w:pPr>
        <w:pStyle w:val="a6"/>
      </w:pPr>
      <w:r w:rsidRPr="00AB7A4E">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962A4" w:rsidRPr="00AB7A4E" w:rsidRDefault="00F962A4" w:rsidP="00EB2A7A">
      <w:pPr>
        <w:pStyle w:val="22"/>
        <w:numPr>
          <w:ilvl w:val="1"/>
          <w:numId w:val="35"/>
        </w:numPr>
        <w:ind w:left="567" w:firstLine="0"/>
        <w:rPr>
          <w:b w:val="0"/>
          <w:bCs w:val="0"/>
          <w:iCs w:val="0"/>
          <w:szCs w:val="26"/>
        </w:rPr>
      </w:pPr>
      <w:bookmarkStart w:id="90" w:name="_Toc26289354"/>
      <w:r w:rsidRPr="00AB7A4E">
        <w:rPr>
          <w:b w:val="0"/>
          <w:bCs w:val="0"/>
          <w:iCs w:val="0"/>
          <w:szCs w:val="26"/>
        </w:rPr>
        <w:lastRenderedPageBreak/>
        <w:t xml:space="preserve">В области </w:t>
      </w:r>
      <w:r w:rsidR="00F80C43" w:rsidRPr="00AB7A4E">
        <w:rPr>
          <w:b w:val="0"/>
          <w:bCs w:val="0"/>
          <w:iCs w:val="0"/>
          <w:szCs w:val="26"/>
        </w:rPr>
        <w:t>а</w:t>
      </w:r>
      <w:r w:rsidR="00D66EDB" w:rsidRPr="00AB7A4E">
        <w:rPr>
          <w:b w:val="0"/>
          <w:bCs w:val="0"/>
          <w:iCs w:val="0"/>
          <w:szCs w:val="26"/>
        </w:rPr>
        <w:t>втомобильных дорог</w:t>
      </w:r>
      <w:bookmarkEnd w:id="90"/>
    </w:p>
    <w:p w:rsidR="00B23C55" w:rsidRPr="00AB7A4E" w:rsidRDefault="00B23C55" w:rsidP="00D96C05">
      <w:pPr>
        <w:pStyle w:val="a6"/>
        <w:spacing w:after="0"/>
      </w:pPr>
      <w:r w:rsidRPr="00AB7A4E">
        <w:t xml:space="preserve">Расчетным показателем степени развитости </w:t>
      </w:r>
      <w:r w:rsidR="0059647D" w:rsidRPr="00AB7A4E">
        <w:t xml:space="preserve">автомобильных дорог муниципального района </w:t>
      </w:r>
      <w:r w:rsidRPr="00AB7A4E">
        <w:t xml:space="preserve">является плотность </w:t>
      </w:r>
      <w:r w:rsidR="0059647D" w:rsidRPr="00AB7A4E">
        <w:t>автомобильных дорог общей</w:t>
      </w:r>
      <w:r w:rsidRPr="00AB7A4E">
        <w:t xml:space="preserve"> сети в</w:t>
      </w:r>
      <w:r w:rsidR="0059647D" w:rsidRPr="00AB7A4E">
        <w:t>не</w:t>
      </w:r>
      <w:r w:rsidRPr="00AB7A4E">
        <w:t xml:space="preserve"> границ населенн</w:t>
      </w:r>
      <w:r w:rsidR="0059647D" w:rsidRPr="00AB7A4E">
        <w:t>ых</w:t>
      </w:r>
      <w:r w:rsidRPr="00AB7A4E">
        <w:t xml:space="preserve"> пункт</w:t>
      </w:r>
      <w:r w:rsidR="0059647D" w:rsidRPr="00AB7A4E">
        <w:t>ов</w:t>
      </w:r>
      <w:r w:rsidRPr="00AB7A4E">
        <w:t xml:space="preserve"> – отношение протяженности </w:t>
      </w:r>
      <w:r w:rsidR="0059647D" w:rsidRPr="00AB7A4E">
        <w:t>автомобильных дорог</w:t>
      </w:r>
      <w:r w:rsidRPr="00AB7A4E">
        <w:t xml:space="preserve"> к площади </w:t>
      </w:r>
      <w:r w:rsidR="0059647D" w:rsidRPr="00AB7A4E">
        <w:t>муниципального района</w:t>
      </w:r>
      <w:r w:rsidRPr="00AB7A4E">
        <w:t xml:space="preserve">. </w:t>
      </w:r>
      <w:r w:rsidR="00553D1E" w:rsidRPr="00AB7A4E">
        <w:rPr>
          <w:snapToGrid w:val="0"/>
        </w:rPr>
        <w:t xml:space="preserve">Расчетный показатель плотности </w:t>
      </w:r>
      <w:r w:rsidR="0059647D" w:rsidRPr="00AB7A4E">
        <w:t>автомобильных дорог общей сети</w:t>
      </w:r>
      <w:r w:rsidR="00553D1E" w:rsidRPr="00AB7A4E">
        <w:rPr>
          <w:snapToGrid w:val="0"/>
        </w:rPr>
        <w:t xml:space="preserve"> определяется экспертным путем.</w:t>
      </w:r>
    </w:p>
    <w:p w:rsidR="00F962A4" w:rsidRPr="00AB7A4E" w:rsidRDefault="00F962A4" w:rsidP="00D96C05">
      <w:pPr>
        <w:pStyle w:val="a6"/>
        <w:spacing w:after="0"/>
      </w:pPr>
      <w:r w:rsidRPr="00AB7A4E">
        <w:t xml:space="preserve">При сложном рельефе плотность </w:t>
      </w:r>
      <w:r w:rsidR="00FB7373" w:rsidRPr="00AB7A4E">
        <w:t xml:space="preserve">улично-дорожной сети </w:t>
      </w:r>
      <w:r w:rsidRPr="00AB7A4E">
        <w:t>в границах населенных пунктов следует увеличивать при уклонах 5-10% – на 25%, при уклонах более 10% – на 50%.</w:t>
      </w:r>
    </w:p>
    <w:p w:rsidR="00FB7373" w:rsidRPr="00AB7A4E" w:rsidRDefault="00FB7373" w:rsidP="00D96C05">
      <w:pPr>
        <w:pStyle w:val="a6"/>
        <w:spacing w:after="0"/>
      </w:pPr>
      <w:r w:rsidRPr="00AB7A4E">
        <w:t xml:space="preserve">Расчетные показатели максимально допустимого уровня территориальной доступности </w:t>
      </w:r>
      <w:r w:rsidR="0059647D" w:rsidRPr="00AB7A4E">
        <w:t xml:space="preserve">автомобильных дорог общей сети </w:t>
      </w:r>
      <w:r w:rsidRPr="00AB7A4E">
        <w:t xml:space="preserve">не нормируются. </w:t>
      </w:r>
    </w:p>
    <w:p w:rsidR="00FB7373" w:rsidRPr="00AB7A4E" w:rsidRDefault="00FB7373" w:rsidP="00D96C05">
      <w:pPr>
        <w:pStyle w:val="a6"/>
        <w:spacing w:after="0"/>
      </w:pPr>
      <w:r w:rsidRPr="00AB7A4E">
        <w:t xml:space="preserve">Расчетный показатель минимально допустимого уровня обеспеченности автовокзалами принят на основе градостроительной ситуации. </w:t>
      </w:r>
    </w:p>
    <w:p w:rsidR="00FB7373" w:rsidRPr="00AB7A4E" w:rsidRDefault="00FB7373" w:rsidP="00D96C05">
      <w:pPr>
        <w:pStyle w:val="a6"/>
        <w:spacing w:after="0"/>
      </w:pPr>
      <w:r w:rsidRPr="00AB7A4E">
        <w:t>Размер</w:t>
      </w:r>
      <w:r w:rsidR="00C86A3E" w:rsidRPr="00AB7A4E">
        <w:t>ы</w:t>
      </w:r>
      <w:r w:rsidRPr="00AB7A4E">
        <w:t xml:space="preserve"> земельных участков под размещение автовокзал</w:t>
      </w:r>
      <w:r w:rsidR="00C86A3E" w:rsidRPr="00AB7A4E">
        <w:t>ов</w:t>
      </w:r>
      <w:r w:rsidRPr="00AB7A4E">
        <w:t xml:space="preserve"> устанавливаются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Российской Федерации от 02.09.2009 № 717.</w:t>
      </w:r>
    </w:p>
    <w:p w:rsidR="00FB7373" w:rsidRPr="00AB7A4E" w:rsidRDefault="00FB7373" w:rsidP="00D96C05">
      <w:pPr>
        <w:pStyle w:val="a6"/>
        <w:spacing w:after="0"/>
      </w:pPr>
      <w:r w:rsidRPr="00AB7A4E">
        <w:t xml:space="preserve">Расчетные показатели максимально допустимого уровня территориальной доступности для автовокзалов не нормируются. </w:t>
      </w:r>
    </w:p>
    <w:p w:rsidR="00462597" w:rsidRPr="00AB7A4E" w:rsidRDefault="00300A38" w:rsidP="00300A38">
      <w:pPr>
        <w:pStyle w:val="a6"/>
        <w:spacing w:after="0"/>
      </w:pPr>
      <w:r w:rsidRPr="00AB7A4E">
        <w:t>У</w:t>
      </w:r>
      <w:r w:rsidR="00F962A4" w:rsidRPr="00AB7A4E">
        <w:t>становлени</w:t>
      </w:r>
      <w:r w:rsidRPr="00AB7A4E">
        <w:t>е</w:t>
      </w:r>
      <w:r w:rsidR="00F962A4" w:rsidRPr="00AB7A4E">
        <w:t xml:space="preserve"> максимального уровня территориальной доступность остановочных пунктов </w:t>
      </w:r>
      <w:r w:rsidRPr="00AB7A4E">
        <w:t>осуществлялось</w:t>
      </w:r>
      <w:r w:rsidR="00F962A4" w:rsidRPr="00AB7A4E">
        <w:t xml:space="preserve"> в соответствии</w:t>
      </w:r>
      <w:r w:rsidR="00462597" w:rsidRPr="00AB7A4E">
        <w:t xml:space="preserve"> с </w:t>
      </w:r>
      <w:r w:rsidR="003F65E8" w:rsidRPr="00AB7A4E">
        <w:rPr>
          <w:lang w:val="en-US"/>
        </w:rPr>
        <w:t>C</w:t>
      </w:r>
      <w:r w:rsidR="00462597" w:rsidRPr="00AB7A4E">
        <w:t>оциальн</w:t>
      </w:r>
      <w:r w:rsidR="003F65E8" w:rsidRPr="00AB7A4E">
        <w:t>ым</w:t>
      </w:r>
      <w:r w:rsidR="00462597" w:rsidRPr="00AB7A4E">
        <w:t xml:space="preserve"> стандарт</w:t>
      </w:r>
      <w:r w:rsidR="003F65E8" w:rsidRPr="00AB7A4E">
        <w:t>ом</w:t>
      </w:r>
      <w:r w:rsidR="00462597" w:rsidRPr="00AB7A4E">
        <w:t xml:space="preserve">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w:t>
      </w:r>
      <w:r w:rsidR="003F65E8" w:rsidRPr="00AB7A4E">
        <w:t>м, утвержденным Министерства транспорта Российской Федерации от 31.01.2017 № НА-19-р</w:t>
      </w:r>
      <w:r w:rsidRPr="00AB7A4E">
        <w:t>.</w:t>
      </w:r>
    </w:p>
    <w:p w:rsidR="00300A38" w:rsidRPr="00AB7A4E" w:rsidRDefault="00300A38" w:rsidP="00300A38">
      <w:pPr>
        <w:pStyle w:val="S1"/>
        <w:spacing w:before="0" w:after="0"/>
      </w:pPr>
      <w:r w:rsidRPr="00AB7A4E">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w:t>
      </w:r>
      <w:r w:rsidR="00572CBA">
        <w:t>«</w:t>
      </w:r>
      <w:r w:rsidRPr="00AB7A4E">
        <w:t>О нормах отвода земель для размещения автомобильных дорог и (или) объектов дорожного сервиса</w:t>
      </w:r>
      <w:r w:rsidR="00572CBA">
        <w:t>»</w:t>
      </w:r>
      <w:r w:rsidRPr="00AB7A4E">
        <w:t xml:space="preserve">. Параметры отводимых территорий под размещаемые автомобильные дороги представлены </w:t>
      </w:r>
      <w:r w:rsidRPr="00025287">
        <w:t>ниже (</w:t>
      </w:r>
      <w:r w:rsidR="00962E69">
        <w:fldChar w:fldCharType="begin"/>
      </w:r>
      <w:r w:rsidR="00962E69">
        <w:instrText xml:space="preserve"> REF _Ref22807972 \h  \* MERGEFORMAT </w:instrText>
      </w:r>
      <w:r w:rsidR="00962E69">
        <w:fldChar w:fldCharType="separate"/>
      </w:r>
      <w:r w:rsidR="00025287" w:rsidRPr="00025287">
        <w:t xml:space="preserve">Таблица </w:t>
      </w:r>
      <w:r w:rsidR="00025287" w:rsidRPr="00025287">
        <w:rPr>
          <w:noProof/>
        </w:rPr>
        <w:t>12</w:t>
      </w:r>
      <w:r w:rsidR="00962E69">
        <w:fldChar w:fldCharType="end"/>
      </w:r>
      <w:r w:rsidRPr="00025287">
        <w:t>).</w:t>
      </w:r>
    </w:p>
    <w:p w:rsidR="00025287" w:rsidRPr="00025287" w:rsidRDefault="00025287" w:rsidP="00025287">
      <w:pPr>
        <w:pStyle w:val="af0"/>
        <w:spacing w:after="60"/>
        <w:jc w:val="both"/>
        <w:rPr>
          <w:b w:val="0"/>
          <w:sz w:val="24"/>
          <w:szCs w:val="24"/>
        </w:rPr>
      </w:pPr>
      <w:bookmarkStart w:id="91" w:name="_Ref22807972"/>
      <w:r w:rsidRPr="00025287">
        <w:rPr>
          <w:b w:val="0"/>
          <w:sz w:val="24"/>
          <w:szCs w:val="24"/>
        </w:rPr>
        <w:t xml:space="preserve">Таблица </w:t>
      </w:r>
      <w:r w:rsidR="00F06219" w:rsidRPr="00025287">
        <w:rPr>
          <w:b w:val="0"/>
          <w:sz w:val="24"/>
          <w:szCs w:val="24"/>
        </w:rPr>
        <w:fldChar w:fldCharType="begin"/>
      </w:r>
      <w:r w:rsidRPr="00025287">
        <w:rPr>
          <w:b w:val="0"/>
          <w:sz w:val="24"/>
          <w:szCs w:val="24"/>
        </w:rPr>
        <w:instrText xml:space="preserve"> SEQ Таблица \* ARABIC </w:instrText>
      </w:r>
      <w:r w:rsidR="00F06219" w:rsidRPr="00025287">
        <w:rPr>
          <w:b w:val="0"/>
          <w:sz w:val="24"/>
          <w:szCs w:val="24"/>
        </w:rPr>
        <w:fldChar w:fldCharType="separate"/>
      </w:r>
      <w:r>
        <w:rPr>
          <w:b w:val="0"/>
          <w:noProof/>
          <w:sz w:val="24"/>
          <w:szCs w:val="24"/>
        </w:rPr>
        <w:t>12</w:t>
      </w:r>
      <w:r w:rsidR="00F06219" w:rsidRPr="00025287">
        <w:rPr>
          <w:b w:val="0"/>
          <w:sz w:val="24"/>
          <w:szCs w:val="24"/>
        </w:rPr>
        <w:fldChar w:fldCharType="end"/>
      </w:r>
      <w:bookmarkEnd w:id="91"/>
      <w:r w:rsidRPr="00025287">
        <w:rPr>
          <w:b w:val="0"/>
          <w:sz w:val="24"/>
          <w:szCs w:val="24"/>
        </w:rPr>
        <w:t xml:space="preserve"> – Параметры отводимых территорий под размещаемые автомобильные дороги</w:t>
      </w:r>
    </w:p>
    <w:tbl>
      <w:tblPr>
        <w:tblW w:w="952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1615"/>
        <w:gridCol w:w="951"/>
        <w:gridCol w:w="1339"/>
        <w:gridCol w:w="1680"/>
        <w:gridCol w:w="548"/>
        <w:gridCol w:w="1464"/>
        <w:gridCol w:w="1421"/>
      </w:tblGrid>
      <w:tr w:rsidR="00300A38" w:rsidRPr="00AB7A4E" w:rsidTr="00025287">
        <w:trPr>
          <w:trHeight w:val="555"/>
          <w:tblHeader/>
        </w:trPr>
        <w:tc>
          <w:tcPr>
            <w:tcW w:w="507" w:type="dxa"/>
            <w:shd w:val="clear" w:color="auto" w:fill="auto"/>
            <w:noWrap/>
            <w:vAlign w:val="center"/>
          </w:tcPr>
          <w:p w:rsidR="00300A38" w:rsidRPr="00AB7A4E" w:rsidRDefault="00300A38" w:rsidP="00A0500A">
            <w:pPr>
              <w:pStyle w:val="af2"/>
              <w:rPr>
                <w:b w:val="0"/>
              </w:rPr>
            </w:pPr>
            <w:r w:rsidRPr="00AB7A4E">
              <w:rPr>
                <w:b w:val="0"/>
              </w:rPr>
              <w:t>№ п</w:t>
            </w:r>
            <w:r w:rsidR="00A0500A">
              <w:rPr>
                <w:b w:val="0"/>
              </w:rPr>
              <w:t>/</w:t>
            </w:r>
            <w:r w:rsidRPr="00AB7A4E">
              <w:rPr>
                <w:b w:val="0"/>
              </w:rPr>
              <w:t>п</w:t>
            </w:r>
          </w:p>
        </w:tc>
        <w:tc>
          <w:tcPr>
            <w:tcW w:w="5585" w:type="dxa"/>
            <w:gridSpan w:val="4"/>
            <w:shd w:val="clear" w:color="auto" w:fill="auto"/>
            <w:vAlign w:val="center"/>
          </w:tcPr>
          <w:p w:rsidR="00300A38" w:rsidRPr="00AB7A4E" w:rsidRDefault="00300A38" w:rsidP="002C4223">
            <w:pPr>
              <w:pStyle w:val="af2"/>
              <w:rPr>
                <w:b w:val="0"/>
              </w:rPr>
            </w:pPr>
            <w:r w:rsidRPr="00AB7A4E">
              <w:rPr>
                <w:b w:val="0"/>
              </w:rPr>
              <w:t>Определяемый норматив</w:t>
            </w:r>
          </w:p>
        </w:tc>
        <w:tc>
          <w:tcPr>
            <w:tcW w:w="548" w:type="dxa"/>
            <w:shd w:val="clear" w:color="auto" w:fill="auto"/>
            <w:vAlign w:val="center"/>
          </w:tcPr>
          <w:p w:rsidR="00300A38" w:rsidRPr="00AB7A4E" w:rsidRDefault="00300A38" w:rsidP="002C4223">
            <w:pPr>
              <w:pStyle w:val="af2"/>
              <w:rPr>
                <w:b w:val="0"/>
              </w:rPr>
            </w:pPr>
            <w:r w:rsidRPr="00AB7A4E">
              <w:rPr>
                <w:b w:val="0"/>
              </w:rPr>
              <w:t>ед. изм</w:t>
            </w:r>
          </w:p>
        </w:tc>
        <w:tc>
          <w:tcPr>
            <w:tcW w:w="1464" w:type="dxa"/>
            <w:shd w:val="clear" w:color="auto" w:fill="auto"/>
            <w:vAlign w:val="center"/>
          </w:tcPr>
          <w:p w:rsidR="00300A38" w:rsidRPr="00AB7A4E" w:rsidRDefault="00300A38" w:rsidP="002C4223">
            <w:pPr>
              <w:pStyle w:val="af2"/>
              <w:rPr>
                <w:b w:val="0"/>
              </w:rPr>
            </w:pPr>
            <w:r w:rsidRPr="00AB7A4E">
              <w:rPr>
                <w:b w:val="0"/>
              </w:rPr>
              <w:t>Нормативная ссылка</w:t>
            </w:r>
          </w:p>
        </w:tc>
        <w:tc>
          <w:tcPr>
            <w:tcW w:w="1421" w:type="dxa"/>
            <w:shd w:val="clear" w:color="auto" w:fill="auto"/>
            <w:vAlign w:val="center"/>
          </w:tcPr>
          <w:p w:rsidR="00300A38" w:rsidRPr="00AB7A4E" w:rsidRDefault="00300A38" w:rsidP="002C4223">
            <w:pPr>
              <w:pStyle w:val="af2"/>
              <w:rPr>
                <w:b w:val="0"/>
              </w:rPr>
            </w:pPr>
            <w:r w:rsidRPr="00AB7A4E">
              <w:rPr>
                <w:b w:val="0"/>
              </w:rPr>
              <w:t>Показатель</w:t>
            </w:r>
          </w:p>
        </w:tc>
      </w:tr>
      <w:tr w:rsidR="00300A38" w:rsidRPr="00AB7A4E" w:rsidTr="00025287">
        <w:trPr>
          <w:trHeight w:val="450"/>
        </w:trPr>
        <w:tc>
          <w:tcPr>
            <w:tcW w:w="507" w:type="dxa"/>
            <w:vMerge w:val="restart"/>
            <w:shd w:val="clear" w:color="auto" w:fill="auto"/>
            <w:vAlign w:val="center"/>
          </w:tcPr>
          <w:p w:rsidR="00300A38" w:rsidRPr="00AB7A4E" w:rsidRDefault="00300A38" w:rsidP="002C4223">
            <w:pPr>
              <w:pStyle w:val="af3"/>
              <w:rPr>
                <w:sz w:val="20"/>
                <w:szCs w:val="20"/>
              </w:rPr>
            </w:pPr>
            <w:r w:rsidRPr="00AB7A4E">
              <w:rPr>
                <w:sz w:val="20"/>
                <w:szCs w:val="20"/>
              </w:rPr>
              <w:t>1.1</w:t>
            </w:r>
          </w:p>
        </w:tc>
        <w:tc>
          <w:tcPr>
            <w:tcW w:w="1615" w:type="dxa"/>
            <w:vMerge w:val="restart"/>
            <w:shd w:val="clear" w:color="auto" w:fill="auto"/>
            <w:vAlign w:val="center"/>
          </w:tcPr>
          <w:p w:rsidR="00300A38" w:rsidRPr="00AB7A4E" w:rsidRDefault="00300A38" w:rsidP="002C4223">
            <w:pPr>
              <w:pStyle w:val="af3"/>
              <w:rPr>
                <w:sz w:val="20"/>
                <w:szCs w:val="20"/>
              </w:rPr>
            </w:pPr>
            <w:r w:rsidRPr="00AB7A4E">
              <w:rPr>
                <w:sz w:val="20"/>
                <w:szCs w:val="20"/>
              </w:rPr>
              <w:t xml:space="preserve">Общая площадь отвода земель для сооружений и коммуникаций внешнего транспорта </w:t>
            </w:r>
          </w:p>
        </w:tc>
        <w:tc>
          <w:tcPr>
            <w:tcW w:w="951" w:type="dxa"/>
            <w:vMerge w:val="restart"/>
            <w:shd w:val="clear" w:color="auto" w:fill="auto"/>
            <w:textDirection w:val="btLr"/>
            <w:vAlign w:val="center"/>
          </w:tcPr>
          <w:p w:rsidR="00300A38" w:rsidRPr="00AB7A4E" w:rsidRDefault="00300A38" w:rsidP="002C4223">
            <w:pPr>
              <w:pStyle w:val="af3"/>
              <w:rPr>
                <w:sz w:val="20"/>
                <w:szCs w:val="20"/>
              </w:rPr>
            </w:pPr>
            <w:r w:rsidRPr="00AB7A4E">
              <w:rPr>
                <w:sz w:val="20"/>
                <w:szCs w:val="20"/>
              </w:rPr>
              <w:t>На особо ценных угодьях земель сельскохозяйственного назначения</w:t>
            </w:r>
          </w:p>
        </w:tc>
        <w:tc>
          <w:tcPr>
            <w:tcW w:w="1339" w:type="dxa"/>
            <w:vMerge w:val="restart"/>
            <w:shd w:val="clear" w:color="auto" w:fill="auto"/>
            <w:textDirection w:val="btLr"/>
            <w:vAlign w:val="center"/>
          </w:tcPr>
          <w:p w:rsidR="00300A38" w:rsidRPr="00AB7A4E" w:rsidRDefault="00300A38" w:rsidP="002C4223">
            <w:pPr>
              <w:pStyle w:val="afd"/>
              <w:jc w:val="center"/>
              <w:rPr>
                <w:sz w:val="20"/>
                <w:szCs w:val="20"/>
              </w:rPr>
            </w:pPr>
            <w:r w:rsidRPr="00AB7A4E">
              <w:rPr>
                <w:sz w:val="20"/>
                <w:szCs w:val="20"/>
              </w:rPr>
              <w:t>при поперечном уклоне местности ≤ 1: 20 для а/д категории:</w:t>
            </w:r>
          </w:p>
        </w:tc>
        <w:tc>
          <w:tcPr>
            <w:tcW w:w="1680" w:type="dxa"/>
            <w:shd w:val="clear" w:color="auto" w:fill="auto"/>
          </w:tcPr>
          <w:p w:rsidR="00300A38" w:rsidRPr="00AB7A4E" w:rsidRDefault="00300A38" w:rsidP="002C4223">
            <w:pPr>
              <w:pStyle w:val="af3"/>
              <w:rPr>
                <w:sz w:val="20"/>
                <w:szCs w:val="20"/>
              </w:rPr>
            </w:pPr>
            <w:r w:rsidRPr="00AB7A4E">
              <w:rPr>
                <w:sz w:val="20"/>
                <w:szCs w:val="20"/>
              </w:rPr>
              <w:t>I; II 4 полосы</w:t>
            </w:r>
          </w:p>
        </w:tc>
        <w:tc>
          <w:tcPr>
            <w:tcW w:w="548" w:type="dxa"/>
            <w:vMerge w:val="restart"/>
            <w:shd w:val="clear" w:color="auto" w:fill="auto"/>
            <w:vAlign w:val="center"/>
          </w:tcPr>
          <w:p w:rsidR="00300A38" w:rsidRPr="00AB7A4E" w:rsidRDefault="00300A38" w:rsidP="002C4223">
            <w:pPr>
              <w:pStyle w:val="af3"/>
              <w:rPr>
                <w:sz w:val="20"/>
                <w:szCs w:val="20"/>
              </w:rPr>
            </w:pPr>
            <w:r w:rsidRPr="00AB7A4E">
              <w:rPr>
                <w:sz w:val="20"/>
                <w:szCs w:val="20"/>
              </w:rPr>
              <w:t>га/1 км</w:t>
            </w:r>
          </w:p>
        </w:tc>
        <w:tc>
          <w:tcPr>
            <w:tcW w:w="1464" w:type="dxa"/>
            <w:vMerge w:val="restart"/>
            <w:shd w:val="clear" w:color="auto" w:fill="auto"/>
            <w:textDirection w:val="btLr"/>
            <w:vAlign w:val="center"/>
          </w:tcPr>
          <w:p w:rsidR="00300A38" w:rsidRPr="00AB7A4E" w:rsidRDefault="00300A38" w:rsidP="002C4223">
            <w:pPr>
              <w:pStyle w:val="af3"/>
              <w:rPr>
                <w:sz w:val="20"/>
                <w:szCs w:val="20"/>
              </w:rPr>
            </w:pPr>
            <w:r w:rsidRPr="00AB7A4E">
              <w:rPr>
                <w:sz w:val="20"/>
                <w:szCs w:val="20"/>
              </w:rPr>
              <w:t xml:space="preserve">Постановление Правительства РФ от 2 сентября 2009 г. № 717 </w:t>
            </w:r>
            <w:r w:rsidR="00572CBA">
              <w:rPr>
                <w:sz w:val="20"/>
                <w:szCs w:val="20"/>
              </w:rPr>
              <w:t>«</w:t>
            </w:r>
            <w:r w:rsidRPr="00AB7A4E">
              <w:rPr>
                <w:sz w:val="20"/>
                <w:szCs w:val="20"/>
              </w:rPr>
              <w:t>О нормах отвода земель для размещения автомобильных дорог и (или) объектов дорожного сервиса</w:t>
            </w:r>
            <w:r w:rsidR="00572CBA">
              <w:rPr>
                <w:sz w:val="20"/>
                <w:szCs w:val="20"/>
              </w:rPr>
              <w:t>»</w:t>
            </w:r>
            <w:r w:rsidRPr="00AB7A4E">
              <w:rPr>
                <w:sz w:val="20"/>
                <w:szCs w:val="20"/>
              </w:rPr>
              <w:t xml:space="preserve"> (c изменениями от 11 марта 2011 г) Приложение 18</w:t>
            </w: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6,1</w:t>
            </w:r>
          </w:p>
        </w:tc>
      </w:tr>
      <w:tr w:rsidR="00300A38" w:rsidRPr="00AB7A4E" w:rsidTr="00025287">
        <w:trPr>
          <w:trHeight w:val="423"/>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4,4</w:t>
            </w:r>
          </w:p>
        </w:tc>
      </w:tr>
      <w:tr w:rsidR="00300A38" w:rsidRPr="00AB7A4E" w:rsidTr="00025287">
        <w:trPr>
          <w:trHeight w:val="421"/>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w:t>
            </w:r>
          </w:p>
        </w:tc>
      </w:tr>
      <w:tr w:rsidR="00300A38" w:rsidRPr="00AB7A4E" w:rsidTr="00025287">
        <w:trPr>
          <w:trHeight w:val="426"/>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IV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2,4</w:t>
            </w:r>
          </w:p>
        </w:tc>
      </w:tr>
      <w:tr w:rsidR="00300A38" w:rsidRPr="00AB7A4E" w:rsidTr="00025287">
        <w:trPr>
          <w:trHeight w:val="418"/>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V 1 полоса</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2,1</w:t>
            </w:r>
          </w:p>
        </w:tc>
      </w:tr>
      <w:tr w:rsidR="00300A38" w:rsidRPr="00AB7A4E" w:rsidTr="00025287">
        <w:trPr>
          <w:trHeight w:val="37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restart"/>
            <w:shd w:val="clear" w:color="auto" w:fill="auto"/>
            <w:textDirection w:val="btLr"/>
            <w:vAlign w:val="center"/>
          </w:tcPr>
          <w:p w:rsidR="00300A38" w:rsidRPr="00AB7A4E" w:rsidRDefault="00300A38" w:rsidP="002C4223">
            <w:pPr>
              <w:pStyle w:val="afd"/>
              <w:jc w:val="center"/>
              <w:rPr>
                <w:sz w:val="20"/>
                <w:szCs w:val="20"/>
              </w:rPr>
            </w:pPr>
            <w:r w:rsidRPr="00AB7A4E">
              <w:rPr>
                <w:sz w:val="20"/>
                <w:szCs w:val="20"/>
              </w:rPr>
              <w:t>при поперечном уклоне местности</w:t>
            </w:r>
            <w:r w:rsidR="002C4223" w:rsidRPr="00AB7A4E">
              <w:rPr>
                <w:sz w:val="20"/>
                <w:szCs w:val="20"/>
              </w:rPr>
              <w:t xml:space="preserve"> </w:t>
            </w:r>
            <w:r w:rsidRPr="00AB7A4E">
              <w:rPr>
                <w:sz w:val="20"/>
                <w:szCs w:val="20"/>
              </w:rPr>
              <w:t>≥ 1: 20, но ≤ 1:10 для</w:t>
            </w:r>
            <w:r w:rsidR="002C4223" w:rsidRPr="00AB7A4E">
              <w:rPr>
                <w:sz w:val="20"/>
                <w:szCs w:val="20"/>
              </w:rPr>
              <w:t xml:space="preserve"> </w:t>
            </w:r>
            <w:r w:rsidRPr="00AB7A4E">
              <w:rPr>
                <w:sz w:val="20"/>
                <w:szCs w:val="20"/>
              </w:rPr>
              <w:t>а/д категории:</w:t>
            </w:r>
          </w:p>
        </w:tc>
        <w:tc>
          <w:tcPr>
            <w:tcW w:w="1680" w:type="dxa"/>
            <w:shd w:val="clear" w:color="auto" w:fill="auto"/>
          </w:tcPr>
          <w:p w:rsidR="00300A38" w:rsidRPr="00AB7A4E" w:rsidRDefault="00300A38" w:rsidP="002C4223">
            <w:pPr>
              <w:pStyle w:val="af3"/>
              <w:rPr>
                <w:sz w:val="20"/>
                <w:szCs w:val="20"/>
              </w:rPr>
            </w:pPr>
            <w:r w:rsidRPr="00AB7A4E">
              <w:rPr>
                <w:sz w:val="20"/>
                <w:szCs w:val="20"/>
              </w:rPr>
              <w:t>I; II 4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6,2</w:t>
            </w:r>
          </w:p>
        </w:tc>
      </w:tr>
      <w:tr w:rsidR="00300A38" w:rsidRPr="00AB7A4E" w:rsidTr="00025287">
        <w:trPr>
          <w:trHeight w:val="381"/>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4,5</w:t>
            </w:r>
          </w:p>
        </w:tc>
      </w:tr>
      <w:tr w:rsidR="00300A38" w:rsidRPr="00AB7A4E" w:rsidTr="00025287">
        <w:trPr>
          <w:trHeight w:val="422"/>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4,2</w:t>
            </w:r>
          </w:p>
        </w:tc>
      </w:tr>
      <w:tr w:rsidR="00300A38" w:rsidRPr="00AB7A4E" w:rsidTr="00025287">
        <w:trPr>
          <w:trHeight w:val="366"/>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IV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2,5</w:t>
            </w:r>
          </w:p>
        </w:tc>
      </w:tr>
      <w:tr w:rsidR="00300A38" w:rsidRPr="00AB7A4E" w:rsidTr="00025287">
        <w:trPr>
          <w:trHeight w:val="41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V 1 полоса</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2,2</w:t>
            </w:r>
          </w:p>
        </w:tc>
      </w:tr>
      <w:tr w:rsidR="00300A38" w:rsidRPr="00AB7A4E" w:rsidTr="00025287">
        <w:trPr>
          <w:trHeight w:val="315"/>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restart"/>
            <w:shd w:val="clear" w:color="auto" w:fill="auto"/>
            <w:textDirection w:val="btLr"/>
            <w:vAlign w:val="center"/>
          </w:tcPr>
          <w:p w:rsidR="00300A38" w:rsidRPr="00AB7A4E" w:rsidRDefault="00300A38" w:rsidP="00025287">
            <w:pPr>
              <w:pStyle w:val="af3"/>
              <w:keepNext/>
              <w:keepLines/>
              <w:rPr>
                <w:sz w:val="20"/>
                <w:szCs w:val="20"/>
              </w:rPr>
            </w:pPr>
            <w:r w:rsidRPr="00AB7A4E">
              <w:rPr>
                <w:sz w:val="20"/>
                <w:szCs w:val="20"/>
              </w:rPr>
              <w:t>Необходимые</w:t>
            </w:r>
          </w:p>
        </w:tc>
        <w:tc>
          <w:tcPr>
            <w:tcW w:w="1339" w:type="dxa"/>
            <w:vMerge w:val="restart"/>
            <w:shd w:val="clear" w:color="auto" w:fill="auto"/>
            <w:textDirection w:val="btLr"/>
            <w:vAlign w:val="center"/>
          </w:tcPr>
          <w:p w:rsidR="00300A38" w:rsidRPr="00AB7A4E" w:rsidRDefault="00300A38" w:rsidP="00025287">
            <w:pPr>
              <w:pStyle w:val="afd"/>
              <w:keepNext/>
              <w:keepLines/>
              <w:jc w:val="center"/>
              <w:rPr>
                <w:sz w:val="20"/>
                <w:szCs w:val="20"/>
              </w:rPr>
            </w:pPr>
            <w:r w:rsidRPr="00AB7A4E">
              <w:rPr>
                <w:sz w:val="20"/>
                <w:szCs w:val="20"/>
              </w:rPr>
              <w:t>при поперечном уклоне местности ≤ 1: 20 для категории а/д:</w:t>
            </w:r>
          </w:p>
        </w:tc>
        <w:tc>
          <w:tcPr>
            <w:tcW w:w="1680" w:type="dxa"/>
            <w:shd w:val="clear" w:color="auto" w:fill="auto"/>
          </w:tcPr>
          <w:p w:rsidR="00300A38" w:rsidRPr="00AB7A4E" w:rsidRDefault="00300A38" w:rsidP="002C4223">
            <w:pPr>
              <w:pStyle w:val="af3"/>
              <w:rPr>
                <w:sz w:val="20"/>
                <w:szCs w:val="20"/>
              </w:rPr>
            </w:pPr>
            <w:r w:rsidRPr="00AB7A4E">
              <w:rPr>
                <w:sz w:val="20"/>
                <w:szCs w:val="20"/>
              </w:rPr>
              <w:t>I; II 4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6,5</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4,9</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4,6</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IV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3,5</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V 1 полоса</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3,3</w:t>
            </w:r>
          </w:p>
        </w:tc>
      </w:tr>
      <w:tr w:rsidR="00300A38" w:rsidRPr="00AB7A4E" w:rsidTr="00025287">
        <w:trPr>
          <w:trHeight w:val="235"/>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restart"/>
            <w:shd w:val="clear" w:color="auto" w:fill="auto"/>
            <w:textDirection w:val="btLr"/>
            <w:vAlign w:val="center"/>
          </w:tcPr>
          <w:p w:rsidR="00300A38" w:rsidRPr="00AB7A4E" w:rsidRDefault="00300A38" w:rsidP="002C4223">
            <w:pPr>
              <w:pStyle w:val="afd"/>
              <w:jc w:val="center"/>
              <w:rPr>
                <w:sz w:val="20"/>
                <w:szCs w:val="20"/>
              </w:rPr>
            </w:pPr>
            <w:r w:rsidRPr="00AB7A4E">
              <w:rPr>
                <w:sz w:val="20"/>
                <w:szCs w:val="20"/>
              </w:rPr>
              <w:t>при поперечном уклоне местности</w:t>
            </w:r>
            <w:r w:rsidR="002C4223" w:rsidRPr="00AB7A4E">
              <w:rPr>
                <w:sz w:val="20"/>
                <w:szCs w:val="20"/>
              </w:rPr>
              <w:t xml:space="preserve"> </w:t>
            </w:r>
            <w:r w:rsidRPr="00AB7A4E">
              <w:rPr>
                <w:sz w:val="20"/>
                <w:szCs w:val="20"/>
              </w:rPr>
              <w:t>≥ 1: 20, но ≤ 1:10 для категории а/д:</w:t>
            </w:r>
          </w:p>
        </w:tc>
        <w:tc>
          <w:tcPr>
            <w:tcW w:w="1680" w:type="dxa"/>
            <w:shd w:val="clear" w:color="auto" w:fill="auto"/>
          </w:tcPr>
          <w:p w:rsidR="00300A38" w:rsidRPr="00AB7A4E" w:rsidRDefault="00300A38" w:rsidP="002C4223">
            <w:pPr>
              <w:pStyle w:val="af3"/>
              <w:rPr>
                <w:sz w:val="20"/>
                <w:szCs w:val="20"/>
              </w:rPr>
            </w:pPr>
            <w:r w:rsidRPr="00AB7A4E">
              <w:rPr>
                <w:sz w:val="20"/>
                <w:szCs w:val="20"/>
              </w:rPr>
              <w:t>I; II 4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6,6</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5</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III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4,8</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IV 2 полосы</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3,6</w:t>
            </w:r>
          </w:p>
        </w:tc>
      </w:tr>
      <w:tr w:rsidR="00300A38" w:rsidRPr="00AB7A4E" w:rsidTr="00025287">
        <w:trPr>
          <w:trHeight w:val="300"/>
        </w:trPr>
        <w:tc>
          <w:tcPr>
            <w:tcW w:w="507" w:type="dxa"/>
            <w:vMerge/>
            <w:vAlign w:val="center"/>
          </w:tcPr>
          <w:p w:rsidR="00300A38" w:rsidRPr="00AB7A4E" w:rsidRDefault="00300A38" w:rsidP="002C4223">
            <w:pPr>
              <w:pStyle w:val="af3"/>
              <w:rPr>
                <w:sz w:val="20"/>
                <w:szCs w:val="20"/>
              </w:rPr>
            </w:pPr>
          </w:p>
        </w:tc>
        <w:tc>
          <w:tcPr>
            <w:tcW w:w="1615" w:type="dxa"/>
            <w:vMerge/>
            <w:vAlign w:val="center"/>
          </w:tcPr>
          <w:p w:rsidR="00300A38" w:rsidRPr="00AB7A4E" w:rsidRDefault="00300A38" w:rsidP="002C4223">
            <w:pPr>
              <w:pStyle w:val="af3"/>
              <w:rPr>
                <w:sz w:val="20"/>
                <w:szCs w:val="20"/>
              </w:rPr>
            </w:pPr>
          </w:p>
        </w:tc>
        <w:tc>
          <w:tcPr>
            <w:tcW w:w="951" w:type="dxa"/>
            <w:vMerge/>
            <w:vAlign w:val="center"/>
          </w:tcPr>
          <w:p w:rsidR="00300A38" w:rsidRPr="00AB7A4E" w:rsidRDefault="00300A38" w:rsidP="002C4223">
            <w:pPr>
              <w:pStyle w:val="af3"/>
              <w:rPr>
                <w:sz w:val="20"/>
                <w:szCs w:val="20"/>
              </w:rPr>
            </w:pPr>
          </w:p>
        </w:tc>
        <w:tc>
          <w:tcPr>
            <w:tcW w:w="1339" w:type="dxa"/>
            <w:vMerge/>
            <w:vAlign w:val="center"/>
          </w:tcPr>
          <w:p w:rsidR="00300A38" w:rsidRPr="00AB7A4E" w:rsidRDefault="00300A38" w:rsidP="002C4223">
            <w:pPr>
              <w:pStyle w:val="af3"/>
              <w:rPr>
                <w:sz w:val="20"/>
                <w:szCs w:val="20"/>
              </w:rPr>
            </w:pPr>
          </w:p>
        </w:tc>
        <w:tc>
          <w:tcPr>
            <w:tcW w:w="1680" w:type="dxa"/>
            <w:shd w:val="clear" w:color="auto" w:fill="auto"/>
          </w:tcPr>
          <w:p w:rsidR="00300A38" w:rsidRPr="00AB7A4E" w:rsidRDefault="00300A38" w:rsidP="002C4223">
            <w:pPr>
              <w:pStyle w:val="af3"/>
              <w:rPr>
                <w:sz w:val="20"/>
                <w:szCs w:val="20"/>
              </w:rPr>
            </w:pPr>
            <w:r w:rsidRPr="00AB7A4E">
              <w:rPr>
                <w:sz w:val="20"/>
                <w:szCs w:val="20"/>
              </w:rPr>
              <w:t>V 1 полоса</w:t>
            </w:r>
          </w:p>
        </w:tc>
        <w:tc>
          <w:tcPr>
            <w:tcW w:w="548" w:type="dxa"/>
            <w:vMerge/>
            <w:vAlign w:val="center"/>
          </w:tcPr>
          <w:p w:rsidR="00300A38" w:rsidRPr="00AB7A4E" w:rsidRDefault="00300A38" w:rsidP="002C4223">
            <w:pPr>
              <w:pStyle w:val="af3"/>
              <w:rPr>
                <w:sz w:val="20"/>
                <w:szCs w:val="20"/>
              </w:rPr>
            </w:pPr>
          </w:p>
        </w:tc>
        <w:tc>
          <w:tcPr>
            <w:tcW w:w="1464" w:type="dxa"/>
            <w:vMerge/>
            <w:vAlign w:val="center"/>
          </w:tcPr>
          <w:p w:rsidR="00300A38" w:rsidRPr="00AB7A4E" w:rsidRDefault="00300A38" w:rsidP="002C4223">
            <w:pPr>
              <w:pStyle w:val="af3"/>
              <w:rPr>
                <w:sz w:val="20"/>
                <w:szCs w:val="20"/>
              </w:rPr>
            </w:pPr>
          </w:p>
        </w:tc>
        <w:tc>
          <w:tcPr>
            <w:tcW w:w="1421" w:type="dxa"/>
            <w:shd w:val="clear" w:color="auto" w:fill="auto"/>
            <w:noWrap/>
            <w:vAlign w:val="bottom"/>
          </w:tcPr>
          <w:p w:rsidR="00300A38" w:rsidRPr="00AB7A4E" w:rsidRDefault="00300A38" w:rsidP="002C4223">
            <w:pPr>
              <w:pStyle w:val="af3"/>
              <w:rPr>
                <w:sz w:val="20"/>
                <w:szCs w:val="20"/>
              </w:rPr>
            </w:pPr>
            <w:r w:rsidRPr="00AB7A4E">
              <w:rPr>
                <w:sz w:val="20"/>
                <w:szCs w:val="20"/>
              </w:rPr>
              <w:t>3,4</w:t>
            </w:r>
          </w:p>
        </w:tc>
      </w:tr>
    </w:tbl>
    <w:p w:rsidR="00300A38" w:rsidRPr="00AB7A4E" w:rsidRDefault="00300A38" w:rsidP="00553D1E">
      <w:pPr>
        <w:spacing w:before="240"/>
        <w:ind w:firstLine="567"/>
        <w:jc w:val="both"/>
        <w:rPr>
          <w:rFonts w:eastAsia="Calibri"/>
        </w:rPr>
      </w:pPr>
      <w:r w:rsidRPr="00AB7A4E">
        <w:rPr>
          <w:rFonts w:eastAsia="Calibri"/>
        </w:rPr>
        <w:t xml:space="preserve">Требования к проложению автомобильных дорог общей сети и условия выбора схем пересечений и примыканий </w:t>
      </w:r>
      <w:r w:rsidR="00553D1E" w:rsidRPr="00AB7A4E">
        <w:rPr>
          <w:rFonts w:eastAsia="Calibri"/>
        </w:rPr>
        <w:t xml:space="preserve">осуществляется в соответствии с </w:t>
      </w:r>
      <w:r w:rsidR="00A45639">
        <w:rPr>
          <w:rFonts w:eastAsia="Calibri"/>
        </w:rPr>
        <w:t xml:space="preserve">СП </w:t>
      </w:r>
      <w:r w:rsidR="00A45639" w:rsidRPr="00A45639">
        <w:t xml:space="preserve">34.13330.2012 </w:t>
      </w:r>
      <w:r w:rsidR="007F7968">
        <w:t>«</w:t>
      </w:r>
      <w:r w:rsidR="00A45639" w:rsidRPr="00A45639">
        <w:t>СНиП 2.05.02-85*</w:t>
      </w:r>
      <w:r w:rsidR="007F7968">
        <w:t xml:space="preserve"> </w:t>
      </w:r>
      <w:r w:rsidR="00553D1E" w:rsidRPr="00AB7A4E">
        <w:rPr>
          <w:rFonts w:eastAsia="Calibri"/>
        </w:rPr>
        <w:t>Автомобильные дороги</w:t>
      </w:r>
      <w:r w:rsidR="00A45639">
        <w:rPr>
          <w:rFonts w:eastAsia="Calibri"/>
        </w:rPr>
        <w:t>. Актуализированная редакция</w:t>
      </w:r>
      <w:r w:rsidR="00572CBA">
        <w:rPr>
          <w:rFonts w:eastAsia="Calibri"/>
        </w:rPr>
        <w:t>»</w:t>
      </w:r>
      <w:r w:rsidR="00553D1E" w:rsidRPr="00AB7A4E">
        <w:rPr>
          <w:rFonts w:eastAsia="Calibri"/>
        </w:rPr>
        <w:t>.</w:t>
      </w:r>
    </w:p>
    <w:p w:rsidR="00300A38" w:rsidRPr="00AB7A4E" w:rsidRDefault="00300A38" w:rsidP="00300A38">
      <w:pPr>
        <w:pStyle w:val="a6"/>
      </w:pPr>
      <w:r w:rsidRPr="00AB7A4E">
        <w:t>Прокладку трассы автомобильных дорог следует выполнять с учетом минимального воздействия на окружающую среду.</w:t>
      </w:r>
    </w:p>
    <w:p w:rsidR="00300A38" w:rsidRPr="00AB7A4E" w:rsidRDefault="00300A38" w:rsidP="00300A38">
      <w:pPr>
        <w:pStyle w:val="a6"/>
      </w:pPr>
      <w:r w:rsidRPr="00AB7A4E">
        <w:t>Не допускается прокладка трасс по зонам особо охраняемых природных территорий.</w:t>
      </w:r>
    </w:p>
    <w:p w:rsidR="00300A38" w:rsidRPr="00AB7A4E" w:rsidRDefault="00300A38" w:rsidP="00300A38">
      <w:pPr>
        <w:pStyle w:val="a6"/>
      </w:pPr>
      <w:r w:rsidRPr="00AB7A4E">
        <w:t>Вдоль рек, озер и других водных объектов трассы следует прокладывать за пределами, установленных для них защитных зон.</w:t>
      </w:r>
    </w:p>
    <w:p w:rsidR="00300A38" w:rsidRPr="00AB7A4E" w:rsidRDefault="00300A38" w:rsidP="00300A38">
      <w:pPr>
        <w:pStyle w:val="a6"/>
      </w:pPr>
      <w:r w:rsidRPr="00AB7A4E">
        <w:t>Круговая проезжая часть должна быть шириной не менее 11,25 м. Диаметр центрального островка принимают согласно расчету, но не менее 60 м.</w:t>
      </w:r>
    </w:p>
    <w:p w:rsidR="00300A38" w:rsidRPr="00AB7A4E" w:rsidRDefault="00300A38" w:rsidP="00300A38">
      <w:pPr>
        <w:pStyle w:val="a6"/>
      </w:pPr>
      <w:r w:rsidRPr="00AB7A4E">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300A38" w:rsidRPr="00AB7A4E" w:rsidRDefault="00300A38" w:rsidP="00300A38">
      <w:pPr>
        <w:pStyle w:val="a6"/>
      </w:pPr>
      <w:r w:rsidRPr="00AB7A4E">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300A38" w:rsidRPr="00AB7A4E" w:rsidRDefault="00300A38" w:rsidP="00300A38">
      <w:pPr>
        <w:pStyle w:val="a6"/>
      </w:pPr>
      <w:r w:rsidRPr="00AB7A4E">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300A38" w:rsidRPr="00AB7A4E" w:rsidRDefault="00300A38" w:rsidP="00300A38">
      <w:pPr>
        <w:pStyle w:val="a6"/>
      </w:pPr>
      <w:r w:rsidRPr="00AB7A4E">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300A38" w:rsidRPr="00AB7A4E" w:rsidRDefault="00300A38" w:rsidP="00300A38">
      <w:pPr>
        <w:pStyle w:val="a6"/>
      </w:pPr>
      <w:r w:rsidRPr="00AB7A4E">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300A38" w:rsidRPr="00AB7A4E" w:rsidRDefault="00300A38" w:rsidP="00300A38">
      <w:pPr>
        <w:pStyle w:val="a6"/>
      </w:pPr>
      <w:r w:rsidRPr="00AB7A4E">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300A38" w:rsidRPr="00AB7A4E" w:rsidRDefault="00300A38" w:rsidP="00300A38">
      <w:pPr>
        <w:pStyle w:val="a6"/>
      </w:pPr>
      <w:r w:rsidRPr="00AB7A4E">
        <w:lastRenderedPageBreak/>
        <w:t xml:space="preserve">В случае прокладки дорог общей сети через территорию населенного пункта их следует проектировать с учетом требований раздела </w:t>
      </w:r>
      <w:r w:rsidR="00572CBA">
        <w:t>«</w:t>
      </w:r>
      <w:r w:rsidRPr="00AB7A4E">
        <w:t>Сеть улиц и дорог</w:t>
      </w:r>
      <w:r w:rsidR="00572CBA">
        <w:t>»</w:t>
      </w:r>
      <w:r w:rsidRPr="00AB7A4E">
        <w:t xml:space="preserve"> региональных нормативов градостроительного проектирования поселений Красноярского края.</w:t>
      </w:r>
    </w:p>
    <w:p w:rsidR="00300A38" w:rsidRPr="00AB7A4E" w:rsidRDefault="00300A38" w:rsidP="00300A38">
      <w:pPr>
        <w:pStyle w:val="a6"/>
      </w:pPr>
      <w:r w:rsidRPr="00AB7A4E">
        <w:t xml:space="preserve">Согласно п. 2.1 ВСН 137-89 </w:t>
      </w:r>
      <w:r w:rsidR="00572CBA">
        <w:t>«</w:t>
      </w:r>
      <w:r w:rsidRPr="00AB7A4E">
        <w:t xml:space="preserve">Проектирование строительство и содержание зимних </w:t>
      </w:r>
      <w:r w:rsidR="00553D1E" w:rsidRPr="00AB7A4E">
        <w:t>авто</w:t>
      </w:r>
      <w:r w:rsidRPr="00AB7A4E">
        <w:t>мобильных дорог в условиях Сибири и северо-востока СССР</w:t>
      </w:r>
      <w:r w:rsidR="00572CBA">
        <w:t>»</w:t>
      </w:r>
      <w:r w:rsidRPr="00AB7A4E">
        <w:t xml:space="preserve"> расчётные скорости движения автомобилей при проектировании элементов плана, продольного и поперечного профилей регулярных и временных автозимников следует принимать по</w:t>
      </w:r>
      <w:r w:rsidR="00025287">
        <w:t xml:space="preserve"> </w:t>
      </w:r>
      <w:r w:rsidR="00962E69">
        <w:fldChar w:fldCharType="begin"/>
      </w:r>
      <w:r w:rsidR="00962E69">
        <w:instrText xml:space="preserve"> REF _Ref22808105 \h  \* MERGEFORMAT </w:instrText>
      </w:r>
      <w:r w:rsidR="00962E69">
        <w:fldChar w:fldCharType="separate"/>
      </w:r>
      <w:r w:rsidR="00025287" w:rsidRPr="00025287">
        <w:t xml:space="preserve">таблице </w:t>
      </w:r>
      <w:r w:rsidR="00025287" w:rsidRPr="00025287">
        <w:rPr>
          <w:noProof/>
        </w:rPr>
        <w:t>13</w:t>
      </w:r>
      <w:r w:rsidR="00962E69">
        <w:fldChar w:fldCharType="end"/>
      </w:r>
      <w:r w:rsidR="00553D1E" w:rsidRPr="00025287">
        <w:t xml:space="preserve">, </w:t>
      </w:r>
      <w:r w:rsidR="00F06219">
        <w:fldChar w:fldCharType="begin"/>
      </w:r>
      <w:r w:rsidR="00025287">
        <w:instrText xml:space="preserve"> REF _Ref22808161 \h </w:instrText>
      </w:r>
      <w:r w:rsidR="00F06219">
        <w:fldChar w:fldCharType="separate"/>
      </w:r>
      <w:r w:rsidR="00025287">
        <w:t xml:space="preserve">таблице </w:t>
      </w:r>
      <w:r w:rsidR="00025287">
        <w:rPr>
          <w:noProof/>
        </w:rPr>
        <w:t>14</w:t>
      </w:r>
      <w:r w:rsidR="00F06219">
        <w:fldChar w:fldCharType="end"/>
      </w:r>
      <w:r w:rsidRPr="00AB7A4E">
        <w:t xml:space="preserve">. </w:t>
      </w:r>
    </w:p>
    <w:p w:rsidR="00300A38" w:rsidRPr="00AB7A4E" w:rsidRDefault="00300A38" w:rsidP="00300A38">
      <w:pPr>
        <w:pStyle w:val="a6"/>
      </w:pPr>
      <w:r w:rsidRPr="00AB7A4E">
        <w:t>Для временных автозимников</w:t>
      </w:r>
      <w:r w:rsidR="00553D1E" w:rsidRPr="00AB7A4E">
        <w:t xml:space="preserve"> при технико-экономическом обосновании </w:t>
      </w:r>
      <w:r w:rsidRPr="00AB7A4E">
        <w:t xml:space="preserve">допускается уменьшать расчётные скорости движения против соответствующих значений, приведённых в </w:t>
      </w:r>
      <w:r w:rsidR="00F06219">
        <w:fldChar w:fldCharType="begin"/>
      </w:r>
      <w:r w:rsidR="00025287">
        <w:instrText xml:space="preserve"> REF _Ref22808161 \h </w:instrText>
      </w:r>
      <w:r w:rsidR="00F06219">
        <w:fldChar w:fldCharType="separate"/>
      </w:r>
      <w:r w:rsidR="00025287">
        <w:t xml:space="preserve">таблице </w:t>
      </w:r>
      <w:r w:rsidR="00025287">
        <w:rPr>
          <w:noProof/>
        </w:rPr>
        <w:t>14</w:t>
      </w:r>
      <w:r w:rsidR="00F06219">
        <w:fldChar w:fldCharType="end"/>
      </w:r>
      <w:r w:rsidR="00025287">
        <w:t>,</w:t>
      </w:r>
      <w:r w:rsidRPr="00AB7A4E">
        <w:t xml:space="preserve"> но не более чем на 20 %. </w:t>
      </w:r>
    </w:p>
    <w:p w:rsidR="00025287" w:rsidRPr="00025287" w:rsidRDefault="00025287" w:rsidP="00025287">
      <w:pPr>
        <w:pStyle w:val="af0"/>
        <w:spacing w:after="60"/>
        <w:jc w:val="both"/>
        <w:rPr>
          <w:b w:val="0"/>
          <w:sz w:val="24"/>
          <w:szCs w:val="24"/>
        </w:rPr>
      </w:pPr>
      <w:bookmarkStart w:id="92" w:name="_Ref22808105"/>
      <w:r w:rsidRPr="00025287">
        <w:rPr>
          <w:b w:val="0"/>
          <w:sz w:val="24"/>
          <w:szCs w:val="24"/>
        </w:rPr>
        <w:t xml:space="preserve">Таблица </w:t>
      </w:r>
      <w:r w:rsidR="00F06219" w:rsidRPr="00025287">
        <w:rPr>
          <w:b w:val="0"/>
          <w:sz w:val="24"/>
          <w:szCs w:val="24"/>
        </w:rPr>
        <w:fldChar w:fldCharType="begin"/>
      </w:r>
      <w:r w:rsidRPr="00025287">
        <w:rPr>
          <w:b w:val="0"/>
          <w:sz w:val="24"/>
          <w:szCs w:val="24"/>
        </w:rPr>
        <w:instrText xml:space="preserve"> SEQ Таблица \* ARABIC </w:instrText>
      </w:r>
      <w:r w:rsidR="00F06219" w:rsidRPr="00025287">
        <w:rPr>
          <w:b w:val="0"/>
          <w:sz w:val="24"/>
          <w:szCs w:val="24"/>
        </w:rPr>
        <w:fldChar w:fldCharType="separate"/>
      </w:r>
      <w:r>
        <w:rPr>
          <w:b w:val="0"/>
          <w:noProof/>
          <w:sz w:val="24"/>
          <w:szCs w:val="24"/>
        </w:rPr>
        <w:t>13</w:t>
      </w:r>
      <w:r w:rsidR="00F06219" w:rsidRPr="00025287">
        <w:rPr>
          <w:b w:val="0"/>
          <w:sz w:val="24"/>
          <w:szCs w:val="24"/>
        </w:rPr>
        <w:fldChar w:fldCharType="end"/>
      </w:r>
      <w:bookmarkEnd w:id="92"/>
      <w:r w:rsidRPr="00025287">
        <w:rPr>
          <w:b w:val="0"/>
          <w:sz w:val="24"/>
          <w:szCs w:val="24"/>
        </w:rPr>
        <w:t xml:space="preserve"> – Расчётные скорости движения на зимних автомобильных дорогах</w:t>
      </w:r>
    </w:p>
    <w:tbl>
      <w:tblPr>
        <w:tblStyle w:val="afe"/>
        <w:tblW w:w="9639" w:type="dxa"/>
        <w:tblInd w:w="108" w:type="dxa"/>
        <w:tblLook w:val="04A0" w:firstRow="1" w:lastRow="0" w:firstColumn="1" w:lastColumn="0" w:noHBand="0" w:noVBand="1"/>
      </w:tblPr>
      <w:tblGrid>
        <w:gridCol w:w="3288"/>
        <w:gridCol w:w="3274"/>
        <w:gridCol w:w="3077"/>
      </w:tblGrid>
      <w:tr w:rsidR="00300A38" w:rsidRPr="00AB7A4E" w:rsidTr="00025287">
        <w:tc>
          <w:tcPr>
            <w:tcW w:w="3288" w:type="dxa"/>
            <w:vMerge w:val="restart"/>
            <w:vAlign w:val="center"/>
          </w:tcPr>
          <w:p w:rsidR="00300A38" w:rsidRPr="00AB7A4E" w:rsidRDefault="00300A38" w:rsidP="002C4223">
            <w:pPr>
              <w:pStyle w:val="af2"/>
              <w:rPr>
                <w:b w:val="0"/>
              </w:rPr>
            </w:pPr>
            <w:r w:rsidRPr="00AB7A4E">
              <w:rPr>
                <w:b w:val="0"/>
              </w:rPr>
              <w:t>Категория автозимника</w:t>
            </w:r>
          </w:p>
        </w:tc>
        <w:tc>
          <w:tcPr>
            <w:tcW w:w="6351" w:type="dxa"/>
            <w:gridSpan w:val="2"/>
            <w:vAlign w:val="center"/>
          </w:tcPr>
          <w:p w:rsidR="00300A38" w:rsidRPr="00AB7A4E" w:rsidRDefault="00300A38" w:rsidP="002C4223">
            <w:pPr>
              <w:pStyle w:val="af2"/>
              <w:rPr>
                <w:b w:val="0"/>
              </w:rPr>
            </w:pPr>
            <w:r w:rsidRPr="00AB7A4E">
              <w:rPr>
                <w:b w:val="0"/>
              </w:rPr>
              <w:t>Расчётная скорость, км/ч</w:t>
            </w:r>
          </w:p>
        </w:tc>
      </w:tr>
      <w:tr w:rsidR="00300A38" w:rsidRPr="00AB7A4E" w:rsidTr="00025287">
        <w:tc>
          <w:tcPr>
            <w:tcW w:w="3288" w:type="dxa"/>
            <w:vMerge/>
          </w:tcPr>
          <w:p w:rsidR="00300A38" w:rsidRPr="00AB7A4E" w:rsidRDefault="00300A38" w:rsidP="002C4223">
            <w:pPr>
              <w:pStyle w:val="af2"/>
              <w:rPr>
                <w:b w:val="0"/>
              </w:rPr>
            </w:pPr>
          </w:p>
        </w:tc>
        <w:tc>
          <w:tcPr>
            <w:tcW w:w="3274" w:type="dxa"/>
            <w:vAlign w:val="center"/>
          </w:tcPr>
          <w:p w:rsidR="00300A38" w:rsidRPr="00AB7A4E" w:rsidRDefault="00300A38" w:rsidP="002C4223">
            <w:pPr>
              <w:pStyle w:val="af2"/>
              <w:rPr>
                <w:b w:val="0"/>
              </w:rPr>
            </w:pPr>
            <w:r w:rsidRPr="00AB7A4E">
              <w:rPr>
                <w:b w:val="0"/>
              </w:rPr>
              <w:t>основная</w:t>
            </w:r>
          </w:p>
        </w:tc>
        <w:tc>
          <w:tcPr>
            <w:tcW w:w="3077" w:type="dxa"/>
          </w:tcPr>
          <w:p w:rsidR="00300A38" w:rsidRPr="00AB7A4E" w:rsidRDefault="00300A38" w:rsidP="002C4223">
            <w:pPr>
              <w:pStyle w:val="af2"/>
              <w:rPr>
                <w:b w:val="0"/>
              </w:rPr>
            </w:pPr>
            <w:r w:rsidRPr="00AB7A4E">
              <w:rPr>
                <w:b w:val="0"/>
              </w:rPr>
              <w:t>допустимая на трудных участках пересечённой местности</w:t>
            </w:r>
          </w:p>
        </w:tc>
      </w:tr>
      <w:tr w:rsidR="00300A38" w:rsidRPr="00AB7A4E" w:rsidTr="00025287">
        <w:tc>
          <w:tcPr>
            <w:tcW w:w="3288" w:type="dxa"/>
            <w:vAlign w:val="center"/>
          </w:tcPr>
          <w:p w:rsidR="00300A38" w:rsidRPr="00AB7A4E" w:rsidRDefault="00300A38" w:rsidP="002C4223">
            <w:pPr>
              <w:pStyle w:val="afd"/>
              <w:jc w:val="center"/>
            </w:pPr>
            <w:r w:rsidRPr="00AB7A4E">
              <w:t>I</w:t>
            </w:r>
          </w:p>
        </w:tc>
        <w:tc>
          <w:tcPr>
            <w:tcW w:w="3274" w:type="dxa"/>
            <w:vAlign w:val="center"/>
          </w:tcPr>
          <w:p w:rsidR="00300A38" w:rsidRPr="00AB7A4E" w:rsidRDefault="00300A38" w:rsidP="002C4223">
            <w:pPr>
              <w:pStyle w:val="afd"/>
              <w:jc w:val="center"/>
            </w:pPr>
            <w:r w:rsidRPr="00AB7A4E">
              <w:t>70</w:t>
            </w:r>
          </w:p>
        </w:tc>
        <w:tc>
          <w:tcPr>
            <w:tcW w:w="3077" w:type="dxa"/>
            <w:vAlign w:val="center"/>
          </w:tcPr>
          <w:p w:rsidR="00300A38" w:rsidRPr="00AB7A4E" w:rsidRDefault="00300A38" w:rsidP="002C4223">
            <w:pPr>
              <w:pStyle w:val="afd"/>
              <w:jc w:val="center"/>
            </w:pPr>
            <w:r w:rsidRPr="00AB7A4E">
              <w:t>50</w:t>
            </w:r>
          </w:p>
        </w:tc>
      </w:tr>
      <w:tr w:rsidR="00300A38" w:rsidRPr="00AB7A4E" w:rsidTr="00025287">
        <w:tc>
          <w:tcPr>
            <w:tcW w:w="3288" w:type="dxa"/>
            <w:vAlign w:val="center"/>
          </w:tcPr>
          <w:p w:rsidR="00300A38" w:rsidRPr="00AB7A4E" w:rsidRDefault="00300A38" w:rsidP="002C4223">
            <w:pPr>
              <w:pStyle w:val="afd"/>
              <w:jc w:val="center"/>
            </w:pPr>
            <w:r w:rsidRPr="00AB7A4E">
              <w:t>II</w:t>
            </w:r>
          </w:p>
        </w:tc>
        <w:tc>
          <w:tcPr>
            <w:tcW w:w="3274" w:type="dxa"/>
            <w:vAlign w:val="center"/>
          </w:tcPr>
          <w:p w:rsidR="00300A38" w:rsidRPr="00AB7A4E" w:rsidRDefault="00300A38" w:rsidP="002C4223">
            <w:pPr>
              <w:pStyle w:val="afd"/>
              <w:jc w:val="center"/>
            </w:pPr>
            <w:r w:rsidRPr="00AB7A4E">
              <w:t>60</w:t>
            </w:r>
          </w:p>
        </w:tc>
        <w:tc>
          <w:tcPr>
            <w:tcW w:w="3077" w:type="dxa"/>
            <w:vAlign w:val="center"/>
          </w:tcPr>
          <w:p w:rsidR="00300A38" w:rsidRPr="00AB7A4E" w:rsidRDefault="00300A38" w:rsidP="002C4223">
            <w:pPr>
              <w:pStyle w:val="afd"/>
              <w:jc w:val="center"/>
            </w:pPr>
            <w:r w:rsidRPr="00AB7A4E">
              <w:t>40</w:t>
            </w:r>
          </w:p>
        </w:tc>
      </w:tr>
      <w:tr w:rsidR="00300A38" w:rsidRPr="00AB7A4E" w:rsidTr="00025287">
        <w:trPr>
          <w:trHeight w:val="316"/>
        </w:trPr>
        <w:tc>
          <w:tcPr>
            <w:tcW w:w="3288" w:type="dxa"/>
            <w:vAlign w:val="center"/>
          </w:tcPr>
          <w:p w:rsidR="00300A38" w:rsidRPr="00AB7A4E" w:rsidRDefault="00300A38" w:rsidP="002C4223">
            <w:pPr>
              <w:pStyle w:val="afd"/>
              <w:jc w:val="center"/>
            </w:pPr>
            <w:r w:rsidRPr="00AB7A4E">
              <w:t>III</w:t>
            </w:r>
          </w:p>
        </w:tc>
        <w:tc>
          <w:tcPr>
            <w:tcW w:w="3274" w:type="dxa"/>
            <w:vAlign w:val="center"/>
          </w:tcPr>
          <w:p w:rsidR="00300A38" w:rsidRPr="00AB7A4E" w:rsidRDefault="00300A38" w:rsidP="002C4223">
            <w:pPr>
              <w:pStyle w:val="afd"/>
              <w:jc w:val="center"/>
            </w:pPr>
            <w:r w:rsidRPr="00AB7A4E">
              <w:t>50</w:t>
            </w:r>
          </w:p>
        </w:tc>
        <w:tc>
          <w:tcPr>
            <w:tcW w:w="3077" w:type="dxa"/>
            <w:vAlign w:val="center"/>
          </w:tcPr>
          <w:p w:rsidR="00300A38" w:rsidRPr="00AB7A4E" w:rsidRDefault="00300A38" w:rsidP="002C4223">
            <w:pPr>
              <w:pStyle w:val="afd"/>
              <w:jc w:val="center"/>
            </w:pPr>
            <w:r w:rsidRPr="00AB7A4E">
              <w:t>30</w:t>
            </w:r>
          </w:p>
        </w:tc>
      </w:tr>
    </w:tbl>
    <w:p w:rsidR="00300A38" w:rsidRPr="00AB7A4E" w:rsidRDefault="00300A38" w:rsidP="00300A38">
      <w:pPr>
        <w:pStyle w:val="a6"/>
      </w:pPr>
      <w:r w:rsidRPr="00AB7A4E">
        <w:t xml:space="preserve">Согласно п. 2.2 ВСН 137-89 </w:t>
      </w:r>
      <w:r w:rsidR="00572CBA">
        <w:t>«</w:t>
      </w:r>
      <w:r w:rsidRPr="00AB7A4E">
        <w:t>Проектирование строительство и содержание зимних авто</w:t>
      </w:r>
      <w:r w:rsidR="00553D1E" w:rsidRPr="00AB7A4E">
        <w:t xml:space="preserve"> </w:t>
      </w:r>
      <w:r w:rsidRPr="00AB7A4E">
        <w:t>мобильных дорог в условиях Сибири и северо-востока СССР</w:t>
      </w:r>
      <w:r w:rsidR="00572CBA">
        <w:t>»</w:t>
      </w:r>
      <w:r w:rsidRPr="00AB7A4E">
        <w:t xml:space="preserve"> расчётные скорости движения для автозимников разового пользования не нормируются. Элементы плана, продольного и поперечного профилей таких автозимников назначают из условия обеспечения при минимальных объёмах работ и стоимости строительства безопасного пропуска автомобилей на пределе их технических возможностей. </w:t>
      </w:r>
    </w:p>
    <w:p w:rsidR="00300A38" w:rsidRPr="00AB7A4E" w:rsidRDefault="00300A38" w:rsidP="00300A38">
      <w:pPr>
        <w:pStyle w:val="a6"/>
      </w:pPr>
      <w:r w:rsidRPr="00AB7A4E">
        <w:t xml:space="preserve">Согласно п. 2.4 ВСН 137-89 </w:t>
      </w:r>
      <w:r w:rsidR="00572CBA">
        <w:t>«</w:t>
      </w:r>
      <w:r w:rsidRPr="00AB7A4E">
        <w:t>Проектирование строительство и содержание зимних автомобильных дорог в условиях Сибири и северо-востока СССР</w:t>
      </w:r>
      <w:r w:rsidR="00572CBA">
        <w:t>»</w:t>
      </w:r>
      <w:r w:rsidRPr="00AB7A4E">
        <w:t xml:space="preserve"> основные параметры поперечного профиля регулярных и временных автозимников в зависимости от их категории следует принимать по </w:t>
      </w:r>
      <w:r w:rsidR="00F06219">
        <w:fldChar w:fldCharType="begin"/>
      </w:r>
      <w:r w:rsidR="00025287">
        <w:instrText xml:space="preserve"> REF _Ref22808161 \h </w:instrText>
      </w:r>
      <w:r w:rsidR="00F06219">
        <w:fldChar w:fldCharType="separate"/>
      </w:r>
      <w:r w:rsidR="00025287">
        <w:t xml:space="preserve">таблице </w:t>
      </w:r>
      <w:r w:rsidR="00025287">
        <w:rPr>
          <w:noProof/>
        </w:rPr>
        <w:t>14</w:t>
      </w:r>
      <w:r w:rsidR="00F06219">
        <w:fldChar w:fldCharType="end"/>
      </w:r>
      <w:r w:rsidR="00025287">
        <w:t>.</w:t>
      </w:r>
    </w:p>
    <w:p w:rsidR="00025287" w:rsidRPr="00AB7A4E" w:rsidRDefault="00025287" w:rsidP="00025287">
      <w:pPr>
        <w:pStyle w:val="a6"/>
        <w:ind w:firstLine="0"/>
      </w:pPr>
      <w:bookmarkStart w:id="93" w:name="_Ref22808161"/>
      <w:r>
        <w:t xml:space="preserve">Таблица </w:t>
      </w:r>
      <w:r w:rsidR="00F06219">
        <w:rPr>
          <w:noProof/>
        </w:rPr>
        <w:fldChar w:fldCharType="begin"/>
      </w:r>
      <w:r w:rsidR="00BB0149">
        <w:rPr>
          <w:noProof/>
        </w:rPr>
        <w:instrText xml:space="preserve"> SEQ Таблица \* ARABIC </w:instrText>
      </w:r>
      <w:r w:rsidR="00F06219">
        <w:rPr>
          <w:noProof/>
        </w:rPr>
        <w:fldChar w:fldCharType="separate"/>
      </w:r>
      <w:r>
        <w:rPr>
          <w:noProof/>
        </w:rPr>
        <w:t>14</w:t>
      </w:r>
      <w:r w:rsidR="00F06219">
        <w:rPr>
          <w:noProof/>
        </w:rPr>
        <w:fldChar w:fldCharType="end"/>
      </w:r>
      <w:bookmarkEnd w:id="93"/>
      <w:r>
        <w:t xml:space="preserve"> – </w:t>
      </w:r>
      <w:r w:rsidRPr="00AB7A4E">
        <w:t>Основные параметры поперечного профиля автозимников</w:t>
      </w:r>
    </w:p>
    <w:tbl>
      <w:tblPr>
        <w:tblStyle w:val="afe"/>
        <w:tblW w:w="9747" w:type="dxa"/>
        <w:tblInd w:w="108" w:type="dxa"/>
        <w:tblLayout w:type="fixed"/>
        <w:tblLook w:val="04A0" w:firstRow="1" w:lastRow="0" w:firstColumn="1" w:lastColumn="0" w:noHBand="0" w:noVBand="1"/>
      </w:tblPr>
      <w:tblGrid>
        <w:gridCol w:w="3652"/>
        <w:gridCol w:w="2126"/>
        <w:gridCol w:w="2268"/>
        <w:gridCol w:w="1701"/>
      </w:tblGrid>
      <w:tr w:rsidR="00300A38" w:rsidRPr="00AB7A4E" w:rsidTr="00025287">
        <w:tc>
          <w:tcPr>
            <w:tcW w:w="3652" w:type="dxa"/>
            <w:vMerge w:val="restart"/>
            <w:vAlign w:val="center"/>
          </w:tcPr>
          <w:p w:rsidR="00300A38" w:rsidRPr="00AB7A4E" w:rsidRDefault="00300A38" w:rsidP="002C4223">
            <w:pPr>
              <w:pStyle w:val="af2"/>
              <w:rPr>
                <w:b w:val="0"/>
              </w:rPr>
            </w:pPr>
            <w:r w:rsidRPr="00AB7A4E">
              <w:rPr>
                <w:b w:val="0"/>
              </w:rPr>
              <w:t>Параметры элементов автозимников</w:t>
            </w:r>
          </w:p>
        </w:tc>
        <w:tc>
          <w:tcPr>
            <w:tcW w:w="6095" w:type="dxa"/>
            <w:gridSpan w:val="3"/>
            <w:vAlign w:val="center"/>
          </w:tcPr>
          <w:p w:rsidR="00300A38" w:rsidRPr="00AB7A4E" w:rsidRDefault="00300A38" w:rsidP="002C4223">
            <w:pPr>
              <w:pStyle w:val="af2"/>
              <w:rPr>
                <w:b w:val="0"/>
              </w:rPr>
            </w:pPr>
            <w:r w:rsidRPr="00AB7A4E">
              <w:rPr>
                <w:b w:val="0"/>
              </w:rPr>
              <w:t>Значение параметра в зависимости от категории автозимника</w:t>
            </w:r>
          </w:p>
        </w:tc>
      </w:tr>
      <w:tr w:rsidR="00300A38" w:rsidRPr="00AB7A4E" w:rsidTr="00025287">
        <w:tc>
          <w:tcPr>
            <w:tcW w:w="3652" w:type="dxa"/>
            <w:vMerge/>
          </w:tcPr>
          <w:p w:rsidR="00300A38" w:rsidRPr="00AB7A4E" w:rsidRDefault="00300A38" w:rsidP="002C4223">
            <w:pPr>
              <w:pStyle w:val="af2"/>
              <w:rPr>
                <w:b w:val="0"/>
              </w:rPr>
            </w:pPr>
          </w:p>
        </w:tc>
        <w:tc>
          <w:tcPr>
            <w:tcW w:w="2126" w:type="dxa"/>
            <w:vAlign w:val="center"/>
          </w:tcPr>
          <w:p w:rsidR="00300A38" w:rsidRPr="00AB7A4E" w:rsidRDefault="00300A38" w:rsidP="002C4223">
            <w:pPr>
              <w:pStyle w:val="af2"/>
              <w:rPr>
                <w:b w:val="0"/>
              </w:rPr>
            </w:pPr>
            <w:r w:rsidRPr="00AB7A4E">
              <w:rPr>
                <w:b w:val="0"/>
              </w:rPr>
              <w:t xml:space="preserve">I </w:t>
            </w:r>
          </w:p>
        </w:tc>
        <w:tc>
          <w:tcPr>
            <w:tcW w:w="2268" w:type="dxa"/>
          </w:tcPr>
          <w:p w:rsidR="00300A38" w:rsidRPr="00AB7A4E" w:rsidRDefault="00300A38" w:rsidP="002C4223">
            <w:pPr>
              <w:pStyle w:val="af2"/>
              <w:rPr>
                <w:b w:val="0"/>
              </w:rPr>
            </w:pPr>
            <w:r w:rsidRPr="00AB7A4E">
              <w:rPr>
                <w:b w:val="0"/>
              </w:rPr>
              <w:t>II</w:t>
            </w:r>
          </w:p>
        </w:tc>
        <w:tc>
          <w:tcPr>
            <w:tcW w:w="1701" w:type="dxa"/>
          </w:tcPr>
          <w:p w:rsidR="00300A38" w:rsidRPr="00AB7A4E" w:rsidRDefault="00300A38" w:rsidP="002C4223">
            <w:pPr>
              <w:pStyle w:val="af2"/>
              <w:rPr>
                <w:b w:val="0"/>
              </w:rPr>
            </w:pPr>
            <w:r w:rsidRPr="00AB7A4E">
              <w:rPr>
                <w:b w:val="0"/>
              </w:rPr>
              <w:t>III</w:t>
            </w:r>
          </w:p>
        </w:tc>
      </w:tr>
      <w:tr w:rsidR="00300A38" w:rsidRPr="00AB7A4E" w:rsidTr="00025287">
        <w:tc>
          <w:tcPr>
            <w:tcW w:w="3652" w:type="dxa"/>
            <w:vAlign w:val="center"/>
          </w:tcPr>
          <w:p w:rsidR="00300A38" w:rsidRPr="00025287" w:rsidRDefault="00300A38" w:rsidP="002C4223">
            <w:pPr>
              <w:pStyle w:val="afd"/>
              <w:jc w:val="center"/>
              <w:rPr>
                <w:sz w:val="20"/>
                <w:szCs w:val="20"/>
              </w:rPr>
            </w:pPr>
            <w:r w:rsidRPr="00025287">
              <w:rPr>
                <w:sz w:val="20"/>
                <w:szCs w:val="20"/>
              </w:rPr>
              <w:t>Число полос движения</w:t>
            </w:r>
          </w:p>
        </w:tc>
        <w:tc>
          <w:tcPr>
            <w:tcW w:w="2126" w:type="dxa"/>
            <w:vAlign w:val="center"/>
          </w:tcPr>
          <w:p w:rsidR="00300A38" w:rsidRPr="00025287" w:rsidRDefault="00300A38" w:rsidP="002C4223">
            <w:pPr>
              <w:pStyle w:val="afd"/>
              <w:jc w:val="center"/>
              <w:rPr>
                <w:sz w:val="20"/>
                <w:szCs w:val="20"/>
              </w:rPr>
            </w:pPr>
            <w:r w:rsidRPr="00025287">
              <w:rPr>
                <w:sz w:val="20"/>
                <w:szCs w:val="20"/>
              </w:rPr>
              <w:t>2</w:t>
            </w:r>
          </w:p>
        </w:tc>
        <w:tc>
          <w:tcPr>
            <w:tcW w:w="2268" w:type="dxa"/>
            <w:vAlign w:val="center"/>
          </w:tcPr>
          <w:p w:rsidR="00300A38" w:rsidRPr="00025287" w:rsidRDefault="00300A38" w:rsidP="002C4223">
            <w:pPr>
              <w:pStyle w:val="afd"/>
              <w:jc w:val="center"/>
              <w:rPr>
                <w:sz w:val="20"/>
                <w:szCs w:val="20"/>
              </w:rPr>
            </w:pPr>
            <w:r w:rsidRPr="00025287">
              <w:rPr>
                <w:sz w:val="20"/>
                <w:szCs w:val="20"/>
              </w:rPr>
              <w:t>2</w:t>
            </w:r>
          </w:p>
        </w:tc>
        <w:tc>
          <w:tcPr>
            <w:tcW w:w="1701" w:type="dxa"/>
          </w:tcPr>
          <w:p w:rsidR="00300A38" w:rsidRPr="00025287" w:rsidRDefault="00300A38" w:rsidP="002C4223">
            <w:pPr>
              <w:pStyle w:val="afd"/>
              <w:jc w:val="center"/>
              <w:rPr>
                <w:sz w:val="20"/>
                <w:szCs w:val="20"/>
              </w:rPr>
            </w:pPr>
            <w:r w:rsidRPr="00025287">
              <w:rPr>
                <w:sz w:val="20"/>
                <w:szCs w:val="20"/>
              </w:rPr>
              <w:t>2</w:t>
            </w:r>
          </w:p>
        </w:tc>
      </w:tr>
      <w:tr w:rsidR="00300A38" w:rsidRPr="00AB7A4E" w:rsidTr="00025287">
        <w:tc>
          <w:tcPr>
            <w:tcW w:w="3652" w:type="dxa"/>
            <w:vAlign w:val="center"/>
          </w:tcPr>
          <w:p w:rsidR="00300A38" w:rsidRPr="00025287" w:rsidRDefault="00300A38" w:rsidP="002C4223">
            <w:pPr>
              <w:pStyle w:val="afd"/>
              <w:jc w:val="center"/>
              <w:rPr>
                <w:sz w:val="20"/>
                <w:szCs w:val="20"/>
              </w:rPr>
            </w:pPr>
            <w:r w:rsidRPr="00025287">
              <w:rPr>
                <w:sz w:val="20"/>
                <w:szCs w:val="20"/>
              </w:rPr>
              <w:t>Ширина полосы движения, м</w:t>
            </w:r>
          </w:p>
        </w:tc>
        <w:tc>
          <w:tcPr>
            <w:tcW w:w="2126" w:type="dxa"/>
            <w:vAlign w:val="center"/>
          </w:tcPr>
          <w:p w:rsidR="00300A38" w:rsidRPr="00025287" w:rsidRDefault="00300A38" w:rsidP="002C4223">
            <w:pPr>
              <w:pStyle w:val="afd"/>
              <w:jc w:val="center"/>
              <w:rPr>
                <w:sz w:val="20"/>
                <w:szCs w:val="20"/>
              </w:rPr>
            </w:pPr>
            <w:r w:rsidRPr="00025287">
              <w:rPr>
                <w:sz w:val="20"/>
                <w:szCs w:val="20"/>
              </w:rPr>
              <w:t>4,0</w:t>
            </w:r>
          </w:p>
        </w:tc>
        <w:tc>
          <w:tcPr>
            <w:tcW w:w="2268" w:type="dxa"/>
            <w:vAlign w:val="center"/>
          </w:tcPr>
          <w:p w:rsidR="00300A38" w:rsidRPr="00025287" w:rsidRDefault="00300A38" w:rsidP="002C4223">
            <w:pPr>
              <w:pStyle w:val="afd"/>
              <w:jc w:val="center"/>
              <w:rPr>
                <w:sz w:val="20"/>
                <w:szCs w:val="20"/>
              </w:rPr>
            </w:pPr>
            <w:r w:rsidRPr="00025287">
              <w:rPr>
                <w:sz w:val="20"/>
                <w:szCs w:val="20"/>
              </w:rPr>
              <w:t>3,5</w:t>
            </w:r>
          </w:p>
        </w:tc>
        <w:tc>
          <w:tcPr>
            <w:tcW w:w="1701" w:type="dxa"/>
          </w:tcPr>
          <w:p w:rsidR="00300A38" w:rsidRPr="00025287" w:rsidRDefault="00300A38" w:rsidP="002C4223">
            <w:pPr>
              <w:pStyle w:val="afd"/>
              <w:jc w:val="center"/>
              <w:rPr>
                <w:sz w:val="20"/>
                <w:szCs w:val="20"/>
              </w:rPr>
            </w:pPr>
            <w:r w:rsidRPr="00025287">
              <w:rPr>
                <w:sz w:val="20"/>
                <w:szCs w:val="20"/>
              </w:rPr>
              <w:t>3,0</w:t>
            </w:r>
          </w:p>
        </w:tc>
      </w:tr>
      <w:tr w:rsidR="00300A38" w:rsidRPr="00AB7A4E" w:rsidTr="00025287">
        <w:trPr>
          <w:trHeight w:val="316"/>
        </w:trPr>
        <w:tc>
          <w:tcPr>
            <w:tcW w:w="3652" w:type="dxa"/>
            <w:vAlign w:val="center"/>
          </w:tcPr>
          <w:p w:rsidR="00300A38" w:rsidRPr="00025287" w:rsidRDefault="00300A38" w:rsidP="002C4223">
            <w:pPr>
              <w:pStyle w:val="afd"/>
              <w:jc w:val="center"/>
              <w:rPr>
                <w:sz w:val="20"/>
                <w:szCs w:val="20"/>
              </w:rPr>
            </w:pPr>
            <w:r w:rsidRPr="00025287">
              <w:rPr>
                <w:sz w:val="20"/>
                <w:szCs w:val="20"/>
              </w:rPr>
              <w:t>Ширина обочин, м</w:t>
            </w:r>
          </w:p>
        </w:tc>
        <w:tc>
          <w:tcPr>
            <w:tcW w:w="2126" w:type="dxa"/>
            <w:vAlign w:val="center"/>
          </w:tcPr>
          <w:p w:rsidR="00300A38" w:rsidRPr="00025287" w:rsidRDefault="00300A38" w:rsidP="002C4223">
            <w:pPr>
              <w:pStyle w:val="afd"/>
              <w:jc w:val="center"/>
              <w:rPr>
                <w:sz w:val="20"/>
                <w:szCs w:val="20"/>
              </w:rPr>
            </w:pPr>
            <w:r w:rsidRPr="00025287">
              <w:rPr>
                <w:sz w:val="20"/>
                <w:szCs w:val="20"/>
              </w:rPr>
              <w:t>8</w:t>
            </w:r>
          </w:p>
        </w:tc>
        <w:tc>
          <w:tcPr>
            <w:tcW w:w="2268" w:type="dxa"/>
            <w:vAlign w:val="center"/>
          </w:tcPr>
          <w:p w:rsidR="00300A38" w:rsidRPr="00025287" w:rsidRDefault="00300A38" w:rsidP="002C4223">
            <w:pPr>
              <w:pStyle w:val="afd"/>
              <w:jc w:val="center"/>
              <w:rPr>
                <w:sz w:val="20"/>
                <w:szCs w:val="20"/>
              </w:rPr>
            </w:pPr>
            <w:r w:rsidRPr="00025287">
              <w:rPr>
                <w:sz w:val="20"/>
                <w:szCs w:val="20"/>
              </w:rPr>
              <w:t>7</w:t>
            </w:r>
          </w:p>
        </w:tc>
        <w:tc>
          <w:tcPr>
            <w:tcW w:w="1701" w:type="dxa"/>
          </w:tcPr>
          <w:p w:rsidR="00300A38" w:rsidRPr="00025287" w:rsidRDefault="00300A38" w:rsidP="002C4223">
            <w:pPr>
              <w:pStyle w:val="afd"/>
              <w:jc w:val="center"/>
              <w:rPr>
                <w:sz w:val="20"/>
                <w:szCs w:val="20"/>
              </w:rPr>
            </w:pPr>
            <w:r w:rsidRPr="00025287">
              <w:rPr>
                <w:sz w:val="20"/>
                <w:szCs w:val="20"/>
              </w:rPr>
              <w:t>6</w:t>
            </w:r>
          </w:p>
        </w:tc>
      </w:tr>
      <w:tr w:rsidR="00300A38" w:rsidRPr="00AB7A4E" w:rsidTr="00025287">
        <w:trPr>
          <w:trHeight w:val="316"/>
        </w:trPr>
        <w:tc>
          <w:tcPr>
            <w:tcW w:w="3652" w:type="dxa"/>
            <w:vAlign w:val="center"/>
          </w:tcPr>
          <w:p w:rsidR="00300A38" w:rsidRPr="00025287" w:rsidRDefault="00300A38" w:rsidP="002C4223">
            <w:pPr>
              <w:pStyle w:val="afd"/>
              <w:jc w:val="center"/>
              <w:rPr>
                <w:sz w:val="20"/>
                <w:szCs w:val="20"/>
              </w:rPr>
            </w:pPr>
            <w:r w:rsidRPr="00025287">
              <w:rPr>
                <w:sz w:val="20"/>
                <w:szCs w:val="20"/>
              </w:rPr>
              <w:t>Ширина полотна автозимника, м</w:t>
            </w:r>
          </w:p>
        </w:tc>
        <w:tc>
          <w:tcPr>
            <w:tcW w:w="2126" w:type="dxa"/>
            <w:vAlign w:val="center"/>
          </w:tcPr>
          <w:p w:rsidR="00300A38" w:rsidRPr="00025287" w:rsidRDefault="00300A38" w:rsidP="002C4223">
            <w:pPr>
              <w:pStyle w:val="afd"/>
              <w:jc w:val="center"/>
              <w:rPr>
                <w:sz w:val="20"/>
                <w:szCs w:val="20"/>
              </w:rPr>
            </w:pPr>
            <w:r w:rsidRPr="00025287">
              <w:rPr>
                <w:sz w:val="20"/>
                <w:szCs w:val="20"/>
              </w:rPr>
              <w:t>2,0</w:t>
            </w:r>
          </w:p>
        </w:tc>
        <w:tc>
          <w:tcPr>
            <w:tcW w:w="2268" w:type="dxa"/>
            <w:vAlign w:val="center"/>
          </w:tcPr>
          <w:p w:rsidR="00300A38" w:rsidRPr="00025287" w:rsidRDefault="00300A38" w:rsidP="002C4223">
            <w:pPr>
              <w:pStyle w:val="afd"/>
              <w:jc w:val="center"/>
              <w:rPr>
                <w:sz w:val="20"/>
                <w:szCs w:val="20"/>
              </w:rPr>
            </w:pPr>
            <w:r w:rsidRPr="00025287">
              <w:rPr>
                <w:sz w:val="20"/>
                <w:szCs w:val="20"/>
              </w:rPr>
              <w:t>1,5</w:t>
            </w:r>
          </w:p>
        </w:tc>
        <w:tc>
          <w:tcPr>
            <w:tcW w:w="1701" w:type="dxa"/>
          </w:tcPr>
          <w:p w:rsidR="00300A38" w:rsidRPr="00025287" w:rsidRDefault="00300A38" w:rsidP="002C4223">
            <w:pPr>
              <w:pStyle w:val="afd"/>
              <w:jc w:val="center"/>
              <w:rPr>
                <w:sz w:val="20"/>
                <w:szCs w:val="20"/>
              </w:rPr>
            </w:pPr>
            <w:r w:rsidRPr="00025287">
              <w:rPr>
                <w:sz w:val="20"/>
                <w:szCs w:val="20"/>
              </w:rPr>
              <w:t>1,5</w:t>
            </w:r>
          </w:p>
        </w:tc>
      </w:tr>
    </w:tbl>
    <w:p w:rsidR="00300A38" w:rsidRPr="00AB7A4E" w:rsidRDefault="00300A38" w:rsidP="00025287">
      <w:pPr>
        <w:pStyle w:val="a6"/>
        <w:spacing w:before="0"/>
        <w:rPr>
          <w:sz w:val="20"/>
          <w:szCs w:val="20"/>
        </w:rPr>
      </w:pPr>
      <w:r w:rsidRPr="00AB7A4E">
        <w:rPr>
          <w:sz w:val="20"/>
          <w:szCs w:val="20"/>
        </w:rPr>
        <w:t>Примечани</w:t>
      </w:r>
      <w:r w:rsidR="00025287">
        <w:rPr>
          <w:sz w:val="20"/>
          <w:szCs w:val="20"/>
        </w:rPr>
        <w:t>е</w:t>
      </w:r>
      <w:r w:rsidRPr="00AB7A4E">
        <w:rPr>
          <w:sz w:val="20"/>
          <w:szCs w:val="20"/>
        </w:rPr>
        <w:t xml:space="preserve">: ширину обочин на участках автозимника, где предусматривается интенсивное движение гусеничного транспорта и санных поездов, следует принимать не менее 4 м. </w:t>
      </w:r>
    </w:p>
    <w:p w:rsidR="00300A38" w:rsidRPr="00AB7A4E" w:rsidRDefault="00300A38" w:rsidP="00300A38">
      <w:pPr>
        <w:pStyle w:val="a6"/>
      </w:pPr>
      <w:r w:rsidRPr="00AB7A4E">
        <w:t xml:space="preserve">Согласно п. 2.6 ВСН 137-89 </w:t>
      </w:r>
      <w:r w:rsidR="00572CBA">
        <w:t>«</w:t>
      </w:r>
      <w:r w:rsidRPr="00AB7A4E">
        <w:t>Проектирование строительство и содержание зимних автомобильных дорог в условиях Сибири и северо-востока СССР</w:t>
      </w:r>
      <w:r w:rsidR="00572CBA">
        <w:t>»</w:t>
      </w:r>
      <w:r w:rsidRPr="00AB7A4E">
        <w:t xml:space="preserve"> план и продольный профиль автозимников надлежит проектировать из условия наименьшего ограничения скоростей, обеспечения безопасности движения и наилучшей защиты дороги от снежных заносов. </w:t>
      </w:r>
    </w:p>
    <w:p w:rsidR="00300A38" w:rsidRPr="00AB7A4E" w:rsidRDefault="00300A38" w:rsidP="00300A38">
      <w:pPr>
        <w:pStyle w:val="a6"/>
      </w:pPr>
      <w:r w:rsidRPr="00AB7A4E">
        <w:t xml:space="preserve">При назначении элементов плана и продольного профиля в качестве основных параметров следует принимать: </w:t>
      </w:r>
    </w:p>
    <w:p w:rsidR="00300A38" w:rsidRPr="00AB7A4E" w:rsidRDefault="00300A38" w:rsidP="00300A38">
      <w:pPr>
        <w:pStyle w:val="a6"/>
      </w:pPr>
      <w:r w:rsidRPr="00AB7A4E">
        <w:t xml:space="preserve">-продольные уклоны - не более 40 ‰; </w:t>
      </w:r>
    </w:p>
    <w:p w:rsidR="00300A38" w:rsidRPr="00AB7A4E" w:rsidRDefault="00300A38" w:rsidP="00300A38">
      <w:pPr>
        <w:pStyle w:val="a6"/>
      </w:pPr>
      <w:r w:rsidRPr="00AB7A4E">
        <w:t>-радиусы кривых в плане - не менее 500 м.</w:t>
      </w:r>
    </w:p>
    <w:p w:rsidR="00553D1E" w:rsidRPr="00AB7A4E" w:rsidRDefault="00553D1E" w:rsidP="00553D1E">
      <w:pPr>
        <w:pStyle w:val="a6"/>
      </w:pPr>
      <w:r w:rsidRPr="00AB7A4E">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553D1E" w:rsidRPr="00AB7A4E" w:rsidRDefault="00553D1E" w:rsidP="00553D1E">
      <w:pPr>
        <w:pStyle w:val="a6"/>
      </w:pPr>
      <w:r w:rsidRPr="00AB7A4E">
        <w:lastRenderedPageBreak/>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553D1E" w:rsidRPr="00AB7A4E" w:rsidRDefault="00553D1E" w:rsidP="00553D1E">
      <w:pPr>
        <w:pStyle w:val="a6"/>
      </w:pPr>
      <w:r w:rsidRPr="00AB7A4E">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553D1E" w:rsidRPr="00AB7A4E" w:rsidRDefault="00553D1E" w:rsidP="000C2C1C">
      <w:pPr>
        <w:pStyle w:val="a6"/>
      </w:pPr>
      <w:r w:rsidRPr="00AB7A4E">
        <w:t>Отвод поверхностных вод следует осуществлять со всего бассейна (стоки в водоемы, водостоки, овраги и т.п.) в соответствии с</w:t>
      </w:r>
      <w:r w:rsidR="000C2C1C">
        <w:t xml:space="preserve"> </w:t>
      </w:r>
      <w:r w:rsidR="000C2C1C" w:rsidRPr="000C2C1C">
        <w:t>СП 32.13330.2018</w:t>
      </w:r>
      <w:r w:rsidRPr="00AB7A4E">
        <w:t xml:space="preserve"> </w:t>
      </w:r>
      <w:r w:rsidR="000C2C1C">
        <w:t>«</w:t>
      </w:r>
      <w:r w:rsidRPr="00AB7A4E">
        <w:t>СНиП 2.04.03-85</w:t>
      </w:r>
      <w:r w:rsidR="000C2C1C">
        <w:t xml:space="preserve"> Канализация наружные сети и сооружения»</w:t>
      </w:r>
      <w:r w:rsidRPr="00AB7A4E">
        <w:t>, предусматривая в городах, как правило, дождевую канализацию закрытого типа с предварительной очисткой стока.</w:t>
      </w:r>
    </w:p>
    <w:p w:rsidR="00553D1E" w:rsidRPr="00AB7A4E" w:rsidRDefault="00553D1E" w:rsidP="00553D1E">
      <w:pPr>
        <w:pStyle w:val="a6"/>
      </w:pPr>
      <w:r w:rsidRPr="00AB7A4E">
        <w:t>Применение открытых водоотводящих устройств - канав, кюветов, лотков допускается в районах одно-, двухэтажной застройки и в сельских поселениях с устройством мостиков или труб на пересечении с улицами, дорогами, проездами и тротуарами.</w:t>
      </w:r>
    </w:p>
    <w:p w:rsidR="00553D1E" w:rsidRPr="00AB7A4E" w:rsidRDefault="00553D1E" w:rsidP="00553D1E">
      <w:pPr>
        <w:pStyle w:val="a6"/>
      </w:pPr>
      <w:r w:rsidRPr="00AB7A4E">
        <w:t xml:space="preserve">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w:t>
      </w:r>
    </w:p>
    <w:p w:rsidR="00553D1E" w:rsidRPr="00AB7A4E" w:rsidRDefault="00553D1E" w:rsidP="00553D1E">
      <w:pPr>
        <w:pStyle w:val="a6"/>
      </w:pPr>
      <w:r w:rsidRPr="00AB7A4E">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553D1E" w:rsidRPr="00AB7A4E" w:rsidRDefault="00553D1E" w:rsidP="00553D1E">
      <w:pPr>
        <w:pStyle w:val="a6"/>
      </w:pPr>
      <w:r w:rsidRPr="00AB7A4E">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общественного благоустройства и плоскостных спортивных сооружений.</w:t>
      </w:r>
    </w:p>
    <w:p w:rsidR="00553D1E" w:rsidRPr="00AB7A4E" w:rsidRDefault="00553D1E" w:rsidP="00553D1E">
      <w:pPr>
        <w:pStyle w:val="S1"/>
        <w:spacing w:before="0" w:after="0"/>
      </w:pPr>
      <w:r w:rsidRPr="00AB7A4E">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53D1E" w:rsidRPr="00AB7A4E" w:rsidRDefault="00553D1E" w:rsidP="00553D1E">
      <w:pPr>
        <w:pStyle w:val="S1"/>
        <w:spacing w:before="0" w:after="0"/>
      </w:pPr>
      <w:r w:rsidRPr="00AB7A4E">
        <w:t>Территории оврагов могут быть использованы для размещения транспортных сооружений, гаражей, складов и коммунальных объектов.</w:t>
      </w:r>
    </w:p>
    <w:p w:rsidR="00553D1E" w:rsidRPr="00AB7A4E" w:rsidRDefault="00553D1E" w:rsidP="00553D1E">
      <w:pPr>
        <w:pStyle w:val="S1"/>
        <w:spacing w:before="0" w:after="0"/>
      </w:pPr>
      <w:r w:rsidRPr="00AB7A4E">
        <w:t xml:space="preserve">Нормируемые показатели инженерной подготовки и защиты территории представлены </w:t>
      </w:r>
      <w:r w:rsidRPr="00025287">
        <w:t>ниже (</w:t>
      </w:r>
      <w:r w:rsidR="00962E69">
        <w:fldChar w:fldCharType="begin"/>
      </w:r>
      <w:r w:rsidR="00962E69">
        <w:instrText xml:space="preserve"> REF _Ref22808294 \h  \* MERGEFORMAT </w:instrText>
      </w:r>
      <w:r w:rsidR="00962E69">
        <w:fldChar w:fldCharType="separate"/>
      </w:r>
      <w:r w:rsidR="00025287" w:rsidRPr="00025287">
        <w:t xml:space="preserve">Таблица </w:t>
      </w:r>
      <w:r w:rsidR="00025287" w:rsidRPr="00025287">
        <w:rPr>
          <w:noProof/>
        </w:rPr>
        <w:t>15</w:t>
      </w:r>
      <w:r w:rsidR="00962E69">
        <w:fldChar w:fldCharType="end"/>
      </w:r>
      <w:r w:rsidRPr="00025287">
        <w:t>).</w:t>
      </w:r>
    </w:p>
    <w:p w:rsidR="00025287" w:rsidRPr="00025287" w:rsidRDefault="00025287" w:rsidP="00025287">
      <w:pPr>
        <w:pStyle w:val="af0"/>
        <w:spacing w:after="60"/>
        <w:jc w:val="both"/>
        <w:rPr>
          <w:b w:val="0"/>
          <w:sz w:val="24"/>
          <w:szCs w:val="24"/>
        </w:rPr>
      </w:pPr>
      <w:bookmarkStart w:id="94" w:name="_Ref22808294"/>
      <w:r w:rsidRPr="00025287">
        <w:rPr>
          <w:b w:val="0"/>
          <w:sz w:val="24"/>
          <w:szCs w:val="24"/>
        </w:rPr>
        <w:t xml:space="preserve">Таблица </w:t>
      </w:r>
      <w:r w:rsidR="00F06219" w:rsidRPr="00025287">
        <w:rPr>
          <w:b w:val="0"/>
          <w:sz w:val="24"/>
          <w:szCs w:val="24"/>
        </w:rPr>
        <w:fldChar w:fldCharType="begin"/>
      </w:r>
      <w:r w:rsidRPr="00025287">
        <w:rPr>
          <w:b w:val="0"/>
          <w:sz w:val="24"/>
          <w:szCs w:val="24"/>
        </w:rPr>
        <w:instrText xml:space="preserve"> SEQ Таблица \* ARABIC </w:instrText>
      </w:r>
      <w:r w:rsidR="00F06219" w:rsidRPr="00025287">
        <w:rPr>
          <w:b w:val="0"/>
          <w:sz w:val="24"/>
          <w:szCs w:val="24"/>
        </w:rPr>
        <w:fldChar w:fldCharType="separate"/>
      </w:r>
      <w:r w:rsidRPr="00025287">
        <w:rPr>
          <w:b w:val="0"/>
          <w:noProof/>
          <w:sz w:val="24"/>
          <w:szCs w:val="24"/>
        </w:rPr>
        <w:t>15</w:t>
      </w:r>
      <w:r w:rsidR="00F06219" w:rsidRPr="00025287">
        <w:rPr>
          <w:b w:val="0"/>
          <w:sz w:val="24"/>
          <w:szCs w:val="24"/>
        </w:rPr>
        <w:fldChar w:fldCharType="end"/>
      </w:r>
      <w:bookmarkEnd w:id="94"/>
      <w:r w:rsidRPr="00025287">
        <w:rPr>
          <w:b w:val="0"/>
          <w:sz w:val="24"/>
          <w:szCs w:val="24"/>
        </w:rPr>
        <w:t xml:space="preserve"> – Показатели инженерной подготовки и защиты территории</w:t>
      </w:r>
    </w:p>
    <w:tbl>
      <w:tblPr>
        <w:tblW w:w="955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675"/>
        <w:gridCol w:w="2290"/>
        <w:gridCol w:w="970"/>
        <w:gridCol w:w="1779"/>
        <w:gridCol w:w="2305"/>
      </w:tblGrid>
      <w:tr w:rsidR="00553D1E" w:rsidRPr="00AB7A4E" w:rsidTr="00025287">
        <w:trPr>
          <w:trHeight w:val="230"/>
          <w:tblHeader/>
        </w:trPr>
        <w:tc>
          <w:tcPr>
            <w:tcW w:w="533" w:type="dxa"/>
            <w:vMerge w:val="restart"/>
            <w:shd w:val="clear" w:color="auto" w:fill="auto"/>
            <w:noWrap/>
            <w:vAlign w:val="center"/>
            <w:hideMark/>
          </w:tcPr>
          <w:p w:rsidR="00553D1E" w:rsidRPr="00AB7A4E" w:rsidRDefault="00553D1E" w:rsidP="00A0500A">
            <w:pPr>
              <w:pStyle w:val="af2"/>
              <w:rPr>
                <w:b w:val="0"/>
              </w:rPr>
            </w:pPr>
            <w:r w:rsidRPr="00AB7A4E">
              <w:rPr>
                <w:b w:val="0"/>
              </w:rPr>
              <w:t>№ п</w:t>
            </w:r>
            <w:r w:rsidR="00A0500A">
              <w:rPr>
                <w:b w:val="0"/>
              </w:rPr>
              <w:t>/</w:t>
            </w:r>
            <w:r w:rsidRPr="00AB7A4E">
              <w:rPr>
                <w:b w:val="0"/>
              </w:rPr>
              <w:t>п</w:t>
            </w:r>
          </w:p>
        </w:tc>
        <w:tc>
          <w:tcPr>
            <w:tcW w:w="3965" w:type="dxa"/>
            <w:gridSpan w:val="2"/>
            <w:vMerge w:val="restart"/>
            <w:shd w:val="clear" w:color="auto" w:fill="auto"/>
            <w:vAlign w:val="center"/>
            <w:hideMark/>
          </w:tcPr>
          <w:p w:rsidR="00553D1E" w:rsidRPr="00AB7A4E" w:rsidRDefault="00553D1E" w:rsidP="002C4223">
            <w:pPr>
              <w:pStyle w:val="af2"/>
              <w:rPr>
                <w:b w:val="0"/>
              </w:rPr>
            </w:pPr>
            <w:r w:rsidRPr="00AB7A4E">
              <w:rPr>
                <w:b w:val="0"/>
              </w:rPr>
              <w:t>Определяемый норматив</w:t>
            </w:r>
          </w:p>
        </w:tc>
        <w:tc>
          <w:tcPr>
            <w:tcW w:w="970" w:type="dxa"/>
            <w:vMerge w:val="restart"/>
            <w:shd w:val="clear" w:color="auto" w:fill="auto"/>
            <w:vAlign w:val="center"/>
            <w:hideMark/>
          </w:tcPr>
          <w:p w:rsidR="00553D1E" w:rsidRPr="00AB7A4E" w:rsidRDefault="00553D1E" w:rsidP="002C4223">
            <w:pPr>
              <w:pStyle w:val="af2"/>
              <w:rPr>
                <w:b w:val="0"/>
              </w:rPr>
            </w:pPr>
            <w:r w:rsidRPr="00AB7A4E">
              <w:rPr>
                <w:b w:val="0"/>
              </w:rPr>
              <w:t>ед. изм</w:t>
            </w:r>
          </w:p>
        </w:tc>
        <w:tc>
          <w:tcPr>
            <w:tcW w:w="1779" w:type="dxa"/>
            <w:vMerge w:val="restart"/>
            <w:shd w:val="clear" w:color="auto" w:fill="auto"/>
            <w:vAlign w:val="center"/>
            <w:hideMark/>
          </w:tcPr>
          <w:p w:rsidR="00553D1E" w:rsidRPr="00AB7A4E" w:rsidRDefault="00553D1E" w:rsidP="002C4223">
            <w:pPr>
              <w:pStyle w:val="af2"/>
              <w:rPr>
                <w:b w:val="0"/>
              </w:rPr>
            </w:pPr>
            <w:r w:rsidRPr="00AB7A4E">
              <w:rPr>
                <w:b w:val="0"/>
              </w:rPr>
              <w:t>Нормативная ссылка</w:t>
            </w:r>
          </w:p>
        </w:tc>
        <w:tc>
          <w:tcPr>
            <w:tcW w:w="2305" w:type="dxa"/>
            <w:vMerge w:val="restart"/>
            <w:shd w:val="clear" w:color="auto" w:fill="auto"/>
            <w:vAlign w:val="center"/>
            <w:hideMark/>
          </w:tcPr>
          <w:p w:rsidR="00553D1E" w:rsidRPr="00AB7A4E" w:rsidRDefault="00553D1E" w:rsidP="002C4223">
            <w:pPr>
              <w:pStyle w:val="af2"/>
              <w:rPr>
                <w:b w:val="0"/>
              </w:rPr>
            </w:pPr>
            <w:r w:rsidRPr="00AB7A4E">
              <w:rPr>
                <w:b w:val="0"/>
              </w:rPr>
              <w:t>Показатель</w:t>
            </w:r>
          </w:p>
        </w:tc>
      </w:tr>
      <w:tr w:rsidR="00553D1E" w:rsidRPr="00AB7A4E" w:rsidTr="00025287">
        <w:trPr>
          <w:trHeight w:val="230"/>
          <w:tblHeader/>
        </w:trPr>
        <w:tc>
          <w:tcPr>
            <w:tcW w:w="533" w:type="dxa"/>
            <w:vMerge/>
            <w:vAlign w:val="center"/>
            <w:hideMark/>
          </w:tcPr>
          <w:p w:rsidR="00553D1E" w:rsidRPr="00AB7A4E" w:rsidRDefault="00553D1E" w:rsidP="002C4223">
            <w:pPr>
              <w:pStyle w:val="afd"/>
              <w:rPr>
                <w:sz w:val="20"/>
                <w:szCs w:val="20"/>
              </w:rPr>
            </w:pPr>
          </w:p>
        </w:tc>
        <w:tc>
          <w:tcPr>
            <w:tcW w:w="3965" w:type="dxa"/>
            <w:gridSpan w:val="2"/>
            <w:vMerge/>
            <w:vAlign w:val="center"/>
            <w:hideMark/>
          </w:tcPr>
          <w:p w:rsidR="00553D1E" w:rsidRPr="00AB7A4E" w:rsidRDefault="00553D1E" w:rsidP="002C4223">
            <w:pPr>
              <w:pStyle w:val="afd"/>
              <w:rPr>
                <w:sz w:val="20"/>
                <w:szCs w:val="20"/>
              </w:rPr>
            </w:pP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vMerge/>
            <w:vAlign w:val="center"/>
            <w:hideMark/>
          </w:tcPr>
          <w:p w:rsidR="00553D1E" w:rsidRPr="00AB7A4E" w:rsidRDefault="00553D1E" w:rsidP="002C4223">
            <w:pPr>
              <w:pStyle w:val="afd"/>
              <w:rPr>
                <w:sz w:val="20"/>
                <w:szCs w:val="20"/>
              </w:rPr>
            </w:pPr>
          </w:p>
        </w:tc>
      </w:tr>
      <w:tr w:rsidR="00553D1E" w:rsidRPr="00AB7A4E" w:rsidTr="00025287">
        <w:trPr>
          <w:trHeight w:val="230"/>
          <w:tblHeader/>
        </w:trPr>
        <w:tc>
          <w:tcPr>
            <w:tcW w:w="533" w:type="dxa"/>
            <w:vMerge/>
            <w:vAlign w:val="center"/>
            <w:hideMark/>
          </w:tcPr>
          <w:p w:rsidR="00553D1E" w:rsidRPr="00AB7A4E" w:rsidRDefault="00553D1E" w:rsidP="002C4223">
            <w:pPr>
              <w:pStyle w:val="afd"/>
              <w:rPr>
                <w:sz w:val="20"/>
                <w:szCs w:val="20"/>
              </w:rPr>
            </w:pPr>
          </w:p>
        </w:tc>
        <w:tc>
          <w:tcPr>
            <w:tcW w:w="3965" w:type="dxa"/>
            <w:gridSpan w:val="2"/>
            <w:vMerge/>
            <w:vAlign w:val="center"/>
            <w:hideMark/>
          </w:tcPr>
          <w:p w:rsidR="00553D1E" w:rsidRPr="00AB7A4E" w:rsidRDefault="00553D1E" w:rsidP="002C4223">
            <w:pPr>
              <w:pStyle w:val="afd"/>
              <w:rPr>
                <w:sz w:val="20"/>
                <w:szCs w:val="20"/>
              </w:rPr>
            </w:pP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vMerge/>
            <w:vAlign w:val="center"/>
            <w:hideMark/>
          </w:tcPr>
          <w:p w:rsidR="00553D1E" w:rsidRPr="00AB7A4E" w:rsidRDefault="00553D1E" w:rsidP="002C4223">
            <w:pPr>
              <w:pStyle w:val="afd"/>
              <w:rPr>
                <w:sz w:val="20"/>
                <w:szCs w:val="20"/>
              </w:rPr>
            </w:pPr>
          </w:p>
        </w:tc>
      </w:tr>
      <w:tr w:rsidR="00553D1E" w:rsidRPr="00AB7A4E" w:rsidTr="00025287">
        <w:trPr>
          <w:trHeight w:val="20"/>
        </w:trPr>
        <w:tc>
          <w:tcPr>
            <w:tcW w:w="533" w:type="dxa"/>
            <w:vMerge w:val="restart"/>
            <w:shd w:val="clear" w:color="auto" w:fill="auto"/>
            <w:vAlign w:val="center"/>
            <w:hideMark/>
          </w:tcPr>
          <w:p w:rsidR="00553D1E" w:rsidRPr="00AB7A4E" w:rsidRDefault="00553D1E" w:rsidP="002C4223">
            <w:pPr>
              <w:pStyle w:val="af3"/>
              <w:rPr>
                <w:sz w:val="20"/>
                <w:szCs w:val="20"/>
              </w:rPr>
            </w:pPr>
            <w:r w:rsidRPr="00AB7A4E">
              <w:rPr>
                <w:sz w:val="20"/>
                <w:szCs w:val="20"/>
              </w:rPr>
              <w:t>1.1</w:t>
            </w:r>
          </w:p>
        </w:tc>
        <w:tc>
          <w:tcPr>
            <w:tcW w:w="1675" w:type="dxa"/>
            <w:vMerge w:val="restart"/>
            <w:shd w:val="clear" w:color="auto" w:fill="auto"/>
            <w:vAlign w:val="center"/>
            <w:hideMark/>
          </w:tcPr>
          <w:p w:rsidR="00553D1E" w:rsidRPr="00AB7A4E" w:rsidRDefault="00553D1E" w:rsidP="002C4223">
            <w:pPr>
              <w:pStyle w:val="afd"/>
              <w:rPr>
                <w:sz w:val="20"/>
                <w:szCs w:val="20"/>
              </w:rPr>
            </w:pPr>
            <w:r w:rsidRPr="00AB7A4E">
              <w:rPr>
                <w:sz w:val="20"/>
                <w:szCs w:val="20"/>
              </w:rPr>
              <w:t>Наименьшие уклоны лотков проезжей части, кюветов и водоотводных канав:</w:t>
            </w:r>
          </w:p>
        </w:tc>
        <w:tc>
          <w:tcPr>
            <w:tcW w:w="2290" w:type="dxa"/>
            <w:shd w:val="clear" w:color="000000" w:fill="FFFFFF"/>
            <w:hideMark/>
          </w:tcPr>
          <w:p w:rsidR="00553D1E" w:rsidRPr="00AB7A4E" w:rsidRDefault="00553D1E" w:rsidP="002C4223">
            <w:pPr>
              <w:pStyle w:val="afd"/>
              <w:rPr>
                <w:sz w:val="20"/>
                <w:szCs w:val="20"/>
              </w:rPr>
            </w:pPr>
            <w:r w:rsidRPr="00AB7A4E">
              <w:rPr>
                <w:sz w:val="20"/>
                <w:szCs w:val="20"/>
              </w:rPr>
              <w:t>лотков, покрытых асфальтобетоном</w:t>
            </w:r>
          </w:p>
        </w:tc>
        <w:tc>
          <w:tcPr>
            <w:tcW w:w="970" w:type="dxa"/>
            <w:vMerge w:val="restart"/>
            <w:shd w:val="clear" w:color="auto" w:fill="auto"/>
            <w:vAlign w:val="center"/>
            <w:hideMark/>
          </w:tcPr>
          <w:p w:rsidR="00553D1E" w:rsidRPr="00AB7A4E" w:rsidRDefault="00553D1E" w:rsidP="002C4223">
            <w:pPr>
              <w:pStyle w:val="af3"/>
              <w:rPr>
                <w:sz w:val="20"/>
                <w:szCs w:val="20"/>
              </w:rPr>
            </w:pPr>
            <w:r w:rsidRPr="00AB7A4E">
              <w:rPr>
                <w:sz w:val="20"/>
                <w:szCs w:val="20"/>
              </w:rPr>
              <w:t>доли единицы</w:t>
            </w:r>
          </w:p>
        </w:tc>
        <w:tc>
          <w:tcPr>
            <w:tcW w:w="1779" w:type="dxa"/>
            <w:vMerge w:val="restart"/>
            <w:shd w:val="clear" w:color="auto" w:fill="auto"/>
            <w:vAlign w:val="center"/>
            <w:hideMark/>
          </w:tcPr>
          <w:p w:rsidR="00553D1E" w:rsidRPr="00AB7A4E" w:rsidRDefault="00550667" w:rsidP="002C4223">
            <w:pPr>
              <w:pStyle w:val="afd"/>
              <w:rPr>
                <w:sz w:val="20"/>
                <w:szCs w:val="20"/>
              </w:rPr>
            </w:pPr>
            <w:r w:rsidRPr="000C2C1C">
              <w:t>СП 32.13330.2018</w:t>
            </w:r>
            <w:r w:rsidRPr="00AB7A4E">
              <w:t xml:space="preserve"> </w:t>
            </w:r>
            <w:r>
              <w:t>«</w:t>
            </w:r>
            <w:r w:rsidRPr="00AB7A4E">
              <w:t>СНиП 2.04.03-85</w:t>
            </w:r>
            <w:r>
              <w:t xml:space="preserve"> Канализация наружные сети и сооружения»</w:t>
            </w:r>
            <w:r w:rsidR="00553D1E" w:rsidRPr="00AB7A4E">
              <w:rPr>
                <w:sz w:val="20"/>
                <w:szCs w:val="20"/>
              </w:rPr>
              <w:t xml:space="preserve"> </w:t>
            </w: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0,003</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000000" w:fill="FFFFFF"/>
            <w:hideMark/>
          </w:tcPr>
          <w:p w:rsidR="00553D1E" w:rsidRPr="00AB7A4E" w:rsidRDefault="00553D1E" w:rsidP="002C4223">
            <w:pPr>
              <w:pStyle w:val="afd"/>
              <w:rPr>
                <w:sz w:val="20"/>
                <w:szCs w:val="20"/>
              </w:rPr>
            </w:pPr>
            <w:r w:rsidRPr="00AB7A4E">
              <w:rPr>
                <w:sz w:val="20"/>
                <w:szCs w:val="20"/>
              </w:rPr>
              <w:t>лотков, покрытых брусчаткой или щебеночным покрытием</w:t>
            </w: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0,004</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000000" w:fill="FFFFFF"/>
            <w:hideMark/>
          </w:tcPr>
          <w:p w:rsidR="00553D1E" w:rsidRPr="00AB7A4E" w:rsidRDefault="00553D1E" w:rsidP="002C4223">
            <w:pPr>
              <w:pStyle w:val="afd"/>
              <w:rPr>
                <w:sz w:val="20"/>
                <w:szCs w:val="20"/>
              </w:rPr>
            </w:pPr>
            <w:r w:rsidRPr="00AB7A4E">
              <w:rPr>
                <w:sz w:val="20"/>
                <w:szCs w:val="20"/>
              </w:rPr>
              <w:t>булыжной мостовой</w:t>
            </w: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0,005</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000000" w:fill="FFFFFF"/>
            <w:hideMark/>
          </w:tcPr>
          <w:p w:rsidR="00553D1E" w:rsidRPr="00AB7A4E" w:rsidRDefault="00553D1E" w:rsidP="002C4223">
            <w:pPr>
              <w:pStyle w:val="afd"/>
              <w:rPr>
                <w:sz w:val="20"/>
                <w:szCs w:val="20"/>
              </w:rPr>
            </w:pPr>
            <w:r w:rsidRPr="00AB7A4E">
              <w:rPr>
                <w:sz w:val="20"/>
                <w:szCs w:val="20"/>
              </w:rPr>
              <w:t>отдельных лотков и кюветов</w:t>
            </w: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0,006</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000000" w:fill="FFFFFF"/>
            <w:hideMark/>
          </w:tcPr>
          <w:p w:rsidR="00553D1E" w:rsidRPr="00AB7A4E" w:rsidRDefault="00553D1E" w:rsidP="002C4223">
            <w:pPr>
              <w:pStyle w:val="afd"/>
              <w:rPr>
                <w:sz w:val="20"/>
                <w:szCs w:val="20"/>
              </w:rPr>
            </w:pPr>
            <w:r w:rsidRPr="00AB7A4E">
              <w:rPr>
                <w:sz w:val="20"/>
                <w:szCs w:val="20"/>
              </w:rPr>
              <w:t>водоотводящих канав</w:t>
            </w: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0,003</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tcBorders>
              <w:bottom w:val="single" w:sz="4" w:space="0" w:color="auto"/>
            </w:tcBorders>
            <w:vAlign w:val="center"/>
            <w:hideMark/>
          </w:tcPr>
          <w:p w:rsidR="00553D1E" w:rsidRPr="00AB7A4E" w:rsidRDefault="00553D1E" w:rsidP="002C4223">
            <w:pPr>
              <w:pStyle w:val="afd"/>
              <w:rPr>
                <w:sz w:val="20"/>
                <w:szCs w:val="20"/>
              </w:rPr>
            </w:pPr>
          </w:p>
        </w:tc>
        <w:tc>
          <w:tcPr>
            <w:tcW w:w="2290" w:type="dxa"/>
            <w:tcBorders>
              <w:bottom w:val="single" w:sz="4" w:space="0" w:color="auto"/>
            </w:tcBorders>
            <w:shd w:val="clear" w:color="000000" w:fill="FFFFFF"/>
            <w:hideMark/>
          </w:tcPr>
          <w:p w:rsidR="00553D1E" w:rsidRPr="00AB7A4E" w:rsidRDefault="00553D1E" w:rsidP="002C4223">
            <w:pPr>
              <w:pStyle w:val="afd"/>
              <w:rPr>
                <w:sz w:val="20"/>
                <w:szCs w:val="20"/>
              </w:rPr>
            </w:pPr>
            <w:r w:rsidRPr="00AB7A4E">
              <w:rPr>
                <w:sz w:val="20"/>
                <w:szCs w:val="20"/>
              </w:rPr>
              <w:t>полимерных, полимербетонных лотков</w:t>
            </w:r>
          </w:p>
        </w:tc>
        <w:tc>
          <w:tcPr>
            <w:tcW w:w="970" w:type="dxa"/>
            <w:vMerge/>
            <w:vAlign w:val="center"/>
            <w:hideMark/>
          </w:tcPr>
          <w:p w:rsidR="00553D1E" w:rsidRPr="00AB7A4E" w:rsidRDefault="00553D1E" w:rsidP="002C4223">
            <w:pPr>
              <w:pStyle w:val="afd"/>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0,001-0,005</w:t>
            </w:r>
          </w:p>
        </w:tc>
      </w:tr>
      <w:tr w:rsidR="00553D1E" w:rsidRPr="00AB7A4E" w:rsidTr="00025287">
        <w:trPr>
          <w:trHeight w:val="20"/>
        </w:trPr>
        <w:tc>
          <w:tcPr>
            <w:tcW w:w="533" w:type="dxa"/>
            <w:vMerge w:val="restart"/>
            <w:shd w:val="clear" w:color="auto" w:fill="auto"/>
            <w:noWrap/>
            <w:vAlign w:val="center"/>
            <w:hideMark/>
          </w:tcPr>
          <w:p w:rsidR="00553D1E" w:rsidRPr="00AB7A4E" w:rsidRDefault="00553D1E" w:rsidP="00550667">
            <w:pPr>
              <w:pStyle w:val="af3"/>
              <w:keepNext/>
              <w:rPr>
                <w:sz w:val="20"/>
                <w:szCs w:val="20"/>
              </w:rPr>
            </w:pPr>
            <w:r w:rsidRPr="00AB7A4E">
              <w:rPr>
                <w:sz w:val="20"/>
                <w:szCs w:val="20"/>
              </w:rPr>
              <w:lastRenderedPageBreak/>
              <w:t>1.2</w:t>
            </w:r>
          </w:p>
        </w:tc>
        <w:tc>
          <w:tcPr>
            <w:tcW w:w="1675" w:type="dxa"/>
            <w:vMerge w:val="restart"/>
            <w:shd w:val="clear" w:color="auto" w:fill="auto"/>
            <w:vAlign w:val="center"/>
            <w:hideMark/>
          </w:tcPr>
          <w:p w:rsidR="00553D1E" w:rsidRPr="00AB7A4E" w:rsidRDefault="00553D1E" w:rsidP="002C4223">
            <w:pPr>
              <w:pStyle w:val="afd"/>
              <w:rPr>
                <w:sz w:val="20"/>
                <w:szCs w:val="20"/>
              </w:rPr>
            </w:pPr>
            <w:r w:rsidRPr="00AB7A4E">
              <w:rPr>
                <w:sz w:val="20"/>
                <w:szCs w:val="20"/>
              </w:rPr>
              <w:t>Нормы осушения (глубины понижения грунтовых вод, считая от проектной отметки территории) при проектировании защиты от подтопления</w:t>
            </w:r>
          </w:p>
        </w:tc>
        <w:tc>
          <w:tcPr>
            <w:tcW w:w="2290" w:type="dxa"/>
            <w:shd w:val="clear" w:color="auto" w:fill="auto"/>
            <w:hideMark/>
          </w:tcPr>
          <w:p w:rsidR="00553D1E" w:rsidRPr="00AB7A4E" w:rsidRDefault="00553D1E" w:rsidP="002C4223">
            <w:pPr>
              <w:pStyle w:val="afd"/>
              <w:rPr>
                <w:sz w:val="20"/>
                <w:szCs w:val="20"/>
              </w:rPr>
            </w:pPr>
            <w:r w:rsidRPr="00AB7A4E">
              <w:rPr>
                <w:sz w:val="20"/>
                <w:szCs w:val="20"/>
              </w:rPr>
              <w:t>территории крупных промышленных зон и комплексов</w:t>
            </w:r>
          </w:p>
        </w:tc>
        <w:tc>
          <w:tcPr>
            <w:tcW w:w="970" w:type="dxa"/>
            <w:vMerge w:val="restart"/>
            <w:shd w:val="clear" w:color="auto" w:fill="auto"/>
            <w:noWrap/>
            <w:vAlign w:val="center"/>
            <w:hideMark/>
          </w:tcPr>
          <w:p w:rsidR="00553D1E" w:rsidRPr="00AB7A4E" w:rsidRDefault="00553D1E" w:rsidP="002C4223">
            <w:pPr>
              <w:pStyle w:val="af3"/>
              <w:rPr>
                <w:sz w:val="20"/>
                <w:szCs w:val="20"/>
              </w:rPr>
            </w:pPr>
            <w:r w:rsidRPr="00AB7A4E">
              <w:rPr>
                <w:sz w:val="20"/>
                <w:szCs w:val="20"/>
              </w:rPr>
              <w:t>м</w:t>
            </w:r>
          </w:p>
        </w:tc>
        <w:tc>
          <w:tcPr>
            <w:tcW w:w="1779" w:type="dxa"/>
            <w:vMerge w:val="restart"/>
            <w:shd w:val="clear" w:color="auto" w:fill="auto"/>
            <w:vAlign w:val="center"/>
            <w:hideMark/>
          </w:tcPr>
          <w:p w:rsidR="00553D1E" w:rsidRPr="00AB7A4E" w:rsidRDefault="00550667" w:rsidP="00550667">
            <w:pPr>
              <w:pStyle w:val="afd"/>
              <w:rPr>
                <w:sz w:val="20"/>
                <w:szCs w:val="20"/>
              </w:rPr>
            </w:pPr>
            <w:r w:rsidRPr="00550667">
              <w:rPr>
                <w:sz w:val="20"/>
                <w:szCs w:val="20"/>
              </w:rPr>
              <w:t>СП 104.13330.2016</w:t>
            </w:r>
            <w:r>
              <w:rPr>
                <w:sz w:val="20"/>
                <w:szCs w:val="20"/>
              </w:rPr>
              <w:t xml:space="preserve"> «</w:t>
            </w:r>
            <w:r w:rsidR="00553D1E" w:rsidRPr="00AB7A4E">
              <w:rPr>
                <w:sz w:val="20"/>
                <w:szCs w:val="20"/>
              </w:rPr>
              <w:t>СНиП 2.06.15-85</w:t>
            </w:r>
            <w:r>
              <w:rPr>
                <w:sz w:val="20"/>
                <w:szCs w:val="20"/>
              </w:rPr>
              <w:t xml:space="preserve"> И</w:t>
            </w:r>
            <w:r w:rsidRPr="00550667">
              <w:rPr>
                <w:sz w:val="20"/>
                <w:szCs w:val="20"/>
              </w:rPr>
              <w:t xml:space="preserve">нженерная защита территории </w:t>
            </w:r>
            <w:r>
              <w:rPr>
                <w:sz w:val="20"/>
                <w:szCs w:val="20"/>
              </w:rPr>
              <w:t>о</w:t>
            </w:r>
            <w:r w:rsidRPr="00550667">
              <w:rPr>
                <w:sz w:val="20"/>
                <w:szCs w:val="20"/>
              </w:rPr>
              <w:t>т затопления и подтопления</w:t>
            </w:r>
            <w:r>
              <w:rPr>
                <w:sz w:val="20"/>
                <w:szCs w:val="20"/>
              </w:rPr>
              <w:t>»</w:t>
            </w:r>
            <w:r w:rsidR="00553D1E" w:rsidRPr="00AB7A4E">
              <w:rPr>
                <w:sz w:val="20"/>
                <w:szCs w:val="20"/>
              </w:rPr>
              <w:t xml:space="preserve"> </w:t>
            </w: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до 15</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auto" w:fill="auto"/>
            <w:hideMark/>
          </w:tcPr>
          <w:p w:rsidR="00553D1E" w:rsidRPr="00AB7A4E" w:rsidRDefault="00553D1E" w:rsidP="002C4223">
            <w:pPr>
              <w:pStyle w:val="afd"/>
              <w:rPr>
                <w:sz w:val="20"/>
                <w:szCs w:val="20"/>
              </w:rPr>
            </w:pPr>
            <w:r w:rsidRPr="00AB7A4E">
              <w:rPr>
                <w:sz w:val="20"/>
                <w:szCs w:val="20"/>
              </w:rPr>
              <w:t>территории городских промышленных зон, коммунально-складских зон, центры крупнейших, крупных и больших городов</w:t>
            </w:r>
          </w:p>
        </w:tc>
        <w:tc>
          <w:tcPr>
            <w:tcW w:w="970" w:type="dxa"/>
            <w:vMerge/>
            <w:vAlign w:val="center"/>
            <w:hideMark/>
          </w:tcPr>
          <w:p w:rsidR="00553D1E" w:rsidRPr="00AB7A4E" w:rsidRDefault="00553D1E" w:rsidP="002C4223">
            <w:pPr>
              <w:pStyle w:val="af3"/>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5</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auto" w:fill="auto"/>
            <w:hideMark/>
          </w:tcPr>
          <w:p w:rsidR="00553D1E" w:rsidRPr="00AB7A4E" w:rsidRDefault="00553D1E" w:rsidP="002C4223">
            <w:pPr>
              <w:pStyle w:val="afd"/>
              <w:rPr>
                <w:sz w:val="20"/>
                <w:szCs w:val="20"/>
              </w:rPr>
            </w:pPr>
            <w:r w:rsidRPr="00AB7A4E">
              <w:rPr>
                <w:sz w:val="20"/>
                <w:szCs w:val="20"/>
              </w:rPr>
              <w:t>селитебные территории городов и сельских населенных пунктов</w:t>
            </w:r>
          </w:p>
        </w:tc>
        <w:tc>
          <w:tcPr>
            <w:tcW w:w="970" w:type="dxa"/>
            <w:vMerge/>
            <w:vAlign w:val="center"/>
            <w:hideMark/>
          </w:tcPr>
          <w:p w:rsidR="00553D1E" w:rsidRPr="00AB7A4E" w:rsidRDefault="00553D1E" w:rsidP="002C4223">
            <w:pPr>
              <w:pStyle w:val="af3"/>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2</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auto" w:fill="auto"/>
            <w:hideMark/>
          </w:tcPr>
          <w:p w:rsidR="00553D1E" w:rsidRPr="00AB7A4E" w:rsidRDefault="00553D1E" w:rsidP="002C4223">
            <w:pPr>
              <w:pStyle w:val="afd"/>
              <w:rPr>
                <w:sz w:val="20"/>
                <w:szCs w:val="20"/>
              </w:rPr>
            </w:pPr>
            <w:r w:rsidRPr="00AB7A4E">
              <w:rPr>
                <w:sz w:val="20"/>
                <w:szCs w:val="20"/>
              </w:rPr>
              <w:t>территории спортивно-оздоровительных объектов и учреждений обслуживания зон отдыха</w:t>
            </w:r>
          </w:p>
        </w:tc>
        <w:tc>
          <w:tcPr>
            <w:tcW w:w="970" w:type="dxa"/>
            <w:vMerge/>
            <w:vAlign w:val="center"/>
            <w:hideMark/>
          </w:tcPr>
          <w:p w:rsidR="00553D1E" w:rsidRPr="00AB7A4E" w:rsidRDefault="00553D1E" w:rsidP="002C4223">
            <w:pPr>
              <w:pStyle w:val="af3"/>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1</w:t>
            </w:r>
          </w:p>
        </w:tc>
      </w:tr>
      <w:tr w:rsidR="00553D1E" w:rsidRPr="00AB7A4E" w:rsidTr="00025287">
        <w:trPr>
          <w:trHeight w:val="20"/>
        </w:trPr>
        <w:tc>
          <w:tcPr>
            <w:tcW w:w="533" w:type="dxa"/>
            <w:vMerge/>
            <w:vAlign w:val="center"/>
            <w:hideMark/>
          </w:tcPr>
          <w:p w:rsidR="00553D1E" w:rsidRPr="00AB7A4E" w:rsidRDefault="00553D1E" w:rsidP="002C4223">
            <w:pPr>
              <w:pStyle w:val="af3"/>
              <w:rPr>
                <w:sz w:val="20"/>
                <w:szCs w:val="20"/>
              </w:rPr>
            </w:pPr>
          </w:p>
        </w:tc>
        <w:tc>
          <w:tcPr>
            <w:tcW w:w="1675" w:type="dxa"/>
            <w:vMerge/>
            <w:vAlign w:val="center"/>
            <w:hideMark/>
          </w:tcPr>
          <w:p w:rsidR="00553D1E" w:rsidRPr="00AB7A4E" w:rsidRDefault="00553D1E" w:rsidP="002C4223">
            <w:pPr>
              <w:pStyle w:val="afd"/>
              <w:rPr>
                <w:sz w:val="20"/>
                <w:szCs w:val="20"/>
              </w:rPr>
            </w:pPr>
          </w:p>
        </w:tc>
        <w:tc>
          <w:tcPr>
            <w:tcW w:w="2290" w:type="dxa"/>
            <w:shd w:val="clear" w:color="auto" w:fill="auto"/>
            <w:hideMark/>
          </w:tcPr>
          <w:p w:rsidR="00553D1E" w:rsidRPr="00AB7A4E" w:rsidRDefault="00553D1E" w:rsidP="002C4223">
            <w:pPr>
              <w:pStyle w:val="afd"/>
              <w:rPr>
                <w:sz w:val="20"/>
                <w:szCs w:val="20"/>
              </w:rPr>
            </w:pPr>
            <w:r w:rsidRPr="00AB7A4E">
              <w:rPr>
                <w:sz w:val="20"/>
                <w:szCs w:val="20"/>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vAlign w:val="center"/>
            <w:hideMark/>
          </w:tcPr>
          <w:p w:rsidR="00553D1E" w:rsidRPr="00AB7A4E" w:rsidRDefault="00553D1E" w:rsidP="002C4223">
            <w:pPr>
              <w:pStyle w:val="af3"/>
              <w:rPr>
                <w:sz w:val="20"/>
                <w:szCs w:val="20"/>
              </w:rPr>
            </w:pPr>
          </w:p>
        </w:tc>
        <w:tc>
          <w:tcPr>
            <w:tcW w:w="1779" w:type="dxa"/>
            <w:vMerge/>
            <w:vAlign w:val="center"/>
            <w:hideMark/>
          </w:tcPr>
          <w:p w:rsidR="00553D1E" w:rsidRPr="00AB7A4E" w:rsidRDefault="00553D1E" w:rsidP="002C4223">
            <w:pPr>
              <w:pStyle w:val="afd"/>
              <w:rPr>
                <w:sz w:val="20"/>
                <w:szCs w:val="20"/>
              </w:rPr>
            </w:pP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1</w:t>
            </w:r>
          </w:p>
        </w:tc>
      </w:tr>
      <w:tr w:rsidR="00553D1E" w:rsidRPr="00AB7A4E" w:rsidTr="00550667">
        <w:trPr>
          <w:trHeight w:val="20"/>
        </w:trPr>
        <w:tc>
          <w:tcPr>
            <w:tcW w:w="533" w:type="dxa"/>
            <w:shd w:val="clear" w:color="auto" w:fill="auto"/>
            <w:noWrap/>
            <w:vAlign w:val="center"/>
            <w:hideMark/>
          </w:tcPr>
          <w:p w:rsidR="00553D1E" w:rsidRPr="00AB7A4E" w:rsidRDefault="00553D1E" w:rsidP="002C4223">
            <w:pPr>
              <w:pStyle w:val="af3"/>
              <w:rPr>
                <w:sz w:val="20"/>
                <w:szCs w:val="20"/>
              </w:rPr>
            </w:pPr>
            <w:r w:rsidRPr="00AB7A4E">
              <w:rPr>
                <w:sz w:val="20"/>
                <w:szCs w:val="20"/>
              </w:rPr>
              <w:t>1.3</w:t>
            </w:r>
          </w:p>
        </w:tc>
        <w:tc>
          <w:tcPr>
            <w:tcW w:w="3965" w:type="dxa"/>
            <w:gridSpan w:val="2"/>
            <w:shd w:val="clear" w:color="auto" w:fill="auto"/>
            <w:vAlign w:val="center"/>
            <w:hideMark/>
          </w:tcPr>
          <w:p w:rsidR="00553D1E" w:rsidRPr="00AB7A4E" w:rsidRDefault="00553D1E" w:rsidP="00550667">
            <w:pPr>
              <w:pStyle w:val="afd"/>
              <w:rPr>
                <w:sz w:val="20"/>
                <w:szCs w:val="20"/>
              </w:rPr>
            </w:pPr>
            <w:r w:rsidRPr="00AB7A4E">
              <w:rPr>
                <w:sz w:val="20"/>
                <w:szCs w:val="20"/>
              </w:rPr>
              <w:t>Отметка бровки подсыпанной территории</w:t>
            </w:r>
            <w:r w:rsidR="002C4223" w:rsidRPr="00AB7A4E">
              <w:rPr>
                <w:sz w:val="20"/>
                <w:szCs w:val="20"/>
              </w:rPr>
              <w:t xml:space="preserve"> </w:t>
            </w:r>
            <w:r w:rsidRPr="00AB7A4E">
              <w:rPr>
                <w:sz w:val="20"/>
                <w:szCs w:val="20"/>
              </w:rPr>
              <w:t>выше расчетного горизонта высоких вод с учетом высоты волны при ветровом нагоне</w:t>
            </w:r>
          </w:p>
        </w:tc>
        <w:tc>
          <w:tcPr>
            <w:tcW w:w="970" w:type="dxa"/>
            <w:shd w:val="clear" w:color="auto" w:fill="auto"/>
            <w:noWrap/>
            <w:vAlign w:val="center"/>
            <w:hideMark/>
          </w:tcPr>
          <w:p w:rsidR="00553D1E" w:rsidRPr="00AB7A4E" w:rsidRDefault="00553D1E" w:rsidP="002C4223">
            <w:pPr>
              <w:pStyle w:val="af3"/>
              <w:rPr>
                <w:sz w:val="20"/>
                <w:szCs w:val="20"/>
              </w:rPr>
            </w:pPr>
            <w:r w:rsidRPr="00AB7A4E">
              <w:rPr>
                <w:sz w:val="20"/>
                <w:szCs w:val="20"/>
              </w:rPr>
              <w:t>м</w:t>
            </w:r>
          </w:p>
        </w:tc>
        <w:tc>
          <w:tcPr>
            <w:tcW w:w="1779" w:type="dxa"/>
            <w:shd w:val="clear" w:color="auto" w:fill="auto"/>
            <w:vAlign w:val="center"/>
            <w:hideMark/>
          </w:tcPr>
          <w:p w:rsidR="00553D1E" w:rsidRPr="00AB7A4E" w:rsidRDefault="00550667" w:rsidP="002C4223">
            <w:pPr>
              <w:pStyle w:val="afd"/>
              <w:rPr>
                <w:sz w:val="20"/>
                <w:szCs w:val="20"/>
              </w:rPr>
            </w:pPr>
            <w:r w:rsidRPr="00550667">
              <w:rPr>
                <w:sz w:val="20"/>
                <w:szCs w:val="20"/>
              </w:rPr>
              <w:t>СП 104.13330.2016</w:t>
            </w:r>
            <w:r>
              <w:rPr>
                <w:sz w:val="20"/>
                <w:szCs w:val="20"/>
              </w:rPr>
              <w:t xml:space="preserve"> «</w:t>
            </w:r>
            <w:r w:rsidRPr="00AB7A4E">
              <w:rPr>
                <w:sz w:val="20"/>
                <w:szCs w:val="20"/>
              </w:rPr>
              <w:t>СНиП 2.06.15-85</w:t>
            </w:r>
            <w:r>
              <w:rPr>
                <w:sz w:val="20"/>
                <w:szCs w:val="20"/>
              </w:rPr>
              <w:t xml:space="preserve"> И</w:t>
            </w:r>
            <w:r w:rsidRPr="00550667">
              <w:rPr>
                <w:sz w:val="20"/>
                <w:szCs w:val="20"/>
              </w:rPr>
              <w:t xml:space="preserve">нженерная защита территории </w:t>
            </w:r>
            <w:r>
              <w:rPr>
                <w:sz w:val="20"/>
                <w:szCs w:val="20"/>
              </w:rPr>
              <w:t>о</w:t>
            </w:r>
            <w:r w:rsidRPr="00550667">
              <w:rPr>
                <w:sz w:val="20"/>
                <w:szCs w:val="20"/>
              </w:rPr>
              <w:t>т затопления и подтопления</w:t>
            </w:r>
            <w:r>
              <w:rPr>
                <w:sz w:val="20"/>
                <w:szCs w:val="20"/>
              </w:rPr>
              <w:t>»</w:t>
            </w:r>
          </w:p>
        </w:tc>
        <w:tc>
          <w:tcPr>
            <w:tcW w:w="2305" w:type="dxa"/>
            <w:shd w:val="clear" w:color="auto" w:fill="auto"/>
            <w:vAlign w:val="center"/>
            <w:hideMark/>
          </w:tcPr>
          <w:p w:rsidR="00553D1E" w:rsidRPr="00AB7A4E" w:rsidRDefault="00553D1E" w:rsidP="002C4223">
            <w:pPr>
              <w:pStyle w:val="af3"/>
              <w:rPr>
                <w:sz w:val="20"/>
                <w:szCs w:val="20"/>
              </w:rPr>
            </w:pPr>
            <w:r w:rsidRPr="00AB7A4E">
              <w:rPr>
                <w:sz w:val="20"/>
                <w:szCs w:val="20"/>
              </w:rPr>
              <w:t>0,5</w:t>
            </w:r>
          </w:p>
        </w:tc>
      </w:tr>
    </w:tbl>
    <w:p w:rsidR="00B66781" w:rsidRPr="00AB7A4E" w:rsidRDefault="00B66781" w:rsidP="00581186">
      <w:pPr>
        <w:pStyle w:val="22"/>
        <w:numPr>
          <w:ilvl w:val="1"/>
          <w:numId w:val="35"/>
        </w:numPr>
        <w:ind w:left="567" w:firstLine="0"/>
        <w:rPr>
          <w:b w:val="0"/>
          <w:bCs w:val="0"/>
          <w:iCs w:val="0"/>
          <w:szCs w:val="26"/>
        </w:rPr>
      </w:pPr>
      <w:bookmarkStart w:id="95" w:name="_Toc26289355"/>
      <w:bookmarkStart w:id="96" w:name="_Toc456827695"/>
      <w:bookmarkStart w:id="97" w:name="_Toc458782611"/>
      <w:bookmarkStart w:id="98" w:name="_Toc458783267"/>
      <w:bookmarkStart w:id="99" w:name="_Toc458866530"/>
      <w:bookmarkStart w:id="100" w:name="_Toc458961167"/>
      <w:bookmarkStart w:id="101" w:name="_Toc458961950"/>
      <w:bookmarkStart w:id="102" w:name="_Toc458962455"/>
      <w:bookmarkStart w:id="103" w:name="_Toc459313445"/>
      <w:bookmarkEnd w:id="84"/>
      <w:r w:rsidRPr="00AB7A4E">
        <w:rPr>
          <w:b w:val="0"/>
          <w:bCs w:val="0"/>
          <w:iCs w:val="0"/>
          <w:szCs w:val="26"/>
        </w:rPr>
        <w:t xml:space="preserve">В области </w:t>
      </w:r>
      <w:r>
        <w:rPr>
          <w:b w:val="0"/>
          <w:bCs w:val="0"/>
          <w:iCs w:val="0"/>
          <w:szCs w:val="26"/>
        </w:rPr>
        <w:t>воздушного транспорта</w:t>
      </w:r>
      <w:bookmarkEnd w:id="95"/>
    </w:p>
    <w:p w:rsidR="004A5E98" w:rsidRDefault="00B66781" w:rsidP="004A5E98">
      <w:pPr>
        <w:pStyle w:val="a6"/>
      </w:pPr>
      <w:r w:rsidRPr="00B66781">
        <w:t>Расчетные показатели, устанавливаемые для объектов местного значения муниципального района в области воздушного транспорта</w:t>
      </w:r>
      <w:r>
        <w:t xml:space="preserve"> </w:t>
      </w:r>
      <w:r w:rsidRPr="00AB7A4E">
        <w:t>установлены</w:t>
      </w:r>
      <w:r>
        <w:t xml:space="preserve"> </w:t>
      </w:r>
      <w:r w:rsidR="004A5E98">
        <w:t xml:space="preserve">в соответствии с </w:t>
      </w:r>
      <w:r w:rsidR="004A5E98" w:rsidRPr="00581186">
        <w:t xml:space="preserve">РНГП Красноярского края. Нормативные значения показателей: расстояние до селитебной территории в направлении взлета (посадки) и расстояние между боковой границей посадочной площадки до селитебной территории ранее </w:t>
      </w:r>
      <w:r w:rsidR="00581186" w:rsidRPr="00581186">
        <w:t xml:space="preserve">были </w:t>
      </w:r>
      <w:r w:rsidR="004A5E98" w:rsidRPr="00581186">
        <w:t xml:space="preserve">установлены </w:t>
      </w:r>
      <w:r w:rsidRPr="00581186">
        <w:t>в соответствии с СНиП 32-03-96 «Аэродромы»</w:t>
      </w:r>
      <w:r w:rsidR="004A5E98" w:rsidRPr="00581186">
        <w:t>, который утратил силу 01.07.2015 г.</w:t>
      </w:r>
      <w:r w:rsidR="00581186" w:rsidRPr="00581186">
        <w:t xml:space="preserve"> В связи с актуальностью данного показателя для территории предлагается установление </w:t>
      </w:r>
      <w:r w:rsidR="00581186">
        <w:t>соответствующие значения показателей</w:t>
      </w:r>
      <w:r w:rsidR="00581186" w:rsidRPr="00581186">
        <w:t xml:space="preserve"> в МНГП муниципального района.</w:t>
      </w:r>
    </w:p>
    <w:p w:rsidR="00D4133F" w:rsidRPr="00581186" w:rsidRDefault="00D4133F" w:rsidP="004A5E98">
      <w:pPr>
        <w:pStyle w:val="a6"/>
      </w:pPr>
      <w:r>
        <w:t>Параметры минимально допустимого уровня территориальной доступности для вертолетных площадок не устанавливается.</w:t>
      </w:r>
      <w:r w:rsidR="004E5DC7">
        <w:t xml:space="preserve"> Размер земельного участка для вертолетных площадок устанавливается по заданию на проектирование.</w:t>
      </w:r>
    </w:p>
    <w:p w:rsidR="00B66781" w:rsidRPr="00581186" w:rsidRDefault="00B66781" w:rsidP="00581186">
      <w:pPr>
        <w:pStyle w:val="a6"/>
        <w:spacing w:before="0" w:after="0"/>
      </w:pPr>
      <w:r w:rsidRPr="00581186">
        <w:t>Вновь строящиеся аэродромы (вертодромы) необходимо размещать за пределами городов и населенных пунктов. При этом расстояния от границ летного поля вертодрома до границ селитебной территории следует определять в каждом конкретном случае с учетом:</w:t>
      </w:r>
    </w:p>
    <w:p w:rsidR="00B66781" w:rsidRPr="00581186" w:rsidRDefault="00B66781" w:rsidP="00581186">
      <w:pPr>
        <w:pStyle w:val="a6"/>
        <w:spacing w:before="0" w:after="0"/>
      </w:pPr>
      <w:r w:rsidRPr="00581186">
        <w:t>– обеспечения безопасности полетов воздушных судов;</w:t>
      </w:r>
    </w:p>
    <w:p w:rsidR="00B66781" w:rsidRPr="00581186" w:rsidRDefault="00B66781" w:rsidP="00581186">
      <w:pPr>
        <w:pStyle w:val="a6"/>
        <w:spacing w:before="0" w:after="0"/>
      </w:pPr>
      <w:r w:rsidRPr="00581186">
        <w:t>– допустимых максимальных и эквивалентных уровней авиационного шума, установленных ГОСТ 22283;</w:t>
      </w:r>
    </w:p>
    <w:p w:rsidR="00B66781" w:rsidRPr="00581186" w:rsidRDefault="00B66781" w:rsidP="00581186">
      <w:pPr>
        <w:pStyle w:val="a6"/>
        <w:spacing w:before="0" w:after="0"/>
      </w:pPr>
      <w:r w:rsidRPr="00581186">
        <w:t>– типов воздушных судов, эксплуатируемых на данном аэродроме; интенсивности их полетов;</w:t>
      </w:r>
    </w:p>
    <w:p w:rsidR="00B66781" w:rsidRPr="00581186" w:rsidRDefault="00B66781" w:rsidP="00581186">
      <w:pPr>
        <w:pStyle w:val="a6"/>
        <w:spacing w:before="0" w:after="0"/>
      </w:pPr>
      <w:r w:rsidRPr="00581186">
        <w:t>– расположения границ селитебной территории по отношению к ВПП;</w:t>
      </w:r>
    </w:p>
    <w:p w:rsidR="00B66781" w:rsidRPr="00B66781" w:rsidRDefault="00B66781" w:rsidP="00581186">
      <w:pPr>
        <w:pStyle w:val="a6"/>
        <w:spacing w:before="0" w:after="0"/>
      </w:pPr>
      <w:r w:rsidRPr="00581186">
        <w:lastRenderedPageBreak/>
        <w:t>– рельефа, температуры и влажности воздуха, направления и скорости ветра, а также других местных условий.</w:t>
      </w:r>
    </w:p>
    <w:p w:rsidR="004B58E2" w:rsidRPr="00AB7A4E" w:rsidRDefault="004B58E2" w:rsidP="00B66781">
      <w:pPr>
        <w:pStyle w:val="22"/>
        <w:numPr>
          <w:ilvl w:val="1"/>
          <w:numId w:val="35"/>
        </w:numPr>
        <w:ind w:left="567" w:firstLine="0"/>
        <w:rPr>
          <w:b w:val="0"/>
          <w:bCs w:val="0"/>
          <w:iCs w:val="0"/>
          <w:szCs w:val="26"/>
        </w:rPr>
      </w:pPr>
      <w:bookmarkStart w:id="104" w:name="_Toc26289356"/>
      <w:r w:rsidRPr="00AB7A4E">
        <w:rPr>
          <w:b w:val="0"/>
          <w:bCs w:val="0"/>
          <w:iCs w:val="0"/>
          <w:szCs w:val="26"/>
        </w:rPr>
        <w:t xml:space="preserve">В области </w:t>
      </w:r>
      <w:bookmarkEnd w:id="96"/>
      <w:bookmarkEnd w:id="97"/>
      <w:bookmarkEnd w:id="98"/>
      <w:bookmarkEnd w:id="99"/>
      <w:bookmarkEnd w:id="100"/>
      <w:bookmarkEnd w:id="101"/>
      <w:bookmarkEnd w:id="102"/>
      <w:bookmarkEnd w:id="103"/>
      <w:r w:rsidRPr="00AB7A4E">
        <w:rPr>
          <w:b w:val="0"/>
          <w:bCs w:val="0"/>
          <w:iCs w:val="0"/>
          <w:szCs w:val="26"/>
        </w:rPr>
        <w:t>газоснабжения</w:t>
      </w:r>
      <w:bookmarkEnd w:id="104"/>
    </w:p>
    <w:p w:rsidR="00E57BB4" w:rsidRPr="00AB7A4E" w:rsidRDefault="00E57BB4" w:rsidP="00E57BB4">
      <w:pPr>
        <w:pStyle w:val="a6"/>
        <w:spacing w:after="0"/>
      </w:pPr>
      <w:r w:rsidRPr="00AB7A4E">
        <w:t xml:space="preserve">Нормативы потребления коммунальной услуги по газоснабжению природным газом в жилой застройке установлены согласно пункту 3.12 СП 42-101-2003 </w:t>
      </w:r>
      <w:r w:rsidR="00572CBA">
        <w:t>«</w:t>
      </w:r>
      <w:r w:rsidRPr="00AB7A4E">
        <w:t>Общие положения по проектированию и строительству газораспределительных систем из металлических и полиэтиленовых труб</w:t>
      </w:r>
      <w:r w:rsidR="00572CBA">
        <w:t>»</w:t>
      </w:r>
      <w:r w:rsidRPr="00AB7A4E">
        <w:t>.</w:t>
      </w:r>
    </w:p>
    <w:p w:rsidR="004273BA" w:rsidRPr="00AB7A4E" w:rsidRDefault="006D304D" w:rsidP="00D96C05">
      <w:pPr>
        <w:pStyle w:val="a6"/>
        <w:spacing w:after="0"/>
      </w:pPr>
      <w:r w:rsidRPr="00AB7A4E">
        <w:t>Размер земельного участка для размещения пункт</w:t>
      </w:r>
      <w:r w:rsidR="00177AFB" w:rsidRPr="00AB7A4E">
        <w:t>а</w:t>
      </w:r>
      <w:r w:rsidRPr="00AB7A4E">
        <w:t xml:space="preserve"> редуцирования газа</w:t>
      </w:r>
      <w:r w:rsidR="004273BA" w:rsidRPr="00AB7A4E">
        <w:t xml:space="preserve">, площадью от </w:t>
      </w:r>
      <w:r w:rsidR="0040121E" w:rsidRPr="00AB7A4E">
        <w:br/>
      </w:r>
      <w:r w:rsidR="004273BA" w:rsidRPr="00AB7A4E">
        <w:t>4 кв. м, определен исходя из анализа размеров земельных участков, отведенных под существующие пункты редуцирования газа.</w:t>
      </w:r>
    </w:p>
    <w:p w:rsidR="004273BA" w:rsidRPr="00AB7A4E" w:rsidRDefault="004273BA" w:rsidP="00D96C05">
      <w:pPr>
        <w:pStyle w:val="a6"/>
        <w:spacing w:after="0"/>
      </w:pPr>
      <w:r w:rsidRPr="00AB7A4E">
        <w:t>Размеры земельных участков (в гектарах) для размещения газонаполнительных станций следует принимать в зависимости от их производительности</w:t>
      </w:r>
      <w:r w:rsidR="00E57BB4" w:rsidRPr="00AB7A4E">
        <w:t xml:space="preserve"> </w:t>
      </w:r>
      <w:r w:rsidRPr="00AB7A4E">
        <w:t xml:space="preserve">в соответствии с пунктами 12.29 и 12.30 </w:t>
      </w:r>
      <w:hyperlink r:id="rId17" w:history="1">
        <w:r w:rsidRPr="00AB7A4E">
          <w:t>СП 42.13330.201</w:t>
        </w:r>
        <w:r w:rsidR="009B4A78" w:rsidRPr="00AB7A4E">
          <w:t>6</w:t>
        </w:r>
      </w:hyperlink>
      <w:r w:rsidR="00A50CAD" w:rsidRPr="00AB7A4E">
        <w:t xml:space="preserve"> </w:t>
      </w:r>
      <w:r w:rsidR="00572CBA">
        <w:t>«</w:t>
      </w:r>
      <w:r w:rsidR="00A50CAD" w:rsidRPr="00AB7A4E">
        <w:t xml:space="preserve">СНиП 2.07.01-89* </w:t>
      </w:r>
      <w:r w:rsidR="00572CBA">
        <w:t>«</w:t>
      </w:r>
      <w:r w:rsidR="00A50CAD" w:rsidRPr="00AB7A4E">
        <w:t>Градостроительство. Планировка и застройка городских и сельских поселений</w:t>
      </w:r>
      <w:r w:rsidR="00572CBA">
        <w:t>»</w:t>
      </w:r>
      <w:r w:rsidRPr="00AB7A4E">
        <w:t>.</w:t>
      </w:r>
    </w:p>
    <w:p w:rsidR="004273BA" w:rsidRDefault="004273BA" w:rsidP="00D96C05">
      <w:pPr>
        <w:pStyle w:val="a6"/>
        <w:spacing w:after="0"/>
      </w:pPr>
      <w:r w:rsidRPr="00AB7A4E">
        <w:t xml:space="preserve">Размеры земельных участков, необходимых для размещения прочих объектов </w:t>
      </w:r>
      <w:r w:rsidR="00D374DF" w:rsidRPr="00AB7A4E">
        <w:t xml:space="preserve">местного значения </w:t>
      </w:r>
      <w:r w:rsidR="00DF5C71" w:rsidRPr="00AB7A4E">
        <w:t>муниципального района</w:t>
      </w:r>
      <w:r w:rsidR="00D374DF" w:rsidRPr="00AB7A4E">
        <w:t xml:space="preserve"> в области</w:t>
      </w:r>
      <w:r w:rsidRPr="00AB7A4E">
        <w:t xml:space="preserve"> газоснабжения, в том числе линейных, определяются при разработке проекта </w:t>
      </w:r>
      <w:r w:rsidR="00D374DF" w:rsidRPr="00AB7A4E">
        <w:t>генерального плана и проекта планировки</w:t>
      </w:r>
      <w:r w:rsidRPr="00AB7A4E">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r w:rsidRPr="00AB7A4E">
        <w:br/>
      </w:r>
      <w:hyperlink r:id="rId18" w:history="1">
        <w:r w:rsidRPr="00AB7A4E">
          <w:t>СП 42.13330.201</w:t>
        </w:r>
        <w:r w:rsidR="009B4A78" w:rsidRPr="00AB7A4E">
          <w:t>6</w:t>
        </w:r>
      </w:hyperlink>
      <w:r w:rsidR="00550667">
        <w:t xml:space="preserve"> «</w:t>
      </w:r>
      <w:r w:rsidR="00550667" w:rsidRPr="00AB7A4E">
        <w:t xml:space="preserve">СНиП 2.07.01-89* </w:t>
      </w:r>
      <w:r w:rsidR="00550667">
        <w:t>«</w:t>
      </w:r>
      <w:r w:rsidR="00550667" w:rsidRPr="00AB7A4E">
        <w:t>Градостроительство. Планировка и застройка городских и сельских поселений</w:t>
      </w:r>
      <w:r w:rsidR="00550667">
        <w:t>»</w:t>
      </w:r>
      <w:r w:rsidRPr="00AB7A4E">
        <w:t>.</w:t>
      </w:r>
    </w:p>
    <w:p w:rsidR="00893A50" w:rsidRDefault="007D57B7" w:rsidP="00893A50">
      <w:pPr>
        <w:pStyle w:val="a6"/>
      </w:pPr>
      <w:r w:rsidRPr="007D57B7">
        <w:t>Магистральные трубопроводы следует прокладывать за пределами территории поселений в соответствии с СП 36.13330.2012. «СНиП 2.05.06-85*</w:t>
      </w:r>
      <w:r>
        <w:t xml:space="preserve"> «</w:t>
      </w:r>
      <w:r w:rsidRPr="007D57B7">
        <w:t xml:space="preserve">Магистральные трубопроводы. Актуализированная редакция». </w:t>
      </w:r>
      <w:r w:rsidR="00893A50" w:rsidRPr="00893A50">
        <w:t>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станций, морских и речных портов, пристаней и других аналогичных объектов.</w:t>
      </w:r>
      <w:r w:rsidR="00893A50">
        <w:t xml:space="preserve"> Требования к </w:t>
      </w:r>
      <w:r w:rsidR="00893A50" w:rsidRPr="00893A50">
        <w:t>магистральны</w:t>
      </w:r>
      <w:r w:rsidR="00893A50">
        <w:t>м</w:t>
      </w:r>
      <w:r w:rsidR="00893A50" w:rsidRPr="00893A50">
        <w:t xml:space="preserve"> газопровод</w:t>
      </w:r>
      <w:r w:rsidR="00893A50">
        <w:t>ам</w:t>
      </w:r>
      <w:r w:rsidR="00893A50" w:rsidRPr="00893A50">
        <w:t xml:space="preserve"> высокого давления </w:t>
      </w:r>
      <w:r w:rsidR="00893A50">
        <w:t xml:space="preserve">и их параметры устанавливаются в РНГП Красноярского края, а также в соответствии с </w:t>
      </w:r>
      <w:r w:rsidR="00893A50" w:rsidRPr="00893A50">
        <w:t>Схем</w:t>
      </w:r>
      <w:r w:rsidR="00893A50">
        <w:t>ой</w:t>
      </w:r>
      <w:r w:rsidR="00893A50" w:rsidRPr="00893A50">
        <w:t xml:space="preserve"> территориального планирования Таймырского Долгано-Ненецкого муниципального района, утвержденной решением Таймырского Долгано-Ненецкого районного Совета депутатов Красноярского края от 16.04.2014 № 03-0035.</w:t>
      </w:r>
    </w:p>
    <w:p w:rsidR="004B58E2" w:rsidRPr="00645D7F" w:rsidRDefault="004B58E2" w:rsidP="00B66781">
      <w:pPr>
        <w:pStyle w:val="22"/>
        <w:numPr>
          <w:ilvl w:val="1"/>
          <w:numId w:val="35"/>
        </w:numPr>
        <w:ind w:left="567" w:firstLine="0"/>
        <w:rPr>
          <w:b w:val="0"/>
          <w:bCs w:val="0"/>
          <w:iCs w:val="0"/>
          <w:szCs w:val="26"/>
        </w:rPr>
      </w:pPr>
      <w:bookmarkStart w:id="105" w:name="_Toc26289357"/>
      <w:r w:rsidRPr="00645D7F">
        <w:rPr>
          <w:b w:val="0"/>
          <w:bCs w:val="0"/>
          <w:iCs w:val="0"/>
          <w:szCs w:val="26"/>
        </w:rPr>
        <w:t>В области электроснабжения</w:t>
      </w:r>
      <w:bookmarkEnd w:id="105"/>
    </w:p>
    <w:p w:rsidR="004273BA" w:rsidRPr="00AB7A4E" w:rsidRDefault="004273BA" w:rsidP="00D96C05">
      <w:pPr>
        <w:pStyle w:val="a6"/>
        <w:spacing w:after="0"/>
      </w:pPr>
      <w:r w:rsidRPr="00AB7A4E">
        <w:t xml:space="preserve">В расчетах при градостроительном проектировании допускается принимать укрупненные показатели расхода электроэнергии согласно таблицам 2.4.3. и </w:t>
      </w:r>
      <w:r w:rsidRPr="00FE3D6C">
        <w:t>2.</w:t>
      </w:r>
      <w:r w:rsidR="00EA6166" w:rsidRPr="00FE3D6C">
        <w:t>3.5.</w:t>
      </w:r>
      <w:r w:rsidRPr="00AB7A4E">
        <w:t xml:space="preserve"> </w:t>
      </w:r>
      <w:r w:rsidRPr="00AB7A4E">
        <w:br/>
        <w:t>РД 34.20.185-94</w:t>
      </w:r>
      <w:r w:rsidR="00AF55F6" w:rsidRPr="00AB7A4E">
        <w:t xml:space="preserve"> </w:t>
      </w:r>
      <w:r w:rsidR="00572CBA">
        <w:t>«</w:t>
      </w:r>
      <w:r w:rsidR="00AF55F6" w:rsidRPr="00AB7A4E">
        <w:t>Инструкция по проектированию городских электрических сетей</w:t>
      </w:r>
      <w:r w:rsidR="00572CBA">
        <w:t>»</w:t>
      </w:r>
      <w:r w:rsidRPr="00AB7A4E">
        <w:t>.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rsidR="004273BA" w:rsidRPr="00AB7A4E" w:rsidRDefault="004273BA" w:rsidP="00D96C05">
      <w:pPr>
        <w:pStyle w:val="a6"/>
        <w:spacing w:after="0"/>
      </w:pPr>
      <w:r w:rsidRPr="00AB7A4E">
        <w:t xml:space="preserve">Удельные расчетные электрические нагрузки рекомендуется принимать согласно таблицам 2.1.1, </w:t>
      </w:r>
      <w:r w:rsidRPr="00FE3D6C">
        <w:t>2.1.11</w:t>
      </w:r>
      <w:r w:rsidRPr="00AB7A4E">
        <w:t>, 2.1.5 и 2.2.1 РД 34.20.185-94.</w:t>
      </w:r>
    </w:p>
    <w:p w:rsidR="004273BA" w:rsidRPr="00AB7A4E" w:rsidRDefault="004273BA" w:rsidP="00D96C05">
      <w:pPr>
        <w:pStyle w:val="a6"/>
        <w:spacing w:after="0"/>
      </w:pPr>
      <w:r w:rsidRPr="00AB7A4E">
        <w:t xml:space="preserve">Расчетные показатели допустимых размеров земельных участков под объекты местного значения </w:t>
      </w:r>
      <w:r w:rsidR="00DF5C71" w:rsidRPr="00AB7A4E">
        <w:t>муниципального района</w:t>
      </w:r>
      <w:r w:rsidRPr="00AB7A4E">
        <w:t xml:space="preserve"> в области электроснабжения (</w:t>
      </w:r>
      <w:r w:rsidR="0052541F" w:rsidRPr="00AB7A4E">
        <w:t>электрические</w:t>
      </w:r>
      <w:r w:rsidRPr="00AB7A4E">
        <w:t xml:space="preserve"> подстанции</w:t>
      </w:r>
      <w:r w:rsidR="0052541F" w:rsidRPr="00AB7A4E">
        <w:t xml:space="preserve"> 35 кВ</w:t>
      </w:r>
      <w:r w:rsidR="008B44A4" w:rsidRPr="00AB7A4E">
        <w:t>,</w:t>
      </w:r>
      <w:r w:rsidRPr="00AB7A4E">
        <w:t xml:space="preserve"> переключательные пункты, трансформаторные подстанции и распределительные пункты) установлены в соответствии с </w:t>
      </w:r>
      <w:r w:rsidR="00B219B3" w:rsidRPr="00AB7A4E">
        <w:t>Н</w:t>
      </w:r>
      <w:r w:rsidR="00F85B00" w:rsidRPr="00AB7A4E">
        <w:t xml:space="preserve"> ВСН 14278 тм-т1 </w:t>
      </w:r>
      <w:r w:rsidR="00572CBA">
        <w:t>«</w:t>
      </w:r>
      <w:r w:rsidR="00F85B00" w:rsidRPr="00AB7A4E">
        <w:t>Н</w:t>
      </w:r>
      <w:r w:rsidR="00B219B3" w:rsidRPr="00AB7A4E">
        <w:t>орм</w:t>
      </w:r>
      <w:r w:rsidR="00F85B00" w:rsidRPr="00AB7A4E">
        <w:t>ы</w:t>
      </w:r>
      <w:r w:rsidR="00B219B3" w:rsidRPr="00AB7A4E">
        <w:t xml:space="preserve"> отвода земель для электрических сетей напряжением 0,38 - 750 кВ</w:t>
      </w:r>
      <w:r w:rsidR="00572CBA">
        <w:t>»</w:t>
      </w:r>
      <w:r w:rsidR="00B219B3" w:rsidRPr="00AB7A4E">
        <w:t>, утвержденными Министерством топлива и энергетики Российской Федерации 20.05.1994</w:t>
      </w:r>
      <w:r w:rsidRPr="00AB7A4E">
        <w:t>.</w:t>
      </w:r>
    </w:p>
    <w:p w:rsidR="004273BA" w:rsidRPr="00AB7A4E" w:rsidRDefault="004273BA" w:rsidP="00D96C05">
      <w:pPr>
        <w:pStyle w:val="a6"/>
        <w:spacing w:after="0"/>
      </w:pPr>
      <w:r w:rsidRPr="00AB7A4E">
        <w:lastRenderedPageBreak/>
        <w:t xml:space="preserve">Размеры земельных участков, необходимых для размещения объектов </w:t>
      </w:r>
      <w:r w:rsidR="00F85B00" w:rsidRPr="00AB7A4E">
        <w:t xml:space="preserve">местного значения </w:t>
      </w:r>
      <w:r w:rsidR="00DF5C71" w:rsidRPr="00AB7A4E">
        <w:t>муниципального района</w:t>
      </w:r>
      <w:r w:rsidR="00F85B00" w:rsidRPr="00AB7A4E">
        <w:t xml:space="preserve"> в области</w:t>
      </w:r>
      <w:r w:rsidRPr="00AB7A4E">
        <w:t xml:space="preserve"> электроснабжения, в том числе линейных, определяются при разработке проекта </w:t>
      </w:r>
      <w:r w:rsidR="00F85B00" w:rsidRPr="00AB7A4E">
        <w:t>генерального плана и проекта планировки</w:t>
      </w:r>
      <w:r w:rsidRPr="00AB7A4E">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пунктов 12.35 и 12.36 </w:t>
      </w:r>
      <w:r w:rsidRPr="00AB7A4E">
        <w:br/>
      </w:r>
      <w:hyperlink r:id="rId19" w:history="1">
        <w:r w:rsidRPr="00AB7A4E">
          <w:t>СП 42.13330.201</w:t>
        </w:r>
        <w:r w:rsidR="001960DC" w:rsidRPr="00AB7A4E">
          <w:t>6</w:t>
        </w:r>
      </w:hyperlink>
      <w:r w:rsidRPr="00AB7A4E">
        <w:t>.</w:t>
      </w:r>
    </w:p>
    <w:p w:rsidR="004B58E2" w:rsidRPr="00AB7A4E" w:rsidRDefault="004B58E2" w:rsidP="00B66781">
      <w:pPr>
        <w:pStyle w:val="22"/>
        <w:numPr>
          <w:ilvl w:val="1"/>
          <w:numId w:val="35"/>
        </w:numPr>
        <w:ind w:left="567" w:firstLine="0"/>
        <w:rPr>
          <w:b w:val="0"/>
          <w:bCs w:val="0"/>
          <w:iCs w:val="0"/>
          <w:szCs w:val="26"/>
        </w:rPr>
      </w:pPr>
      <w:bookmarkStart w:id="106" w:name="_Toc26289358"/>
      <w:r w:rsidRPr="00AB7A4E">
        <w:rPr>
          <w:b w:val="0"/>
          <w:bCs w:val="0"/>
          <w:iCs w:val="0"/>
          <w:szCs w:val="26"/>
        </w:rPr>
        <w:t>В области теплоснабжения</w:t>
      </w:r>
      <w:bookmarkEnd w:id="106"/>
    </w:p>
    <w:p w:rsidR="004273BA" w:rsidRPr="00AB7A4E" w:rsidRDefault="004273BA" w:rsidP="00D96C05">
      <w:pPr>
        <w:pStyle w:val="a6"/>
        <w:spacing w:after="0"/>
      </w:pPr>
      <w:r w:rsidRPr="00AB7A4E">
        <w:t xml:space="preserve">Расчетным показателем минимально допустимого уровня обеспеченности объектами теплоснабжения </w:t>
      </w:r>
      <w:r w:rsidR="00BF0E67" w:rsidRPr="00AB7A4E">
        <w:t xml:space="preserve">для </w:t>
      </w:r>
      <w:r w:rsidRPr="00AB7A4E">
        <w:t xml:space="preserve">населения является тепловая нагрузка </w:t>
      </w:r>
      <w:r w:rsidR="00827606" w:rsidRPr="00AB7A4E">
        <w:t xml:space="preserve">зданий в границах </w:t>
      </w:r>
      <w:r w:rsidR="00DF5C71" w:rsidRPr="00AB7A4E">
        <w:t>муниципального района</w:t>
      </w:r>
      <w:r w:rsidRPr="00AB7A4E">
        <w:t>.</w:t>
      </w:r>
    </w:p>
    <w:p w:rsidR="004273BA" w:rsidRPr="00AB7A4E" w:rsidRDefault="004273BA" w:rsidP="00D96C05">
      <w:pPr>
        <w:pStyle w:val="a6"/>
        <w:spacing w:after="0"/>
      </w:pPr>
      <w:r w:rsidRPr="00AB7A4E">
        <w:t xml:space="preserve">Для расчета мощности объектов </w:t>
      </w:r>
      <w:r w:rsidR="0087467B" w:rsidRPr="00AB7A4E">
        <w:t xml:space="preserve">местного значения </w:t>
      </w:r>
      <w:r w:rsidR="00DF5C71" w:rsidRPr="00AB7A4E">
        <w:t>муниципального района</w:t>
      </w:r>
      <w:r w:rsidR="0087467B" w:rsidRPr="00AB7A4E">
        <w:t xml:space="preserve"> в области</w:t>
      </w:r>
      <w:r w:rsidRPr="00AB7A4E">
        <w:t xml:space="preserve"> теплоснабжения</w:t>
      </w:r>
      <w:r w:rsidR="00BF0E67" w:rsidRPr="00AB7A4E">
        <w:t xml:space="preserve"> для</w:t>
      </w:r>
      <w:r w:rsidRPr="00AB7A4E">
        <w:t xml:space="preserve"> населения необходимо использовать максимальный часовой расход тепла на отопление зданий, рассчитанный с учётом температуры воздуха наиболее холодной пятидневки.</w:t>
      </w:r>
    </w:p>
    <w:p w:rsidR="004273BA" w:rsidRPr="00AB7A4E" w:rsidRDefault="004273BA" w:rsidP="00D96C05">
      <w:pPr>
        <w:pStyle w:val="a6"/>
        <w:spacing w:after="0"/>
      </w:pPr>
      <w:r w:rsidRPr="00AB7A4E">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определяются согласно СП 50.13330.2012 </w:t>
      </w:r>
      <w:r w:rsidR="00572CBA">
        <w:t>«</w:t>
      </w:r>
      <w:r w:rsidRPr="00AB7A4E">
        <w:t xml:space="preserve">СНиП 23-02-2003 </w:t>
      </w:r>
      <w:r w:rsidR="00572CBA">
        <w:t>«</w:t>
      </w:r>
      <w:r w:rsidRPr="00AB7A4E">
        <w:t>Тепловая защита зданий</w:t>
      </w:r>
      <w:r w:rsidR="00572CBA">
        <w:t>»</w:t>
      </w:r>
      <w:r w:rsidRPr="00AB7A4E">
        <w:t xml:space="preserve"> по укрупненным показателям расхода тепла, отнесенным к 1 кв. м общей площади зданий. </w:t>
      </w:r>
    </w:p>
    <w:p w:rsidR="004273BA" w:rsidRPr="00AB7A4E" w:rsidRDefault="00D43E4C" w:rsidP="00D96C05">
      <w:pPr>
        <w:pStyle w:val="a6"/>
        <w:spacing w:after="0"/>
      </w:pPr>
      <w:r w:rsidRPr="00AB7A4E">
        <w:t xml:space="preserve">Для установления расчетных часовых расходов тепла </w:t>
      </w:r>
      <w:r w:rsidR="00EA6166" w:rsidRPr="00AB7A4E">
        <w:t>Таймырского Долгано-Ненецкого муниципального района</w:t>
      </w:r>
      <w:r w:rsidRPr="00AB7A4E">
        <w:t xml:space="preserve"> учитывались климатические данные в соответствии с СП </w:t>
      </w:r>
      <w:r w:rsidR="00550667" w:rsidRPr="00550667">
        <w:t>131.13330.2018</w:t>
      </w:r>
      <w:r w:rsidRPr="00AB7A4E">
        <w:t xml:space="preserve"> </w:t>
      </w:r>
      <w:r w:rsidR="00572CBA">
        <w:t>«</w:t>
      </w:r>
      <w:r w:rsidRPr="00AB7A4E">
        <w:t xml:space="preserve">СНиП 23-01-99* </w:t>
      </w:r>
      <w:r w:rsidR="00572CBA">
        <w:t>«</w:t>
      </w:r>
      <w:r w:rsidRPr="00AB7A4E">
        <w:t>Строительная климатология</w:t>
      </w:r>
      <w:r w:rsidR="00572CBA">
        <w:t>»</w:t>
      </w:r>
      <w:r w:rsidRPr="00AB7A4E">
        <w:t>.</w:t>
      </w:r>
    </w:p>
    <w:p w:rsidR="004273BA" w:rsidRPr="00AB7A4E" w:rsidRDefault="004273BA" w:rsidP="00D96C05">
      <w:pPr>
        <w:pStyle w:val="a6"/>
        <w:spacing w:after="0"/>
      </w:pPr>
      <w:r w:rsidRPr="00AB7A4E">
        <w:t xml:space="preserve">В соответствии с пунктом 12.27 </w:t>
      </w:r>
      <w:hyperlink r:id="rId20" w:history="1">
        <w:r w:rsidRPr="00AB7A4E">
          <w:t>СП 42.13330.201</w:t>
        </w:r>
        <w:r w:rsidR="001960DC" w:rsidRPr="00AB7A4E">
          <w:t>6</w:t>
        </w:r>
      </w:hyperlink>
      <w:r w:rsidRPr="00AB7A4E">
        <w:t xml:space="preserve"> </w:t>
      </w:r>
      <w:r w:rsidR="00572CBA">
        <w:rPr>
          <w:rFonts w:eastAsia="Calibri"/>
        </w:rPr>
        <w:t>«</w:t>
      </w:r>
      <w:r w:rsidR="005C0F5F" w:rsidRPr="00AB7A4E">
        <w:rPr>
          <w:rFonts w:eastAsia="Calibri"/>
        </w:rPr>
        <w:t xml:space="preserve">СНиП 2.07.01-89* </w:t>
      </w:r>
      <w:r w:rsidR="00572CBA">
        <w:rPr>
          <w:rFonts w:eastAsia="Calibri"/>
        </w:rPr>
        <w:t>«</w:t>
      </w:r>
      <w:r w:rsidR="005C0F5F" w:rsidRPr="00AB7A4E">
        <w:rPr>
          <w:rFonts w:eastAsia="Calibri"/>
        </w:rPr>
        <w:t>Градостроительство. Планировка и застройка городских и сельских поселений</w:t>
      </w:r>
      <w:r w:rsidR="00572CBA">
        <w:rPr>
          <w:rFonts w:eastAsia="Calibri"/>
        </w:rPr>
        <w:t>»</w:t>
      </w:r>
      <w:r w:rsidR="000C059D" w:rsidRPr="00AB7A4E">
        <w:rPr>
          <w:rFonts w:eastAsia="Calibri"/>
        </w:rPr>
        <w:t xml:space="preserve"> </w:t>
      </w:r>
      <w:r w:rsidRPr="00AB7A4E">
        <w:t xml:space="preserve">установлены расчетные показатели допустимых размеров земельных участков </w:t>
      </w:r>
      <w:r w:rsidR="008C0637" w:rsidRPr="00AB7A4E">
        <w:t>для размещения</w:t>
      </w:r>
      <w:r w:rsidRPr="00AB7A4E">
        <w:t xml:space="preserve"> объект</w:t>
      </w:r>
      <w:r w:rsidR="008C0637" w:rsidRPr="00AB7A4E">
        <w:t xml:space="preserve">а </w:t>
      </w:r>
      <w:r w:rsidRPr="00AB7A4E">
        <w:t xml:space="preserve">местного значения </w:t>
      </w:r>
      <w:r w:rsidR="00DF5C71" w:rsidRPr="00AB7A4E">
        <w:t>муниципального района</w:t>
      </w:r>
      <w:r w:rsidR="008C0637" w:rsidRPr="00AB7A4E">
        <w:t xml:space="preserve"> в области </w:t>
      </w:r>
      <w:r w:rsidRPr="00AB7A4E">
        <w:t>теплоснабжения</w:t>
      </w:r>
      <w:r w:rsidR="008C0637" w:rsidRPr="00AB7A4E">
        <w:t xml:space="preserve"> источник тепло</w:t>
      </w:r>
      <w:r w:rsidR="000C059D" w:rsidRPr="00AB7A4E">
        <w:t>в</w:t>
      </w:r>
      <w:r w:rsidR="008C0637" w:rsidRPr="00AB7A4E">
        <w:t>ой энергии</w:t>
      </w:r>
      <w:r w:rsidRPr="00AB7A4E">
        <w:t xml:space="preserve"> (отдельно стоящ</w:t>
      </w:r>
      <w:r w:rsidR="008C0637" w:rsidRPr="00AB7A4E">
        <w:t>ая</w:t>
      </w:r>
      <w:r w:rsidRPr="00AB7A4E">
        <w:t xml:space="preserve"> отопительн</w:t>
      </w:r>
      <w:r w:rsidR="008C0637" w:rsidRPr="00AB7A4E">
        <w:t>ая</w:t>
      </w:r>
      <w:r w:rsidRPr="00AB7A4E">
        <w:t xml:space="preserve"> котельн</w:t>
      </w:r>
      <w:r w:rsidR="008C0637" w:rsidRPr="00AB7A4E">
        <w:t>ая</w:t>
      </w:r>
      <w:r w:rsidRPr="00AB7A4E">
        <w:t>).</w:t>
      </w:r>
    </w:p>
    <w:p w:rsidR="004273BA" w:rsidRPr="00AB7A4E" w:rsidRDefault="004273BA" w:rsidP="00D96C05">
      <w:pPr>
        <w:pStyle w:val="a6"/>
        <w:spacing w:after="0"/>
      </w:pPr>
      <w:r w:rsidRPr="00AB7A4E">
        <w:t xml:space="preserve">Размеры земельных участков, необходимые для размещения объектов </w:t>
      </w:r>
      <w:r w:rsidR="000C059D" w:rsidRPr="00AB7A4E">
        <w:t xml:space="preserve">местного значения </w:t>
      </w:r>
      <w:r w:rsidR="00DF5C71" w:rsidRPr="00AB7A4E">
        <w:t>муниципального района</w:t>
      </w:r>
      <w:r w:rsidR="000C059D" w:rsidRPr="00AB7A4E">
        <w:t xml:space="preserve"> в области</w:t>
      </w:r>
      <w:r w:rsidRPr="00AB7A4E">
        <w:t xml:space="preserve"> теплоснабжения, в том числе линейных, определяются при разработке проекта </w:t>
      </w:r>
      <w:r w:rsidR="000C059D" w:rsidRPr="00AB7A4E">
        <w:t>генерального плана и проекта планировки</w:t>
      </w:r>
      <w:r w:rsidRPr="00AB7A4E">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r w:rsidR="00A528FB" w:rsidRPr="00AB7A4E">
        <w:br/>
      </w:r>
      <w:hyperlink r:id="rId21" w:history="1">
        <w:r w:rsidRPr="00AB7A4E">
          <w:t>СП 42.13330.201</w:t>
        </w:r>
        <w:r w:rsidR="001960DC" w:rsidRPr="00AB7A4E">
          <w:t>6</w:t>
        </w:r>
      </w:hyperlink>
      <w:r w:rsidR="00550667">
        <w:t xml:space="preserve"> </w:t>
      </w:r>
      <w:r w:rsidR="00550667">
        <w:rPr>
          <w:rFonts w:eastAsia="Calibri"/>
        </w:rPr>
        <w:t>«</w:t>
      </w:r>
      <w:r w:rsidR="00550667" w:rsidRPr="00AB7A4E">
        <w:rPr>
          <w:rFonts w:eastAsia="Calibri"/>
        </w:rPr>
        <w:t xml:space="preserve">СНиП 2.07.01-89* </w:t>
      </w:r>
      <w:r w:rsidR="00550667">
        <w:rPr>
          <w:rFonts w:eastAsia="Calibri"/>
        </w:rPr>
        <w:t>«</w:t>
      </w:r>
      <w:r w:rsidR="00550667" w:rsidRPr="00AB7A4E">
        <w:rPr>
          <w:rFonts w:eastAsia="Calibri"/>
        </w:rPr>
        <w:t>Градостроительство. Планировка и застройка городских и сельских поселений</w:t>
      </w:r>
      <w:r w:rsidR="00550667">
        <w:rPr>
          <w:rFonts w:eastAsia="Calibri"/>
        </w:rPr>
        <w:t>»</w:t>
      </w:r>
      <w:r w:rsidRPr="00AB7A4E">
        <w:t>.</w:t>
      </w:r>
    </w:p>
    <w:p w:rsidR="004B58E2" w:rsidRPr="00AB7A4E" w:rsidRDefault="004B58E2" w:rsidP="00B66781">
      <w:pPr>
        <w:pStyle w:val="22"/>
        <w:numPr>
          <w:ilvl w:val="1"/>
          <w:numId w:val="35"/>
        </w:numPr>
        <w:ind w:left="567" w:firstLine="0"/>
        <w:rPr>
          <w:b w:val="0"/>
          <w:bCs w:val="0"/>
          <w:iCs w:val="0"/>
          <w:szCs w:val="26"/>
        </w:rPr>
      </w:pPr>
      <w:bookmarkStart w:id="107" w:name="_Toc26289359"/>
      <w:r w:rsidRPr="00AB7A4E">
        <w:rPr>
          <w:b w:val="0"/>
          <w:bCs w:val="0"/>
          <w:iCs w:val="0"/>
          <w:szCs w:val="26"/>
        </w:rPr>
        <w:t>В области водоснабжения и водоотведения</w:t>
      </w:r>
      <w:bookmarkEnd w:id="107"/>
    </w:p>
    <w:p w:rsidR="00C52843" w:rsidRPr="00AB7A4E" w:rsidRDefault="00C52843" w:rsidP="00D96C05">
      <w:pPr>
        <w:pStyle w:val="a6"/>
        <w:spacing w:after="0"/>
      </w:pPr>
      <w:bookmarkStart w:id="108" w:name="_Toc456827696"/>
      <w:bookmarkStart w:id="109" w:name="_Toc458782612"/>
      <w:bookmarkStart w:id="110" w:name="_Toc458783268"/>
      <w:bookmarkStart w:id="111" w:name="_Toc458866531"/>
      <w:bookmarkStart w:id="112" w:name="_Toc458961168"/>
      <w:bookmarkStart w:id="113" w:name="_Toc458961951"/>
      <w:bookmarkStart w:id="114" w:name="_Toc458962456"/>
      <w:bookmarkStart w:id="115" w:name="_Toc459313446"/>
      <w:r w:rsidRPr="00AB7A4E">
        <w:t xml:space="preserve">Расчетный показатель минимально допустимого уровня обеспеченности населения услугами водоснабжения и водоотведения – показатель удельного водопотребления, (куб. м. в месяц на 1 человека) для </w:t>
      </w:r>
      <w:r w:rsidR="00EA6166" w:rsidRPr="00AB7A4E">
        <w:t>Таймырского Долгано-Ненецкого муниципального района</w:t>
      </w:r>
      <w:r w:rsidRPr="00AB7A4E">
        <w:t xml:space="preserve"> определен в зависимости от типа застройки на основе установления минимальных нормативов водопотребления.</w:t>
      </w:r>
    </w:p>
    <w:p w:rsidR="00404202" w:rsidRPr="00AB7A4E" w:rsidRDefault="00C52843" w:rsidP="00D96C05">
      <w:pPr>
        <w:pStyle w:val="a6"/>
        <w:spacing w:after="0"/>
      </w:pPr>
      <w:r w:rsidRPr="00AB7A4E">
        <w:t xml:space="preserve">При разработке разделов водоснабжения в документах территориального планирования и документации по планировке территории </w:t>
      </w:r>
      <w:r w:rsidR="00A86735" w:rsidRPr="00AB7A4E">
        <w:t xml:space="preserve">значение </w:t>
      </w:r>
      <w:r w:rsidRPr="00AB7A4E">
        <w:t>удельно</w:t>
      </w:r>
      <w:r w:rsidR="00A86735" w:rsidRPr="00AB7A4E">
        <w:t>го</w:t>
      </w:r>
      <w:r w:rsidRPr="00AB7A4E">
        <w:t xml:space="preserve"> среднесуточно</w:t>
      </w:r>
      <w:r w:rsidR="00A86735" w:rsidRPr="00AB7A4E">
        <w:t>го</w:t>
      </w:r>
      <w:r w:rsidRPr="00AB7A4E">
        <w:t xml:space="preserve"> (за год) водопотреблени</w:t>
      </w:r>
      <w:r w:rsidR="00A86735" w:rsidRPr="00AB7A4E">
        <w:t>я</w:t>
      </w:r>
      <w:r w:rsidRPr="00AB7A4E">
        <w:t xml:space="preserve"> допускается принимать в соответствии с требованиями нормативно-технической документации</w:t>
      </w:r>
      <w:r w:rsidR="0006484C" w:rsidRPr="00AB7A4E">
        <w:t xml:space="preserve">. </w:t>
      </w:r>
    </w:p>
    <w:p w:rsidR="00404202" w:rsidRPr="00AB7A4E" w:rsidRDefault="00404202" w:rsidP="00404202">
      <w:pPr>
        <w:pStyle w:val="a6"/>
        <w:spacing w:after="0"/>
      </w:pPr>
      <w:r w:rsidRPr="00AB7A4E">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404202" w:rsidRPr="00AB7A4E" w:rsidRDefault="00404202" w:rsidP="00404202">
      <w:pPr>
        <w:pStyle w:val="a6"/>
        <w:spacing w:after="0"/>
      </w:pPr>
      <w:r w:rsidRPr="00AB7A4E">
        <w:t xml:space="preserve">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w:t>
      </w:r>
      <w:r w:rsidRPr="00AB7A4E">
        <w:lastRenderedPageBreak/>
        <w:t>санаторно-туристских комплексов, которые должны приниматься согласно требованиям нормативно-технической документации и технологическим данным.</w:t>
      </w:r>
    </w:p>
    <w:p w:rsidR="00404202" w:rsidRPr="00AB7A4E" w:rsidRDefault="00404202" w:rsidP="00404202">
      <w:pPr>
        <w:pStyle w:val="a6"/>
        <w:spacing w:after="0"/>
      </w:pPr>
      <w:r w:rsidRPr="00AB7A4E">
        <w:t>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404202" w:rsidRPr="00AB7A4E" w:rsidRDefault="00404202" w:rsidP="00404202">
      <w:pPr>
        <w:pStyle w:val="a6"/>
        <w:spacing w:after="0"/>
      </w:pPr>
      <w:r w:rsidRPr="00AB7A4E">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процентов суммарного расхода воды на хозяйственно-питьевые нужды населенного пункта.</w:t>
      </w:r>
    </w:p>
    <w:p w:rsidR="00404202" w:rsidRPr="00B24F9B" w:rsidRDefault="00404202" w:rsidP="00404202">
      <w:pPr>
        <w:pStyle w:val="a6"/>
        <w:spacing w:after="0"/>
      </w:pPr>
      <w:r w:rsidRPr="00B24F9B">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процентов общего расхода воды на хозяйственно-питьевые нужды. При смешанной застройке следует исходить из численности населения, проживающего в указанных зданиях.</w:t>
      </w:r>
    </w:p>
    <w:p w:rsidR="009C3C7F" w:rsidRPr="00B24F9B" w:rsidRDefault="00C52843" w:rsidP="009C3C7F">
      <w:pPr>
        <w:autoSpaceDE w:val="0"/>
        <w:autoSpaceDN w:val="0"/>
        <w:adjustRightInd w:val="0"/>
        <w:jc w:val="both"/>
      </w:pPr>
      <w:r w:rsidRPr="00B24F9B">
        <w:t xml:space="preserve">Выбор минимальных удельных среднесуточных (за год) норм водопотребления (водоотведения) на хозяйственно-питьевые нужды населения выполняется на основе фактических норм водопотребления, норм, указанных в пункте 5.1 СП 31.13330.2012 </w:t>
      </w:r>
      <w:r w:rsidRPr="00B24F9B">
        <w:br/>
      </w:r>
      <w:r w:rsidR="00572CBA" w:rsidRPr="00B24F9B">
        <w:t>«</w:t>
      </w:r>
      <w:hyperlink r:id="rId22" w:history="1">
        <w:r w:rsidRPr="00B24F9B">
          <w:t>СНиП 2.04.02-84*</w:t>
        </w:r>
      </w:hyperlink>
      <w:r w:rsidRPr="00B24F9B">
        <w:t xml:space="preserve"> </w:t>
      </w:r>
      <w:r w:rsidR="00572CBA" w:rsidRPr="00B24F9B">
        <w:t>«</w:t>
      </w:r>
      <w:r w:rsidRPr="00B24F9B">
        <w:t>Водоснабжение. Наружные сети и сооружения</w:t>
      </w:r>
      <w:r w:rsidR="00572CBA" w:rsidRPr="00B24F9B">
        <w:t>»</w:t>
      </w:r>
      <w:r w:rsidRPr="00B24F9B">
        <w:t xml:space="preserve">, а также норм, указанных в пункте 8.4 </w:t>
      </w:r>
      <w:r w:rsidR="009C3C7F" w:rsidRPr="00B24F9B">
        <w:t>СП 53.13330.2019. Свод правил.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p w:rsidR="00C52843" w:rsidRPr="00B24F9B" w:rsidRDefault="00C52843" w:rsidP="00D96C05">
      <w:pPr>
        <w:pStyle w:val="a6"/>
        <w:spacing w:after="0"/>
      </w:pPr>
    </w:p>
    <w:p w:rsidR="001C67BC" w:rsidRPr="00B24F9B" w:rsidRDefault="00C52843" w:rsidP="001C67BC">
      <w:pPr>
        <w:autoSpaceDE w:val="0"/>
        <w:autoSpaceDN w:val="0"/>
        <w:adjustRightInd w:val="0"/>
        <w:jc w:val="both"/>
      </w:pPr>
      <w:bookmarkStart w:id="116" w:name="_Toc334106927"/>
      <w:r w:rsidRPr="00B24F9B">
        <w:t>Нормативы минимальных удельных среднесуточных (за год) норм водоотведения</w:t>
      </w:r>
      <w:r w:rsidRPr="00B24F9B" w:rsidDel="00A41A61">
        <w:t xml:space="preserve"> </w:t>
      </w:r>
      <w:r w:rsidRPr="00B24F9B">
        <w:t xml:space="preserve">принимаются согласно пункту </w:t>
      </w:r>
      <w:bookmarkEnd w:id="116"/>
      <w:r w:rsidRPr="00B24F9B">
        <w:t xml:space="preserve">5.1 </w:t>
      </w:r>
      <w:r w:rsidR="001C67BC" w:rsidRPr="00B24F9B">
        <w:t>СП 32.13330.2018 «</w:t>
      </w:r>
      <w:hyperlink r:id="rId23" w:history="1">
        <w:r w:rsidR="001C67BC" w:rsidRPr="00B24F9B">
          <w:t>СНиП 2.04.03-85</w:t>
        </w:r>
      </w:hyperlink>
      <w:r w:rsidR="001C67BC" w:rsidRPr="00B24F9B">
        <w:t xml:space="preserve"> «Канализация, наружные сети и сооружения».</w:t>
      </w:r>
    </w:p>
    <w:p w:rsidR="00C52843" w:rsidRPr="00B24F9B" w:rsidRDefault="00C52843" w:rsidP="00D96C05">
      <w:pPr>
        <w:pStyle w:val="a6"/>
        <w:spacing w:after="0"/>
      </w:pPr>
      <w:r w:rsidRPr="00B24F9B">
        <w:t xml:space="preserve">В целях рационального использования территории, установлены </w:t>
      </w:r>
      <w:r w:rsidR="008F6ACD" w:rsidRPr="00B24F9B">
        <w:t>допустимые</w:t>
      </w:r>
      <w:r w:rsidRPr="00B24F9B">
        <w:t xml:space="preserve"> размеры земельных участков для размещения объектов водоснабжения и водоотведения, которые следует принимать в соответствии с разделом 12</w:t>
      </w:r>
      <w:r w:rsidR="00F56F80" w:rsidRPr="00B24F9B">
        <w:t>.4, 12.5 и 12.16</w:t>
      </w:r>
      <w:r w:rsidRPr="00B24F9B">
        <w:t xml:space="preserve"> </w:t>
      </w:r>
      <w:hyperlink r:id="rId24" w:history="1">
        <w:r w:rsidRPr="00B24F9B">
          <w:t>СП 42.13330.201</w:t>
        </w:r>
        <w:r w:rsidR="001960DC" w:rsidRPr="00B24F9B">
          <w:t>6</w:t>
        </w:r>
      </w:hyperlink>
      <w:r w:rsidRPr="00B24F9B">
        <w:t xml:space="preserve"> </w:t>
      </w:r>
      <w:r w:rsidR="00572CBA" w:rsidRPr="00B24F9B">
        <w:rPr>
          <w:rFonts w:eastAsia="Calibri"/>
        </w:rPr>
        <w:t>«</w:t>
      </w:r>
      <w:r w:rsidR="005C0F5F" w:rsidRPr="00B24F9B">
        <w:rPr>
          <w:rFonts w:eastAsia="Calibri"/>
        </w:rPr>
        <w:t xml:space="preserve">СНиП 2.07.01-89* </w:t>
      </w:r>
      <w:r w:rsidR="00572CBA" w:rsidRPr="00B24F9B">
        <w:rPr>
          <w:rFonts w:eastAsia="Calibri"/>
        </w:rPr>
        <w:t>«</w:t>
      </w:r>
      <w:r w:rsidR="005C0F5F" w:rsidRPr="00B24F9B">
        <w:rPr>
          <w:rFonts w:eastAsia="Calibri"/>
        </w:rPr>
        <w:t>Градостроительство. Планировка и застройка городских и сельских поселений</w:t>
      </w:r>
      <w:r w:rsidR="00572CBA" w:rsidRPr="00B24F9B">
        <w:rPr>
          <w:rFonts w:eastAsia="Calibri"/>
        </w:rPr>
        <w:t>»</w:t>
      </w:r>
      <w:r w:rsidR="005C0F5F" w:rsidRPr="00B24F9B">
        <w:t xml:space="preserve"> </w:t>
      </w:r>
      <w:r w:rsidRPr="00B24F9B">
        <w:t>(станции очистки воды, канализационные очистные сооружения</w:t>
      </w:r>
      <w:r w:rsidR="0090331C" w:rsidRPr="00B24F9B">
        <w:t>, снегоплавильный, снегоприемный пункт</w:t>
      </w:r>
      <w:r w:rsidRPr="00B24F9B">
        <w:t>).</w:t>
      </w:r>
    </w:p>
    <w:p w:rsidR="00C52843" w:rsidRPr="00AB7A4E" w:rsidRDefault="00C52843" w:rsidP="00D96C05">
      <w:pPr>
        <w:pStyle w:val="a6"/>
        <w:spacing w:after="0"/>
      </w:pPr>
      <w:r w:rsidRPr="00B24F9B">
        <w:t xml:space="preserve">Размеры земельных участков, необходимых для размещения объектов </w:t>
      </w:r>
      <w:r w:rsidR="00476EC6" w:rsidRPr="00B24F9B">
        <w:t xml:space="preserve">местного значения </w:t>
      </w:r>
      <w:r w:rsidR="00DF5C71" w:rsidRPr="00B24F9B">
        <w:t>муниципального района</w:t>
      </w:r>
      <w:r w:rsidR="00476EC6" w:rsidRPr="00B24F9B">
        <w:t xml:space="preserve"> в области</w:t>
      </w:r>
      <w:r w:rsidRPr="00B24F9B">
        <w:t xml:space="preserve"> водоснабжения и водоотведения, в том числе линейных, определяются при разработке</w:t>
      </w:r>
      <w:r w:rsidRPr="00AB7A4E">
        <w:t xml:space="preserve"> проекта </w:t>
      </w:r>
      <w:r w:rsidR="00476EC6" w:rsidRPr="00AB7A4E">
        <w:t>генерального плана и проекта планировки</w:t>
      </w:r>
      <w:r w:rsidRPr="00AB7A4E">
        <w:t xml:space="preserve">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пунктами 12.35 и 12.36 </w:t>
      </w:r>
      <w:hyperlink r:id="rId25" w:history="1">
        <w:r w:rsidRPr="00AB7A4E">
          <w:t>СП 42.13330.201</w:t>
        </w:r>
        <w:r w:rsidR="001960DC" w:rsidRPr="00AB7A4E">
          <w:t>6</w:t>
        </w:r>
      </w:hyperlink>
      <w:r w:rsidRPr="00AB7A4E">
        <w:t>.</w:t>
      </w:r>
    </w:p>
    <w:p w:rsidR="00C52843" w:rsidRPr="00AB7A4E" w:rsidRDefault="00C52843" w:rsidP="00D96C05">
      <w:pPr>
        <w:pStyle w:val="a6"/>
        <w:spacing w:after="0"/>
      </w:pPr>
      <w:r w:rsidRPr="00AB7A4E">
        <w:t>Уровень обеспеченности централизованным водоотведением для застройки, попадающей в водоохранные зоны должен быть 100%, при этом в водоохранных зонах допускается применение системы водоотведения на герметичных выгребах (септиках), предотвращающих утечку стоков.</w:t>
      </w:r>
    </w:p>
    <w:p w:rsidR="00703818" w:rsidRPr="00AA6EFE" w:rsidRDefault="00703818" w:rsidP="00B66781">
      <w:pPr>
        <w:pStyle w:val="22"/>
        <w:numPr>
          <w:ilvl w:val="1"/>
          <w:numId w:val="35"/>
        </w:numPr>
        <w:ind w:left="567" w:firstLine="0"/>
        <w:rPr>
          <w:b w:val="0"/>
          <w:bCs w:val="0"/>
          <w:iCs w:val="0"/>
          <w:szCs w:val="26"/>
        </w:rPr>
      </w:pPr>
      <w:bookmarkStart w:id="117" w:name="_Toc529300838"/>
      <w:bookmarkStart w:id="118" w:name="_Toc26289360"/>
      <w:bookmarkStart w:id="119" w:name="_Toc517085157"/>
      <w:bookmarkStart w:id="120" w:name="_Toc517102019"/>
      <w:bookmarkStart w:id="121" w:name="_Toc517282946"/>
      <w:bookmarkStart w:id="122" w:name="_Toc458961952"/>
      <w:bookmarkStart w:id="123" w:name="_Toc458962457"/>
      <w:bookmarkEnd w:id="108"/>
      <w:bookmarkEnd w:id="109"/>
      <w:bookmarkEnd w:id="110"/>
      <w:bookmarkEnd w:id="111"/>
      <w:bookmarkEnd w:id="112"/>
      <w:bookmarkEnd w:id="113"/>
      <w:bookmarkEnd w:id="114"/>
      <w:bookmarkEnd w:id="115"/>
      <w:r w:rsidRPr="00AA6EFE">
        <w:rPr>
          <w:b w:val="0"/>
          <w:bCs w:val="0"/>
          <w:iCs w:val="0"/>
          <w:szCs w:val="26"/>
        </w:rPr>
        <w:t>В области связи и информатизации</w:t>
      </w:r>
      <w:bookmarkEnd w:id="117"/>
      <w:bookmarkEnd w:id="118"/>
    </w:p>
    <w:p w:rsidR="00703818" w:rsidRPr="00AA6EFE" w:rsidRDefault="00703818" w:rsidP="00703818">
      <w:pPr>
        <w:pStyle w:val="a6"/>
        <w:spacing w:after="0"/>
      </w:pPr>
      <w:r w:rsidRPr="00AA6EFE">
        <w:t xml:space="preserve">Расчетные показатели минимально допустимого уровня обеспеченности населения объектами местного значения городского округа в области связи и информатизации установлены с учетом Федерального закона от 07.07.2003 № 126-ФЗ «О связи». Скорость передачи данных на пользовательское оборудование с использованием волоконно-оптической линии связи в </w:t>
      </w:r>
      <w:r>
        <w:t>Пригородном сельсовете</w:t>
      </w:r>
      <w:r w:rsidRPr="00AA6EFE">
        <w:t xml:space="preserve"> принята не менее 10 Мбит/сек. </w:t>
      </w:r>
      <w:r w:rsidRPr="00AA6EFE">
        <w:lastRenderedPageBreak/>
        <w:t>Абонентская емкость автоматических телефонных станций принята 400 номеров на 1 тыс. жителей.</w:t>
      </w:r>
    </w:p>
    <w:p w:rsidR="00703818" w:rsidRPr="00AA6EFE" w:rsidRDefault="00703818" w:rsidP="00703818">
      <w:pPr>
        <w:pStyle w:val="a6"/>
        <w:spacing w:after="0"/>
      </w:pPr>
      <w:r w:rsidRPr="00AA6EFE">
        <w:t>В соответствии с пунктом 4 СН 461-74 «Нормы отвода земель для линий связи» установлены расчетные показатели минимально допустимых размеров земельных участков под объекты местного значения городского округа в области связи и информатизации базовые станции, наземные станция (радиосвязи), в состав которых входит антенно-мачтовые сооружения. Расчетные показатели минимально допустимого уровня обеспеченности линиями электросвязи и линейно-кабельными сооружениями электросвязи не устанавливаются.</w:t>
      </w:r>
    </w:p>
    <w:p w:rsidR="00703818" w:rsidRPr="00AA6EFE" w:rsidRDefault="00703818" w:rsidP="00703818">
      <w:pPr>
        <w:pStyle w:val="a6"/>
        <w:spacing w:after="0"/>
      </w:pPr>
      <w:r w:rsidRPr="00AA6EFE">
        <w:t xml:space="preserve">Размеры земельных участков, необходимых для размещения объектов местного значения городского округа в области связи и информатизации,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12.36 </w:t>
      </w:r>
      <w:hyperlink r:id="rId26" w:history="1">
        <w:r w:rsidRPr="00AA6EFE">
          <w:t>СП 42.13330.2016</w:t>
        </w:r>
      </w:hyperlink>
      <w:r w:rsidRPr="00AA6EFE">
        <w:t xml:space="preserve"> </w:t>
      </w:r>
      <w:r w:rsidRPr="00AA6EFE">
        <w:br/>
      </w:r>
      <w:r w:rsidRPr="00703818">
        <w:t>«СНиП 2.07.01-89* «Градостроительство. Планировка и застройка городских и сельских поселений»</w:t>
      </w:r>
      <w:r w:rsidRPr="00AA6EFE">
        <w:t>.</w:t>
      </w:r>
    </w:p>
    <w:p w:rsidR="00703818" w:rsidRPr="00AA6EFE" w:rsidRDefault="00703818" w:rsidP="00703818">
      <w:pPr>
        <w:pStyle w:val="a6"/>
        <w:spacing w:after="0"/>
      </w:pPr>
      <w:r w:rsidRPr="00AA6EFE">
        <w:t>Расчетные показатели максимально допустимого уровня территориальной доступности объектов местного значения городского округа в области связи и информатизации для населения не нормируются.</w:t>
      </w:r>
    </w:p>
    <w:p w:rsidR="0052137F" w:rsidRPr="00AB7A4E" w:rsidRDefault="00E2161C" w:rsidP="00B66781">
      <w:pPr>
        <w:pStyle w:val="22"/>
        <w:numPr>
          <w:ilvl w:val="1"/>
          <w:numId w:val="35"/>
        </w:numPr>
        <w:ind w:left="567" w:firstLine="0"/>
        <w:rPr>
          <w:b w:val="0"/>
          <w:bCs w:val="0"/>
          <w:iCs w:val="0"/>
          <w:szCs w:val="26"/>
        </w:rPr>
      </w:pPr>
      <w:bookmarkStart w:id="124" w:name="_Toc26289361"/>
      <w:r w:rsidRPr="00AB7A4E">
        <w:rPr>
          <w:b w:val="0"/>
          <w:bCs w:val="0"/>
          <w:iCs w:val="0"/>
          <w:szCs w:val="26"/>
        </w:rPr>
        <w:t>В</w:t>
      </w:r>
      <w:r w:rsidR="0052137F" w:rsidRPr="00AB7A4E">
        <w:rPr>
          <w:b w:val="0"/>
          <w:bCs w:val="0"/>
          <w:iCs w:val="0"/>
          <w:szCs w:val="26"/>
        </w:rPr>
        <w:t xml:space="preserve"> области </w:t>
      </w:r>
      <w:r w:rsidR="00BB7147" w:rsidRPr="00AB7A4E">
        <w:rPr>
          <w:b w:val="0"/>
          <w:bCs w:val="0"/>
          <w:iCs w:val="0"/>
          <w:szCs w:val="26"/>
        </w:rPr>
        <w:t xml:space="preserve">организации </w:t>
      </w:r>
      <w:r w:rsidR="0052137F" w:rsidRPr="00AB7A4E">
        <w:rPr>
          <w:b w:val="0"/>
          <w:bCs w:val="0"/>
          <w:iCs w:val="0"/>
          <w:szCs w:val="26"/>
        </w:rPr>
        <w:t>ритуальных услуг и содержания мест захоронения</w:t>
      </w:r>
      <w:bookmarkEnd w:id="119"/>
      <w:bookmarkEnd w:id="120"/>
      <w:bookmarkEnd w:id="121"/>
      <w:bookmarkEnd w:id="124"/>
    </w:p>
    <w:p w:rsidR="0052137F" w:rsidRPr="00AB7A4E" w:rsidRDefault="0052137F" w:rsidP="00D96C05">
      <w:pPr>
        <w:pStyle w:val="a6"/>
        <w:spacing w:after="0"/>
      </w:pPr>
      <w:r w:rsidRPr="00AB7A4E">
        <w:t xml:space="preserve">Расчетные показатели минимально допустимого уровня обеспеченности для объектов местного значения </w:t>
      </w:r>
      <w:r w:rsidR="00DF5C71" w:rsidRPr="00AB7A4E">
        <w:t>муниципального района</w:t>
      </w:r>
      <w:r w:rsidRPr="00AB7A4E">
        <w:t xml:space="preserve"> в области организации ритуальных услуг и содержания мест захоронения устанавливаются для кладбищ в соответствии с </w:t>
      </w:r>
      <w:r w:rsidR="00D96C05" w:rsidRPr="00AB7A4E">
        <w:t>Приложением Д СП 42.13330.2016</w:t>
      </w:r>
      <w:r w:rsidR="005C0F5F" w:rsidRPr="00AB7A4E">
        <w:t xml:space="preserve"> </w:t>
      </w:r>
      <w:r w:rsidR="00572CBA">
        <w:rPr>
          <w:rFonts w:eastAsia="Calibri"/>
        </w:rPr>
        <w:t>«</w:t>
      </w:r>
      <w:r w:rsidR="005C0F5F" w:rsidRPr="00AB7A4E">
        <w:rPr>
          <w:rFonts w:eastAsia="Calibri"/>
        </w:rPr>
        <w:t xml:space="preserve">СНиП 2.07.01-89* </w:t>
      </w:r>
      <w:r w:rsidR="00572CBA">
        <w:rPr>
          <w:rFonts w:eastAsia="Calibri"/>
        </w:rPr>
        <w:t>«</w:t>
      </w:r>
      <w:r w:rsidR="005C0F5F" w:rsidRPr="00AB7A4E">
        <w:rPr>
          <w:rFonts w:eastAsia="Calibri"/>
        </w:rPr>
        <w:t>Градостроительство. Планировка и застройка городских и сельских поселений</w:t>
      </w:r>
      <w:r w:rsidR="00572CBA">
        <w:rPr>
          <w:rFonts w:eastAsia="Calibri"/>
        </w:rPr>
        <w:t>»</w:t>
      </w:r>
      <w:r w:rsidR="005C0F5F" w:rsidRPr="00AB7A4E">
        <w:rPr>
          <w:rFonts w:eastAsia="Calibri"/>
        </w:rPr>
        <w:t>.</w:t>
      </w:r>
    </w:p>
    <w:p w:rsidR="0052137F" w:rsidRPr="00AB7A4E" w:rsidRDefault="0052137F" w:rsidP="00D96C05">
      <w:pPr>
        <w:pStyle w:val="a6"/>
        <w:spacing w:after="0"/>
      </w:pPr>
      <w:r w:rsidRPr="00AB7A4E">
        <w:t xml:space="preserve">Максимально допустимый уровень территориальной доступности для объектов в области </w:t>
      </w:r>
      <w:r w:rsidR="00755A11" w:rsidRPr="00AB7A4E">
        <w:t xml:space="preserve">организации </w:t>
      </w:r>
      <w:r w:rsidRPr="00AB7A4E">
        <w:t>ритуальных услуг и содержания мест захоронения не нормируется.</w:t>
      </w:r>
    </w:p>
    <w:p w:rsidR="0015518B" w:rsidRPr="00AB7A4E" w:rsidRDefault="0015518B" w:rsidP="00B66781">
      <w:pPr>
        <w:pStyle w:val="22"/>
        <w:numPr>
          <w:ilvl w:val="1"/>
          <w:numId w:val="35"/>
        </w:numPr>
        <w:ind w:left="567" w:firstLine="0"/>
        <w:rPr>
          <w:b w:val="0"/>
          <w:bCs w:val="0"/>
          <w:iCs w:val="0"/>
          <w:szCs w:val="26"/>
        </w:rPr>
      </w:pPr>
      <w:bookmarkStart w:id="125" w:name="_Toc26289362"/>
      <w:bookmarkStart w:id="126" w:name="_Toc458782616"/>
      <w:bookmarkStart w:id="127" w:name="_Toc458783272"/>
      <w:bookmarkStart w:id="128" w:name="_Toc458866535"/>
      <w:bookmarkStart w:id="129" w:name="_Toc458961172"/>
      <w:bookmarkStart w:id="130" w:name="_Toc458961956"/>
      <w:bookmarkStart w:id="131" w:name="_Toc458962462"/>
      <w:bookmarkStart w:id="132" w:name="_Toc459313453"/>
      <w:bookmarkEnd w:id="17"/>
      <w:bookmarkEnd w:id="18"/>
      <w:bookmarkEnd w:id="19"/>
      <w:bookmarkEnd w:id="20"/>
      <w:bookmarkEnd w:id="21"/>
      <w:bookmarkEnd w:id="22"/>
      <w:bookmarkEnd w:id="23"/>
      <w:bookmarkEnd w:id="24"/>
      <w:bookmarkEnd w:id="122"/>
      <w:bookmarkEnd w:id="123"/>
      <w:r w:rsidRPr="00AB7A4E">
        <w:rPr>
          <w:b w:val="0"/>
          <w:bCs w:val="0"/>
          <w:iCs w:val="0"/>
          <w:szCs w:val="26"/>
        </w:rPr>
        <w:t>В области здравоохранения</w:t>
      </w:r>
      <w:bookmarkEnd w:id="125"/>
    </w:p>
    <w:p w:rsidR="005270AC" w:rsidRPr="00AB7A4E" w:rsidRDefault="005270AC" w:rsidP="005270AC">
      <w:pPr>
        <w:pStyle w:val="a6"/>
        <w:spacing w:after="0"/>
      </w:pPr>
      <w:r w:rsidRPr="00AB7A4E">
        <w:t>Федеральным закон</w:t>
      </w:r>
      <w:r w:rsidR="00C76DD1" w:rsidRPr="00AB7A4E">
        <w:t>ом</w:t>
      </w:r>
      <w:r w:rsidRPr="00AB7A4E">
        <w:t xml:space="preserve"> от 06.10.1999 № 184-ФЗ </w:t>
      </w:r>
      <w:r w:rsidR="00572CBA">
        <w:t>«</w:t>
      </w:r>
      <w:r w:rsidRPr="00AB7A4E">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72CBA">
        <w:t>»</w:t>
      </w:r>
      <w:r w:rsidR="00632E45" w:rsidRPr="00AB7A4E">
        <w:t xml:space="preserve"> (далее – Федеральный закон от 06.10.1999 № 184-ФЗ)</w:t>
      </w:r>
      <w:r w:rsidRPr="00AB7A4E">
        <w:t xml:space="preserve"> и</w:t>
      </w:r>
      <w:r w:rsidR="00C76DD1" w:rsidRPr="00AB7A4E">
        <w:t xml:space="preserve"> Федеральным законом</w:t>
      </w:r>
      <w:r w:rsidRPr="00AB7A4E">
        <w:t xml:space="preserve"> от 06.10.2003 № 131-ФЗ </w:t>
      </w:r>
      <w:r w:rsidR="00572CBA">
        <w:t>«</w:t>
      </w:r>
      <w:r w:rsidRPr="00AB7A4E">
        <w:t>Об общих принципах организации местного самоуправления в Российской Федерации</w:t>
      </w:r>
      <w:r w:rsidR="00572CBA">
        <w:t>»</w:t>
      </w:r>
      <w:r w:rsidRPr="00AB7A4E">
        <w:t xml:space="preserve"> определены полномочия органов исполнительной власти субъектов Российской Федерации и вопросы местного значения, и полномочия органов местного самоуправления соответственно. Согласно Федеральному закону от 21.11.2011 № 323-ФЗ </w:t>
      </w:r>
      <w:r w:rsidR="00572CBA">
        <w:t>«</w:t>
      </w:r>
      <w:r w:rsidRPr="00AB7A4E">
        <w:t>Об основах охраны здоровья граждан в Российской Федерации</w:t>
      </w:r>
      <w:r w:rsidR="00572CBA">
        <w:t>»</w:t>
      </w:r>
      <w:r w:rsidRPr="00AB7A4E">
        <w:t xml:space="preserve">, к полномочиям органов государственной власти субъектов Российской Федерации в сфере охраны здоровья относится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К полномочиям органов местного самоуправления в сфере охраны здоровья относится обеспечение организации оказания медицинской помощи в медицинских организациях муниципальной системы здравоохранения лишь в случае передачи соответствующих полномочий. </w:t>
      </w:r>
    </w:p>
    <w:p w:rsidR="005270AC" w:rsidRPr="00AB7A4E" w:rsidRDefault="005270AC" w:rsidP="00362FA1">
      <w:pPr>
        <w:pStyle w:val="a6"/>
        <w:spacing w:after="0"/>
      </w:pPr>
      <w:r w:rsidRPr="00AB7A4E">
        <w:t xml:space="preserve">Согласно </w:t>
      </w:r>
      <w:r w:rsidR="00236F56" w:rsidRPr="00AB7A4E">
        <w:t xml:space="preserve">Закону Красноярского края от 21.04.2016 № 10-4449 </w:t>
      </w:r>
      <w:r w:rsidR="00572CBA">
        <w:t>«</w:t>
      </w:r>
      <w:r w:rsidR="00236F56" w:rsidRPr="00AB7A4E">
        <w:t>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00572CBA">
        <w:t>»</w:t>
      </w:r>
      <w:r w:rsidR="00236F56" w:rsidRPr="00AB7A4E">
        <w:t>,</w:t>
      </w:r>
      <w:r w:rsidRPr="00AB7A4E">
        <w:t xml:space="preserve"> к видам объектов </w:t>
      </w:r>
      <w:r w:rsidRPr="00AB7A4E">
        <w:lastRenderedPageBreak/>
        <w:t xml:space="preserve">местного значения </w:t>
      </w:r>
      <w:r w:rsidR="00DF5C71" w:rsidRPr="00AB7A4E">
        <w:t>муниципального района</w:t>
      </w:r>
      <w:r w:rsidRPr="00AB7A4E">
        <w:t xml:space="preserve"> отнесены </w:t>
      </w:r>
      <w:r w:rsidR="00236F56" w:rsidRPr="00AB7A4E">
        <w:t>объекты здравоохранения, находящиеся в собственности муниципального района</w:t>
      </w:r>
      <w:r w:rsidR="00362FA1" w:rsidRPr="00AB7A4E">
        <w:t>. Таки</w:t>
      </w:r>
      <w:r w:rsidRPr="00AB7A4E">
        <w:t xml:space="preserve">е объекты могли бы быть отнесены </w:t>
      </w:r>
      <w:r w:rsidR="008267A6" w:rsidRPr="00AB7A4E">
        <w:t>к</w:t>
      </w:r>
      <w:r w:rsidRPr="00AB7A4E">
        <w:t xml:space="preserve"> объектам местного значения </w:t>
      </w:r>
      <w:r w:rsidR="00DF5C71" w:rsidRPr="00AB7A4E">
        <w:t>муниципального района</w:t>
      </w:r>
      <w:r w:rsidRPr="00AB7A4E">
        <w:t xml:space="preserve"> в случае принятия Закона </w:t>
      </w:r>
      <w:r w:rsidR="001D5909" w:rsidRPr="00AB7A4E">
        <w:t>Красноярского</w:t>
      </w:r>
      <w:r w:rsidR="00362FA1" w:rsidRPr="00AB7A4E">
        <w:t xml:space="preserve"> края</w:t>
      </w:r>
      <w:r w:rsidRPr="00AB7A4E">
        <w:t xml:space="preserve"> о наделении органов местного самоуправления отдельными государственными полномочиями </w:t>
      </w:r>
      <w:r w:rsidR="001D5909" w:rsidRPr="00AB7A4E">
        <w:t>Красноярского</w:t>
      </w:r>
      <w:r w:rsidR="00362FA1" w:rsidRPr="00AB7A4E">
        <w:t xml:space="preserve"> края в области</w:t>
      </w:r>
      <w:r w:rsidRPr="00AB7A4E">
        <w:t xml:space="preserve"> здравоохранения в соответствии с ч. 6 ст. 26.3 Федерального закона от 06.10.1999 № 184-ФЗ и ст. 19 Федерального закона от 06.10.2003 № 131-ФЗ. Однако в настоящее время в </w:t>
      </w:r>
      <w:r w:rsidR="001D5909" w:rsidRPr="00AB7A4E">
        <w:t>Красноярском</w:t>
      </w:r>
      <w:r w:rsidR="00362FA1" w:rsidRPr="00AB7A4E">
        <w:t xml:space="preserve"> крае</w:t>
      </w:r>
      <w:r w:rsidRPr="00AB7A4E">
        <w:t xml:space="preserve"> отсутствует закон о наделении органов местного самоуправления полномочиями по обеспечению организации оказания медицинской помощи в медицинских организациях муниципальной системы здравоохранения.</w:t>
      </w:r>
    </w:p>
    <w:p w:rsidR="00473B67" w:rsidRPr="00AB7A4E" w:rsidRDefault="00473B67" w:rsidP="00362FA1">
      <w:pPr>
        <w:pStyle w:val="a6"/>
        <w:spacing w:after="0"/>
      </w:pPr>
      <w:r w:rsidRPr="00AB7A4E">
        <w:t xml:space="preserve">Таким образом, значения расчетных показателей для объектов регионального значения в области здравоохранения должны быть установлены в региональных нормативах градостроительного проектирования, в частности, в РНГП </w:t>
      </w:r>
      <w:r w:rsidR="00AB7A4E" w:rsidRPr="00AB7A4E">
        <w:t>Красноярского края</w:t>
      </w:r>
      <w:r w:rsidRPr="00AB7A4E">
        <w:t>.</w:t>
      </w:r>
    </w:p>
    <w:p w:rsidR="00B80541" w:rsidRPr="00AB7A4E" w:rsidRDefault="00473B67" w:rsidP="00B80541">
      <w:pPr>
        <w:pStyle w:val="a6"/>
        <w:spacing w:after="0"/>
      </w:pPr>
      <w:r w:rsidRPr="00AB7A4E">
        <w:t xml:space="preserve">В соответствии с </w:t>
      </w:r>
      <w:r w:rsidR="00292DDF" w:rsidRPr="00AB7A4E">
        <w:t xml:space="preserve">Положением об организации оказания первичной медико-санитарной помощи взрослому населению, утвержденным </w:t>
      </w:r>
      <w:r w:rsidRPr="00AB7A4E">
        <w:t xml:space="preserve">Приказом </w:t>
      </w:r>
      <w:r w:rsidR="00B80541" w:rsidRPr="00AB7A4E">
        <w:t xml:space="preserve">Министерства здравоохранения и социального развития Российской Федерации </w:t>
      </w:r>
      <w:r w:rsidRPr="00AB7A4E">
        <w:t>от 15.05.2012 № 543н</w:t>
      </w:r>
      <w:r w:rsidR="00292DDF" w:rsidRPr="00AB7A4E">
        <w:t>,</w:t>
      </w:r>
      <w:r w:rsidR="00B80541" w:rsidRPr="00AB7A4E">
        <w:t xml:space="preserve"> </w:t>
      </w:r>
      <w:r w:rsidRPr="00AB7A4E">
        <w:t xml:space="preserve">в населенных пунктах с числом жителей от 100 до 2000 человек </w:t>
      </w:r>
      <w:r w:rsidR="00B80541" w:rsidRPr="00AB7A4E">
        <w:t xml:space="preserve">в целях оказания </w:t>
      </w:r>
      <w:r w:rsidRPr="00AB7A4E">
        <w:t>первичн</w:t>
      </w:r>
      <w:r w:rsidR="00B80541" w:rsidRPr="00AB7A4E">
        <w:t>ой</w:t>
      </w:r>
      <w:r w:rsidRPr="00AB7A4E">
        <w:t xml:space="preserve"> медико-санитар</w:t>
      </w:r>
      <w:r w:rsidR="00B80541" w:rsidRPr="00AB7A4E">
        <w:t>ной</w:t>
      </w:r>
      <w:r w:rsidRPr="00AB7A4E">
        <w:t xml:space="preserve"> помощ</w:t>
      </w:r>
      <w:r w:rsidR="00B80541" w:rsidRPr="00AB7A4E">
        <w:t>и населению создаются фельдшерско-акушерские пункты или фельдшерские здравпункты.</w:t>
      </w:r>
    </w:p>
    <w:p w:rsidR="00B80541" w:rsidRPr="00AB7A4E" w:rsidRDefault="00B80541" w:rsidP="00B80541">
      <w:pPr>
        <w:pStyle w:val="a6"/>
        <w:spacing w:after="0"/>
      </w:pPr>
      <w:r w:rsidRPr="00AB7A4E">
        <w:t>В последнее время актуальным является размещение в сельских населенных пункта</w:t>
      </w:r>
      <w:r w:rsidR="00735560" w:rsidRPr="00AB7A4E">
        <w:t xml:space="preserve">х </w:t>
      </w:r>
      <w:r w:rsidRPr="00AB7A4E">
        <w:t>модульных фельдшерско-акушерских пунктов. Преимуществами модульных фельдшерско-акушерских пунктов перед капитальными является: быстрый монтаж, стоимость, мобильность (незаменимая в случае необходимости изменения места дислокации), возможность многократного применения, многофункциональность.</w:t>
      </w:r>
      <w:r w:rsidR="00735560" w:rsidRPr="00AB7A4E">
        <w:t xml:space="preserve"> </w:t>
      </w:r>
    </w:p>
    <w:p w:rsidR="00C0589A" w:rsidRDefault="00516E5B" w:rsidP="001D5909">
      <w:pPr>
        <w:pStyle w:val="a6"/>
        <w:spacing w:after="0"/>
      </w:pPr>
      <w:r w:rsidRPr="00AB7A4E">
        <w:t>Согласно проекту типового модульного здания фельдшерско-акушерского пункта, предназначенного для строительства в сельской местности различных регионов Российской Федерации, габаритные размеры здания фельдшерско-акушерского пункта составляют 11х9 м, общая площадь здания 120 кв.</w:t>
      </w:r>
      <w:r w:rsidR="000136A0" w:rsidRPr="00AB7A4E">
        <w:t xml:space="preserve"> </w:t>
      </w:r>
      <w:r w:rsidRPr="00AB7A4E">
        <w:t>м</w:t>
      </w:r>
      <w:r w:rsidR="000136A0" w:rsidRPr="00AB7A4E">
        <w:t>, то есть</w:t>
      </w:r>
      <w:r w:rsidRPr="00AB7A4E">
        <w:t xml:space="preserve"> для размещения здания такого фельдшерско-акушерского пункта размер земельного участка может составлять не более 300 кв.</w:t>
      </w:r>
      <w:r w:rsidR="000136A0" w:rsidRPr="00AB7A4E">
        <w:t xml:space="preserve"> </w:t>
      </w:r>
      <w:r w:rsidRPr="00AB7A4E">
        <w:t xml:space="preserve">м, что составляет всего лишь 15% от минимального размера земельного участка для лечебно- профилактических медицинских организаций, оказывающих медицинскую помощь в амбулаторных условиях согласно </w:t>
      </w:r>
      <w:r w:rsidR="000136A0" w:rsidRPr="00AB7A4E">
        <w:t>П</w:t>
      </w:r>
      <w:r w:rsidRPr="00AB7A4E">
        <w:t xml:space="preserve">риложению Д СП 42.13330.2016 </w:t>
      </w:r>
      <w:r w:rsidR="00572CBA">
        <w:t>«</w:t>
      </w:r>
      <w:r w:rsidRPr="00AB7A4E">
        <w:t xml:space="preserve">СНиП 2.07.01-89* </w:t>
      </w:r>
      <w:r w:rsidR="00572CBA">
        <w:t>«</w:t>
      </w:r>
      <w:r w:rsidRPr="00AB7A4E">
        <w:t>Градостроительство. Планировка и застройка городских и сельских поселений</w:t>
      </w:r>
      <w:r w:rsidR="00572CBA">
        <w:t>»</w:t>
      </w:r>
      <w:r w:rsidRPr="00AB7A4E">
        <w:t xml:space="preserve">. Таким образом, при размещении модульных фельдшерско-акушерских пунктов на территории </w:t>
      </w:r>
      <w:r w:rsidR="00EA6166" w:rsidRPr="00AB7A4E">
        <w:t>Таймырского Долгано-Ненецкого муниципального района</w:t>
      </w:r>
      <w:r w:rsidR="00730DD9" w:rsidRPr="00AB7A4E">
        <w:t>, в зависимости от габаритных размеров проектируемого объекта, рекомендуется принимать размер земельного участка от 0,03 до 0,25 га</w:t>
      </w:r>
      <w:r w:rsidR="00FB5076" w:rsidRPr="00AB7A4E">
        <w:t>.</w:t>
      </w:r>
      <w:r w:rsidR="002C4223" w:rsidRPr="00AB7A4E">
        <w:t xml:space="preserve"> </w:t>
      </w:r>
    </w:p>
    <w:p w:rsidR="00BC07E1" w:rsidRPr="00BC07E1" w:rsidRDefault="00BC07E1" w:rsidP="00BC07E1">
      <w:pPr>
        <w:pStyle w:val="22"/>
        <w:numPr>
          <w:ilvl w:val="1"/>
          <w:numId w:val="35"/>
        </w:numPr>
        <w:ind w:left="0" w:firstLine="567"/>
        <w:rPr>
          <w:b w:val="0"/>
          <w:bCs w:val="0"/>
          <w:iCs w:val="0"/>
          <w:szCs w:val="26"/>
        </w:rPr>
      </w:pPr>
      <w:bookmarkStart w:id="133" w:name="_Toc26289363"/>
      <w:r w:rsidRPr="00BC07E1">
        <w:rPr>
          <w:b w:val="0"/>
          <w:bCs w:val="0"/>
          <w:iCs w:val="0"/>
          <w:szCs w:val="26"/>
        </w:rPr>
        <w:t>В области обработки, утилизации, обезвреживания, размещения твердых коммунальных отходов</w:t>
      </w:r>
      <w:bookmarkEnd w:id="133"/>
    </w:p>
    <w:p w:rsidR="00BC07E1" w:rsidRDefault="00BC07E1" w:rsidP="00BC07E1">
      <w:pPr>
        <w:pStyle w:val="a6"/>
      </w:pPr>
      <w:r>
        <w:t>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РНГП Красноярского края, а также в соответствии с территориальной схемой обращения с отходами, в том числе с твердыми коммунальными отходами, в Красноярском крае.</w:t>
      </w:r>
    </w:p>
    <w:p w:rsidR="00BC07E1" w:rsidRPr="00BC07E1" w:rsidRDefault="00BC07E1" w:rsidP="00BC07E1">
      <w:pPr>
        <w:pStyle w:val="22"/>
        <w:numPr>
          <w:ilvl w:val="1"/>
          <w:numId w:val="35"/>
        </w:numPr>
        <w:ind w:left="0" w:firstLine="567"/>
        <w:rPr>
          <w:b w:val="0"/>
          <w:bCs w:val="0"/>
          <w:iCs w:val="0"/>
          <w:szCs w:val="26"/>
        </w:rPr>
      </w:pPr>
      <w:bookmarkStart w:id="134" w:name="_Toc26289364"/>
      <w:r w:rsidRPr="00BC07E1">
        <w:rPr>
          <w:b w:val="0"/>
          <w:bCs w:val="0"/>
          <w:iCs w:val="0"/>
          <w:szCs w:val="26"/>
        </w:rPr>
        <w:t>В области организации защиты населения и территории от чрезвычайных ситуаций природного и техногенного характера</w:t>
      </w:r>
      <w:bookmarkEnd w:id="134"/>
    </w:p>
    <w:p w:rsidR="00BC07E1" w:rsidRPr="00AB7A4E" w:rsidRDefault="00BC07E1" w:rsidP="00BC07E1">
      <w:pPr>
        <w:pStyle w:val="a6"/>
        <w:spacing w:after="0"/>
      </w:pPr>
      <w:r>
        <w:t xml:space="preserve">Значения расчетных показателей минимально допустимого уровня обеспеченности объектами местного значения муниципального района в области организации защиты населения и территории муниципального района от чрезвычайных ситуаций природного и техногенного характера и расчетных показателей максимально допустимого уровня </w:t>
      </w:r>
      <w:r>
        <w:lastRenderedPageBreak/>
        <w:t>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муниципального района в области организации защиты населения и территории муниципального района от чрезвычайных ситуаций природного и техногенного характера и предельным значениям расчетных показателей максимально допустимого уровня территориальной доступности таких объектов для населения, установленным в РНГП Красноярского края.</w:t>
      </w:r>
    </w:p>
    <w:p w:rsidR="00367E7F" w:rsidRPr="00877A38" w:rsidRDefault="00E2161C" w:rsidP="00B66781">
      <w:pPr>
        <w:pStyle w:val="14"/>
        <w:numPr>
          <w:ilvl w:val="0"/>
          <w:numId w:val="35"/>
        </w:numPr>
        <w:ind w:left="567" w:firstLine="0"/>
        <w:jc w:val="both"/>
        <w:rPr>
          <w:b w:val="0"/>
          <w:bCs w:val="0"/>
          <w:caps w:val="0"/>
          <w:kern w:val="0"/>
          <w:sz w:val="24"/>
          <w:szCs w:val="24"/>
        </w:rPr>
      </w:pPr>
      <w:bookmarkStart w:id="135" w:name="_Toc458782627"/>
      <w:bookmarkStart w:id="136" w:name="_Toc458783283"/>
      <w:bookmarkStart w:id="137" w:name="_Toc458866546"/>
      <w:bookmarkStart w:id="138" w:name="_Toc458961183"/>
      <w:bookmarkStart w:id="139" w:name="_Toc458961967"/>
      <w:bookmarkStart w:id="140" w:name="_Toc458962473"/>
      <w:bookmarkStart w:id="141" w:name="_Toc459313464"/>
      <w:bookmarkStart w:id="142" w:name="_Toc26289365"/>
      <w:bookmarkEnd w:id="126"/>
      <w:bookmarkEnd w:id="127"/>
      <w:bookmarkEnd w:id="128"/>
      <w:bookmarkEnd w:id="129"/>
      <w:bookmarkEnd w:id="130"/>
      <w:bookmarkEnd w:id="131"/>
      <w:bookmarkEnd w:id="132"/>
      <w:r w:rsidRPr="00877A38">
        <w:rPr>
          <w:b w:val="0"/>
          <w:bCs w:val="0"/>
          <w:caps w:val="0"/>
          <w:kern w:val="0"/>
          <w:sz w:val="24"/>
          <w:szCs w:val="24"/>
        </w:rPr>
        <w:lastRenderedPageBreak/>
        <w:t>ТРЕБОВАНИЯ И РЕКОМЕНДАЦИИ ПО УСТАНОВЛЕНИЮ КРАСНЫХ ЛИНИЙ</w:t>
      </w:r>
      <w:r w:rsidR="00367E7F" w:rsidRPr="00877A38">
        <w:rPr>
          <w:b w:val="0"/>
          <w:bCs w:val="0"/>
          <w:caps w:val="0"/>
          <w:kern w:val="0"/>
          <w:sz w:val="24"/>
          <w:szCs w:val="24"/>
        </w:rPr>
        <w:t xml:space="preserve">, </w:t>
      </w:r>
      <w:bookmarkEnd w:id="135"/>
      <w:bookmarkEnd w:id="136"/>
      <w:bookmarkEnd w:id="137"/>
      <w:bookmarkEnd w:id="138"/>
      <w:bookmarkEnd w:id="139"/>
      <w:bookmarkEnd w:id="140"/>
      <w:bookmarkEnd w:id="141"/>
      <w:r w:rsidRPr="00877A38">
        <w:rPr>
          <w:b w:val="0"/>
          <w:bCs w:val="0"/>
          <w:caps w:val="0"/>
          <w:kern w:val="0"/>
          <w:sz w:val="24"/>
          <w:szCs w:val="24"/>
        </w:rPr>
        <w:t>ЛИНИЙ ОТСТУПА ОТ КРАСНЫХ ЛИНИЙ</w:t>
      </w:r>
      <w:bookmarkEnd w:id="142"/>
    </w:p>
    <w:p w:rsidR="001F3C48" w:rsidRPr="00AB7A4E" w:rsidRDefault="001F3C48" w:rsidP="001F3C48">
      <w:pPr>
        <w:pStyle w:val="a6"/>
        <w:rPr>
          <w:rFonts w:eastAsia="Calibri"/>
          <w:lang w:eastAsia="en-US"/>
        </w:rPr>
      </w:pPr>
      <w:r w:rsidRPr="00AB7A4E">
        <w:rPr>
          <w:rFonts w:eastAsia="Calibri"/>
          <w:lang w:eastAsia="en-US"/>
        </w:rPr>
        <w:t xml:space="preserve">Требования и рекомендации по установлению красных линий, линий отступа от красных линий, с целью определения места допустимого размещения зданий, сооружений установлены с учетом требований Градостроительного кодекса Российской Федерации, а также требований, установленных РНГП </w:t>
      </w:r>
      <w:r w:rsidR="002C4223" w:rsidRPr="00AB7A4E">
        <w:rPr>
          <w:rFonts w:eastAsia="Calibri"/>
          <w:lang w:eastAsia="en-US"/>
        </w:rPr>
        <w:t>Красноярского края</w:t>
      </w:r>
      <w:r w:rsidRPr="00AB7A4E">
        <w:rPr>
          <w:rFonts w:eastAsia="Calibri"/>
          <w:lang w:eastAsia="en-US"/>
        </w:rPr>
        <w:t>.</w:t>
      </w:r>
    </w:p>
    <w:p w:rsidR="001F3C48" w:rsidRPr="00AB7A4E" w:rsidRDefault="001F3C48" w:rsidP="001F3C48">
      <w:pPr>
        <w:pStyle w:val="a6"/>
      </w:pPr>
      <w:r w:rsidRPr="00AB7A4E">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F3C48" w:rsidRPr="00AB7A4E" w:rsidRDefault="001F3C48" w:rsidP="001F3C48">
      <w:pPr>
        <w:pStyle w:val="a6"/>
      </w:pPr>
      <w:r w:rsidRPr="00AB7A4E">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территорий – проекта планировки территории.</w:t>
      </w:r>
    </w:p>
    <w:p w:rsidR="001F3C48" w:rsidRPr="00AB7A4E" w:rsidRDefault="001F3C48" w:rsidP="001F3C48">
      <w:pPr>
        <w:pStyle w:val="a6"/>
      </w:pPr>
      <w:r w:rsidRPr="00AB7A4E">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1F3C48" w:rsidRPr="00AB7A4E" w:rsidRDefault="001F3C48" w:rsidP="001F3C48">
      <w:pPr>
        <w:pStyle w:val="a6"/>
      </w:pPr>
      <w:r w:rsidRPr="00AB7A4E">
        <w:t xml:space="preserve">Выступы за красную линию балконов, эркеров, козырьков допускаются не более </w:t>
      </w:r>
      <w:r w:rsidRPr="00AB7A4E">
        <w:br/>
        <w:t>2 метров и не ниже 3 метров от уровня земли.</w:t>
      </w:r>
    </w:p>
    <w:p w:rsidR="001F3C48" w:rsidRPr="00AB7A4E" w:rsidRDefault="001F3C48" w:rsidP="001F3C48">
      <w:pPr>
        <w:pStyle w:val="a6"/>
      </w:pPr>
      <w:r w:rsidRPr="00AB7A4E">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1F3C48" w:rsidRPr="00AB7A4E" w:rsidRDefault="001F3C48" w:rsidP="001F3C48">
      <w:pPr>
        <w:pStyle w:val="a6"/>
      </w:pPr>
      <w:r w:rsidRPr="00AB7A4E">
        <w:t>В исключительных случаях с учетом особенностей участка (поперечных профилей и режимов градостроительной деятельности) в пределах красных линий допускается размещение:</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объектов транспортной инфраструктуры (площадки отстоя, разворотные площадки, площадки для размещения диспетчерских пунктов);</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отдельных нестационарных объектов автосервиса для попутного обслуживания (посты проверки выхлопа СО/СН и пр.);</w:t>
      </w:r>
    </w:p>
    <w:p w:rsidR="001F3C48" w:rsidRPr="00AB7A4E" w:rsidRDefault="001F3C48" w:rsidP="001F3C48">
      <w:pPr>
        <w:pStyle w:val="a3"/>
        <w:ind w:left="0"/>
      </w:pPr>
      <w:r w:rsidRPr="00AB7A4E">
        <w:rPr>
          <w:rStyle w:val="HTML7"/>
          <w:rFonts w:ascii="Times New Roman" w:hAnsi="Times New Roman" w:cs="Times New Roman"/>
          <w:sz w:val="24"/>
          <w:szCs w:val="24"/>
        </w:rPr>
        <w:t>отдельных нестационарных объектов для попутного обслуживания пешеходов (мелкорозничная торговля и бытовое обслуживание).</w:t>
      </w:r>
    </w:p>
    <w:p w:rsidR="001F3C48" w:rsidRPr="00AB7A4E" w:rsidRDefault="001F3C48" w:rsidP="001F3C48">
      <w:pPr>
        <w:pStyle w:val="a6"/>
      </w:pPr>
      <w:r w:rsidRPr="00AB7A4E">
        <w:t>Красные линии вновь проектируемых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rsidR="001F3C48" w:rsidRPr="00AB7A4E" w:rsidRDefault="001F3C48" w:rsidP="001F3C48">
      <w:pPr>
        <w:pStyle w:val="a6"/>
      </w:pPr>
      <w:r w:rsidRPr="00AB7A4E">
        <w:t>При размещении парковок в красных линиях, необходимо соблюдать условие сохранения ширины проезжей части, тротуара.</w:t>
      </w:r>
    </w:p>
    <w:p w:rsidR="001F3C48" w:rsidRPr="00AB7A4E" w:rsidRDefault="001F3C48" w:rsidP="001F3C48">
      <w:pPr>
        <w:pStyle w:val="a6"/>
      </w:pPr>
      <w:r w:rsidRPr="00AB7A4E">
        <w:t>Соблюдение красных линий обязательно при межевании, при оформлении прав собственности, владения, пользования и распоряжения земельными участками и другими объектами недвижимости, их государственной регистрации.</w:t>
      </w:r>
    </w:p>
    <w:p w:rsidR="001F3C48" w:rsidRPr="00AB7A4E" w:rsidRDefault="001F3C48" w:rsidP="001F3C48">
      <w:pPr>
        <w:pStyle w:val="a6"/>
      </w:pPr>
      <w:r w:rsidRPr="00AB7A4E">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rsidR="001F3C48" w:rsidRPr="00AB7A4E" w:rsidRDefault="001F3C48" w:rsidP="001F3C48">
      <w:pPr>
        <w:pStyle w:val="a6"/>
      </w:pPr>
      <w:r w:rsidRPr="00AB7A4E">
        <w:lastRenderedPageBreak/>
        <w:t>Линии отступа от красных линий устанавливаются в документации по планировке территории, с учетом санитарно-защитных и охранных зон, сложившегося использования земельных участков и территорий.</w:t>
      </w:r>
    </w:p>
    <w:p w:rsidR="001F3C48" w:rsidRPr="00AB7A4E" w:rsidRDefault="001F3C48" w:rsidP="001F3C48">
      <w:pPr>
        <w:pStyle w:val="a6"/>
      </w:pPr>
      <w:r w:rsidRPr="00AB7A4E">
        <w:t>Жилые здания с квартирами в первых этажах рекомендуется размещать с отступом от красных линий:</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на магистральных улицах – не менее 5 м;</w:t>
      </w:r>
    </w:p>
    <w:p w:rsidR="001F3C48" w:rsidRPr="00AB7A4E" w:rsidRDefault="001F3C48" w:rsidP="001F3C48">
      <w:pPr>
        <w:pStyle w:val="a3"/>
        <w:ind w:left="0"/>
      </w:pPr>
      <w:r w:rsidRPr="00AB7A4E">
        <w:rPr>
          <w:rStyle w:val="HTML7"/>
          <w:rFonts w:ascii="Times New Roman" w:hAnsi="Times New Roman" w:cs="Times New Roman"/>
          <w:sz w:val="24"/>
          <w:szCs w:val="24"/>
        </w:rPr>
        <w:t xml:space="preserve">на прочих улицах – не менее </w:t>
      </w:r>
      <w:smartTag w:uri="urn:schemas-microsoft-com:office:smarttags" w:element="metricconverter">
        <w:smartTagPr>
          <w:attr w:name="ProductID" w:val="3 м"/>
        </w:smartTagPr>
        <w:r w:rsidRPr="00AB7A4E">
          <w:rPr>
            <w:rStyle w:val="HTML7"/>
            <w:rFonts w:ascii="Times New Roman" w:hAnsi="Times New Roman" w:cs="Times New Roman"/>
            <w:sz w:val="24"/>
            <w:szCs w:val="24"/>
          </w:rPr>
          <w:t>3 м</w:t>
        </w:r>
      </w:smartTag>
      <w:r w:rsidRPr="00AB7A4E">
        <w:rPr>
          <w:rStyle w:val="HTML7"/>
          <w:rFonts w:ascii="Times New Roman" w:hAnsi="Times New Roman" w:cs="Times New Roman"/>
          <w:sz w:val="24"/>
          <w:szCs w:val="24"/>
        </w:rPr>
        <w:t>.</w:t>
      </w:r>
    </w:p>
    <w:p w:rsidR="001F3C48" w:rsidRPr="00AB7A4E" w:rsidRDefault="001F3C48" w:rsidP="001F3C48">
      <w:pPr>
        <w:pStyle w:val="a6"/>
      </w:pPr>
      <w:r w:rsidRPr="00AB7A4E">
        <w:t>По красной линии допускается располагать:</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жилые здания со встроенными в первые этажи или пристроенными помещениями общественного назначения, кроме учреждений образования и воспитания, при этом не допускается устройство входа в здание за счет территорий общего пользования;</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жилые здания с квартирами в первых этажах на жилых улицах в условиях реконструкции сложившейся застройки; при этом не допускается устройство входа в здание за счет территорий общего пользования.</w:t>
      </w:r>
    </w:p>
    <w:p w:rsidR="001F3C48" w:rsidRPr="00AB7A4E" w:rsidRDefault="001F3C48" w:rsidP="001F3C48">
      <w:pPr>
        <w:pStyle w:val="a6"/>
        <w:rPr>
          <w:rStyle w:val="HTML7"/>
          <w:rFonts w:ascii="Times New Roman" w:hAnsi="Times New Roman" w:cs="Times New Roman"/>
          <w:sz w:val="24"/>
          <w:szCs w:val="24"/>
        </w:rPr>
      </w:pPr>
      <w:r w:rsidRPr="00AB7A4E">
        <w:t>Жилые дома на территории индивидуальной и блокированной застройки городских и сельских населенных пунктов рекомендуется размещать с отступом:</w:t>
      </w:r>
    </w:p>
    <w:p w:rsidR="001F3C48" w:rsidRPr="00AB7A4E" w:rsidRDefault="001F3C48" w:rsidP="001F3C48">
      <w:pPr>
        <w:pStyle w:val="a3"/>
        <w:ind w:left="0"/>
        <w:rPr>
          <w:rStyle w:val="HTML7"/>
          <w:rFonts w:ascii="Times New Roman" w:hAnsi="Times New Roman" w:cs="Times New Roman"/>
          <w:sz w:val="24"/>
          <w:szCs w:val="24"/>
        </w:rPr>
      </w:pPr>
      <w:r w:rsidRPr="00AB7A4E">
        <w:rPr>
          <w:rStyle w:val="HTML7"/>
          <w:rFonts w:ascii="Times New Roman" w:hAnsi="Times New Roman" w:cs="Times New Roman"/>
          <w:sz w:val="24"/>
          <w:szCs w:val="24"/>
        </w:rPr>
        <w:t>от красной линии улиц – не менее чем на 5 м;</w:t>
      </w:r>
    </w:p>
    <w:p w:rsidR="001F3C48" w:rsidRPr="00AB7A4E" w:rsidRDefault="001F3C48" w:rsidP="001F3C48">
      <w:pPr>
        <w:pStyle w:val="a3"/>
        <w:ind w:left="0"/>
      </w:pPr>
      <w:r w:rsidRPr="00AB7A4E">
        <w:rPr>
          <w:rStyle w:val="HTML7"/>
          <w:rFonts w:ascii="Times New Roman" w:hAnsi="Times New Roman" w:cs="Times New Roman"/>
          <w:sz w:val="24"/>
          <w:szCs w:val="24"/>
        </w:rPr>
        <w:t>от красной линии проездов – не менее чем на 3 м.</w:t>
      </w:r>
    </w:p>
    <w:p w:rsidR="001F3C48" w:rsidRPr="00AB7A4E" w:rsidRDefault="001F3C48" w:rsidP="001F3C48">
      <w:pPr>
        <w:ind w:firstLine="708"/>
        <w:jc w:val="both"/>
      </w:pPr>
      <w:r w:rsidRPr="00AB7A4E">
        <w:t>Расстояние от хозяйственных построек и парковок закрытого типа до красных линий улиц и проездов рекомендуется располагать не менее 3 м.</w:t>
      </w:r>
    </w:p>
    <w:p w:rsidR="001F3C48" w:rsidRPr="00AB7A4E" w:rsidRDefault="001F3C48" w:rsidP="001F3C48">
      <w:pPr>
        <w:ind w:firstLine="708"/>
        <w:jc w:val="both"/>
      </w:pPr>
      <w:r w:rsidRPr="00AB7A4E">
        <w:t>Допускается размещение индивидуальных жилых домов по красной линии улиц, в условиях сложившейся застройки, в соответствии с правилами землепользования и застройки.</w:t>
      </w:r>
    </w:p>
    <w:p w:rsidR="001F3C48" w:rsidRPr="00AB7A4E" w:rsidRDefault="001F3C48" w:rsidP="001F3C48">
      <w:pPr>
        <w:pStyle w:val="a6"/>
      </w:pPr>
      <w:r w:rsidRPr="00AB7A4E">
        <w:t>Расстояние от зданий и сооружений в промышленных зонах до красных линий – рекомендуется не менее 3 м.</w:t>
      </w:r>
    </w:p>
    <w:p w:rsidR="001F3C48" w:rsidRPr="00AB7A4E" w:rsidRDefault="001F3C48" w:rsidP="001F3C48">
      <w:pPr>
        <w:pStyle w:val="a6"/>
      </w:pPr>
      <w:r w:rsidRPr="00AB7A4E">
        <w:t>Указанные расстояния измеряются от наружной стены здания в уровне цоколя. Декоративные элементы, приборы освещения, камеры слежения, выступающие за плоскость фасада не более, чем на 0,6 м, расположенные на высоте не менее 2,5 метров от поверхности земли, тротуара, допускается не учитывать.</w:t>
      </w:r>
    </w:p>
    <w:p w:rsidR="001F3C48" w:rsidRPr="00AB7A4E" w:rsidRDefault="001F3C48" w:rsidP="001F3C48">
      <w:pPr>
        <w:pStyle w:val="a6"/>
      </w:pPr>
      <w:r w:rsidRPr="00AB7A4E">
        <w:t xml:space="preserve">Минимальные расстояния от стен зданий и границ земельных участков отдельных учреждений и предприятий обслуживания населения </w:t>
      </w:r>
      <w:r w:rsidR="00303DD8" w:rsidRPr="00AB7A4E">
        <w:t>до красных линий, определяющих размещение улично-дорожной сети представлены</w:t>
      </w:r>
      <w:r w:rsidRPr="00AB7A4E">
        <w:t xml:space="preserve"> ниже (</w:t>
      </w:r>
      <w:r w:rsidR="00962E69">
        <w:fldChar w:fldCharType="begin"/>
      </w:r>
      <w:r w:rsidR="00962E69">
        <w:instrText xml:space="preserve"> REF _Ref460599651 \h  \* MERGEFORMAT </w:instrText>
      </w:r>
      <w:r w:rsidR="00962E69">
        <w:fldChar w:fldCharType="separate"/>
      </w:r>
      <w:r w:rsidR="004A0C4B" w:rsidRPr="004A0C4B">
        <w:t xml:space="preserve">Таблица </w:t>
      </w:r>
      <w:r w:rsidR="004A0C4B" w:rsidRPr="004A0C4B">
        <w:rPr>
          <w:noProof/>
        </w:rPr>
        <w:t>16</w:t>
      </w:r>
      <w:r w:rsidR="00962E69">
        <w:fldChar w:fldCharType="end"/>
      </w:r>
      <w:r w:rsidRPr="00AB7A4E">
        <w:t>).</w:t>
      </w:r>
    </w:p>
    <w:p w:rsidR="001F3C48" w:rsidRPr="00AB7A4E" w:rsidRDefault="001F3C48" w:rsidP="00BD242A">
      <w:pPr>
        <w:pStyle w:val="af1"/>
        <w:jc w:val="both"/>
        <w:rPr>
          <w:b w:val="0"/>
          <w:sz w:val="24"/>
          <w:szCs w:val="24"/>
        </w:rPr>
      </w:pPr>
      <w:bookmarkStart w:id="143" w:name="_Ref460599651"/>
      <w:r w:rsidRPr="00F8109C">
        <w:rPr>
          <w:b w:val="0"/>
          <w:sz w:val="24"/>
          <w:szCs w:val="24"/>
        </w:rPr>
        <w:t xml:space="preserve">Таблица </w:t>
      </w:r>
      <w:r w:rsidR="00F06219" w:rsidRPr="00F8109C">
        <w:rPr>
          <w:b w:val="0"/>
          <w:noProof/>
          <w:sz w:val="24"/>
          <w:szCs w:val="24"/>
        </w:rPr>
        <w:fldChar w:fldCharType="begin"/>
      </w:r>
      <w:r w:rsidRPr="00F8109C">
        <w:rPr>
          <w:b w:val="0"/>
          <w:noProof/>
          <w:sz w:val="24"/>
          <w:szCs w:val="24"/>
        </w:rPr>
        <w:instrText xml:space="preserve"> SEQ Таблица \* ARABIC </w:instrText>
      </w:r>
      <w:r w:rsidR="00F06219" w:rsidRPr="00F8109C">
        <w:rPr>
          <w:b w:val="0"/>
          <w:noProof/>
          <w:sz w:val="24"/>
          <w:szCs w:val="24"/>
        </w:rPr>
        <w:fldChar w:fldCharType="separate"/>
      </w:r>
      <w:r w:rsidR="004A0C4B" w:rsidRPr="00F8109C">
        <w:rPr>
          <w:b w:val="0"/>
          <w:noProof/>
          <w:sz w:val="24"/>
          <w:szCs w:val="24"/>
        </w:rPr>
        <w:t>16</w:t>
      </w:r>
      <w:r w:rsidR="00F06219" w:rsidRPr="00F8109C">
        <w:rPr>
          <w:b w:val="0"/>
          <w:noProof/>
          <w:sz w:val="24"/>
          <w:szCs w:val="24"/>
        </w:rPr>
        <w:fldChar w:fldCharType="end"/>
      </w:r>
      <w:bookmarkEnd w:id="143"/>
      <w:r w:rsidRPr="00AB7A4E">
        <w:rPr>
          <w:b w:val="0"/>
          <w:sz w:val="24"/>
          <w:szCs w:val="24"/>
        </w:rPr>
        <w:t xml:space="preserve"> – Минимальные расстояния от стен зданий и границ земельных участков учреждений и предприятий обслуживания </w:t>
      </w:r>
      <w:r w:rsidR="001D4670" w:rsidRPr="00AB7A4E">
        <w:rPr>
          <w:b w:val="0"/>
          <w:sz w:val="24"/>
          <w:szCs w:val="24"/>
        </w:rPr>
        <w:t xml:space="preserve">населения </w:t>
      </w:r>
      <w:r w:rsidRPr="00AB7A4E">
        <w:rPr>
          <w:b w:val="0"/>
          <w:sz w:val="24"/>
          <w:szCs w:val="24"/>
        </w:rPr>
        <w:t xml:space="preserve">до красных линий, определяющих размещение улично-дорожной сети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2461"/>
        <w:gridCol w:w="2463"/>
      </w:tblGrid>
      <w:tr w:rsidR="00543401" w:rsidRPr="00AB7A4E" w:rsidTr="000C4930">
        <w:trPr>
          <w:trHeight w:val="40"/>
        </w:trPr>
        <w:tc>
          <w:tcPr>
            <w:tcW w:w="2501" w:type="pct"/>
            <w:vMerge w:val="restart"/>
            <w:vAlign w:val="center"/>
          </w:tcPr>
          <w:p w:rsidR="001F3C48" w:rsidRPr="00AB7A4E" w:rsidRDefault="001F3C48" w:rsidP="000C4930">
            <w:pPr>
              <w:jc w:val="center"/>
              <w:rPr>
                <w:sz w:val="20"/>
                <w:szCs w:val="20"/>
              </w:rPr>
            </w:pPr>
            <w:r w:rsidRPr="00AB7A4E">
              <w:rPr>
                <w:sz w:val="20"/>
                <w:szCs w:val="20"/>
              </w:rPr>
              <w:t>Земельные участки и здания учреждений и предприятий обслуживания</w:t>
            </w:r>
          </w:p>
        </w:tc>
        <w:tc>
          <w:tcPr>
            <w:tcW w:w="2499" w:type="pct"/>
            <w:gridSpan w:val="2"/>
            <w:vAlign w:val="center"/>
          </w:tcPr>
          <w:p w:rsidR="001F3C48" w:rsidRPr="00AB7A4E" w:rsidRDefault="001F3C48" w:rsidP="000C4930">
            <w:pPr>
              <w:jc w:val="center"/>
              <w:rPr>
                <w:sz w:val="20"/>
                <w:szCs w:val="20"/>
              </w:rPr>
            </w:pPr>
            <w:r w:rsidRPr="00AB7A4E">
              <w:rPr>
                <w:sz w:val="20"/>
                <w:szCs w:val="20"/>
              </w:rPr>
              <w:t>Минимальные расстояния</w:t>
            </w:r>
          </w:p>
          <w:p w:rsidR="001F3C48" w:rsidRPr="00AB7A4E" w:rsidRDefault="001F3C48" w:rsidP="000C4930">
            <w:pPr>
              <w:jc w:val="center"/>
              <w:rPr>
                <w:sz w:val="20"/>
                <w:szCs w:val="20"/>
              </w:rPr>
            </w:pPr>
            <w:r w:rsidRPr="00AB7A4E">
              <w:rPr>
                <w:sz w:val="20"/>
                <w:szCs w:val="20"/>
              </w:rPr>
              <w:t>до красной линии, м</w:t>
            </w:r>
          </w:p>
        </w:tc>
      </w:tr>
      <w:tr w:rsidR="00543401" w:rsidRPr="00AB7A4E" w:rsidTr="000C4930">
        <w:trPr>
          <w:trHeight w:val="732"/>
        </w:trPr>
        <w:tc>
          <w:tcPr>
            <w:tcW w:w="2501" w:type="pct"/>
            <w:vMerge/>
            <w:tcBorders>
              <w:bottom w:val="single" w:sz="4" w:space="0" w:color="auto"/>
            </w:tcBorders>
            <w:vAlign w:val="center"/>
          </w:tcPr>
          <w:p w:rsidR="001F3C48" w:rsidRPr="00AB7A4E" w:rsidRDefault="001F3C48" w:rsidP="000C4930">
            <w:pPr>
              <w:rPr>
                <w:sz w:val="20"/>
                <w:szCs w:val="20"/>
              </w:rPr>
            </w:pPr>
          </w:p>
        </w:tc>
        <w:tc>
          <w:tcPr>
            <w:tcW w:w="1249" w:type="pct"/>
            <w:tcBorders>
              <w:bottom w:val="single" w:sz="4" w:space="0" w:color="auto"/>
            </w:tcBorders>
            <w:vAlign w:val="center"/>
          </w:tcPr>
          <w:p w:rsidR="001F3C48" w:rsidRPr="00AB7A4E" w:rsidRDefault="001F3C48" w:rsidP="000C4930">
            <w:pPr>
              <w:jc w:val="center"/>
              <w:rPr>
                <w:sz w:val="20"/>
                <w:szCs w:val="20"/>
              </w:rPr>
            </w:pPr>
            <w:r w:rsidRPr="00AB7A4E">
              <w:rPr>
                <w:sz w:val="20"/>
                <w:szCs w:val="20"/>
              </w:rPr>
              <w:t>При размере планировочного элемента до 10 га</w:t>
            </w:r>
          </w:p>
        </w:tc>
        <w:tc>
          <w:tcPr>
            <w:tcW w:w="1250" w:type="pct"/>
            <w:tcBorders>
              <w:bottom w:val="single" w:sz="4" w:space="0" w:color="auto"/>
            </w:tcBorders>
            <w:vAlign w:val="center"/>
          </w:tcPr>
          <w:p w:rsidR="001F3C48" w:rsidRPr="00AB7A4E" w:rsidRDefault="001F3C48" w:rsidP="000C4930">
            <w:pPr>
              <w:jc w:val="center"/>
              <w:rPr>
                <w:sz w:val="20"/>
                <w:szCs w:val="20"/>
              </w:rPr>
            </w:pPr>
            <w:r w:rsidRPr="00AB7A4E">
              <w:rPr>
                <w:sz w:val="20"/>
                <w:szCs w:val="20"/>
              </w:rPr>
              <w:t>При размере планировочного элемента 10 га и более</w:t>
            </w:r>
          </w:p>
        </w:tc>
      </w:tr>
      <w:tr w:rsidR="00543401" w:rsidRPr="00AB7A4E" w:rsidTr="000C4930">
        <w:trPr>
          <w:trHeight w:val="604"/>
        </w:trPr>
        <w:tc>
          <w:tcPr>
            <w:tcW w:w="2501" w:type="pct"/>
            <w:vAlign w:val="center"/>
          </w:tcPr>
          <w:p w:rsidR="001F3C48" w:rsidRPr="00AB7A4E" w:rsidRDefault="001F3C48" w:rsidP="000C4930">
            <w:pPr>
              <w:rPr>
                <w:sz w:val="20"/>
                <w:szCs w:val="20"/>
              </w:rPr>
            </w:pPr>
            <w:r w:rsidRPr="00AB7A4E">
              <w:rPr>
                <w:sz w:val="20"/>
                <w:szCs w:val="20"/>
              </w:rPr>
              <w:t xml:space="preserve">Земельные участки дошкольных образовательных организации и общеобразовательных организаций </w:t>
            </w:r>
          </w:p>
        </w:tc>
        <w:tc>
          <w:tcPr>
            <w:tcW w:w="1249" w:type="pct"/>
            <w:vAlign w:val="center"/>
          </w:tcPr>
          <w:p w:rsidR="001F3C48" w:rsidRPr="00AB7A4E" w:rsidRDefault="001F3C48" w:rsidP="000C4930">
            <w:pPr>
              <w:jc w:val="center"/>
              <w:rPr>
                <w:sz w:val="20"/>
                <w:szCs w:val="20"/>
              </w:rPr>
            </w:pPr>
            <w:r w:rsidRPr="00AB7A4E">
              <w:rPr>
                <w:sz w:val="20"/>
                <w:szCs w:val="20"/>
              </w:rPr>
              <w:t>10</w:t>
            </w:r>
          </w:p>
        </w:tc>
        <w:tc>
          <w:tcPr>
            <w:tcW w:w="1250" w:type="pct"/>
            <w:vAlign w:val="center"/>
          </w:tcPr>
          <w:p w:rsidR="001F3C48" w:rsidRPr="00AB7A4E" w:rsidRDefault="001F3C48" w:rsidP="000C4930">
            <w:pPr>
              <w:jc w:val="center"/>
              <w:rPr>
                <w:sz w:val="20"/>
                <w:szCs w:val="20"/>
              </w:rPr>
            </w:pPr>
            <w:r w:rsidRPr="00AB7A4E">
              <w:rPr>
                <w:sz w:val="20"/>
                <w:szCs w:val="20"/>
              </w:rPr>
              <w:t>25</w:t>
            </w:r>
          </w:p>
        </w:tc>
      </w:tr>
      <w:tr w:rsidR="00543401" w:rsidRPr="00AB7A4E" w:rsidTr="000C4930">
        <w:trPr>
          <w:trHeight w:val="40"/>
        </w:trPr>
        <w:tc>
          <w:tcPr>
            <w:tcW w:w="2501" w:type="pct"/>
          </w:tcPr>
          <w:p w:rsidR="001F3C48" w:rsidRPr="00AB7A4E" w:rsidRDefault="001F3C48" w:rsidP="000C4930">
            <w:pPr>
              <w:rPr>
                <w:sz w:val="20"/>
                <w:szCs w:val="20"/>
              </w:rPr>
            </w:pPr>
            <w:r w:rsidRPr="00AB7A4E">
              <w:rPr>
                <w:sz w:val="20"/>
                <w:szCs w:val="20"/>
              </w:rPr>
              <w:t>Здания медицинских организаций:</w:t>
            </w:r>
          </w:p>
        </w:tc>
        <w:tc>
          <w:tcPr>
            <w:tcW w:w="2499" w:type="pct"/>
            <w:gridSpan w:val="2"/>
          </w:tcPr>
          <w:p w:rsidR="001F3C48" w:rsidRPr="00AB7A4E" w:rsidRDefault="001F3C48" w:rsidP="000C4930">
            <w:pPr>
              <w:rPr>
                <w:sz w:val="20"/>
                <w:szCs w:val="20"/>
              </w:rPr>
            </w:pPr>
          </w:p>
        </w:tc>
      </w:tr>
      <w:tr w:rsidR="00543401" w:rsidRPr="00AB7A4E" w:rsidTr="000C4930">
        <w:trPr>
          <w:trHeight w:val="40"/>
        </w:trPr>
        <w:tc>
          <w:tcPr>
            <w:tcW w:w="2501" w:type="pct"/>
            <w:tcBorders>
              <w:top w:val="single" w:sz="6" w:space="0" w:color="auto"/>
              <w:left w:val="single" w:sz="6" w:space="0" w:color="auto"/>
              <w:bottom w:val="single" w:sz="6" w:space="0" w:color="auto"/>
              <w:right w:val="single" w:sz="6" w:space="0" w:color="auto"/>
            </w:tcBorders>
          </w:tcPr>
          <w:p w:rsidR="001F3C48" w:rsidRPr="00AB7A4E" w:rsidRDefault="001F3C48" w:rsidP="000C4930">
            <w:pPr>
              <w:autoSpaceDE w:val="0"/>
              <w:autoSpaceDN w:val="0"/>
              <w:adjustRightInd w:val="0"/>
              <w:spacing w:line="276" w:lineRule="auto"/>
              <w:rPr>
                <w:sz w:val="20"/>
                <w:szCs w:val="20"/>
              </w:rPr>
            </w:pPr>
            <w:r w:rsidRPr="00AB7A4E">
              <w:rPr>
                <w:sz w:val="20"/>
                <w:szCs w:val="20"/>
              </w:rPr>
              <w:t xml:space="preserve">больничные корпуса </w:t>
            </w:r>
          </w:p>
        </w:tc>
        <w:tc>
          <w:tcPr>
            <w:tcW w:w="2499" w:type="pct"/>
            <w:gridSpan w:val="2"/>
            <w:tcBorders>
              <w:top w:val="single" w:sz="6" w:space="0" w:color="auto"/>
              <w:left w:val="single" w:sz="6" w:space="0" w:color="auto"/>
              <w:bottom w:val="single" w:sz="6" w:space="0" w:color="auto"/>
              <w:right w:val="single" w:sz="4" w:space="0" w:color="auto"/>
            </w:tcBorders>
          </w:tcPr>
          <w:p w:rsidR="001F3C48" w:rsidRPr="00AB7A4E" w:rsidRDefault="001F3C48" w:rsidP="000C4930">
            <w:pPr>
              <w:autoSpaceDE w:val="0"/>
              <w:autoSpaceDN w:val="0"/>
              <w:adjustRightInd w:val="0"/>
              <w:spacing w:line="276" w:lineRule="auto"/>
              <w:jc w:val="center"/>
              <w:rPr>
                <w:sz w:val="20"/>
                <w:szCs w:val="20"/>
              </w:rPr>
            </w:pPr>
            <w:r w:rsidRPr="00AB7A4E">
              <w:rPr>
                <w:sz w:val="20"/>
                <w:szCs w:val="20"/>
              </w:rPr>
              <w:t>30</w:t>
            </w:r>
          </w:p>
        </w:tc>
      </w:tr>
      <w:tr w:rsidR="00543401" w:rsidRPr="00AB7A4E" w:rsidTr="000C4930">
        <w:trPr>
          <w:trHeight w:val="40"/>
        </w:trPr>
        <w:tc>
          <w:tcPr>
            <w:tcW w:w="2501" w:type="pct"/>
            <w:tcBorders>
              <w:top w:val="single" w:sz="6" w:space="0" w:color="auto"/>
              <w:left w:val="single" w:sz="6" w:space="0" w:color="auto"/>
              <w:bottom w:val="single" w:sz="6" w:space="0" w:color="auto"/>
              <w:right w:val="single" w:sz="6" w:space="0" w:color="auto"/>
            </w:tcBorders>
          </w:tcPr>
          <w:p w:rsidR="001F3C48" w:rsidRPr="00AB7A4E" w:rsidRDefault="001F3C48" w:rsidP="000C4930">
            <w:pPr>
              <w:autoSpaceDE w:val="0"/>
              <w:autoSpaceDN w:val="0"/>
              <w:adjustRightInd w:val="0"/>
              <w:spacing w:line="276" w:lineRule="auto"/>
              <w:rPr>
                <w:sz w:val="20"/>
                <w:szCs w:val="20"/>
              </w:rPr>
            </w:pPr>
            <w:r w:rsidRPr="00AB7A4E">
              <w:rPr>
                <w:sz w:val="20"/>
                <w:szCs w:val="20"/>
              </w:rPr>
              <w:t xml:space="preserve">поликлиники </w:t>
            </w:r>
          </w:p>
        </w:tc>
        <w:tc>
          <w:tcPr>
            <w:tcW w:w="2499" w:type="pct"/>
            <w:gridSpan w:val="2"/>
            <w:tcBorders>
              <w:top w:val="single" w:sz="6" w:space="0" w:color="auto"/>
              <w:left w:val="single" w:sz="6" w:space="0" w:color="auto"/>
              <w:bottom w:val="single" w:sz="6" w:space="0" w:color="auto"/>
              <w:right w:val="single" w:sz="4" w:space="0" w:color="auto"/>
            </w:tcBorders>
          </w:tcPr>
          <w:p w:rsidR="001F3C48" w:rsidRPr="00AB7A4E" w:rsidRDefault="001F3C48" w:rsidP="000C4930">
            <w:pPr>
              <w:autoSpaceDE w:val="0"/>
              <w:autoSpaceDN w:val="0"/>
              <w:adjustRightInd w:val="0"/>
              <w:spacing w:line="276" w:lineRule="auto"/>
              <w:jc w:val="center"/>
              <w:rPr>
                <w:sz w:val="20"/>
                <w:szCs w:val="20"/>
              </w:rPr>
            </w:pPr>
            <w:r w:rsidRPr="00AB7A4E">
              <w:rPr>
                <w:sz w:val="20"/>
                <w:szCs w:val="20"/>
              </w:rPr>
              <w:t>15</w:t>
            </w:r>
          </w:p>
        </w:tc>
      </w:tr>
      <w:tr w:rsidR="00543401" w:rsidRPr="00AB7A4E" w:rsidTr="000C4930">
        <w:trPr>
          <w:trHeight w:val="40"/>
        </w:trPr>
        <w:tc>
          <w:tcPr>
            <w:tcW w:w="2501" w:type="pct"/>
            <w:tcBorders>
              <w:top w:val="single" w:sz="6" w:space="0" w:color="auto"/>
              <w:left w:val="single" w:sz="6" w:space="0" w:color="auto"/>
              <w:bottom w:val="single" w:sz="6" w:space="0" w:color="auto"/>
              <w:right w:val="single" w:sz="6" w:space="0" w:color="auto"/>
            </w:tcBorders>
          </w:tcPr>
          <w:p w:rsidR="001F3C48" w:rsidRPr="00AB7A4E" w:rsidRDefault="001F3C48" w:rsidP="000C4930">
            <w:pPr>
              <w:autoSpaceDE w:val="0"/>
              <w:autoSpaceDN w:val="0"/>
              <w:adjustRightInd w:val="0"/>
              <w:spacing w:line="276" w:lineRule="auto"/>
              <w:rPr>
                <w:sz w:val="20"/>
                <w:szCs w:val="20"/>
              </w:rPr>
            </w:pPr>
            <w:r w:rsidRPr="00AB7A4E">
              <w:rPr>
                <w:sz w:val="20"/>
                <w:szCs w:val="20"/>
              </w:rPr>
              <w:t xml:space="preserve">пожарные депо </w:t>
            </w:r>
          </w:p>
        </w:tc>
        <w:tc>
          <w:tcPr>
            <w:tcW w:w="2499" w:type="pct"/>
            <w:gridSpan w:val="2"/>
            <w:tcBorders>
              <w:top w:val="single" w:sz="6" w:space="0" w:color="auto"/>
              <w:left w:val="single" w:sz="6" w:space="0" w:color="auto"/>
              <w:bottom w:val="single" w:sz="6" w:space="0" w:color="auto"/>
              <w:right w:val="single" w:sz="6" w:space="0" w:color="auto"/>
            </w:tcBorders>
          </w:tcPr>
          <w:p w:rsidR="001F3C48" w:rsidRPr="00AB7A4E" w:rsidRDefault="001F3C48" w:rsidP="000C4930">
            <w:pPr>
              <w:autoSpaceDE w:val="0"/>
              <w:autoSpaceDN w:val="0"/>
              <w:adjustRightInd w:val="0"/>
              <w:spacing w:line="276" w:lineRule="auto"/>
              <w:jc w:val="center"/>
              <w:rPr>
                <w:sz w:val="20"/>
                <w:szCs w:val="20"/>
              </w:rPr>
            </w:pPr>
            <w:r w:rsidRPr="00AB7A4E">
              <w:rPr>
                <w:sz w:val="20"/>
                <w:szCs w:val="20"/>
              </w:rPr>
              <w:t>10</w:t>
            </w:r>
          </w:p>
        </w:tc>
      </w:tr>
      <w:tr w:rsidR="00543401" w:rsidRPr="00AB7A4E" w:rsidTr="00D217CE">
        <w:trPr>
          <w:trHeight w:val="40"/>
        </w:trPr>
        <w:tc>
          <w:tcPr>
            <w:tcW w:w="2501" w:type="pct"/>
            <w:tcBorders>
              <w:top w:val="single" w:sz="6" w:space="0" w:color="auto"/>
              <w:left w:val="single" w:sz="6" w:space="0" w:color="auto"/>
              <w:bottom w:val="single" w:sz="6" w:space="0" w:color="auto"/>
              <w:right w:val="single" w:sz="6" w:space="0" w:color="auto"/>
            </w:tcBorders>
          </w:tcPr>
          <w:p w:rsidR="001F3C48" w:rsidRPr="00AB7A4E" w:rsidRDefault="001F3C48" w:rsidP="000C4930">
            <w:pPr>
              <w:autoSpaceDE w:val="0"/>
              <w:autoSpaceDN w:val="0"/>
              <w:adjustRightInd w:val="0"/>
              <w:spacing w:line="276" w:lineRule="auto"/>
              <w:rPr>
                <w:sz w:val="20"/>
                <w:szCs w:val="20"/>
              </w:rPr>
            </w:pPr>
            <w:r w:rsidRPr="00AB7A4E">
              <w:rPr>
                <w:sz w:val="20"/>
                <w:szCs w:val="20"/>
              </w:rPr>
              <w:t xml:space="preserve">кладбища традиционного захоронения и крематории </w:t>
            </w:r>
          </w:p>
          <w:p w:rsidR="001F3C48" w:rsidRPr="00AB7A4E" w:rsidRDefault="001F3C48" w:rsidP="000C4930">
            <w:pPr>
              <w:autoSpaceDE w:val="0"/>
              <w:autoSpaceDN w:val="0"/>
              <w:adjustRightInd w:val="0"/>
              <w:spacing w:line="276" w:lineRule="auto"/>
              <w:rPr>
                <w:sz w:val="20"/>
                <w:szCs w:val="20"/>
              </w:rPr>
            </w:pPr>
            <w:r w:rsidRPr="00AB7A4E">
              <w:rPr>
                <w:sz w:val="20"/>
                <w:szCs w:val="20"/>
              </w:rPr>
              <w:t>кладбища для погребения после кремации</w:t>
            </w:r>
            <w:r w:rsidR="002C4223" w:rsidRPr="00AB7A4E">
              <w:rPr>
                <w:sz w:val="20"/>
                <w:szCs w:val="20"/>
              </w:rPr>
              <w:t xml:space="preserve">  </w:t>
            </w:r>
            <w:r w:rsidRPr="00AB7A4E">
              <w:rPr>
                <w:sz w:val="20"/>
                <w:szCs w:val="20"/>
              </w:rPr>
              <w:t xml:space="preserve"> </w:t>
            </w:r>
          </w:p>
        </w:tc>
        <w:tc>
          <w:tcPr>
            <w:tcW w:w="2499" w:type="pct"/>
            <w:gridSpan w:val="2"/>
            <w:tcBorders>
              <w:top w:val="single" w:sz="6" w:space="0" w:color="auto"/>
              <w:left w:val="single" w:sz="6" w:space="0" w:color="auto"/>
              <w:bottom w:val="single" w:sz="6" w:space="0" w:color="auto"/>
              <w:right w:val="single" w:sz="4" w:space="0" w:color="auto"/>
            </w:tcBorders>
            <w:vAlign w:val="center"/>
          </w:tcPr>
          <w:p w:rsidR="001F3C48" w:rsidRPr="00AB7A4E" w:rsidRDefault="001F3C48" w:rsidP="000C4930">
            <w:pPr>
              <w:autoSpaceDE w:val="0"/>
              <w:autoSpaceDN w:val="0"/>
              <w:adjustRightInd w:val="0"/>
              <w:spacing w:line="276" w:lineRule="auto"/>
              <w:jc w:val="center"/>
              <w:rPr>
                <w:sz w:val="20"/>
                <w:szCs w:val="20"/>
              </w:rPr>
            </w:pPr>
            <w:r w:rsidRPr="00AB7A4E">
              <w:rPr>
                <w:sz w:val="20"/>
                <w:szCs w:val="20"/>
              </w:rPr>
              <w:t>6</w:t>
            </w:r>
          </w:p>
        </w:tc>
      </w:tr>
    </w:tbl>
    <w:p w:rsidR="00997673" w:rsidRPr="00AB7A4E" w:rsidRDefault="00997673" w:rsidP="00B66781">
      <w:pPr>
        <w:pStyle w:val="14"/>
        <w:numPr>
          <w:ilvl w:val="0"/>
          <w:numId w:val="35"/>
        </w:numPr>
        <w:ind w:left="567" w:firstLine="0"/>
        <w:jc w:val="both"/>
        <w:rPr>
          <w:b w:val="0"/>
          <w:bCs w:val="0"/>
          <w:caps w:val="0"/>
          <w:kern w:val="0"/>
          <w:sz w:val="24"/>
          <w:szCs w:val="24"/>
        </w:rPr>
      </w:pPr>
      <w:bookmarkStart w:id="144" w:name="_Toc458782628"/>
      <w:bookmarkStart w:id="145" w:name="_Toc458783284"/>
      <w:bookmarkStart w:id="146" w:name="_Toc458866547"/>
      <w:bookmarkStart w:id="147" w:name="_Toc458961184"/>
      <w:bookmarkStart w:id="148" w:name="_Toc458961968"/>
      <w:bookmarkStart w:id="149" w:name="_Toc458962474"/>
      <w:bookmarkStart w:id="150" w:name="_Toc459313465"/>
      <w:bookmarkStart w:id="151" w:name="_Toc458782624"/>
      <w:bookmarkStart w:id="152" w:name="_Toc458783280"/>
      <w:bookmarkStart w:id="153" w:name="_Toc458866543"/>
      <w:bookmarkStart w:id="154" w:name="_Toc458961180"/>
      <w:bookmarkStart w:id="155" w:name="_Toc458961964"/>
      <w:bookmarkStart w:id="156" w:name="_Toc458962470"/>
      <w:bookmarkStart w:id="157" w:name="_Toc459313461"/>
      <w:bookmarkStart w:id="158" w:name="_Toc26289366"/>
      <w:bookmarkEnd w:id="144"/>
      <w:bookmarkEnd w:id="145"/>
      <w:bookmarkEnd w:id="146"/>
      <w:bookmarkEnd w:id="147"/>
      <w:bookmarkEnd w:id="148"/>
      <w:bookmarkEnd w:id="149"/>
      <w:bookmarkEnd w:id="150"/>
      <w:r w:rsidRPr="00AB7A4E">
        <w:rPr>
          <w:b w:val="0"/>
          <w:bCs w:val="0"/>
          <w:caps w:val="0"/>
          <w:kern w:val="0"/>
          <w:sz w:val="24"/>
          <w:szCs w:val="24"/>
        </w:rPr>
        <w:lastRenderedPageBreak/>
        <w:t>ТРЕБОВАНИЯ И РЕКОМЕНДАЦИИ К ОБЪЕКТАМ, ИМЕЮЩИМ ПРОМЫШЛЕННОЕ И КОММУНАЛЬНО-СКЛАДСКОЕ ЗНАЧЕНИЕ</w:t>
      </w:r>
      <w:bookmarkEnd w:id="151"/>
      <w:bookmarkEnd w:id="152"/>
      <w:bookmarkEnd w:id="153"/>
      <w:bookmarkEnd w:id="154"/>
      <w:bookmarkEnd w:id="155"/>
      <w:bookmarkEnd w:id="156"/>
      <w:bookmarkEnd w:id="157"/>
      <w:bookmarkEnd w:id="158"/>
    </w:p>
    <w:p w:rsidR="00997673" w:rsidRPr="00AB7A4E" w:rsidRDefault="00997673" w:rsidP="00997673">
      <w:pPr>
        <w:pStyle w:val="a6"/>
        <w:spacing w:before="0" w:after="0"/>
      </w:pPr>
      <w:r w:rsidRPr="00AB7A4E">
        <w:t>При планировании размещения, реконструкции объектов, имеющих коммунально-складское назначение</w:t>
      </w:r>
      <w:r w:rsidR="000C2C1C">
        <w:t>,</w:t>
      </w:r>
      <w:r w:rsidRPr="00AB7A4E">
        <w:t xml:space="preserve"> рекомендуется учитывать показатели: </w:t>
      </w:r>
    </w:p>
    <w:p w:rsidR="00997673" w:rsidRPr="00AB7A4E" w:rsidRDefault="00997673" w:rsidP="00997673">
      <w:pPr>
        <w:pStyle w:val="a3"/>
        <w:ind w:left="0"/>
      </w:pPr>
      <w:r w:rsidRPr="00AB7A4E">
        <w:t>коэффициент застройки</w:t>
      </w:r>
      <w:r w:rsidR="006E5E24" w:rsidRPr="00AB7A4E">
        <w:t xml:space="preserve"> коммунально-складской зоны</w:t>
      </w:r>
      <w:r w:rsidRPr="00AB7A4E">
        <w:t xml:space="preserve">, </w:t>
      </w:r>
    </w:p>
    <w:p w:rsidR="00997673" w:rsidRPr="00AB7A4E" w:rsidRDefault="00997673" w:rsidP="00997673">
      <w:pPr>
        <w:pStyle w:val="a3"/>
        <w:ind w:left="0"/>
      </w:pPr>
      <w:r w:rsidRPr="00AB7A4E">
        <w:t xml:space="preserve">коэффициент плотности застройки коммунально-складской зоны, </w:t>
      </w:r>
    </w:p>
    <w:p w:rsidR="00997673" w:rsidRPr="00AB7A4E" w:rsidRDefault="00997673" w:rsidP="00997673">
      <w:pPr>
        <w:pStyle w:val="a3"/>
        <w:ind w:left="0"/>
      </w:pPr>
      <w:r w:rsidRPr="00AB7A4E">
        <w:t>площадь общетоварных складов и размер земельных участков для их размещения,</w:t>
      </w:r>
    </w:p>
    <w:p w:rsidR="00997673" w:rsidRPr="00AB7A4E" w:rsidRDefault="00997673" w:rsidP="00997673">
      <w:pPr>
        <w:pStyle w:val="a3"/>
        <w:ind w:left="0"/>
      </w:pPr>
      <w:r w:rsidRPr="00AB7A4E">
        <w:t xml:space="preserve">вместимость специализированных складов и размер земельных участков для их размещения, </w:t>
      </w:r>
    </w:p>
    <w:p w:rsidR="00997673" w:rsidRPr="00AB7A4E" w:rsidRDefault="00997673" w:rsidP="00997673">
      <w:pPr>
        <w:pStyle w:val="a3"/>
        <w:ind w:left="0"/>
      </w:pPr>
      <w:r w:rsidRPr="00AB7A4E">
        <w:t>размеры земельных участков складов строительных материалов и твердого топлива.</w:t>
      </w:r>
    </w:p>
    <w:p w:rsidR="000A7B48" w:rsidRPr="00AB7A4E" w:rsidRDefault="00997673" w:rsidP="000A7B48">
      <w:pPr>
        <w:pStyle w:val="a6"/>
      </w:pPr>
      <w:r w:rsidRPr="00AB7A4E">
        <w:t>Коэффициент застройки и коэффициент плотности застройки коммунально-складской зоны рекомендуется принимать в соответствии с</w:t>
      </w:r>
      <w:r w:rsidR="000A7B48" w:rsidRPr="00AB7A4E">
        <w:t xml:space="preserve"> Приложением Б СП 42.13330.2016 </w:t>
      </w:r>
      <w:r w:rsidR="00572CBA">
        <w:t>«</w:t>
      </w:r>
      <w:r w:rsidR="000A7B48" w:rsidRPr="00AB7A4E">
        <w:t xml:space="preserve">СНиП 2.07.01-89* </w:t>
      </w:r>
      <w:r w:rsidR="00572CBA">
        <w:t>«</w:t>
      </w:r>
      <w:r w:rsidR="000A7B48" w:rsidRPr="00AB7A4E">
        <w:t>Градостроительство. Планировка и застройка городских и сельских поселений</w:t>
      </w:r>
      <w:r w:rsidR="00572CBA">
        <w:t>»</w:t>
      </w:r>
      <w:r w:rsidR="000A7B48" w:rsidRPr="00AB7A4E">
        <w:t>.</w:t>
      </w:r>
    </w:p>
    <w:p w:rsidR="00997673" w:rsidRPr="00AB7A4E" w:rsidRDefault="00997673" w:rsidP="00997673">
      <w:pPr>
        <w:pStyle w:val="a6"/>
      </w:pPr>
      <w:r w:rsidRPr="00AB7A4E">
        <w:t xml:space="preserve">Площадь общетоварных складов, а также размеры земельных участков для их размещения рекомендуется принимать в соответствии с </w:t>
      </w:r>
      <w:r w:rsidR="001229EF" w:rsidRPr="00AB7A4E">
        <w:t>Приложением Г СП 42.13330.2016</w:t>
      </w:r>
      <w:r w:rsidR="000C2C1C">
        <w:t xml:space="preserve"> «</w:t>
      </w:r>
      <w:r w:rsidR="000C2C1C" w:rsidRPr="00AB7A4E">
        <w:t xml:space="preserve">СНиП 2.07.01-89* </w:t>
      </w:r>
      <w:r w:rsidR="000C2C1C">
        <w:t>«</w:t>
      </w:r>
      <w:r w:rsidR="000C2C1C" w:rsidRPr="00AB7A4E">
        <w:t>Градостроительство. Планировка и застройка городских и сельских поселений</w:t>
      </w:r>
      <w:r w:rsidR="000C2C1C">
        <w:t>»</w:t>
      </w:r>
      <w:r w:rsidR="000A7B48" w:rsidRPr="00AB7A4E">
        <w:t>.</w:t>
      </w:r>
    </w:p>
    <w:p w:rsidR="00997673" w:rsidRPr="00AB7A4E" w:rsidRDefault="00997673" w:rsidP="00997673">
      <w:pPr>
        <w:pStyle w:val="a6"/>
      </w:pPr>
      <w:r w:rsidRPr="00AB7A4E">
        <w:t>Вместимость специализированных складов, а также размеры земельных участков для их размещения рекомендуется принимать в соответствии с</w:t>
      </w:r>
      <w:r w:rsidR="000A7B48" w:rsidRPr="00AB7A4E">
        <w:t xml:space="preserve"> Приложением Г </w:t>
      </w:r>
      <w:r w:rsidR="00FA36E7" w:rsidRPr="00AB7A4E">
        <w:br/>
      </w:r>
      <w:r w:rsidR="000A7B48" w:rsidRPr="00AB7A4E">
        <w:t>СП 42.13330.2016.</w:t>
      </w:r>
    </w:p>
    <w:p w:rsidR="000A7B48" w:rsidRPr="00AB7A4E" w:rsidRDefault="00997673" w:rsidP="000A7B48">
      <w:pPr>
        <w:pStyle w:val="a6"/>
      </w:pPr>
      <w:r w:rsidRPr="00AB7A4E">
        <w:t>Размеры земельных участков складов строительных материалов и твердого топлива рекомендуется принимать в соответствии с Приложением Г СП 42.13330.2016</w:t>
      </w:r>
      <w:r w:rsidR="000C2C1C">
        <w:t xml:space="preserve"> «</w:t>
      </w:r>
      <w:r w:rsidR="000C2C1C" w:rsidRPr="00AB7A4E">
        <w:t xml:space="preserve">СНиП 2.07.01-89* </w:t>
      </w:r>
      <w:r w:rsidR="000C2C1C">
        <w:t>«</w:t>
      </w:r>
      <w:r w:rsidR="000C2C1C" w:rsidRPr="00AB7A4E">
        <w:t>Градостроительство. Планировка и застройка городских и сельских поселений</w:t>
      </w:r>
      <w:r w:rsidR="000C2C1C">
        <w:t>»</w:t>
      </w:r>
      <w:r w:rsidR="000A7B48" w:rsidRPr="00AB7A4E">
        <w:t>.</w:t>
      </w:r>
    </w:p>
    <w:p w:rsidR="00997673" w:rsidRPr="00AB7A4E" w:rsidRDefault="00997673" w:rsidP="00997673">
      <w:pPr>
        <w:pStyle w:val="a6"/>
      </w:pPr>
      <w:r w:rsidRPr="00AB7A4E">
        <w:t xml:space="preserve">При планировании размещения и реконструкции объектов, имеющих промышленное назначение, рекомендуется учитывать: </w:t>
      </w:r>
    </w:p>
    <w:p w:rsidR="00997673" w:rsidRPr="00AB7A4E" w:rsidRDefault="00997673" w:rsidP="00997673">
      <w:pPr>
        <w:pStyle w:val="a3"/>
        <w:ind w:left="0"/>
      </w:pPr>
      <w:r w:rsidRPr="00AB7A4E">
        <w:t xml:space="preserve">коэффициент застройки промышленной зоны, </w:t>
      </w:r>
    </w:p>
    <w:p w:rsidR="00997673" w:rsidRPr="00AB7A4E" w:rsidRDefault="00997673" w:rsidP="00997673">
      <w:pPr>
        <w:pStyle w:val="a3"/>
        <w:ind w:left="0"/>
      </w:pPr>
      <w:r w:rsidRPr="00AB7A4E">
        <w:t xml:space="preserve">коэффициент плотности застройки промышленной зоны, </w:t>
      </w:r>
    </w:p>
    <w:p w:rsidR="00997673" w:rsidRPr="00AB7A4E" w:rsidRDefault="00997673" w:rsidP="00997673">
      <w:pPr>
        <w:pStyle w:val="a3"/>
        <w:ind w:left="0"/>
      </w:pPr>
      <w:r w:rsidRPr="00AB7A4E">
        <w:t xml:space="preserve">показатель минимальной плотности застройки земельного участка производственного объекта. </w:t>
      </w:r>
    </w:p>
    <w:p w:rsidR="000A7B48" w:rsidRPr="00AB7A4E" w:rsidRDefault="00997673" w:rsidP="000A7B48">
      <w:pPr>
        <w:pStyle w:val="a6"/>
      </w:pPr>
      <w:r w:rsidRPr="00AB7A4E">
        <w:rPr>
          <w:rFonts w:eastAsia="Calibri"/>
          <w:lang w:eastAsia="en-US"/>
        </w:rPr>
        <w:t>Коэффициент застройки и коэффициент плотности застройки промышленной зоны рекомендуется принимать в соответствии с Приложением Б СП 42.13330.2016</w:t>
      </w:r>
      <w:r w:rsidR="000C2C1C">
        <w:rPr>
          <w:rFonts w:eastAsia="Calibri"/>
          <w:lang w:eastAsia="en-US"/>
        </w:rPr>
        <w:t xml:space="preserve"> </w:t>
      </w:r>
      <w:r w:rsidR="000C2C1C">
        <w:t>«</w:t>
      </w:r>
      <w:r w:rsidR="000C2C1C" w:rsidRPr="00AB7A4E">
        <w:t xml:space="preserve">СНиП 2.07.01-89* </w:t>
      </w:r>
      <w:r w:rsidR="000C2C1C">
        <w:t>«</w:t>
      </w:r>
      <w:r w:rsidR="000C2C1C" w:rsidRPr="00AB7A4E">
        <w:t>Градостроительство. Планировка и застройка городских и сельских поселений</w:t>
      </w:r>
      <w:r w:rsidR="000C2C1C">
        <w:t>»</w:t>
      </w:r>
      <w:r w:rsidR="000A7B48" w:rsidRPr="00AB7A4E">
        <w:t>.</w:t>
      </w:r>
    </w:p>
    <w:p w:rsidR="00997673" w:rsidRPr="00B24F9B" w:rsidRDefault="00997673" w:rsidP="00997673">
      <w:pPr>
        <w:pStyle w:val="a6"/>
        <w:rPr>
          <w:rFonts w:eastAsia="Calibri"/>
          <w:lang w:eastAsia="en-US"/>
        </w:rPr>
      </w:pPr>
      <w:r w:rsidRPr="00B24F9B">
        <w:rPr>
          <w:rFonts w:eastAsia="Calibri"/>
          <w:lang w:eastAsia="en-US"/>
        </w:rPr>
        <w:t xml:space="preserve">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 Минимальную плотность застройки земельных участков производственных объектов, следует принимать в соответствии с Приложением </w:t>
      </w:r>
      <w:r w:rsidR="0042521B" w:rsidRPr="00B24F9B">
        <w:rPr>
          <w:rFonts w:eastAsia="Calibri"/>
          <w:lang w:eastAsia="en-US"/>
        </w:rPr>
        <w:t>Б</w:t>
      </w:r>
      <w:r w:rsidRPr="00B24F9B">
        <w:rPr>
          <w:rFonts w:eastAsia="Calibri"/>
          <w:lang w:eastAsia="en-US"/>
        </w:rPr>
        <w:t xml:space="preserve"> </w:t>
      </w:r>
    </w:p>
    <w:p w:rsidR="0042521B" w:rsidRPr="00B24F9B" w:rsidRDefault="0042521B" w:rsidP="0042521B">
      <w:pPr>
        <w:autoSpaceDE w:val="0"/>
        <w:autoSpaceDN w:val="0"/>
        <w:adjustRightInd w:val="0"/>
        <w:jc w:val="both"/>
      </w:pPr>
      <w:r w:rsidRPr="00B24F9B">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42521B" w:rsidRPr="00B24F9B" w:rsidRDefault="0042521B" w:rsidP="00997673">
      <w:pPr>
        <w:pStyle w:val="a6"/>
        <w:rPr>
          <w:rFonts w:eastAsia="Calibri"/>
          <w:lang w:eastAsia="en-US"/>
        </w:rPr>
      </w:pPr>
    </w:p>
    <w:p w:rsidR="00997673" w:rsidRPr="00AB7A4E" w:rsidRDefault="00997673" w:rsidP="00997673">
      <w:pPr>
        <w:pStyle w:val="a6"/>
        <w:rPr>
          <w:rFonts w:eastAsia="Calibri"/>
          <w:lang w:eastAsia="en-US"/>
        </w:rPr>
      </w:pPr>
      <w:r w:rsidRPr="00B24F9B">
        <w:rPr>
          <w:rFonts w:eastAsia="Calibri"/>
          <w:lang w:eastAsia="en-US"/>
        </w:rPr>
        <w:t>Производственные</w:t>
      </w:r>
      <w:r w:rsidRPr="00AB7A4E">
        <w:rPr>
          <w:rFonts w:eastAsia="Calibri"/>
          <w:lang w:eastAsia="en-US"/>
        </w:rPr>
        <w:t xml:space="preserve"> предприятия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в соответствии с требованиями СанПиН 2.2.1/2.1.1.1200-03 </w:t>
      </w:r>
      <w:r w:rsidR="00572CBA">
        <w:rPr>
          <w:rFonts w:eastAsia="Calibri"/>
          <w:lang w:eastAsia="en-US"/>
        </w:rPr>
        <w:t>«</w:t>
      </w:r>
      <w:r w:rsidRPr="00AB7A4E">
        <w:rPr>
          <w:rFonts w:eastAsia="Calibri"/>
          <w:lang w:eastAsia="en-US"/>
        </w:rPr>
        <w:t>Санитарно-защитные зоны и санитарная классификация предприятий, сооружений и иных объектов</w:t>
      </w:r>
      <w:r w:rsidR="00572CBA">
        <w:rPr>
          <w:rFonts w:eastAsia="Calibri"/>
          <w:lang w:eastAsia="en-US"/>
        </w:rPr>
        <w:t>»</w:t>
      </w:r>
      <w:r w:rsidRPr="00AB7A4E">
        <w:rPr>
          <w:rFonts w:eastAsia="Calibri"/>
          <w:lang w:eastAsia="en-US"/>
        </w:rPr>
        <w:t>.</w:t>
      </w:r>
    </w:p>
    <w:p w:rsidR="00997673" w:rsidRPr="00AB7A4E" w:rsidRDefault="00997673" w:rsidP="00B66781">
      <w:pPr>
        <w:pStyle w:val="14"/>
        <w:numPr>
          <w:ilvl w:val="0"/>
          <w:numId w:val="35"/>
        </w:numPr>
        <w:ind w:left="567" w:firstLine="0"/>
        <w:jc w:val="both"/>
        <w:rPr>
          <w:b w:val="0"/>
          <w:bCs w:val="0"/>
          <w:caps w:val="0"/>
          <w:kern w:val="0"/>
          <w:sz w:val="24"/>
          <w:szCs w:val="24"/>
        </w:rPr>
      </w:pPr>
      <w:bookmarkStart w:id="159" w:name="_Toc458782625"/>
      <w:bookmarkStart w:id="160" w:name="_Toc458783281"/>
      <w:bookmarkStart w:id="161" w:name="_Toc458866544"/>
      <w:bookmarkStart w:id="162" w:name="_Toc458961181"/>
      <w:bookmarkStart w:id="163" w:name="_Toc458961965"/>
      <w:bookmarkStart w:id="164" w:name="_Toc458962471"/>
      <w:bookmarkStart w:id="165" w:name="_Toc459313462"/>
      <w:bookmarkStart w:id="166" w:name="_Toc26289367"/>
      <w:r w:rsidRPr="00AB7A4E">
        <w:rPr>
          <w:b w:val="0"/>
          <w:bCs w:val="0"/>
          <w:caps w:val="0"/>
          <w:kern w:val="0"/>
          <w:sz w:val="24"/>
          <w:szCs w:val="24"/>
        </w:rPr>
        <w:lastRenderedPageBreak/>
        <w:t>ТРЕБОВАНИЯ И РЕКОМЕНДАЦИИ К ОБЪЕКТАМ В ОБЛАСТИ СЕЛЬСКОГО ХОЗЯЙСТВА</w:t>
      </w:r>
      <w:bookmarkEnd w:id="159"/>
      <w:bookmarkEnd w:id="160"/>
      <w:bookmarkEnd w:id="161"/>
      <w:bookmarkEnd w:id="162"/>
      <w:bookmarkEnd w:id="163"/>
      <w:bookmarkEnd w:id="164"/>
      <w:bookmarkEnd w:id="165"/>
      <w:bookmarkEnd w:id="166"/>
    </w:p>
    <w:p w:rsidR="00997673" w:rsidRPr="00AB7A4E" w:rsidRDefault="00997673" w:rsidP="00997673">
      <w:pPr>
        <w:pStyle w:val="a6"/>
        <w:rPr>
          <w:rFonts w:eastAsia="Calibri"/>
          <w:lang w:eastAsia="en-US"/>
        </w:rPr>
      </w:pPr>
      <w:r w:rsidRPr="00AB7A4E">
        <w:rPr>
          <w:rFonts w:eastAsia="Calibri"/>
          <w:lang w:eastAsia="en-US"/>
        </w:rPr>
        <w:t xml:space="preserve">При планировании строительства, реконструкции объектов, относящихся к области сельского хозяйства, рекомендуется учитывать показатель минимальной плотности застройки площадок сельскохозяйственных предприятий, особые условия размещения объектов. </w:t>
      </w:r>
    </w:p>
    <w:p w:rsidR="0042521B" w:rsidRPr="0042521B" w:rsidRDefault="0042521B" w:rsidP="0042521B">
      <w:pPr>
        <w:pStyle w:val="a6"/>
        <w:rPr>
          <w:rFonts w:eastAsia="Calibri"/>
          <w:lang w:eastAsia="en-US"/>
        </w:rPr>
      </w:pPr>
      <w:r w:rsidRPr="00B24F9B">
        <w:rPr>
          <w:rFonts w:eastAsia="Calibri"/>
          <w:lang w:eastAsia="en-US"/>
        </w:rPr>
        <w:t>Показатели минимального коэффициента застройки земельного участка сельскохозяйственных предприятий всех видов устанавливается согласно Приложению А СП 19.13330.2019. «Свод правил. Сельскохозяйственные предприятия. Планировочная организация земельного участка (СНиП II-97-76* "Генеральные планы сельскохозяйственных предприятий")».</w:t>
      </w:r>
    </w:p>
    <w:p w:rsidR="00997673" w:rsidRPr="00AB7A4E" w:rsidRDefault="00997673" w:rsidP="00997673">
      <w:pPr>
        <w:pStyle w:val="a6"/>
        <w:rPr>
          <w:rFonts w:eastAsia="Calibri"/>
          <w:lang w:eastAsia="en-US"/>
        </w:rPr>
      </w:pPr>
    </w:p>
    <w:p w:rsidR="00997673" w:rsidRPr="00AB7A4E" w:rsidRDefault="00997673" w:rsidP="00997673">
      <w:pPr>
        <w:pStyle w:val="a6"/>
        <w:rPr>
          <w:rFonts w:eastAsia="Calibri"/>
          <w:lang w:eastAsia="en-US"/>
        </w:rPr>
      </w:pPr>
      <w:r w:rsidRPr="00AB7A4E">
        <w:rPr>
          <w:rFonts w:eastAsia="Calibri"/>
          <w:lang w:eastAsia="en-US"/>
        </w:rPr>
        <w:t xml:space="preserve">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навозохранилища открытого типа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требованиями </w:t>
      </w:r>
      <w:r w:rsidR="00FA36E7" w:rsidRPr="00AB7A4E">
        <w:rPr>
          <w:rFonts w:eastAsia="Calibri"/>
          <w:lang w:eastAsia="en-US"/>
        </w:rPr>
        <w:br/>
      </w:r>
      <w:r w:rsidRPr="00AB7A4E">
        <w:rPr>
          <w:rFonts w:eastAsia="Calibri"/>
          <w:lang w:eastAsia="en-US"/>
        </w:rPr>
        <w:t xml:space="preserve">СанПиН 2.2.1/2.1.1.1200-03 </w:t>
      </w:r>
      <w:r w:rsidR="00572CBA">
        <w:rPr>
          <w:rFonts w:eastAsia="Calibri"/>
          <w:lang w:eastAsia="en-US"/>
        </w:rPr>
        <w:t>«</w:t>
      </w:r>
      <w:r w:rsidRPr="00AB7A4E">
        <w:rPr>
          <w:rFonts w:eastAsia="Calibri"/>
          <w:lang w:eastAsia="en-US"/>
        </w:rPr>
        <w:t>Санитарно-защитные зоны и санитарная классификация предприятий, сооружений и иных объектов</w:t>
      </w:r>
      <w:r w:rsidR="00572CBA">
        <w:rPr>
          <w:rFonts w:eastAsia="Calibri"/>
          <w:lang w:eastAsia="en-US"/>
        </w:rPr>
        <w:t>»</w:t>
      </w:r>
      <w:r w:rsidRPr="00AB7A4E">
        <w:rPr>
          <w:rFonts w:eastAsia="Calibri"/>
          <w:lang w:eastAsia="en-US"/>
        </w:rPr>
        <w:t xml:space="preserve">. </w:t>
      </w:r>
    </w:p>
    <w:p w:rsidR="00997673" w:rsidRPr="00AB7A4E" w:rsidRDefault="00997673" w:rsidP="00997673">
      <w:pPr>
        <w:pStyle w:val="a6"/>
        <w:rPr>
          <w:rFonts w:eastAsia="Calibri"/>
          <w:lang w:eastAsia="en-US"/>
        </w:rPr>
      </w:pPr>
      <w:r w:rsidRPr="00AB7A4E">
        <w:rPr>
          <w:rFonts w:eastAsia="Calibri"/>
          <w:lang w:eastAsia="en-US"/>
        </w:rPr>
        <w:t>На территориях, прилегающих к природным заповедникам и национальным паркам следует предусматривать охранные зоны с установленным для них режимом деятельности.</w:t>
      </w:r>
    </w:p>
    <w:p w:rsidR="00997673" w:rsidRPr="00AB7A4E" w:rsidRDefault="00997673" w:rsidP="00997673">
      <w:pPr>
        <w:pStyle w:val="a6"/>
        <w:rPr>
          <w:rFonts w:eastAsia="Calibri"/>
          <w:lang w:eastAsia="en-US"/>
        </w:rPr>
      </w:pPr>
      <w:r w:rsidRPr="00AB7A4E">
        <w:rPr>
          <w:rFonts w:eastAsia="Calibri"/>
          <w:lang w:eastAsia="en-US"/>
        </w:rPr>
        <w:t>Природный заповедник полностью исключается из хозяйственного использования. На выделенных участках частичного хозяйственного использования возможна деятельность, которая направлена на обеспечение жизнедеятельности граждан, проживающих на территории заповедника.</w:t>
      </w:r>
    </w:p>
    <w:p w:rsidR="008E715A" w:rsidRPr="00AB7A4E" w:rsidRDefault="008E715A" w:rsidP="00B66781">
      <w:pPr>
        <w:pStyle w:val="14"/>
        <w:numPr>
          <w:ilvl w:val="0"/>
          <w:numId w:val="35"/>
        </w:numPr>
        <w:jc w:val="both"/>
        <w:rPr>
          <w:b w:val="0"/>
          <w:bCs w:val="0"/>
          <w:caps w:val="0"/>
          <w:kern w:val="0"/>
          <w:sz w:val="24"/>
          <w:szCs w:val="24"/>
        </w:rPr>
      </w:pPr>
      <w:bookmarkStart w:id="167" w:name="_Toc26289368"/>
      <w:r w:rsidRPr="00AB7A4E">
        <w:rPr>
          <w:b w:val="0"/>
          <w:bCs w:val="0"/>
          <w:caps w:val="0"/>
          <w:kern w:val="0"/>
          <w:sz w:val="24"/>
          <w:szCs w:val="24"/>
        </w:rPr>
        <w:lastRenderedPageBreak/>
        <w:t>ПЕРЕЧЕНЬ ЗАКОНОДАТЕЛЬНЫХ И НОРМАТИВНЫХ ДОКУМЕНТОВ, РЕГУЛИРУЮЩИХ ГРАДОСТРОИТЕЛЬНУЮ ДЕЯТЕЛЬНОСТЬ</w:t>
      </w:r>
      <w:bookmarkEnd w:id="167"/>
    </w:p>
    <w:p w:rsidR="008E715A" w:rsidRPr="00AB7A4E" w:rsidRDefault="008E715A" w:rsidP="008E715A">
      <w:pPr>
        <w:spacing w:before="120"/>
        <w:ind w:firstLine="567"/>
        <w:rPr>
          <w:i/>
        </w:rPr>
      </w:pPr>
      <w:r w:rsidRPr="00AB7A4E">
        <w:rPr>
          <w:i/>
        </w:rPr>
        <w:t>Федеральные законы</w:t>
      </w:r>
    </w:p>
    <w:p w:rsidR="008E715A" w:rsidRPr="00AB7A4E" w:rsidRDefault="008E715A" w:rsidP="00DD6722">
      <w:pPr>
        <w:pStyle w:val="a6"/>
        <w:rPr>
          <w:rFonts w:eastAsia="Calibri"/>
        </w:rPr>
      </w:pPr>
      <w:r w:rsidRPr="00AB7A4E">
        <w:rPr>
          <w:rFonts w:eastAsia="Calibri"/>
        </w:rPr>
        <w:t xml:space="preserve">Градостроительный </w:t>
      </w:r>
      <w:hyperlink r:id="rId27" w:history="1">
        <w:r w:rsidRPr="00AB7A4E">
          <w:rPr>
            <w:rFonts w:eastAsia="Calibri"/>
          </w:rPr>
          <w:t>кодекс</w:t>
        </w:r>
      </w:hyperlink>
      <w:r w:rsidRPr="00AB7A4E">
        <w:rPr>
          <w:rFonts w:eastAsia="Calibri"/>
        </w:rPr>
        <w:t xml:space="preserve"> Российской Федерации;</w:t>
      </w:r>
    </w:p>
    <w:p w:rsidR="008E715A" w:rsidRPr="00AB7A4E" w:rsidRDefault="008E715A" w:rsidP="00DD6722">
      <w:pPr>
        <w:pStyle w:val="a6"/>
        <w:rPr>
          <w:rFonts w:eastAsia="Calibri"/>
        </w:rPr>
      </w:pPr>
      <w:r w:rsidRPr="00AB7A4E">
        <w:rPr>
          <w:rFonts w:eastAsia="Calibri"/>
        </w:rPr>
        <w:t xml:space="preserve">Земельный </w:t>
      </w:r>
      <w:hyperlink r:id="rId28" w:history="1">
        <w:r w:rsidRPr="00AB7A4E">
          <w:rPr>
            <w:rFonts w:eastAsia="Calibri"/>
          </w:rPr>
          <w:t>кодекс</w:t>
        </w:r>
      </w:hyperlink>
      <w:r w:rsidRPr="00AB7A4E">
        <w:rPr>
          <w:rFonts w:eastAsia="Calibri"/>
        </w:rPr>
        <w:t xml:space="preserve"> Российской Федерации;</w:t>
      </w:r>
    </w:p>
    <w:p w:rsidR="008E715A" w:rsidRPr="00AB7A4E" w:rsidRDefault="008E715A" w:rsidP="00DD6722">
      <w:pPr>
        <w:pStyle w:val="a6"/>
        <w:rPr>
          <w:rFonts w:eastAsia="Calibri"/>
        </w:rPr>
      </w:pPr>
      <w:r w:rsidRPr="00AB7A4E">
        <w:rPr>
          <w:rFonts w:eastAsia="Calibri"/>
        </w:rPr>
        <w:t xml:space="preserve">Лесной </w:t>
      </w:r>
      <w:hyperlink r:id="rId29" w:history="1">
        <w:r w:rsidRPr="00AB7A4E">
          <w:rPr>
            <w:rFonts w:eastAsia="Calibri"/>
          </w:rPr>
          <w:t>кодекс</w:t>
        </w:r>
      </w:hyperlink>
      <w:r w:rsidRPr="00AB7A4E">
        <w:rPr>
          <w:rFonts w:eastAsia="Calibri"/>
        </w:rPr>
        <w:t xml:space="preserve"> Российской Федерации;</w:t>
      </w:r>
    </w:p>
    <w:p w:rsidR="008E715A" w:rsidRPr="00AB7A4E" w:rsidRDefault="008E715A" w:rsidP="00DD6722">
      <w:pPr>
        <w:pStyle w:val="a6"/>
        <w:rPr>
          <w:rFonts w:eastAsia="Calibri"/>
        </w:rPr>
      </w:pPr>
      <w:r w:rsidRPr="00AB7A4E">
        <w:rPr>
          <w:rFonts w:eastAsia="Calibri"/>
        </w:rPr>
        <w:t xml:space="preserve">Водный </w:t>
      </w:r>
      <w:hyperlink r:id="rId30" w:history="1">
        <w:r w:rsidRPr="00AB7A4E">
          <w:rPr>
            <w:rFonts w:eastAsia="Calibri"/>
          </w:rPr>
          <w:t>кодекс</w:t>
        </w:r>
      </w:hyperlink>
      <w:r w:rsidRPr="00AB7A4E">
        <w:rPr>
          <w:rFonts w:eastAsia="Calibri"/>
        </w:rPr>
        <w:t xml:space="preserve"> Российской Федерации;</w:t>
      </w:r>
    </w:p>
    <w:p w:rsidR="008E715A" w:rsidRPr="00AB7A4E" w:rsidRDefault="008E715A" w:rsidP="00DD6722">
      <w:pPr>
        <w:pStyle w:val="a6"/>
        <w:rPr>
          <w:rFonts w:eastAsia="Calibri"/>
        </w:rPr>
      </w:pPr>
      <w:r w:rsidRPr="00AB7A4E">
        <w:rPr>
          <w:rFonts w:eastAsia="Calibri"/>
        </w:rPr>
        <w:t xml:space="preserve">Жилищный </w:t>
      </w:r>
      <w:hyperlink r:id="rId31" w:history="1">
        <w:r w:rsidRPr="00AB7A4E">
          <w:rPr>
            <w:rFonts w:eastAsia="Calibri"/>
          </w:rPr>
          <w:t>кодекс</w:t>
        </w:r>
      </w:hyperlink>
      <w:r w:rsidRPr="00AB7A4E">
        <w:rPr>
          <w:rFonts w:eastAsia="Calibri"/>
        </w:rPr>
        <w:t xml:space="preserve"> Российской Федерации</w:t>
      </w:r>
    </w:p>
    <w:p w:rsidR="008E715A" w:rsidRPr="00AB7A4E" w:rsidRDefault="008E715A" w:rsidP="00DD6722">
      <w:pPr>
        <w:pStyle w:val="a6"/>
        <w:rPr>
          <w:rFonts w:eastAsia="Calibri"/>
        </w:rPr>
      </w:pPr>
      <w:r w:rsidRPr="00AB7A4E">
        <w:rPr>
          <w:rFonts w:eastAsia="Calibri"/>
        </w:rPr>
        <w:t xml:space="preserve">Федеральный </w:t>
      </w:r>
      <w:hyperlink r:id="rId32" w:history="1">
        <w:r w:rsidRPr="00AB7A4E">
          <w:rPr>
            <w:rFonts w:eastAsia="Calibri"/>
          </w:rPr>
          <w:t>закон</w:t>
        </w:r>
      </w:hyperlink>
      <w:r w:rsidRPr="00AB7A4E">
        <w:rPr>
          <w:rFonts w:eastAsia="Calibri"/>
        </w:rPr>
        <w:t xml:space="preserve"> от 06.10.2003 № 131-ФЗ </w:t>
      </w:r>
      <w:r w:rsidR="00572CBA">
        <w:rPr>
          <w:rFonts w:eastAsia="Calibri"/>
        </w:rPr>
        <w:t>«</w:t>
      </w:r>
      <w:r w:rsidRPr="00AB7A4E">
        <w:rPr>
          <w:rFonts w:eastAsia="Calibri"/>
        </w:rPr>
        <w:t>Об общих принципах организации местного самоуправления в Российской Федерации</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закон от 06.10.1999 № 184-ФЗ </w:t>
      </w:r>
      <w:r w:rsidR="00572CBA">
        <w:rPr>
          <w:rFonts w:eastAsia="Calibri"/>
        </w:rPr>
        <w:t>«</w:t>
      </w:r>
      <w:r w:rsidRPr="00AB7A4E">
        <w:rPr>
          <w:rFonts w:eastAsia="Calibri"/>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572CBA">
        <w:rPr>
          <w:rFonts w:eastAsia="Calibri"/>
        </w:rPr>
        <w:t>»</w:t>
      </w:r>
      <w:r w:rsidRPr="00AB7A4E">
        <w:rPr>
          <w:rFonts w:eastAsia="Calibri"/>
        </w:rPr>
        <w:t>;</w:t>
      </w:r>
    </w:p>
    <w:p w:rsidR="002A48CB" w:rsidRPr="00AB7A4E" w:rsidRDefault="002A48CB" w:rsidP="00DD6722">
      <w:pPr>
        <w:pStyle w:val="a6"/>
        <w:rPr>
          <w:rFonts w:eastAsia="Calibri"/>
        </w:rPr>
      </w:pPr>
      <w:r w:rsidRPr="00AB7A4E">
        <w:rPr>
          <w:rFonts w:eastAsia="Calibri"/>
        </w:rPr>
        <w:t xml:space="preserve">Федеральный закон от 28.06.2014 № 172-ФЗ </w:t>
      </w:r>
      <w:r w:rsidR="00572CBA">
        <w:rPr>
          <w:rFonts w:eastAsia="Calibri"/>
        </w:rPr>
        <w:t>«</w:t>
      </w:r>
      <w:r w:rsidRPr="00AB7A4E">
        <w:rPr>
          <w:rFonts w:eastAsia="Calibri"/>
        </w:rPr>
        <w:t>О стратегическом планировании в Российской Федерации</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3" w:history="1">
        <w:r w:rsidRPr="00AB7A4E">
          <w:rPr>
            <w:rFonts w:eastAsia="Calibri"/>
          </w:rPr>
          <w:t>закон</w:t>
        </w:r>
      </w:hyperlink>
      <w:r w:rsidR="006E5E24" w:rsidRPr="00AB7A4E">
        <w:rPr>
          <w:rFonts w:eastAsia="Calibri"/>
        </w:rPr>
        <w:t xml:space="preserve"> от 29.12.2012 № 273-ФЗ </w:t>
      </w:r>
      <w:r w:rsidR="00572CBA">
        <w:rPr>
          <w:rFonts w:eastAsia="Calibri"/>
        </w:rPr>
        <w:t>«</w:t>
      </w:r>
      <w:r w:rsidRPr="00AB7A4E">
        <w:rPr>
          <w:rFonts w:eastAsia="Calibri"/>
        </w:rPr>
        <w:t>Об образовании в Российской Федерации</w:t>
      </w:r>
      <w:r w:rsidR="00572CBA">
        <w:rPr>
          <w:rFonts w:eastAsia="Calibri"/>
        </w:rPr>
        <w:t>»</w:t>
      </w:r>
      <w:r w:rsidR="006E5E24"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4" w:history="1">
        <w:r w:rsidRPr="00AB7A4E">
          <w:rPr>
            <w:rFonts w:eastAsia="Calibri"/>
          </w:rPr>
          <w:t>закон</w:t>
        </w:r>
      </w:hyperlink>
      <w:r w:rsidRPr="00AB7A4E">
        <w:rPr>
          <w:rFonts w:eastAsia="Calibri"/>
        </w:rPr>
        <w:t xml:space="preserve"> от 08.11.2007 № 257-ФЗ </w:t>
      </w:r>
      <w:r w:rsidR="00572CBA">
        <w:rPr>
          <w:rFonts w:eastAsia="Calibri"/>
        </w:rPr>
        <w:t>«</w:t>
      </w:r>
      <w:r w:rsidRPr="00AB7A4E">
        <w:rPr>
          <w:rFonts w:eastAsia="Calibri"/>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572CBA">
        <w:rPr>
          <w:rFonts w:eastAsia="Calibri"/>
        </w:rPr>
        <w:t>»</w:t>
      </w:r>
      <w:r w:rsidR="006E5E24"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5" w:history="1">
        <w:r w:rsidRPr="00AB7A4E">
          <w:rPr>
            <w:rFonts w:eastAsia="Calibri"/>
          </w:rPr>
          <w:t>закон</w:t>
        </w:r>
      </w:hyperlink>
      <w:r w:rsidRPr="00AB7A4E">
        <w:rPr>
          <w:rFonts w:eastAsia="Calibri"/>
        </w:rPr>
        <w:t xml:space="preserve"> от 26.03.2003 № 35-ФЗ </w:t>
      </w:r>
      <w:r w:rsidR="00572CBA">
        <w:rPr>
          <w:rFonts w:eastAsia="Calibri"/>
        </w:rPr>
        <w:t>«</w:t>
      </w:r>
      <w:r w:rsidRPr="00AB7A4E">
        <w:rPr>
          <w:rFonts w:eastAsia="Calibri"/>
        </w:rPr>
        <w:t>Об электроэнергетике</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6" w:history="1">
        <w:r w:rsidRPr="00AB7A4E">
          <w:rPr>
            <w:rFonts w:eastAsia="Calibri"/>
          </w:rPr>
          <w:t>закон</w:t>
        </w:r>
      </w:hyperlink>
      <w:r w:rsidRPr="00AB7A4E">
        <w:rPr>
          <w:rFonts w:eastAsia="Calibri"/>
        </w:rPr>
        <w:t xml:space="preserve"> от 31.03.1999 №</w:t>
      </w:r>
      <w:r w:rsidR="00764E59" w:rsidRPr="00AB7A4E">
        <w:rPr>
          <w:rFonts w:eastAsia="Calibri"/>
        </w:rPr>
        <w:t xml:space="preserve"> </w:t>
      </w:r>
      <w:r w:rsidRPr="00AB7A4E">
        <w:rPr>
          <w:rFonts w:eastAsia="Calibri"/>
        </w:rPr>
        <w:t xml:space="preserve">69-ФЗ </w:t>
      </w:r>
      <w:r w:rsidR="00572CBA">
        <w:rPr>
          <w:rFonts w:eastAsia="Calibri"/>
        </w:rPr>
        <w:t>«</w:t>
      </w:r>
      <w:r w:rsidRPr="00AB7A4E">
        <w:rPr>
          <w:rFonts w:eastAsia="Calibri"/>
        </w:rPr>
        <w:t>О газоснабжении в Российской Федерации</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закон от 07.07.2003 № 126-ФЗ </w:t>
      </w:r>
      <w:r w:rsidR="00572CBA">
        <w:rPr>
          <w:rFonts w:eastAsia="Calibri"/>
        </w:rPr>
        <w:t>«</w:t>
      </w:r>
      <w:r w:rsidRPr="00AB7A4E">
        <w:rPr>
          <w:rFonts w:eastAsia="Calibri"/>
        </w:rPr>
        <w:t>О связи</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7" w:history="1">
        <w:r w:rsidRPr="00AB7A4E">
          <w:rPr>
            <w:rFonts w:eastAsia="Calibri"/>
          </w:rPr>
          <w:t>закон</w:t>
        </w:r>
      </w:hyperlink>
      <w:r w:rsidRPr="00AB7A4E">
        <w:rPr>
          <w:rFonts w:eastAsia="Calibri"/>
        </w:rPr>
        <w:t xml:space="preserve"> от 27.07.2010 № 190-ФЗ </w:t>
      </w:r>
      <w:r w:rsidR="00572CBA">
        <w:rPr>
          <w:rFonts w:eastAsia="Calibri"/>
        </w:rPr>
        <w:t>«</w:t>
      </w:r>
      <w:r w:rsidRPr="00AB7A4E">
        <w:rPr>
          <w:rFonts w:eastAsia="Calibri"/>
        </w:rPr>
        <w:t>О теплоснабжении</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w:t>
      </w:r>
      <w:hyperlink r:id="rId38" w:history="1">
        <w:r w:rsidRPr="00AB7A4E">
          <w:rPr>
            <w:rFonts w:eastAsia="Calibri"/>
          </w:rPr>
          <w:t>закон</w:t>
        </w:r>
      </w:hyperlink>
      <w:r w:rsidRPr="00AB7A4E">
        <w:rPr>
          <w:rFonts w:eastAsia="Calibri"/>
        </w:rPr>
        <w:t xml:space="preserve"> от 07.12.2011 № 416-ФЗ </w:t>
      </w:r>
      <w:r w:rsidR="00572CBA">
        <w:rPr>
          <w:rFonts w:eastAsia="Calibri"/>
        </w:rPr>
        <w:t>«</w:t>
      </w:r>
      <w:r w:rsidRPr="00AB7A4E">
        <w:rPr>
          <w:rFonts w:eastAsia="Calibri"/>
        </w:rPr>
        <w:t>О водоснабжении и водоотведении</w:t>
      </w:r>
      <w:r w:rsidR="00572CBA">
        <w:rPr>
          <w:rFonts w:eastAsia="Calibri"/>
        </w:rPr>
        <w:t>»</w:t>
      </w:r>
      <w:r w:rsidR="006E5E24" w:rsidRPr="00AB7A4E">
        <w:rPr>
          <w:rFonts w:eastAsia="Calibri"/>
        </w:rPr>
        <w:t>;</w:t>
      </w:r>
    </w:p>
    <w:p w:rsidR="008E715A" w:rsidRPr="00AB7A4E" w:rsidRDefault="008E715A" w:rsidP="00DD6722">
      <w:pPr>
        <w:pStyle w:val="a6"/>
        <w:rPr>
          <w:rFonts w:eastAsia="Calibri"/>
        </w:rPr>
      </w:pPr>
      <w:r w:rsidRPr="00AB7A4E">
        <w:rPr>
          <w:rFonts w:eastAsia="Calibri"/>
        </w:rPr>
        <w:t xml:space="preserve">Федеральный закон от 21.11.2011 № 323-ФЗ </w:t>
      </w:r>
      <w:r w:rsidR="00572CBA">
        <w:rPr>
          <w:rFonts w:eastAsia="Calibri"/>
        </w:rPr>
        <w:t>«</w:t>
      </w:r>
      <w:r w:rsidRPr="00AB7A4E">
        <w:rPr>
          <w:rFonts w:eastAsia="Calibri"/>
        </w:rPr>
        <w:t>Об основах охраны здоровья граждан в Российской Федерации</w:t>
      </w:r>
      <w:r w:rsidR="00572CBA">
        <w:rPr>
          <w:rFonts w:eastAsia="Calibri"/>
        </w:rPr>
        <w:t>»</w:t>
      </w:r>
      <w:r w:rsidRPr="00AB7A4E">
        <w:rPr>
          <w:rFonts w:eastAsia="Calibri"/>
        </w:rPr>
        <w:t>;</w:t>
      </w:r>
    </w:p>
    <w:p w:rsidR="008E715A" w:rsidRPr="00AB7A4E" w:rsidRDefault="008E715A" w:rsidP="008E715A">
      <w:pPr>
        <w:spacing w:before="120"/>
        <w:ind w:firstLine="567"/>
        <w:rPr>
          <w:i/>
        </w:rPr>
      </w:pPr>
      <w:r w:rsidRPr="00AB7A4E">
        <w:rPr>
          <w:i/>
        </w:rPr>
        <w:t>Иные нормативные акты Российской Федерации</w:t>
      </w:r>
    </w:p>
    <w:p w:rsidR="008E715A" w:rsidRPr="00AB7A4E" w:rsidRDefault="008E715A" w:rsidP="00DD6722">
      <w:pPr>
        <w:pStyle w:val="a6"/>
        <w:rPr>
          <w:rFonts w:eastAsia="Calibri"/>
        </w:rPr>
      </w:pPr>
      <w:r w:rsidRPr="00AB7A4E">
        <w:rPr>
          <w:rFonts w:eastAsia="Calibri"/>
        </w:rPr>
        <w:t>Постановление Правительства Р</w:t>
      </w:r>
      <w:r w:rsidR="006B216B" w:rsidRPr="00AB7A4E">
        <w:rPr>
          <w:rFonts w:eastAsia="Calibri"/>
        </w:rPr>
        <w:t xml:space="preserve">оссийской </w:t>
      </w:r>
      <w:r w:rsidRPr="00AB7A4E">
        <w:rPr>
          <w:rFonts w:eastAsia="Calibri"/>
        </w:rPr>
        <w:t>Ф</w:t>
      </w:r>
      <w:r w:rsidR="006B216B" w:rsidRPr="00AB7A4E">
        <w:rPr>
          <w:rFonts w:eastAsia="Calibri"/>
        </w:rPr>
        <w:t>едерации</w:t>
      </w:r>
      <w:r w:rsidRPr="00AB7A4E">
        <w:rPr>
          <w:rFonts w:eastAsia="Calibri"/>
        </w:rPr>
        <w:t xml:space="preserve"> от 02.09.2009 № 717 </w:t>
      </w:r>
      <w:r w:rsidR="00572CBA">
        <w:rPr>
          <w:rFonts w:eastAsia="Calibri"/>
        </w:rPr>
        <w:t>«</w:t>
      </w:r>
      <w:r w:rsidRPr="00AB7A4E">
        <w:rPr>
          <w:rFonts w:eastAsia="Calibri"/>
        </w:rPr>
        <w:t>О нормах отвода земель для размещения автомобильных дорог и (или) объектов дорожного сервиса</w:t>
      </w:r>
      <w:r w:rsidR="00572CBA">
        <w:rPr>
          <w:rFonts w:eastAsia="Calibri"/>
        </w:rPr>
        <w:t>»</w:t>
      </w:r>
      <w:r w:rsidRPr="00AB7A4E">
        <w:rPr>
          <w:rFonts w:eastAsia="Calibri"/>
        </w:rPr>
        <w:t>;</w:t>
      </w:r>
    </w:p>
    <w:p w:rsidR="00D754FA" w:rsidRPr="00AB7A4E" w:rsidRDefault="00D754FA" w:rsidP="00DD6722">
      <w:pPr>
        <w:pStyle w:val="a6"/>
        <w:rPr>
          <w:rFonts w:eastAsia="Calibri"/>
        </w:rPr>
      </w:pPr>
      <w:r w:rsidRPr="00AB7A4E">
        <w:rPr>
          <w:rFonts w:eastAsia="Calibri"/>
        </w:rPr>
        <w:t xml:space="preserve">Распоряжение Министерства транспорта Российской Федерации от 31.01.2017 </w:t>
      </w:r>
      <w:r w:rsidR="0046248E" w:rsidRPr="00AB7A4E">
        <w:rPr>
          <w:rFonts w:eastAsia="Calibri"/>
        </w:rPr>
        <w:br/>
      </w:r>
      <w:r w:rsidRPr="00AB7A4E">
        <w:rPr>
          <w:rFonts w:eastAsia="Calibri"/>
        </w:rPr>
        <w:t xml:space="preserve">№ НА-19-р </w:t>
      </w:r>
      <w:r w:rsidR="00572CBA">
        <w:rPr>
          <w:rFonts w:eastAsia="Calibri"/>
        </w:rPr>
        <w:t>«</w:t>
      </w:r>
      <w:r w:rsidRPr="00AB7A4E">
        <w:rPr>
          <w:rFonts w:eastAsia="Calibri"/>
        </w:rPr>
        <w:t>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r w:rsidR="00572CBA">
        <w:rPr>
          <w:rFonts w:eastAsia="Calibri"/>
        </w:rPr>
        <w:t>»</w:t>
      </w:r>
      <w:r w:rsidRPr="00AB7A4E">
        <w:rPr>
          <w:rFonts w:eastAsia="Calibri"/>
        </w:rPr>
        <w:t>;</w:t>
      </w:r>
    </w:p>
    <w:p w:rsidR="008E715A" w:rsidRPr="00AB7A4E" w:rsidRDefault="008E715A" w:rsidP="00DD6722">
      <w:pPr>
        <w:pStyle w:val="a6"/>
        <w:rPr>
          <w:rFonts w:eastAsia="Calibri"/>
        </w:rPr>
      </w:pPr>
      <w:r w:rsidRPr="00AB7A4E">
        <w:rPr>
          <w:rFonts w:eastAsia="Calibri"/>
        </w:rPr>
        <w:t xml:space="preserve">Приказ Министерства здравоохранения и социального развития Российской Федерации от 15.05.2012 № 543н </w:t>
      </w:r>
      <w:r w:rsidR="00572CBA">
        <w:rPr>
          <w:rFonts w:eastAsia="Calibri"/>
        </w:rPr>
        <w:t>«</w:t>
      </w:r>
      <w:r w:rsidRPr="00AB7A4E">
        <w:rPr>
          <w:rFonts w:eastAsia="Calibri"/>
        </w:rPr>
        <w:t>Об утверждении Положения об организации оказания первичной медико-санитарной помощи взрослому населению</w:t>
      </w:r>
      <w:r w:rsidR="00572CBA">
        <w:rPr>
          <w:rFonts w:eastAsia="Calibri"/>
        </w:rPr>
        <w:t>»</w:t>
      </w:r>
      <w:r w:rsidRPr="00AB7A4E">
        <w:rPr>
          <w:rFonts w:eastAsia="Calibri"/>
        </w:rPr>
        <w:t>;</w:t>
      </w:r>
    </w:p>
    <w:p w:rsidR="0007529D" w:rsidRPr="00AB7A4E" w:rsidRDefault="0007529D" w:rsidP="00DD6722">
      <w:pPr>
        <w:pStyle w:val="a6"/>
        <w:rPr>
          <w:rFonts w:eastAsia="Calibri"/>
        </w:rPr>
      </w:pPr>
      <w:r w:rsidRPr="00AB7A4E">
        <w:rPr>
          <w:rFonts w:eastAsia="Calibri"/>
        </w:rPr>
        <w:t xml:space="preserve">Постановление Правительства Российской Федерации от 26.12.2017 № 1642 </w:t>
      </w:r>
      <w:r w:rsidR="00572CBA">
        <w:rPr>
          <w:rFonts w:eastAsia="Calibri"/>
        </w:rPr>
        <w:t>«</w:t>
      </w:r>
      <w:r w:rsidRPr="00AB7A4E">
        <w:rPr>
          <w:rFonts w:eastAsia="Calibri"/>
        </w:rPr>
        <w:t xml:space="preserve">Об утверждении государственной программы Российской Федерации </w:t>
      </w:r>
      <w:r w:rsidR="00572CBA">
        <w:rPr>
          <w:rFonts w:eastAsia="Calibri"/>
        </w:rPr>
        <w:t>«</w:t>
      </w:r>
      <w:r w:rsidRPr="00AB7A4E">
        <w:rPr>
          <w:rFonts w:eastAsia="Calibri"/>
        </w:rPr>
        <w:t>Развитие образования</w:t>
      </w:r>
      <w:r w:rsidR="00572CBA">
        <w:rPr>
          <w:rFonts w:eastAsia="Calibri"/>
        </w:rPr>
        <w:t>»</w:t>
      </w:r>
      <w:r w:rsidRPr="00AB7A4E">
        <w:rPr>
          <w:rFonts w:eastAsia="Calibri"/>
        </w:rPr>
        <w:t>;</w:t>
      </w:r>
    </w:p>
    <w:p w:rsidR="007651E8" w:rsidRPr="00AB7A4E" w:rsidRDefault="007651E8" w:rsidP="00DD6722">
      <w:pPr>
        <w:pStyle w:val="a6"/>
        <w:rPr>
          <w:rFonts w:eastAsia="Calibri"/>
        </w:rPr>
      </w:pPr>
      <w:r w:rsidRPr="00AB7A4E">
        <w:rPr>
          <w:rFonts w:eastAsia="Calibri"/>
        </w:rPr>
        <w:t xml:space="preserve">Приказ Федерального агентства по делам молодежи от 13.05.2016 № 167 </w:t>
      </w:r>
      <w:r w:rsidR="00572CBA">
        <w:rPr>
          <w:rFonts w:eastAsia="Calibri"/>
        </w:rPr>
        <w:t>«</w:t>
      </w:r>
      <w:r w:rsidRPr="00AB7A4E">
        <w:rPr>
          <w:rFonts w:eastAsia="Calibri"/>
        </w:rPr>
        <w:t xml:space="preserve">Об утверждении Методических рекомендаций по организации работы органов </w:t>
      </w:r>
      <w:r w:rsidRPr="00AB7A4E">
        <w:rPr>
          <w:rFonts w:eastAsia="Calibri"/>
        </w:rPr>
        <w:lastRenderedPageBreak/>
        <w:t>исполнительной власти субъектов Российской Федерации и местного самоуправления, реализующих государственную молодежную политику</w:t>
      </w:r>
      <w:r w:rsidR="00572CBA">
        <w:rPr>
          <w:rFonts w:eastAsia="Calibri"/>
        </w:rPr>
        <w:t>»</w:t>
      </w:r>
      <w:r w:rsidR="00C17259" w:rsidRPr="00AB7A4E">
        <w:rPr>
          <w:rFonts w:eastAsia="Calibri"/>
        </w:rPr>
        <w:t>;</w:t>
      </w:r>
    </w:p>
    <w:p w:rsidR="00C17259" w:rsidRPr="00AB7A4E" w:rsidRDefault="00C17259" w:rsidP="00DD6722">
      <w:pPr>
        <w:pStyle w:val="a6"/>
        <w:rPr>
          <w:rFonts w:eastAsia="Calibri"/>
        </w:rPr>
      </w:pPr>
      <w:r w:rsidRPr="00AB7A4E">
        <w:rPr>
          <w:rFonts w:eastAsia="Calibri"/>
        </w:rPr>
        <w:t xml:space="preserve">Приказ Министерства спорта Российской Федерации от 21.03.2018 № 244 </w:t>
      </w:r>
      <w:r w:rsidR="00572CBA">
        <w:rPr>
          <w:rFonts w:eastAsia="Calibri"/>
        </w:rPr>
        <w:t>«</w:t>
      </w:r>
      <w:r w:rsidRPr="00AB7A4E">
        <w:rPr>
          <w:rFonts w:eastAsia="Calibri"/>
        </w:rPr>
        <w:t>Об утверждении Методических рекомендаций о применении нормативов и норм при определении</w:t>
      </w:r>
      <w:r w:rsidR="004D11BD" w:rsidRPr="00AB7A4E">
        <w:rPr>
          <w:rFonts w:eastAsia="Calibri"/>
        </w:rPr>
        <w:t xml:space="preserve"> потребности</w:t>
      </w:r>
      <w:r w:rsidRPr="00AB7A4E">
        <w:rPr>
          <w:rFonts w:eastAsia="Calibri"/>
        </w:rPr>
        <w:t xml:space="preserve"> субъектов Российской Федерации в объектах физической культуры и спорта</w:t>
      </w:r>
      <w:r w:rsidR="00572CBA">
        <w:rPr>
          <w:rFonts w:eastAsia="Calibri"/>
        </w:rPr>
        <w:t>»</w:t>
      </w:r>
      <w:r w:rsidRPr="00AB7A4E">
        <w:rPr>
          <w:rFonts w:eastAsia="Calibri"/>
        </w:rPr>
        <w:t>;</w:t>
      </w:r>
    </w:p>
    <w:p w:rsidR="00C17259" w:rsidRPr="00AB7A4E" w:rsidRDefault="00C17259" w:rsidP="00DD6722">
      <w:pPr>
        <w:pStyle w:val="a6"/>
        <w:rPr>
          <w:rFonts w:eastAsia="Calibri"/>
        </w:rPr>
      </w:pPr>
      <w:r w:rsidRPr="00AB7A4E">
        <w:rPr>
          <w:rFonts w:eastAsia="Calibri"/>
        </w:rPr>
        <w:t xml:space="preserve">Постановление Правительства Российской Федерации от 15.04.2014 № 302 </w:t>
      </w:r>
      <w:r w:rsidR="00572CBA">
        <w:rPr>
          <w:rFonts w:eastAsia="Calibri"/>
        </w:rPr>
        <w:t>«</w:t>
      </w:r>
      <w:r w:rsidRPr="00AB7A4E">
        <w:rPr>
          <w:rFonts w:eastAsia="Calibri"/>
        </w:rPr>
        <w:t xml:space="preserve">Об утверждении государственной программы Российской Федерации </w:t>
      </w:r>
      <w:r w:rsidR="00572CBA">
        <w:rPr>
          <w:rFonts w:eastAsia="Calibri"/>
        </w:rPr>
        <w:t>«</w:t>
      </w:r>
      <w:r w:rsidRPr="00AB7A4E">
        <w:rPr>
          <w:rFonts w:eastAsia="Calibri"/>
        </w:rPr>
        <w:t>Развитие физической культуры и спорта</w:t>
      </w:r>
      <w:r w:rsidR="00572CBA">
        <w:rPr>
          <w:rFonts w:eastAsia="Calibri"/>
        </w:rPr>
        <w:t>»</w:t>
      </w:r>
      <w:r w:rsidRPr="00AB7A4E">
        <w:rPr>
          <w:rFonts w:eastAsia="Calibri"/>
        </w:rPr>
        <w:t>;</w:t>
      </w:r>
    </w:p>
    <w:p w:rsidR="00115E13" w:rsidRPr="00AB7A4E" w:rsidRDefault="00C17259" w:rsidP="00DD6722">
      <w:pPr>
        <w:pStyle w:val="a6"/>
        <w:rPr>
          <w:rFonts w:eastAsia="Calibri"/>
        </w:rPr>
      </w:pPr>
      <w:r w:rsidRPr="00AB7A4E">
        <w:rPr>
          <w:rFonts w:eastAsia="Calibri"/>
        </w:rPr>
        <w:t>Распоряжение Министерства культуры Российской Федерации от 02.08.2017 № Р-965</w:t>
      </w:r>
      <w:r w:rsidR="00115E13" w:rsidRPr="00AB7A4E">
        <w:rPr>
          <w:rFonts w:eastAsia="Calibri"/>
        </w:rPr>
        <w:t xml:space="preserve"> </w:t>
      </w:r>
      <w:r w:rsidR="00572CBA">
        <w:rPr>
          <w:rFonts w:eastAsia="Calibri"/>
        </w:rPr>
        <w:t>«</w:t>
      </w:r>
      <w:r w:rsidR="00115E13" w:rsidRPr="00AB7A4E">
        <w:rPr>
          <w:rFonts w:eastAsia="Calibri"/>
        </w:rPr>
        <w:t>Об утверждении М</w:t>
      </w:r>
      <w:r w:rsidRPr="00AB7A4E">
        <w:rPr>
          <w:rFonts w:eastAsia="Calibri"/>
        </w:rPr>
        <w:t>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572CBA">
        <w:rPr>
          <w:rFonts w:eastAsia="Calibri"/>
        </w:rPr>
        <w:t>»</w:t>
      </w:r>
      <w:r w:rsidR="00F86F4B" w:rsidRPr="00AB7A4E">
        <w:rPr>
          <w:rFonts w:eastAsia="Calibri"/>
        </w:rPr>
        <w:t>.</w:t>
      </w:r>
    </w:p>
    <w:p w:rsidR="008E715A" w:rsidRPr="00AB7A4E" w:rsidRDefault="008E715A" w:rsidP="00F86F4B">
      <w:pPr>
        <w:spacing w:before="120"/>
        <w:ind w:firstLine="567"/>
        <w:rPr>
          <w:i/>
        </w:rPr>
      </w:pPr>
      <w:r w:rsidRPr="00AB7A4E">
        <w:rPr>
          <w:i/>
        </w:rPr>
        <w:t xml:space="preserve">Законодательные и нормативные акты </w:t>
      </w:r>
      <w:r w:rsidR="00AB7A4E" w:rsidRPr="00AB7A4E">
        <w:rPr>
          <w:i/>
        </w:rPr>
        <w:t xml:space="preserve">Красноярского </w:t>
      </w:r>
      <w:r w:rsidRPr="00AB7A4E">
        <w:rPr>
          <w:i/>
        </w:rPr>
        <w:t>края</w:t>
      </w:r>
    </w:p>
    <w:p w:rsidR="00275C08" w:rsidRPr="00AB7A4E" w:rsidRDefault="00275C08" w:rsidP="00275C08">
      <w:pPr>
        <w:pStyle w:val="a6"/>
        <w:rPr>
          <w:rFonts w:eastAsia="Calibri"/>
        </w:rPr>
      </w:pPr>
      <w:r w:rsidRPr="00AB7A4E">
        <w:rPr>
          <w:rFonts w:eastAsia="Calibri"/>
        </w:rPr>
        <w:t xml:space="preserve">Закон Красноярского края от 10.06.2010 № 10-4763 </w:t>
      </w:r>
      <w:r w:rsidR="00572CBA">
        <w:rPr>
          <w:rFonts w:eastAsia="Calibri"/>
        </w:rPr>
        <w:t>«</w:t>
      </w:r>
      <w:r w:rsidRPr="00AB7A4E">
        <w:rPr>
          <w:rFonts w:eastAsia="Calibri"/>
        </w:rPr>
        <w:t>Об административно-территориальном устройстве Красноярского края</w:t>
      </w:r>
      <w:r w:rsidR="00572CBA">
        <w:rPr>
          <w:rFonts w:eastAsia="Calibri"/>
        </w:rPr>
        <w:t>»</w:t>
      </w:r>
      <w:r w:rsidRPr="00AB7A4E">
        <w:rPr>
          <w:rFonts w:eastAsia="Calibri"/>
        </w:rPr>
        <w:t xml:space="preserve"> (подписан Губернатором Красноярского края 22.06.2010);</w:t>
      </w:r>
    </w:p>
    <w:p w:rsidR="00275C08" w:rsidRPr="00AB7A4E" w:rsidRDefault="00275C08" w:rsidP="00275C08">
      <w:pPr>
        <w:pStyle w:val="a6"/>
        <w:rPr>
          <w:rFonts w:eastAsia="Calibri"/>
        </w:rPr>
      </w:pPr>
      <w:r w:rsidRPr="00AB7A4E">
        <w:rPr>
          <w:rFonts w:eastAsia="Calibri"/>
        </w:rPr>
        <w:t xml:space="preserve">Закон Красноярского края №2-54 от 09.02.2012 </w:t>
      </w:r>
      <w:r w:rsidR="00572CBA">
        <w:rPr>
          <w:rFonts w:eastAsia="Calibri"/>
        </w:rPr>
        <w:t>«</w:t>
      </w:r>
      <w:r w:rsidRPr="00AB7A4E">
        <w:rPr>
          <w:rFonts w:eastAsia="Calibri"/>
        </w:rPr>
        <w:t>Об установлении границ муниципального образования Таймырский Долгано-Ненецкий муниципальный район и находящихся в его границах иных муниципальных образований</w:t>
      </w:r>
      <w:r w:rsidR="00572CBA">
        <w:rPr>
          <w:rFonts w:eastAsia="Calibri"/>
        </w:rPr>
        <w:t>»</w:t>
      </w:r>
      <w:r w:rsidRPr="00AB7A4E">
        <w:rPr>
          <w:rFonts w:eastAsia="Calibri"/>
        </w:rPr>
        <w:t xml:space="preserve"> (подписан Губернатором Красноярского края 27.02.2012)</w:t>
      </w:r>
      <w:r w:rsidR="00AB7A4E" w:rsidRPr="00AB7A4E">
        <w:rPr>
          <w:rFonts w:eastAsia="Calibri"/>
        </w:rPr>
        <w:t>;</w:t>
      </w:r>
    </w:p>
    <w:p w:rsidR="00AB7A4E" w:rsidRPr="00AB7A4E" w:rsidRDefault="00AB7A4E" w:rsidP="00AB7A4E">
      <w:pPr>
        <w:pStyle w:val="a6"/>
        <w:rPr>
          <w:rFonts w:eastAsia="Calibri"/>
        </w:rPr>
      </w:pPr>
      <w:r w:rsidRPr="00AB7A4E">
        <w:rPr>
          <w:rFonts w:eastAsia="Calibri"/>
        </w:rPr>
        <w:t xml:space="preserve">Закон Красноярского края от 21.04.2016 № 10-4449 </w:t>
      </w:r>
      <w:r w:rsidR="00572CBA">
        <w:rPr>
          <w:rFonts w:eastAsia="Calibri"/>
        </w:rPr>
        <w:t>«</w:t>
      </w:r>
      <w:r w:rsidRPr="00AB7A4E">
        <w:rPr>
          <w:rFonts w:eastAsia="Calibri"/>
        </w:rPr>
        <w:t>О видах объектов местного значения, подлежащих отображению в документах территориального планирования муниципальных образований в Красноярском крае</w:t>
      </w:r>
      <w:r w:rsidR="00572CBA">
        <w:rPr>
          <w:rFonts w:eastAsia="Calibri"/>
        </w:rPr>
        <w:t>»</w:t>
      </w:r>
      <w:r w:rsidRPr="00AB7A4E">
        <w:rPr>
          <w:rFonts w:eastAsia="Calibri"/>
        </w:rPr>
        <w:t xml:space="preserve"> (подписан Губернатором Красноярского края 09.05.2016)</w:t>
      </w:r>
      <w:r w:rsidR="00AC4933">
        <w:rPr>
          <w:rFonts w:eastAsia="Calibri"/>
        </w:rPr>
        <w:t>;</w:t>
      </w:r>
      <w:r w:rsidRPr="00AB7A4E">
        <w:rPr>
          <w:rFonts w:eastAsia="Calibri"/>
        </w:rPr>
        <w:t xml:space="preserve"> </w:t>
      </w:r>
    </w:p>
    <w:p w:rsidR="00AB7A4E" w:rsidRPr="00AB7A4E" w:rsidRDefault="00AB7A4E" w:rsidP="00AB7A4E">
      <w:pPr>
        <w:pStyle w:val="a6"/>
        <w:rPr>
          <w:rFonts w:eastAsia="Calibri"/>
        </w:rPr>
      </w:pPr>
      <w:r w:rsidRPr="00AB7A4E">
        <w:t xml:space="preserve">Постановление Правительства Красноярского края от 23.12.2014 № 631-п </w:t>
      </w:r>
      <w:r w:rsidR="00572CBA">
        <w:t>«</w:t>
      </w:r>
      <w:r w:rsidRPr="00AB7A4E">
        <w:t>Об утверждении региональных нормативов градостроительного проектирования Красноярского края</w:t>
      </w:r>
      <w:r w:rsidR="00572CBA">
        <w:t>»</w:t>
      </w:r>
      <w:r w:rsidRPr="00AB7A4E">
        <w:t>;</w:t>
      </w:r>
      <w:r w:rsidRPr="00AB7A4E">
        <w:rPr>
          <w:rFonts w:eastAsia="Calibri"/>
        </w:rPr>
        <w:t xml:space="preserve"> </w:t>
      </w:r>
    </w:p>
    <w:p w:rsidR="00AB7A4E" w:rsidRPr="00AB7A4E" w:rsidRDefault="00AB7A4E" w:rsidP="00AB7A4E">
      <w:pPr>
        <w:pStyle w:val="a6"/>
        <w:rPr>
          <w:rFonts w:eastAsia="Calibri"/>
        </w:rPr>
      </w:pPr>
      <w:r w:rsidRPr="00AB7A4E">
        <w:rPr>
          <w:rFonts w:eastAsia="Calibri"/>
        </w:rPr>
        <w:t xml:space="preserve">Постановление Правительства Красноярского края от 30.10.2018 № 647-п </w:t>
      </w:r>
      <w:r w:rsidR="00572CBA">
        <w:rPr>
          <w:rFonts w:eastAsia="Calibri"/>
        </w:rPr>
        <w:t>«</w:t>
      </w:r>
      <w:r w:rsidRPr="00AB7A4E">
        <w:rPr>
          <w:rFonts w:eastAsia="Calibri"/>
        </w:rPr>
        <w:t>Об утверждении стратегии социально-экономического развития Красноярского края до 2030 года</w:t>
      </w:r>
      <w:r w:rsidR="00572CBA">
        <w:rPr>
          <w:rFonts w:eastAsia="Calibri"/>
        </w:rPr>
        <w:t>»</w:t>
      </w:r>
      <w:r w:rsidRPr="00AB7A4E">
        <w:rPr>
          <w:rFonts w:eastAsia="Calibri"/>
        </w:rPr>
        <w:t>;</w:t>
      </w:r>
    </w:p>
    <w:p w:rsidR="00AB7A4E" w:rsidRPr="00AB7A4E" w:rsidRDefault="00AB7A4E" w:rsidP="00AB7A4E">
      <w:pPr>
        <w:pStyle w:val="a6"/>
        <w:rPr>
          <w:rFonts w:eastAsia="Calibri"/>
        </w:rPr>
      </w:pPr>
      <w:r w:rsidRPr="00AB7A4E">
        <w:rPr>
          <w:rFonts w:eastAsia="Calibri"/>
        </w:rPr>
        <w:t xml:space="preserve">Постановление Правительства Красноярского края от 30.09.2013 № 508-п </w:t>
      </w:r>
      <w:r w:rsidR="00572CBA">
        <w:rPr>
          <w:rFonts w:eastAsia="Calibri"/>
        </w:rPr>
        <w:t>«</w:t>
      </w:r>
      <w:r w:rsidRPr="00AB7A4E">
        <w:rPr>
          <w:rFonts w:eastAsia="Calibri"/>
        </w:rPr>
        <w:t xml:space="preserve">Об утверждении государственной программы Красноярского края </w:t>
      </w:r>
      <w:r w:rsidR="00572CBA">
        <w:rPr>
          <w:rFonts w:eastAsia="Calibri"/>
        </w:rPr>
        <w:t>«</w:t>
      </w:r>
      <w:r w:rsidRPr="00AB7A4E">
        <w:rPr>
          <w:rFonts w:eastAsia="Calibri"/>
        </w:rPr>
        <w:t>Развитие образования</w:t>
      </w:r>
      <w:r w:rsidR="00572CBA">
        <w:rPr>
          <w:rFonts w:eastAsia="Calibri"/>
        </w:rPr>
        <w:t>»</w:t>
      </w:r>
      <w:r w:rsidRPr="00AB7A4E">
        <w:rPr>
          <w:rFonts w:eastAsia="Calibri"/>
        </w:rPr>
        <w:t>;</w:t>
      </w:r>
    </w:p>
    <w:p w:rsidR="00AB7A4E" w:rsidRPr="00AB7A4E" w:rsidRDefault="00AB7A4E" w:rsidP="00AB7A4E">
      <w:pPr>
        <w:pStyle w:val="a6"/>
        <w:rPr>
          <w:rFonts w:eastAsia="Calibri"/>
        </w:rPr>
      </w:pPr>
      <w:r w:rsidRPr="00AB7A4E">
        <w:rPr>
          <w:rFonts w:eastAsia="Calibri"/>
        </w:rPr>
        <w:t xml:space="preserve">Постановление Правительства Красноярского края от 30.09.2013 № 518-п </w:t>
      </w:r>
      <w:r w:rsidR="00572CBA">
        <w:rPr>
          <w:rFonts w:eastAsia="Calibri"/>
        </w:rPr>
        <w:t>«</w:t>
      </w:r>
      <w:r w:rsidRPr="00AB7A4E">
        <w:rPr>
          <w:rFonts w:eastAsia="Calibri"/>
        </w:rPr>
        <w:t xml:space="preserve">Об утверждении государственной программы Красноярского края </w:t>
      </w:r>
      <w:r w:rsidR="00572CBA">
        <w:rPr>
          <w:rFonts w:eastAsia="Calibri"/>
        </w:rPr>
        <w:t>«</w:t>
      </w:r>
      <w:r w:rsidRPr="00AB7A4E">
        <w:rPr>
          <w:rFonts w:eastAsia="Calibri"/>
        </w:rPr>
        <w:t>Развитие физической культуры и спорта</w:t>
      </w:r>
      <w:r w:rsidR="00572CBA">
        <w:rPr>
          <w:rFonts w:eastAsia="Calibri"/>
        </w:rPr>
        <w:t>»</w:t>
      </w:r>
      <w:r w:rsidRPr="00AB7A4E">
        <w:rPr>
          <w:rFonts w:eastAsia="Calibri"/>
        </w:rPr>
        <w:t>;</w:t>
      </w:r>
    </w:p>
    <w:p w:rsidR="00AB7A4E" w:rsidRPr="00AB7A4E" w:rsidRDefault="00AB7A4E" w:rsidP="00AB7A4E">
      <w:pPr>
        <w:pStyle w:val="a6"/>
        <w:rPr>
          <w:rFonts w:eastAsia="Calibri"/>
        </w:rPr>
      </w:pPr>
      <w:r w:rsidRPr="00AB7A4E">
        <w:rPr>
          <w:rFonts w:eastAsia="Calibri"/>
        </w:rPr>
        <w:t xml:space="preserve">Постановление Правительства Красноярского края от 30.09.2013 № 511-п </w:t>
      </w:r>
      <w:r w:rsidR="00572CBA">
        <w:rPr>
          <w:rFonts w:eastAsia="Calibri"/>
        </w:rPr>
        <w:t>«</w:t>
      </w:r>
      <w:r w:rsidRPr="00AB7A4E">
        <w:rPr>
          <w:rFonts w:eastAsia="Calibri"/>
        </w:rPr>
        <w:t xml:space="preserve">Об утверждении государственной программы Красноярского края </w:t>
      </w:r>
      <w:r w:rsidR="00572CBA">
        <w:rPr>
          <w:rFonts w:eastAsia="Calibri"/>
        </w:rPr>
        <w:t>«</w:t>
      </w:r>
      <w:r w:rsidRPr="00AB7A4E">
        <w:rPr>
          <w:rFonts w:eastAsia="Calibri"/>
        </w:rPr>
        <w:t>Развитие культуры и туризма</w:t>
      </w:r>
      <w:r w:rsidR="00572CBA">
        <w:rPr>
          <w:rFonts w:eastAsia="Calibri"/>
        </w:rPr>
        <w:t>»</w:t>
      </w:r>
      <w:r w:rsidRPr="00AB7A4E">
        <w:rPr>
          <w:rFonts w:eastAsia="Calibri"/>
        </w:rPr>
        <w:t>.</w:t>
      </w:r>
    </w:p>
    <w:p w:rsidR="008E715A" w:rsidRPr="00AB7A4E" w:rsidRDefault="008E715A" w:rsidP="008E715A">
      <w:pPr>
        <w:spacing w:before="120"/>
        <w:ind w:firstLine="567"/>
        <w:rPr>
          <w:i/>
        </w:rPr>
      </w:pPr>
      <w:r w:rsidRPr="00AB7A4E">
        <w:rPr>
          <w:i/>
        </w:rPr>
        <w:t xml:space="preserve">Нормативные акты </w:t>
      </w:r>
      <w:r w:rsidR="00EA6166" w:rsidRPr="00AB7A4E">
        <w:rPr>
          <w:i/>
        </w:rPr>
        <w:t>Таймырского Долгано-Ненецкого муниципального района</w:t>
      </w:r>
    </w:p>
    <w:p w:rsidR="00AC0C6C" w:rsidRPr="00AB7A4E" w:rsidRDefault="00115E13" w:rsidP="00AC0C6C">
      <w:pPr>
        <w:pStyle w:val="a6"/>
        <w:rPr>
          <w:rFonts w:eastAsia="Calibri"/>
        </w:rPr>
      </w:pPr>
      <w:r w:rsidRPr="00AB7A4E">
        <w:rPr>
          <w:rFonts w:eastAsia="Calibri"/>
        </w:rPr>
        <w:t xml:space="preserve">Устав </w:t>
      </w:r>
      <w:r w:rsidR="00AC0C6C" w:rsidRPr="00AB7A4E">
        <w:t>Таймырского Долгано-Ненецкого муниципального района</w:t>
      </w:r>
      <w:r w:rsidRPr="00AB7A4E">
        <w:rPr>
          <w:rFonts w:eastAsia="Calibri"/>
        </w:rPr>
        <w:t xml:space="preserve">, принят </w:t>
      </w:r>
      <w:r w:rsidR="00AC0C6C" w:rsidRPr="00AB7A4E">
        <w:rPr>
          <w:rFonts w:eastAsia="Calibri"/>
        </w:rPr>
        <w:t>Решением Собрания Таймырского Долгано-Ненецкого муниципального района от 22.12.2005 № 02-0063</w:t>
      </w:r>
      <w:r w:rsidRPr="00AB7A4E">
        <w:rPr>
          <w:rFonts w:eastAsia="Calibri"/>
        </w:rPr>
        <w:t>;</w:t>
      </w:r>
    </w:p>
    <w:p w:rsidR="00AC0C6C" w:rsidRPr="00AB7A4E" w:rsidRDefault="00AC0C6C" w:rsidP="00AC0C6C">
      <w:pPr>
        <w:pStyle w:val="a6"/>
        <w:rPr>
          <w:rFonts w:eastAsia="Calibri"/>
        </w:rPr>
      </w:pPr>
      <w:r w:rsidRPr="00AB7A4E">
        <w:t xml:space="preserve">Постановление Администрации Таймырского Долгано-Ненецкого муниципального района Красноярского края от 21.03.2016 № 148 </w:t>
      </w:r>
      <w:r w:rsidR="00572CBA">
        <w:t>«</w:t>
      </w:r>
      <w:r w:rsidRPr="00AB7A4E">
        <w:t>Об утверждении Положения о порядке подготовки и утверждения местных нормативов градостроительного проектирования Таймырского Долгано-Ненецкого муниципального района</w:t>
      </w:r>
      <w:r w:rsidR="00572CBA">
        <w:t>»</w:t>
      </w:r>
      <w:r w:rsidRPr="00AB7A4E">
        <w:t>;</w:t>
      </w:r>
    </w:p>
    <w:p w:rsidR="00AC0C6C" w:rsidRPr="00AB7A4E" w:rsidRDefault="00AC0C6C" w:rsidP="00AC0C6C">
      <w:pPr>
        <w:pStyle w:val="a6"/>
      </w:pPr>
      <w:r w:rsidRPr="00AB7A4E">
        <w:lastRenderedPageBreak/>
        <w:t xml:space="preserve">Решение Таймырского Долгано-Ненецкого районного Совета депутатов Красноярского края от 17.11.2016 № 11-0126 </w:t>
      </w:r>
      <w:r w:rsidR="00572CBA">
        <w:t>«</w:t>
      </w:r>
      <w:r w:rsidRPr="00AB7A4E">
        <w:t>Об утверждении местных нормативов градостроительного проектирования Таймырского Долгано-Ненецкого муниципального района</w:t>
      </w:r>
      <w:r w:rsidR="00572CBA">
        <w:t>»</w:t>
      </w:r>
      <w:r w:rsidRPr="00AB7A4E">
        <w:t>;</w:t>
      </w:r>
    </w:p>
    <w:p w:rsidR="00AC0C6C" w:rsidRPr="00B24F9B" w:rsidRDefault="00AC0C6C" w:rsidP="00AC0C6C">
      <w:pPr>
        <w:pStyle w:val="a6"/>
        <w:rPr>
          <w:rFonts w:eastAsia="Calibri"/>
        </w:rPr>
      </w:pPr>
      <w:r w:rsidRPr="00B24F9B">
        <w:rPr>
          <w:rFonts w:eastAsia="Calibri"/>
        </w:rPr>
        <w:t xml:space="preserve">Решение Таймырского Долгано-Ненецкого районного Совета депутатов от 14.02.2019 года № 03-034 </w:t>
      </w:r>
      <w:r w:rsidR="00572CBA" w:rsidRPr="00B24F9B">
        <w:rPr>
          <w:rFonts w:eastAsia="Calibri"/>
        </w:rPr>
        <w:t>«</w:t>
      </w:r>
      <w:r w:rsidRPr="00B24F9B">
        <w:t>Об утверждении Стратегии социально-экономического развития Таймырского Долгано-Ненецкого муниципального района до 2030 года</w:t>
      </w:r>
      <w:r w:rsidR="00572CBA" w:rsidRPr="00B24F9B">
        <w:t>»</w:t>
      </w:r>
      <w:r w:rsidRPr="00B24F9B">
        <w:rPr>
          <w:rFonts w:eastAsia="Calibri"/>
        </w:rPr>
        <w:t>;</w:t>
      </w:r>
    </w:p>
    <w:p w:rsidR="00893A50" w:rsidRPr="00B24F9B" w:rsidRDefault="00893A50" w:rsidP="00AC0C6C">
      <w:pPr>
        <w:pStyle w:val="a6"/>
      </w:pPr>
      <w:r w:rsidRPr="00B24F9B">
        <w:t>Решение Таймырского Долгано-Ненецкого районного Совета депутатов от 16.04.2014 № 03-0035 «Об утверждении Схемы территориального планирования Таймырского Долгано-Ненецкого муниципального района»</w:t>
      </w:r>
      <w:r w:rsidR="00962E69" w:rsidRPr="00B24F9B">
        <w:t xml:space="preserve"> (в ред. Реш РСД ТДНМР. от 09.07.2019 №05-044)</w:t>
      </w:r>
      <w:r w:rsidR="00885D38" w:rsidRPr="00B24F9B">
        <w:t>;</w:t>
      </w:r>
    </w:p>
    <w:p w:rsidR="00AC0C6C" w:rsidRPr="00B24F9B" w:rsidRDefault="00AC0C6C" w:rsidP="00AC0C6C">
      <w:pPr>
        <w:pStyle w:val="a6"/>
      </w:pPr>
      <w:r w:rsidRPr="00B24F9B">
        <w:t xml:space="preserve">Постановление Администрации Таймырского Долгано-Ненецкого муниципального района Красноярского края от 14.11.2018 № 1321 </w:t>
      </w:r>
      <w:r w:rsidR="00572CBA" w:rsidRPr="00B24F9B">
        <w:t>«</w:t>
      </w:r>
      <w:r w:rsidRPr="00B24F9B">
        <w:t xml:space="preserve">Об утверждении муниципальной программы Таймырского Долгано-Ненецкого муниципального района </w:t>
      </w:r>
      <w:r w:rsidR="00572CBA" w:rsidRPr="00B24F9B">
        <w:t>«</w:t>
      </w:r>
      <w:r w:rsidRPr="00B24F9B">
        <w:t>Молодежь Таймыра</w:t>
      </w:r>
      <w:r w:rsidR="00572CBA" w:rsidRPr="00B24F9B">
        <w:t>»</w:t>
      </w:r>
      <w:r w:rsidRPr="00B24F9B">
        <w:t>;</w:t>
      </w:r>
    </w:p>
    <w:p w:rsidR="00AC0C6C" w:rsidRPr="00B24F9B" w:rsidRDefault="00AC0C6C" w:rsidP="00AC0C6C">
      <w:pPr>
        <w:pStyle w:val="a6"/>
        <w:rPr>
          <w:rFonts w:eastAsia="Calibri"/>
        </w:rPr>
      </w:pPr>
      <w:r w:rsidRPr="00B24F9B">
        <w:rPr>
          <w:rFonts w:eastAsia="Calibri"/>
        </w:rPr>
        <w:t xml:space="preserve">Постановление Администрации Таймырского Долгано-Ненецкого муниципального района Красноярского края от 14.11.2018 № 1322 </w:t>
      </w:r>
      <w:r w:rsidR="00572CBA" w:rsidRPr="00B24F9B">
        <w:rPr>
          <w:rFonts w:eastAsia="Calibri"/>
        </w:rPr>
        <w:t>«</w:t>
      </w:r>
      <w:r w:rsidRPr="00B24F9B">
        <w:rPr>
          <w:rFonts w:eastAsia="Calibri"/>
        </w:rPr>
        <w:t xml:space="preserve">Об утверждении муниципальной программы Таймырского Долгано-Ненецкого муниципального района </w:t>
      </w:r>
      <w:r w:rsidR="00572CBA" w:rsidRPr="00B24F9B">
        <w:rPr>
          <w:rFonts w:eastAsia="Calibri"/>
        </w:rPr>
        <w:t>«</w:t>
      </w:r>
      <w:r w:rsidRPr="00B24F9B">
        <w:rPr>
          <w:rFonts w:eastAsia="Calibri"/>
        </w:rPr>
        <w:t>Развитие образования Таймырского Долгано-Ненецкого муниципального района</w:t>
      </w:r>
      <w:r w:rsidR="00572CBA" w:rsidRPr="00B24F9B">
        <w:rPr>
          <w:rFonts w:eastAsia="Calibri"/>
        </w:rPr>
        <w:t>»</w:t>
      </w:r>
      <w:r w:rsidRPr="00B24F9B">
        <w:rPr>
          <w:rFonts w:eastAsia="Calibri"/>
        </w:rPr>
        <w:t>;</w:t>
      </w:r>
    </w:p>
    <w:p w:rsidR="00AC0C6C" w:rsidRPr="00B24F9B" w:rsidRDefault="00AC0C6C" w:rsidP="00AC0C6C">
      <w:pPr>
        <w:pStyle w:val="a6"/>
        <w:rPr>
          <w:rFonts w:eastAsia="Calibri"/>
        </w:rPr>
      </w:pPr>
      <w:r w:rsidRPr="00B24F9B">
        <w:rPr>
          <w:rFonts w:eastAsia="Calibri"/>
        </w:rPr>
        <w:t xml:space="preserve">Постановление Администрации Таймырского Долгано-Ненецкого муниципального района Красноярского края от 14.11.2018 № 1323 </w:t>
      </w:r>
      <w:r w:rsidR="00572CBA" w:rsidRPr="00B24F9B">
        <w:rPr>
          <w:rFonts w:eastAsia="Calibri"/>
        </w:rPr>
        <w:t>«</w:t>
      </w:r>
      <w:r w:rsidRPr="00B24F9B">
        <w:rPr>
          <w:rFonts w:eastAsia="Calibri"/>
        </w:rPr>
        <w:t xml:space="preserve">Об утверждении муниципальной программы Таймырского Долгано-Ненецкого муниципального района </w:t>
      </w:r>
      <w:r w:rsidR="00572CBA" w:rsidRPr="00B24F9B">
        <w:rPr>
          <w:rFonts w:eastAsia="Calibri"/>
        </w:rPr>
        <w:t>«</w:t>
      </w:r>
      <w:r w:rsidRPr="00B24F9B">
        <w:rPr>
          <w:rFonts w:eastAsia="Calibri"/>
        </w:rPr>
        <w:t>Развитие физической культуры и спорта на территории Таймырского Долгано-Ненецкого муниципального района</w:t>
      </w:r>
      <w:r w:rsidR="00572CBA" w:rsidRPr="00B24F9B">
        <w:rPr>
          <w:rFonts w:eastAsia="Calibri"/>
        </w:rPr>
        <w:t>»</w:t>
      </w:r>
      <w:r w:rsidRPr="00B24F9B">
        <w:rPr>
          <w:rFonts w:eastAsia="Calibri"/>
        </w:rPr>
        <w:t>;</w:t>
      </w:r>
    </w:p>
    <w:p w:rsidR="00115E13" w:rsidRPr="00B24F9B" w:rsidRDefault="00AC0C6C" w:rsidP="00AC0C6C">
      <w:pPr>
        <w:pStyle w:val="a6"/>
        <w:rPr>
          <w:rFonts w:eastAsia="Calibri"/>
        </w:rPr>
      </w:pPr>
      <w:r w:rsidRPr="00B24F9B">
        <w:rPr>
          <w:rFonts w:eastAsia="Calibri"/>
        </w:rPr>
        <w:t xml:space="preserve">Постановление Администрации Таймырского Долгано-Ненецкого муниципального района Красноярского края от 14.11.2018 № 1320 </w:t>
      </w:r>
      <w:r w:rsidR="00572CBA" w:rsidRPr="00B24F9B">
        <w:rPr>
          <w:rFonts w:eastAsia="Calibri"/>
        </w:rPr>
        <w:t>«</w:t>
      </w:r>
      <w:r w:rsidRPr="00B24F9B">
        <w:rPr>
          <w:rFonts w:eastAsia="Calibri"/>
        </w:rPr>
        <w:t xml:space="preserve">Об утверждении муниципальной программы Таймырского Долгано-Ненецкого муниципального района </w:t>
      </w:r>
      <w:r w:rsidR="00572CBA" w:rsidRPr="00B24F9B">
        <w:rPr>
          <w:rFonts w:eastAsia="Calibri"/>
        </w:rPr>
        <w:t>«</w:t>
      </w:r>
      <w:r w:rsidRPr="00B24F9B">
        <w:rPr>
          <w:rFonts w:eastAsia="Calibri"/>
        </w:rPr>
        <w:t>Развитие культуры и туризма в Таймырском Долгано-Ненецком муниципальном районе</w:t>
      </w:r>
      <w:r w:rsidR="00572CBA" w:rsidRPr="00B24F9B">
        <w:rPr>
          <w:rFonts w:eastAsia="Calibri"/>
        </w:rPr>
        <w:t>»</w:t>
      </w:r>
      <w:r w:rsidRPr="00B24F9B">
        <w:rPr>
          <w:rFonts w:eastAsia="Calibri"/>
        </w:rPr>
        <w:t>;</w:t>
      </w:r>
    </w:p>
    <w:p w:rsidR="008E715A" w:rsidRPr="00B24F9B" w:rsidRDefault="008E715A" w:rsidP="008E715A">
      <w:pPr>
        <w:spacing w:before="120"/>
        <w:ind w:firstLine="567"/>
        <w:rPr>
          <w:i/>
        </w:rPr>
      </w:pPr>
      <w:r w:rsidRPr="00B24F9B">
        <w:rPr>
          <w:i/>
        </w:rPr>
        <w:t xml:space="preserve">Своды правил по проектированию и строительству </w:t>
      </w:r>
    </w:p>
    <w:p w:rsidR="00423222" w:rsidRPr="00B24F9B" w:rsidRDefault="00E102FA" w:rsidP="00423222">
      <w:pPr>
        <w:pStyle w:val="a6"/>
        <w:rPr>
          <w:rFonts w:eastAsia="Calibri"/>
        </w:rPr>
      </w:pPr>
      <w:r w:rsidRPr="00B24F9B">
        <w:rPr>
          <w:rFonts w:eastAsia="Calibri"/>
        </w:rPr>
        <w:t xml:space="preserve">СП 42.13330.2016 </w:t>
      </w:r>
      <w:r w:rsidR="00572CBA" w:rsidRPr="00B24F9B">
        <w:rPr>
          <w:rFonts w:eastAsia="Calibri"/>
        </w:rPr>
        <w:t>«</w:t>
      </w:r>
      <w:r w:rsidRPr="00B24F9B">
        <w:rPr>
          <w:rFonts w:eastAsia="Calibri"/>
        </w:rPr>
        <w:t xml:space="preserve">СНиП 2.07.01-89* </w:t>
      </w:r>
      <w:r w:rsidR="00572CBA" w:rsidRPr="00B24F9B">
        <w:rPr>
          <w:rFonts w:eastAsia="Calibri"/>
        </w:rPr>
        <w:t>«</w:t>
      </w:r>
      <w:r w:rsidRPr="00B24F9B">
        <w:rPr>
          <w:rFonts w:eastAsia="Calibri"/>
        </w:rPr>
        <w:t>Градостроительство. Планировка и застройка городских и сельских поселений</w:t>
      </w:r>
      <w:r w:rsidR="00572CBA" w:rsidRPr="00B24F9B">
        <w:rPr>
          <w:rFonts w:eastAsia="Calibri"/>
        </w:rPr>
        <w:t>»</w:t>
      </w:r>
      <w:r w:rsidR="00423222" w:rsidRPr="00B24F9B">
        <w:rPr>
          <w:rFonts w:eastAsia="Calibri"/>
        </w:rPr>
        <w:t xml:space="preserve">; </w:t>
      </w:r>
    </w:p>
    <w:p w:rsidR="00E102FA" w:rsidRPr="00B24F9B" w:rsidRDefault="00962E69" w:rsidP="00423222">
      <w:pPr>
        <w:pStyle w:val="a6"/>
        <w:rPr>
          <w:rFonts w:eastAsia="Calibri"/>
        </w:rPr>
      </w:pPr>
      <w:r w:rsidRPr="00B24F9B">
        <w:t>СП 18.13330.2019. Свод правил. Производственные объекты. Планировочная организация земельного участка (СНиП II-89-80* "Генеральные п</w:t>
      </w:r>
      <w:r w:rsidR="00423222" w:rsidRPr="00B24F9B">
        <w:t>ланы промышленных предприятий")</w:t>
      </w:r>
      <w:r w:rsidR="00E102FA" w:rsidRPr="00B24F9B">
        <w:rPr>
          <w:rFonts w:eastAsia="Calibri"/>
        </w:rPr>
        <w:t>;</w:t>
      </w:r>
    </w:p>
    <w:p w:rsidR="00423222" w:rsidRPr="00B24F9B" w:rsidRDefault="00423222" w:rsidP="00423222">
      <w:pPr>
        <w:pStyle w:val="a6"/>
      </w:pPr>
      <w:r w:rsidRPr="00B24F9B">
        <w:t xml:space="preserve"> </w:t>
      </w:r>
      <w:r w:rsidR="00962E69" w:rsidRPr="00B24F9B">
        <w:t>СП 19.13330.2019. Свод правил. Сельскохозяйственные предприятия. Планировочная организация земельного участка (СНиП II-97-76* Генеральные планы се</w:t>
      </w:r>
      <w:r w:rsidRPr="00B24F9B">
        <w:t>льскохозяйственных предприятий);</w:t>
      </w:r>
    </w:p>
    <w:p w:rsidR="00962E69" w:rsidRPr="00B24F9B" w:rsidRDefault="00962E69" w:rsidP="00423222">
      <w:pPr>
        <w:pStyle w:val="a6"/>
      </w:pPr>
      <w:r w:rsidRPr="00B24F9B">
        <w:t>СП 53.13330.2019. Свод правил.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w:t>
      </w:r>
      <w:r w:rsidR="00423222" w:rsidRPr="00B24F9B">
        <w:t>ния);</w:t>
      </w:r>
    </w:p>
    <w:p w:rsidR="00C17259" w:rsidRPr="00B24F9B" w:rsidRDefault="00C17259" w:rsidP="00DD6722">
      <w:pPr>
        <w:pStyle w:val="a6"/>
        <w:rPr>
          <w:rFonts w:eastAsia="Calibri"/>
        </w:rPr>
      </w:pPr>
      <w:r w:rsidRPr="00B24F9B">
        <w:rPr>
          <w:rFonts w:eastAsia="Calibri"/>
        </w:rPr>
        <w:t>СП 131.13330.201</w:t>
      </w:r>
      <w:r w:rsidR="00275C08" w:rsidRPr="00B24F9B">
        <w:rPr>
          <w:rFonts w:eastAsia="Calibri"/>
        </w:rPr>
        <w:t>8</w:t>
      </w:r>
      <w:r w:rsidRPr="00B24F9B">
        <w:rPr>
          <w:rFonts w:eastAsia="Calibri"/>
        </w:rPr>
        <w:t xml:space="preserve"> </w:t>
      </w:r>
      <w:r w:rsidR="00572CBA" w:rsidRPr="00B24F9B">
        <w:rPr>
          <w:rFonts w:eastAsia="Calibri"/>
        </w:rPr>
        <w:t>«</w:t>
      </w:r>
      <w:r w:rsidRPr="00B24F9B">
        <w:rPr>
          <w:rFonts w:eastAsia="Calibri"/>
        </w:rPr>
        <w:t xml:space="preserve">СНиП 23-01-99* </w:t>
      </w:r>
      <w:r w:rsidR="00572CBA" w:rsidRPr="00B24F9B">
        <w:rPr>
          <w:rFonts w:eastAsia="Calibri"/>
        </w:rPr>
        <w:t>«</w:t>
      </w:r>
      <w:r w:rsidRPr="00B24F9B">
        <w:rPr>
          <w:rFonts w:eastAsia="Calibri"/>
        </w:rPr>
        <w:t>Строительная климатология</w:t>
      </w:r>
      <w:r w:rsidR="00572CBA" w:rsidRPr="00B24F9B">
        <w:rPr>
          <w:rFonts w:eastAsia="Calibri"/>
        </w:rPr>
        <w:t>»</w:t>
      </w:r>
      <w:r w:rsidRPr="00B24F9B">
        <w:rPr>
          <w:rFonts w:eastAsia="Calibri"/>
        </w:rPr>
        <w:t>;</w:t>
      </w:r>
    </w:p>
    <w:p w:rsidR="00C17259" w:rsidRPr="00B24F9B" w:rsidRDefault="00C17259" w:rsidP="00DD6722">
      <w:pPr>
        <w:pStyle w:val="a6"/>
        <w:rPr>
          <w:rFonts w:eastAsia="Calibri"/>
        </w:rPr>
      </w:pPr>
      <w:r w:rsidRPr="00B24F9B">
        <w:rPr>
          <w:rFonts w:eastAsia="Calibri"/>
        </w:rPr>
        <w:t xml:space="preserve">СП 31-115-2006 </w:t>
      </w:r>
      <w:r w:rsidR="00572CBA" w:rsidRPr="00B24F9B">
        <w:rPr>
          <w:rFonts w:eastAsia="Calibri"/>
        </w:rPr>
        <w:t>«</w:t>
      </w:r>
      <w:r w:rsidRPr="00B24F9B">
        <w:rPr>
          <w:rFonts w:eastAsia="Calibri"/>
        </w:rPr>
        <w:t>Открытые плоскостные физкультурно-спортивные сооружения</w:t>
      </w:r>
      <w:r w:rsidR="00572CBA" w:rsidRPr="00B24F9B">
        <w:rPr>
          <w:rFonts w:eastAsia="Calibri"/>
        </w:rPr>
        <w:t>»</w:t>
      </w:r>
      <w:r w:rsidR="00E102FA" w:rsidRPr="00B24F9B">
        <w:rPr>
          <w:rFonts w:eastAsia="Calibri"/>
        </w:rPr>
        <w:t>;</w:t>
      </w:r>
    </w:p>
    <w:p w:rsidR="008E715A" w:rsidRPr="00B24F9B" w:rsidRDefault="008E715A" w:rsidP="00DD6722">
      <w:pPr>
        <w:pStyle w:val="a6"/>
        <w:rPr>
          <w:rFonts w:eastAsia="Calibri"/>
        </w:rPr>
      </w:pPr>
      <w:r w:rsidRPr="00B24F9B">
        <w:rPr>
          <w:rFonts w:eastAsia="Calibri"/>
        </w:rPr>
        <w:t xml:space="preserve">СП 42-101-2003 </w:t>
      </w:r>
      <w:r w:rsidR="00572CBA" w:rsidRPr="00B24F9B">
        <w:rPr>
          <w:rFonts w:eastAsia="Calibri"/>
        </w:rPr>
        <w:t>«</w:t>
      </w:r>
      <w:r w:rsidRPr="00B24F9B">
        <w:rPr>
          <w:rFonts w:eastAsia="Calibri"/>
        </w:rPr>
        <w:t>Общие положения по проектированию и строительству газораспределительных систем из металлических и полиэтиленовых труб</w:t>
      </w:r>
      <w:r w:rsidR="00572CBA" w:rsidRPr="00B24F9B">
        <w:rPr>
          <w:rFonts w:eastAsia="Calibri"/>
        </w:rPr>
        <w:t>»</w:t>
      </w:r>
      <w:r w:rsidR="00E102FA" w:rsidRPr="00B24F9B">
        <w:rPr>
          <w:rFonts w:eastAsia="Calibri"/>
        </w:rPr>
        <w:t>;</w:t>
      </w:r>
    </w:p>
    <w:p w:rsidR="008E715A" w:rsidRPr="00B24F9B" w:rsidRDefault="008E715A" w:rsidP="00DD6722">
      <w:pPr>
        <w:pStyle w:val="a6"/>
        <w:rPr>
          <w:rFonts w:eastAsia="Calibri"/>
        </w:rPr>
      </w:pPr>
      <w:r w:rsidRPr="00B24F9B">
        <w:rPr>
          <w:rFonts w:eastAsia="Calibri"/>
        </w:rPr>
        <w:t xml:space="preserve">СП 50.13330.2012 </w:t>
      </w:r>
      <w:r w:rsidR="00572CBA" w:rsidRPr="00B24F9B">
        <w:rPr>
          <w:rFonts w:eastAsia="Calibri"/>
        </w:rPr>
        <w:t>«</w:t>
      </w:r>
      <w:r w:rsidR="00AE1FB5" w:rsidRPr="00B24F9B">
        <w:rPr>
          <w:rFonts w:eastAsia="Calibri"/>
        </w:rPr>
        <w:t xml:space="preserve">СНиП 23-02-2003 </w:t>
      </w:r>
      <w:r w:rsidR="00572CBA" w:rsidRPr="00B24F9B">
        <w:rPr>
          <w:rFonts w:eastAsia="Calibri"/>
        </w:rPr>
        <w:t>«</w:t>
      </w:r>
      <w:r w:rsidRPr="00B24F9B">
        <w:rPr>
          <w:rFonts w:eastAsia="Calibri"/>
        </w:rPr>
        <w:t>Тепловая защита зданий. Актуализированная редакция СНиП 23-02-2003</w:t>
      </w:r>
      <w:r w:rsidR="00572CBA" w:rsidRPr="00B24F9B">
        <w:rPr>
          <w:rFonts w:eastAsia="Calibri"/>
        </w:rPr>
        <w:t>»</w:t>
      </w:r>
      <w:r w:rsidRPr="00B24F9B">
        <w:rPr>
          <w:rFonts w:eastAsia="Calibri"/>
        </w:rPr>
        <w:t>;</w:t>
      </w:r>
    </w:p>
    <w:p w:rsidR="00423222" w:rsidRPr="00B24F9B" w:rsidRDefault="00B219B3" w:rsidP="00423222">
      <w:pPr>
        <w:pStyle w:val="a6"/>
        <w:rPr>
          <w:rFonts w:eastAsia="Calibri"/>
        </w:rPr>
      </w:pPr>
      <w:r w:rsidRPr="00B24F9B">
        <w:rPr>
          <w:rFonts w:eastAsia="Calibri"/>
        </w:rPr>
        <w:t xml:space="preserve">СП 31.13330.2012 </w:t>
      </w:r>
      <w:r w:rsidR="00572CBA" w:rsidRPr="00B24F9B">
        <w:rPr>
          <w:rFonts w:eastAsia="Calibri"/>
        </w:rPr>
        <w:t>«</w:t>
      </w:r>
      <w:r w:rsidRPr="00B24F9B">
        <w:rPr>
          <w:rFonts w:eastAsia="Calibri"/>
        </w:rPr>
        <w:t xml:space="preserve">СНиП 2.04.02-84* </w:t>
      </w:r>
      <w:r w:rsidR="00572CBA" w:rsidRPr="00B24F9B">
        <w:rPr>
          <w:rFonts w:eastAsia="Calibri"/>
        </w:rPr>
        <w:t>«</w:t>
      </w:r>
      <w:r w:rsidRPr="00B24F9B">
        <w:rPr>
          <w:rFonts w:eastAsia="Calibri"/>
        </w:rPr>
        <w:t>Водоснабжение. Наружные сети и сооружения</w:t>
      </w:r>
      <w:r w:rsidR="00572CBA" w:rsidRPr="00B24F9B">
        <w:rPr>
          <w:rFonts w:eastAsia="Calibri"/>
        </w:rPr>
        <w:t>»</w:t>
      </w:r>
      <w:r w:rsidR="00423222" w:rsidRPr="00B24F9B">
        <w:rPr>
          <w:rFonts w:eastAsia="Calibri"/>
        </w:rPr>
        <w:t>;</w:t>
      </w:r>
    </w:p>
    <w:p w:rsidR="00962E69" w:rsidRPr="00B24F9B" w:rsidRDefault="00962E69" w:rsidP="00423222">
      <w:pPr>
        <w:pStyle w:val="a6"/>
        <w:rPr>
          <w:rFonts w:eastAsia="Calibri"/>
        </w:rPr>
      </w:pPr>
      <w:r w:rsidRPr="00B24F9B">
        <w:lastRenderedPageBreak/>
        <w:t>СП 32.13330.2018. Свод правил. Канализация. Наружные сет</w:t>
      </w:r>
      <w:r w:rsidR="00423222" w:rsidRPr="00B24F9B">
        <w:t>и и сооружения. СНиП 2.04.03-85;</w:t>
      </w:r>
    </w:p>
    <w:p w:rsidR="001A5A91" w:rsidRPr="00B24F9B" w:rsidRDefault="001A5A91" w:rsidP="00DD6722">
      <w:pPr>
        <w:pStyle w:val="a6"/>
      </w:pPr>
      <w:r w:rsidRPr="00B24F9B">
        <w:t xml:space="preserve">СП 36.13330.2012. «СНиП 2.05.06-85* «Магистральные трубопроводы. Актуализированная редакция». </w:t>
      </w:r>
    </w:p>
    <w:p w:rsidR="001A5A91" w:rsidRPr="00B24F9B" w:rsidRDefault="001A5A91" w:rsidP="00DD6722">
      <w:pPr>
        <w:pStyle w:val="a6"/>
        <w:rPr>
          <w:rFonts w:eastAsia="Calibri"/>
        </w:rPr>
      </w:pPr>
      <w:r w:rsidRPr="00B24F9B">
        <w:t xml:space="preserve">СП 125.13330.2012. «СНиП 2.05.13-90 Нефтепродуктопроводы, прокладываемые на территории городов и других населенных пунктов. Актуализированная редакция». </w:t>
      </w:r>
    </w:p>
    <w:p w:rsidR="00DD6722" w:rsidRPr="00B24F9B" w:rsidRDefault="00DD6722" w:rsidP="00DD6722">
      <w:pPr>
        <w:spacing w:before="120"/>
        <w:ind w:firstLine="567"/>
        <w:rPr>
          <w:i/>
        </w:rPr>
      </w:pPr>
      <w:r w:rsidRPr="00B24F9B">
        <w:rPr>
          <w:i/>
        </w:rPr>
        <w:t xml:space="preserve">Строительные нормы (СН), ведомственные строительные нормы (ВСН) </w:t>
      </w:r>
      <w:r w:rsidRPr="00B24F9B">
        <w:rPr>
          <w:i/>
        </w:rPr>
        <w:br/>
        <w:t xml:space="preserve">и руководящие документы (РД) </w:t>
      </w:r>
    </w:p>
    <w:p w:rsidR="008E715A" w:rsidRPr="00B24F9B" w:rsidRDefault="008E715A" w:rsidP="00DD6722">
      <w:pPr>
        <w:spacing w:before="120"/>
        <w:ind w:firstLine="567"/>
        <w:rPr>
          <w:rFonts w:eastAsia="Calibri"/>
        </w:rPr>
      </w:pPr>
      <w:r w:rsidRPr="00B24F9B">
        <w:rPr>
          <w:rFonts w:eastAsia="Calibri"/>
        </w:rPr>
        <w:t xml:space="preserve">СН 461-74 </w:t>
      </w:r>
      <w:r w:rsidR="00572CBA" w:rsidRPr="00B24F9B">
        <w:rPr>
          <w:rFonts w:eastAsia="Calibri"/>
        </w:rPr>
        <w:t>«</w:t>
      </w:r>
      <w:r w:rsidRPr="00B24F9B">
        <w:rPr>
          <w:rFonts w:eastAsia="Calibri"/>
        </w:rPr>
        <w:t>Нормы отвода земель для линий связи</w:t>
      </w:r>
      <w:r w:rsidR="00572CBA" w:rsidRPr="00B24F9B">
        <w:rPr>
          <w:rFonts w:eastAsia="Calibri"/>
        </w:rPr>
        <w:t>»</w:t>
      </w:r>
      <w:r w:rsidR="00DD6722" w:rsidRPr="00B24F9B">
        <w:rPr>
          <w:rFonts w:eastAsia="Calibri"/>
        </w:rPr>
        <w:t>;</w:t>
      </w:r>
    </w:p>
    <w:p w:rsidR="00DD6722" w:rsidRPr="00B24F9B" w:rsidRDefault="00DD6722" w:rsidP="00DD6722">
      <w:pPr>
        <w:pStyle w:val="a6"/>
        <w:rPr>
          <w:bCs/>
          <w:iCs/>
        </w:rPr>
      </w:pPr>
      <w:r w:rsidRPr="00B24F9B">
        <w:rPr>
          <w:bCs/>
          <w:iCs/>
        </w:rPr>
        <w:t xml:space="preserve">ВСН 14278 тм-т1 </w:t>
      </w:r>
      <w:r w:rsidR="00572CBA" w:rsidRPr="00B24F9B">
        <w:rPr>
          <w:bCs/>
          <w:iCs/>
        </w:rPr>
        <w:t>«</w:t>
      </w:r>
      <w:r w:rsidRPr="00B24F9B">
        <w:rPr>
          <w:bCs/>
          <w:iCs/>
        </w:rPr>
        <w:t xml:space="preserve">Нормы отвода земель для электрических сетей напряжением 0,38 - </w:t>
      </w:r>
      <w:r w:rsidRPr="00B24F9B">
        <w:rPr>
          <w:bCs/>
          <w:iCs/>
        </w:rPr>
        <w:br/>
        <w:t>750 кВ</w:t>
      </w:r>
      <w:r w:rsidR="00572CBA" w:rsidRPr="00B24F9B">
        <w:rPr>
          <w:bCs/>
          <w:iCs/>
        </w:rPr>
        <w:t>»</w:t>
      </w:r>
      <w:r w:rsidRPr="00B24F9B">
        <w:rPr>
          <w:bCs/>
          <w:iCs/>
        </w:rPr>
        <w:t>;</w:t>
      </w:r>
    </w:p>
    <w:p w:rsidR="00DD6722" w:rsidRPr="00B24F9B" w:rsidRDefault="00DD6722" w:rsidP="00DD6722">
      <w:pPr>
        <w:pStyle w:val="a6"/>
        <w:rPr>
          <w:bCs/>
          <w:iCs/>
        </w:rPr>
      </w:pPr>
      <w:r w:rsidRPr="00B24F9B">
        <w:rPr>
          <w:bCs/>
          <w:iCs/>
        </w:rPr>
        <w:t xml:space="preserve">РД 34.20.185-94 </w:t>
      </w:r>
      <w:r w:rsidR="00572CBA" w:rsidRPr="00B24F9B">
        <w:rPr>
          <w:bCs/>
          <w:iCs/>
        </w:rPr>
        <w:t>«</w:t>
      </w:r>
      <w:r w:rsidRPr="00B24F9B">
        <w:rPr>
          <w:bCs/>
          <w:iCs/>
        </w:rPr>
        <w:t>Инструкция по проектированию городских электрических сетей</w:t>
      </w:r>
      <w:r w:rsidR="00572CBA" w:rsidRPr="00B24F9B">
        <w:rPr>
          <w:bCs/>
          <w:iCs/>
        </w:rPr>
        <w:t>»</w:t>
      </w:r>
      <w:r w:rsidRPr="00B24F9B">
        <w:rPr>
          <w:bCs/>
          <w:iCs/>
        </w:rPr>
        <w:t>.</w:t>
      </w:r>
    </w:p>
    <w:p w:rsidR="008E715A" w:rsidRPr="00B24F9B" w:rsidRDefault="008E715A" w:rsidP="008E715A">
      <w:pPr>
        <w:spacing w:before="120"/>
        <w:ind w:firstLine="567"/>
        <w:rPr>
          <w:i/>
        </w:rPr>
      </w:pPr>
      <w:r w:rsidRPr="00B24F9B">
        <w:rPr>
          <w:i/>
        </w:rPr>
        <w:t xml:space="preserve">Санитарные правила и нормы </w:t>
      </w:r>
    </w:p>
    <w:p w:rsidR="00962E69" w:rsidRPr="00B24F9B" w:rsidRDefault="00946E5C" w:rsidP="00423222">
      <w:pPr>
        <w:pStyle w:val="a6"/>
        <w:rPr>
          <w:rFonts w:eastAsia="Calibri"/>
        </w:rPr>
      </w:pPr>
      <w:hyperlink r:id="rId39" w:history="1">
        <w:r w:rsidR="00962E69" w:rsidRPr="00B24F9B">
          <w:rPr>
            <w:rFonts w:eastAsia="Calibri"/>
          </w:rPr>
          <w:t>СанПиН 2.4.4.3172-14</w:t>
        </w:r>
      </w:hyperlink>
      <w:r w:rsidR="00962E69" w:rsidRPr="00B24F9B">
        <w:rPr>
          <w:rFonts w:eastAsia="Calibri"/>
        </w:rPr>
        <w:t xml:space="preserve"> </w:t>
      </w:r>
      <w:r w:rsidR="00423222" w:rsidRPr="00B24F9B">
        <w:rPr>
          <w:rFonts w:eastAsia="Calibri"/>
        </w:rPr>
        <w:t>«</w:t>
      </w:r>
      <w:r w:rsidR="00962E69" w:rsidRPr="00B24F9B">
        <w:rPr>
          <w:rFonts w:eastAsia="Calibri"/>
        </w:rPr>
        <w: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r w:rsidR="00423222" w:rsidRPr="00B24F9B">
        <w:rPr>
          <w:rFonts w:eastAsia="Calibri"/>
        </w:rPr>
        <w:t>»;</w:t>
      </w:r>
    </w:p>
    <w:p w:rsidR="001229EF" w:rsidRPr="00B24F9B" w:rsidRDefault="001229EF" w:rsidP="00DD6722">
      <w:pPr>
        <w:pStyle w:val="a6"/>
        <w:rPr>
          <w:rFonts w:eastAsia="Calibri"/>
        </w:rPr>
      </w:pPr>
      <w:r w:rsidRPr="00B24F9B">
        <w:rPr>
          <w:rFonts w:eastAsia="Calibri"/>
        </w:rPr>
        <w:t xml:space="preserve">СанПиН 42-128-4690-88 </w:t>
      </w:r>
      <w:r w:rsidR="00572CBA" w:rsidRPr="00B24F9B">
        <w:rPr>
          <w:rFonts w:eastAsia="Calibri"/>
        </w:rPr>
        <w:t>«</w:t>
      </w:r>
      <w:r w:rsidRPr="00B24F9B">
        <w:rPr>
          <w:rFonts w:eastAsia="Calibri"/>
        </w:rPr>
        <w:t>Санитарные правила содержания территорий населенных мест</w:t>
      </w:r>
      <w:r w:rsidR="00572CBA" w:rsidRPr="00B24F9B">
        <w:rPr>
          <w:rFonts w:eastAsia="Calibri"/>
        </w:rPr>
        <w:t>»</w:t>
      </w:r>
      <w:r w:rsidRPr="00B24F9B">
        <w:rPr>
          <w:rFonts w:eastAsia="Calibri"/>
        </w:rPr>
        <w:t>;</w:t>
      </w:r>
    </w:p>
    <w:p w:rsidR="00B03000" w:rsidRPr="00B24F9B" w:rsidRDefault="00946E5C" w:rsidP="00DD6722">
      <w:pPr>
        <w:pStyle w:val="a6"/>
        <w:rPr>
          <w:rFonts w:eastAsia="Calibri"/>
        </w:rPr>
      </w:pPr>
      <w:hyperlink r:id="rId40" w:history="1">
        <w:r w:rsidR="00B03000" w:rsidRPr="00B24F9B">
          <w:rPr>
            <w:rFonts w:eastAsia="Calibri"/>
          </w:rPr>
          <w:t>СанПиН 2.2.1/2.1.1.1200-03</w:t>
        </w:r>
      </w:hyperlink>
      <w:r w:rsidR="00B03000" w:rsidRPr="00B24F9B">
        <w:rPr>
          <w:rFonts w:eastAsia="Calibri"/>
        </w:rPr>
        <w:t xml:space="preserve"> </w:t>
      </w:r>
      <w:r w:rsidR="00572CBA" w:rsidRPr="00B24F9B">
        <w:rPr>
          <w:rFonts w:eastAsia="Calibri"/>
        </w:rPr>
        <w:t>«</w:t>
      </w:r>
      <w:r w:rsidR="00B03000" w:rsidRPr="00B24F9B">
        <w:rPr>
          <w:rFonts w:eastAsia="Calibri"/>
        </w:rPr>
        <w:t>Санитарно-защитные зоны и санитарная классификация предприятий, сооружений и иных объектов</w:t>
      </w:r>
      <w:r w:rsidR="00572CBA" w:rsidRPr="00B24F9B">
        <w:rPr>
          <w:rFonts w:eastAsia="Calibri"/>
        </w:rPr>
        <w:t>»</w:t>
      </w:r>
      <w:r w:rsidR="00E102FA" w:rsidRPr="00B24F9B">
        <w:rPr>
          <w:rFonts w:eastAsia="Calibri"/>
        </w:rPr>
        <w:t>.</w:t>
      </w:r>
    </w:p>
    <w:p w:rsidR="008E715A" w:rsidRPr="00B24F9B" w:rsidRDefault="008E715A" w:rsidP="008E715A">
      <w:pPr>
        <w:spacing w:before="120"/>
        <w:ind w:firstLine="567"/>
        <w:rPr>
          <w:i/>
        </w:rPr>
      </w:pPr>
      <w:r w:rsidRPr="00B24F9B">
        <w:rPr>
          <w:i/>
        </w:rPr>
        <w:t>Иные документы</w:t>
      </w:r>
    </w:p>
    <w:p w:rsidR="00E102FA" w:rsidRPr="00AB7A4E" w:rsidRDefault="00E102FA" w:rsidP="00DD6722">
      <w:pPr>
        <w:pStyle w:val="a6"/>
        <w:rPr>
          <w:rFonts w:eastAsia="Calibri"/>
        </w:rPr>
      </w:pPr>
      <w:r w:rsidRPr="00B24F9B">
        <w:rPr>
          <w:rFonts w:eastAsia="Calibri"/>
        </w:rPr>
        <w:t>Письмо Министерства образования и науки Российской Федерации от 04.05.2016</w:t>
      </w:r>
      <w:bookmarkStart w:id="168" w:name="_GoBack"/>
      <w:bookmarkEnd w:id="168"/>
      <w:r w:rsidRPr="00AB7A4E">
        <w:rPr>
          <w:rFonts w:eastAsia="Calibri"/>
        </w:rPr>
        <w:t xml:space="preserve"> </w:t>
      </w:r>
      <w:r w:rsidR="00FD340C" w:rsidRPr="00AB7A4E">
        <w:rPr>
          <w:rFonts w:eastAsia="Calibri"/>
        </w:rPr>
        <w:br/>
      </w:r>
      <w:r w:rsidRPr="00AB7A4E">
        <w:rPr>
          <w:rFonts w:eastAsia="Calibri"/>
        </w:rPr>
        <w:t xml:space="preserve">№ АК-950/02 </w:t>
      </w:r>
      <w:r w:rsidR="00572CBA">
        <w:rPr>
          <w:rFonts w:eastAsia="Calibri"/>
        </w:rPr>
        <w:t>«</w:t>
      </w:r>
      <w:r w:rsidRPr="00AB7A4E">
        <w:rPr>
          <w:rFonts w:eastAsia="Calibri"/>
        </w:rPr>
        <w:t>О методических рекомендациях</w:t>
      </w:r>
      <w:r w:rsidR="00572CBA">
        <w:rPr>
          <w:rFonts w:eastAsia="Calibri"/>
        </w:rPr>
        <w:t>»</w:t>
      </w:r>
      <w:r w:rsidRPr="00AB7A4E">
        <w:rPr>
          <w:rFonts w:eastAsia="Calibri"/>
        </w:rPr>
        <w:t xml:space="preserve"> (вместе с </w:t>
      </w:r>
      <w:r w:rsidR="00572CBA">
        <w:rPr>
          <w:rFonts w:eastAsia="Calibri"/>
        </w:rPr>
        <w:t>«</w:t>
      </w:r>
      <w:r w:rsidRPr="00AB7A4E">
        <w:rPr>
          <w:rFonts w:eastAsia="Calibri"/>
        </w:rPr>
        <w:t>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572CBA">
        <w:rPr>
          <w:rFonts w:eastAsia="Calibri"/>
        </w:rPr>
        <w:t>»</w:t>
      </w:r>
      <w:r w:rsidRPr="00AB7A4E">
        <w:rPr>
          <w:rFonts w:eastAsia="Calibri"/>
        </w:rPr>
        <w:t>, утверждены Министерством образования и науки</w:t>
      </w:r>
      <w:r w:rsidR="002C4223" w:rsidRPr="00AB7A4E">
        <w:rPr>
          <w:rFonts w:eastAsia="Calibri"/>
        </w:rPr>
        <w:t xml:space="preserve"> </w:t>
      </w:r>
      <w:r w:rsidRPr="00AB7A4E">
        <w:rPr>
          <w:rFonts w:eastAsia="Calibri"/>
        </w:rPr>
        <w:t>Российской Федерации 04.05.2016 № АК-15/02вн);</w:t>
      </w:r>
    </w:p>
    <w:p w:rsidR="00DD6722" w:rsidRPr="00AB7A4E" w:rsidRDefault="00DD6722" w:rsidP="00DD6722">
      <w:pPr>
        <w:pStyle w:val="a6"/>
        <w:rPr>
          <w:rFonts w:eastAsia="Calibri"/>
        </w:rPr>
      </w:pPr>
      <w:r w:rsidRPr="00AB7A4E">
        <w:t>Рекомендации по проектированию музеев, утвержденных ЦНИИЭП им. Б.С. Мезенцева 01.01.1988.</w:t>
      </w:r>
    </w:p>
    <w:p w:rsidR="00AB7A4E" w:rsidRPr="00AB7A4E" w:rsidRDefault="00AB7A4E">
      <w:pPr>
        <w:pStyle w:val="a6"/>
        <w:rPr>
          <w:rFonts w:eastAsia="Calibri"/>
        </w:rPr>
      </w:pPr>
    </w:p>
    <w:sectPr w:rsidR="00AB7A4E" w:rsidRPr="00AB7A4E" w:rsidSect="005760AC">
      <w:pgSz w:w="11906" w:h="16838" w:code="9"/>
      <w:pgMar w:top="993" w:right="851" w:bottom="993"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E5C" w:rsidRDefault="00946E5C">
      <w:r>
        <w:separator/>
      </w:r>
    </w:p>
    <w:p w:rsidR="00946E5C" w:rsidRDefault="00946E5C"/>
  </w:endnote>
  <w:endnote w:type="continuationSeparator" w:id="0">
    <w:p w:rsidR="00946E5C" w:rsidRDefault="00946E5C">
      <w:r>
        <w:continuationSeparator/>
      </w:r>
    </w:p>
    <w:p w:rsidR="00946E5C" w:rsidRDefault="00946E5C"/>
  </w:endnote>
  <w:endnote w:type="continuationNotice" w:id="1">
    <w:p w:rsidR="00946E5C" w:rsidRDefault="00946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69" w:rsidRDefault="00962E69">
    <w:pPr>
      <w:rPr>
        <w:lang w:val="en-US"/>
      </w:rPr>
    </w:pPr>
    <w:r>
      <w:fldChar w:fldCharType="begin"/>
    </w:r>
    <w:r>
      <w:instrText xml:space="preserve"> PAGE   \* MERGEFORMAT </w:instrText>
    </w:r>
    <w:r>
      <w:fldChar w:fldCharType="separate"/>
    </w:r>
    <w:r>
      <w:rPr>
        <w:noProof/>
      </w:rPr>
      <w:t>4</w:t>
    </w:r>
    <w:r>
      <w:rPr>
        <w:noProof/>
      </w:rPr>
      <w:fldChar w:fldCharType="end"/>
    </w:r>
  </w:p>
  <w:p w:rsidR="00962E69" w:rsidRDefault="00962E69"/>
  <w:p w:rsidR="00962E69" w:rsidRDefault="00962E69"/>
  <w:p w:rsidR="00962E69" w:rsidRDefault="00962E69"/>
  <w:p w:rsidR="00962E69" w:rsidRDefault="00962E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69" w:rsidRPr="00620681" w:rsidRDefault="00962E69" w:rsidP="00572D59">
    <w:pPr>
      <w:pStyle w:val="afff3"/>
      <w:tabs>
        <w:tab w:val="clear" w:pos="9355"/>
        <w:tab w:val="right" w:pos="9214"/>
      </w:tabs>
      <w:ind w:right="48"/>
      <w:jc w:val="right"/>
    </w:pPr>
    <w:r w:rsidRPr="00620681">
      <w:rPr>
        <w:lang w:val="en-US"/>
      </w:rPr>
      <w:fldChar w:fldCharType="begin"/>
    </w:r>
    <w:r w:rsidRPr="00620681">
      <w:rPr>
        <w:lang w:val="en-US"/>
      </w:rPr>
      <w:instrText xml:space="preserve"> PAGE  \* Arabic  \* MERGEFORMAT </w:instrText>
    </w:r>
    <w:r w:rsidRPr="00620681">
      <w:rPr>
        <w:lang w:val="en-US"/>
      </w:rPr>
      <w:fldChar w:fldCharType="separate"/>
    </w:r>
    <w:r w:rsidR="00B24F9B">
      <w:rPr>
        <w:noProof/>
        <w:lang w:val="en-US"/>
      </w:rPr>
      <w:t>10</w:t>
    </w:r>
    <w:r w:rsidRPr="00620681">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E5C" w:rsidRDefault="00946E5C">
      <w:r>
        <w:separator/>
      </w:r>
    </w:p>
    <w:p w:rsidR="00946E5C" w:rsidRDefault="00946E5C"/>
  </w:footnote>
  <w:footnote w:type="continuationSeparator" w:id="0">
    <w:p w:rsidR="00946E5C" w:rsidRDefault="00946E5C">
      <w:r>
        <w:continuationSeparator/>
      </w:r>
    </w:p>
    <w:p w:rsidR="00946E5C" w:rsidRDefault="00946E5C"/>
  </w:footnote>
  <w:footnote w:type="continuationNotice" w:id="1">
    <w:p w:rsidR="00946E5C" w:rsidRDefault="00946E5C"/>
  </w:footnote>
  <w:footnote w:id="2">
    <w:p w:rsidR="00962E69" w:rsidRPr="00912500" w:rsidRDefault="00962E69" w:rsidP="0010022F">
      <w:pPr>
        <w:pStyle w:val="afffb"/>
        <w:spacing w:before="0" w:after="0" w:line="240" w:lineRule="auto"/>
        <w:rPr>
          <w:rFonts w:ascii="Times New Roman" w:hAnsi="Times New Roman"/>
          <w:sz w:val="16"/>
          <w:szCs w:val="16"/>
        </w:rPr>
      </w:pPr>
      <w:r w:rsidRPr="00912500">
        <w:rPr>
          <w:rStyle w:val="afffd"/>
          <w:rFonts w:ascii="Times New Roman" w:hAnsi="Times New Roman"/>
          <w:sz w:val="16"/>
          <w:szCs w:val="16"/>
        </w:rPr>
        <w:footnoteRef/>
      </w:r>
      <w:r w:rsidRPr="00912500">
        <w:rPr>
          <w:rFonts w:ascii="Times New Roman" w:hAnsi="Times New Roman"/>
          <w:sz w:val="16"/>
          <w:szCs w:val="16"/>
        </w:rPr>
        <w:t xml:space="preserve"> Руководство по специализированному обслуживанию экономики климатической информацией, продукцией и услугами / Под редакцией д-ра геогр. наук, профессора Н.В. Кобышевой. – СПб., 2008. – С. 294-295.</w:t>
      </w:r>
    </w:p>
  </w:footnote>
  <w:footnote w:id="3">
    <w:p w:rsidR="00962E69" w:rsidRPr="00912500" w:rsidRDefault="00962E69" w:rsidP="0010022F">
      <w:pPr>
        <w:pStyle w:val="afffb"/>
        <w:spacing w:before="0" w:after="0" w:line="240" w:lineRule="auto"/>
        <w:rPr>
          <w:lang w:val="en-US"/>
        </w:rPr>
      </w:pPr>
      <w:r w:rsidRPr="00912500">
        <w:rPr>
          <w:rStyle w:val="afffd"/>
          <w:rFonts w:ascii="Times New Roman" w:hAnsi="Times New Roman"/>
          <w:sz w:val="16"/>
          <w:szCs w:val="16"/>
        </w:rPr>
        <w:footnoteRef/>
      </w:r>
      <w:r w:rsidRPr="00645D7F">
        <w:rPr>
          <w:rFonts w:ascii="Times New Roman" w:hAnsi="Times New Roman"/>
          <w:sz w:val="16"/>
          <w:szCs w:val="16"/>
          <w:lang w:val="en-US"/>
        </w:rPr>
        <w:t xml:space="preserve"> </w:t>
      </w:r>
      <w:r w:rsidRPr="00912500">
        <w:rPr>
          <w:rFonts w:ascii="Times New Roman" w:hAnsi="Times New Roman"/>
          <w:sz w:val="16"/>
          <w:szCs w:val="16"/>
        </w:rPr>
        <w:t>Сайт</w:t>
      </w:r>
      <w:r w:rsidRPr="00645D7F">
        <w:rPr>
          <w:rFonts w:ascii="Times New Roman" w:hAnsi="Times New Roman"/>
          <w:sz w:val="16"/>
          <w:szCs w:val="16"/>
          <w:lang w:val="en-US"/>
        </w:rPr>
        <w:t xml:space="preserve"> Environment Canada.  Canada’s Wind Chill Index [</w:t>
      </w:r>
      <w:r w:rsidRPr="00912500">
        <w:rPr>
          <w:rFonts w:ascii="Times New Roman" w:hAnsi="Times New Roman"/>
          <w:sz w:val="16"/>
          <w:szCs w:val="16"/>
        </w:rPr>
        <w:t>Электрон</w:t>
      </w:r>
      <w:r w:rsidRPr="00645D7F">
        <w:rPr>
          <w:rFonts w:ascii="Times New Roman" w:hAnsi="Times New Roman"/>
          <w:sz w:val="16"/>
          <w:szCs w:val="16"/>
          <w:lang w:val="en-US"/>
        </w:rPr>
        <w:t>.</w:t>
      </w:r>
      <w:r w:rsidRPr="00912500">
        <w:rPr>
          <w:rFonts w:ascii="Times New Roman" w:hAnsi="Times New Roman"/>
          <w:sz w:val="16"/>
          <w:szCs w:val="16"/>
        </w:rPr>
        <w:t>ресурс</w:t>
      </w:r>
      <w:r w:rsidRPr="00645D7F">
        <w:rPr>
          <w:rFonts w:ascii="Times New Roman" w:hAnsi="Times New Roman"/>
          <w:sz w:val="16"/>
          <w:szCs w:val="16"/>
          <w:lang w:val="en-US"/>
        </w:rPr>
        <w:t xml:space="preserve">] – </w:t>
      </w:r>
      <w:r w:rsidRPr="00912500">
        <w:rPr>
          <w:rFonts w:ascii="Times New Roman" w:hAnsi="Times New Roman"/>
          <w:sz w:val="16"/>
          <w:szCs w:val="16"/>
        </w:rPr>
        <w:t>Режим</w:t>
      </w:r>
      <w:r w:rsidRPr="00645D7F">
        <w:rPr>
          <w:rFonts w:ascii="Times New Roman" w:hAnsi="Times New Roman"/>
          <w:sz w:val="16"/>
          <w:szCs w:val="16"/>
          <w:lang w:val="en-US"/>
        </w:rPr>
        <w:t xml:space="preserve"> </w:t>
      </w:r>
      <w:r w:rsidRPr="00912500">
        <w:rPr>
          <w:rFonts w:ascii="Times New Roman" w:hAnsi="Times New Roman"/>
          <w:sz w:val="16"/>
          <w:szCs w:val="16"/>
        </w:rPr>
        <w:t>доступа</w:t>
      </w:r>
      <w:r w:rsidRPr="00645D7F">
        <w:rPr>
          <w:rFonts w:ascii="Times New Roman" w:hAnsi="Times New Roman"/>
          <w:sz w:val="16"/>
          <w:szCs w:val="16"/>
          <w:lang w:val="en-US"/>
        </w:rPr>
        <w:t>: http://www.ec.gc.ca/meteo-weather/default.asp?lang=En&amp;n=5FBF816A-1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69" w:rsidRDefault="00962E69"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firstRow="1" w:lastRow="1" w:firstColumn="1" w:lastColumn="1" w:noHBand="0" w:noVBand="0"/>
    </w:tblPr>
    <w:tblGrid>
      <w:gridCol w:w="9745"/>
    </w:tblGrid>
    <w:tr w:rsidR="00962E69">
      <w:trPr>
        <w:trHeight w:val="274"/>
      </w:trPr>
      <w:tc>
        <w:tcPr>
          <w:tcW w:w="9745" w:type="dxa"/>
          <w:tcBorders>
            <w:top w:val="nil"/>
            <w:left w:val="nil"/>
            <w:bottom w:val="single" w:sz="4" w:space="0" w:color="auto"/>
            <w:right w:val="nil"/>
          </w:tcBorders>
        </w:tcPr>
        <w:p w:rsidR="00962E69" w:rsidRDefault="00962E69">
          <w:pPr>
            <w:jc w:val="right"/>
            <w:rPr>
              <w:rFonts w:ascii="Arial" w:hAnsi="Arial" w:cs="Arial"/>
              <w:b/>
              <w:i/>
              <w:sz w:val="20"/>
              <w:szCs w:val="20"/>
            </w:rPr>
          </w:pPr>
          <w:r>
            <w:rPr>
              <w:rFonts w:ascii="Arial" w:hAnsi="Arial" w:cs="Arial"/>
              <w:b/>
              <w:i/>
              <w:sz w:val="20"/>
              <w:szCs w:val="20"/>
            </w:rPr>
            <w:t>Руководство по эксплуатации</w:t>
          </w:r>
        </w:p>
      </w:tc>
    </w:tr>
  </w:tbl>
  <w:p w:rsidR="00962E69" w:rsidRDefault="00962E69"/>
  <w:p w:rsidR="00962E69" w:rsidRDefault="00962E69"/>
  <w:p w:rsidR="00962E69" w:rsidRDefault="00962E69"/>
  <w:p w:rsidR="00962E69" w:rsidRDefault="00962E69"/>
  <w:p w:rsidR="00962E69" w:rsidRDefault="00962E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E69" w:rsidRDefault="00962E69">
    <w:pPr>
      <w:pStyle w:val="a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425"/>
        </w:tabs>
        <w:ind w:left="-425" w:firstLine="851"/>
      </w:pPr>
      <w:rPr>
        <w:rFonts w:ascii="Symbol" w:hAnsi="Symbol"/>
      </w:rPr>
    </w:lvl>
  </w:abstractNum>
  <w:abstractNum w:abstractNumId="1">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0990A2C"/>
    <w:multiLevelType w:val="hybridMultilevel"/>
    <w:tmpl w:val="5714EF38"/>
    <w:lvl w:ilvl="0" w:tplc="0E3A2212">
      <w:start w:val="1"/>
      <w:numFmt w:val="decimal"/>
      <w:pStyle w:val="2"/>
      <w:lvlText w:val="3.%1"/>
      <w:lvlJc w:val="left"/>
      <w:pPr>
        <w:ind w:left="4188"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4">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311E5E"/>
    <w:multiLevelType w:val="hybridMultilevel"/>
    <w:tmpl w:val="E10E9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D46FD3"/>
    <w:multiLevelType w:val="multilevel"/>
    <w:tmpl w:val="99B06974"/>
    <w:styleLink w:val="10"/>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5F5E68"/>
    <w:multiLevelType w:val="hybridMultilevel"/>
    <w:tmpl w:val="60DA0BBC"/>
    <w:lvl w:ilvl="0" w:tplc="C0FAB31A">
      <w:start w:val="1"/>
      <w:numFmt w:val="decimal"/>
      <w:lvlText w:val="%1."/>
      <w:lvlJc w:val="left"/>
      <w:pPr>
        <w:ind w:left="1305" w:hanging="7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0CA9733F"/>
    <w:multiLevelType w:val="hybridMultilevel"/>
    <w:tmpl w:val="1ED4F054"/>
    <w:lvl w:ilvl="0" w:tplc="50EE4348">
      <w:start w:val="1"/>
      <w:numFmt w:val="bullet"/>
      <w:pStyle w:val="2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5063623"/>
    <w:multiLevelType w:val="multilevel"/>
    <w:tmpl w:val="041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B08400E"/>
    <w:multiLevelType w:val="hybridMultilevel"/>
    <w:tmpl w:val="56FEC584"/>
    <w:lvl w:ilvl="0" w:tplc="22C2F77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F02447F"/>
    <w:multiLevelType w:val="hybridMultilevel"/>
    <w:tmpl w:val="0DD04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9F127D"/>
    <w:multiLevelType w:val="hybridMultilevel"/>
    <w:tmpl w:val="1E807B4E"/>
    <w:lvl w:ilvl="0" w:tplc="086A4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7D97158"/>
    <w:multiLevelType w:val="hybridMultilevel"/>
    <w:tmpl w:val="A356B1CA"/>
    <w:lvl w:ilvl="0" w:tplc="B7DAD47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C557F61"/>
    <w:multiLevelType w:val="hybridMultilevel"/>
    <w:tmpl w:val="6764E6CE"/>
    <w:styleLink w:val="1111111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409B4D11"/>
    <w:multiLevelType w:val="hybridMultilevel"/>
    <w:tmpl w:val="F2BCA50A"/>
    <w:lvl w:ilvl="0" w:tplc="748C7C8E">
      <w:numFmt w:val="bullet"/>
      <w:lvlText w:val="-"/>
      <w:lvlJc w:val="left"/>
      <w:pPr>
        <w:ind w:left="720" w:hanging="360"/>
      </w:pPr>
      <w:rPr>
        <w:rFonts w:ascii="Times New Roman" w:eastAsia="Times New Roman" w:hAnsi="Times New Roman" w:cs="Times New Roman" w:hint="default"/>
        <w:color w:val="4472C4" w:themeColor="accent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53326F"/>
    <w:multiLevelType w:val="hybridMultilevel"/>
    <w:tmpl w:val="31DAEA60"/>
    <w:lvl w:ilvl="0" w:tplc="F8A20642">
      <w:start w:val="1"/>
      <w:numFmt w:val="decimal"/>
      <w:lvlText w:val="%1."/>
      <w:lvlJc w:val="left"/>
      <w:pPr>
        <w:ind w:left="851" w:hanging="142"/>
      </w:pPr>
      <w:rPr>
        <w:rFonts w:hint="default"/>
        <w:sz w:val="18"/>
        <w:szCs w:val="1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7E55F9C"/>
    <w:multiLevelType w:val="hybridMultilevel"/>
    <w:tmpl w:val="3C2E04CE"/>
    <w:lvl w:ilvl="0" w:tplc="DC3A1E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B1A5E18"/>
    <w:multiLevelType w:val="multilevel"/>
    <w:tmpl w:val="39340B4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sz w:val="26"/>
        <w:szCs w:val="26"/>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4">
    <w:nsid w:val="4B985704"/>
    <w:multiLevelType w:val="hybridMultilevel"/>
    <w:tmpl w:val="835AA146"/>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F524598"/>
    <w:multiLevelType w:val="hybridMultilevel"/>
    <w:tmpl w:val="53322E88"/>
    <w:styleLink w:val="21"/>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F65195B"/>
    <w:multiLevelType w:val="multilevel"/>
    <w:tmpl w:val="16A8B17E"/>
    <w:lvl w:ilvl="0">
      <w:start w:val="1"/>
      <w:numFmt w:val="decimal"/>
      <w:pStyle w:val="12"/>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0AB7516"/>
    <w:multiLevelType w:val="hybridMultilevel"/>
    <w:tmpl w:val="835AA146"/>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163BA5"/>
    <w:multiLevelType w:val="hybridMultilevel"/>
    <w:tmpl w:val="D8EA20C4"/>
    <w:lvl w:ilvl="0" w:tplc="2BB66F2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8A74C63"/>
    <w:multiLevelType w:val="hybridMultilevel"/>
    <w:tmpl w:val="03924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BA0467F"/>
    <w:multiLevelType w:val="hybridMultilevel"/>
    <w:tmpl w:val="97BA2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37E13"/>
    <w:multiLevelType w:val="hybridMultilevel"/>
    <w:tmpl w:val="CCA44DC8"/>
    <w:lvl w:ilvl="0" w:tplc="29BEB47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636D237D"/>
    <w:multiLevelType w:val="multilevel"/>
    <w:tmpl w:val="FFFA9CC8"/>
    <w:lvl w:ilvl="0">
      <w:start w:val="1"/>
      <w:numFmt w:val="bullet"/>
      <w:pStyle w:val="a3"/>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6">
    <w:nsid w:val="63724E6F"/>
    <w:multiLevelType w:val="hybridMultilevel"/>
    <w:tmpl w:val="49CA489C"/>
    <w:lvl w:ilvl="0" w:tplc="70A4C9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B8514D0"/>
    <w:multiLevelType w:val="hybridMultilevel"/>
    <w:tmpl w:val="5E183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993136"/>
    <w:multiLevelType w:val="hybridMultilevel"/>
    <w:tmpl w:val="592A2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746EAC"/>
    <w:multiLevelType w:val="multilevel"/>
    <w:tmpl w:val="011A822A"/>
    <w:lvl w:ilvl="0">
      <w:start w:val="1"/>
      <w:numFmt w:val="decimal"/>
      <w:lvlText w:val="%1."/>
      <w:lvlJc w:val="left"/>
      <w:pPr>
        <w:ind w:left="1146" w:hanging="360"/>
      </w:pPr>
    </w:lvl>
    <w:lvl w:ilvl="1">
      <w:start w:val="4"/>
      <w:numFmt w:val="decimal"/>
      <w:isLgl/>
      <w:lvlText w:val="%1.%2"/>
      <w:lvlJc w:val="left"/>
      <w:pPr>
        <w:ind w:left="1176" w:hanging="39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5EB1805"/>
    <w:multiLevelType w:val="hybridMultilevel"/>
    <w:tmpl w:val="6FD6D3CA"/>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EC33EE"/>
    <w:multiLevelType w:val="multilevel"/>
    <w:tmpl w:val="39340B4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sz w:val="26"/>
        <w:szCs w:val="26"/>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4">
    <w:nsid w:val="76346C67"/>
    <w:multiLevelType w:val="hybridMultilevel"/>
    <w:tmpl w:val="5B08BC5E"/>
    <w:lvl w:ilvl="0" w:tplc="EDE28B5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6">
    <w:nsid w:val="7E1E2217"/>
    <w:multiLevelType w:val="hybridMultilevel"/>
    <w:tmpl w:val="97BA2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7C258E"/>
    <w:multiLevelType w:val="hybridMultilevel"/>
    <w:tmpl w:val="8FF6572E"/>
    <w:lvl w:ilvl="0" w:tplc="8084B2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16"/>
  </w:num>
  <w:num w:numId="3">
    <w:abstractNumId w:val="27"/>
  </w:num>
  <w:num w:numId="4">
    <w:abstractNumId w:val="41"/>
  </w:num>
  <w:num w:numId="5">
    <w:abstractNumId w:val="35"/>
  </w:num>
  <w:num w:numId="6">
    <w:abstractNumId w:val="2"/>
  </w:num>
  <w:num w:numId="7">
    <w:abstractNumId w:val="7"/>
  </w:num>
  <w:num w:numId="8">
    <w:abstractNumId w:val="25"/>
  </w:num>
  <w:num w:numId="9">
    <w:abstractNumId w:val="21"/>
  </w:num>
  <w:num w:numId="10">
    <w:abstractNumId w:val="6"/>
  </w:num>
  <w:num w:numId="11">
    <w:abstractNumId w:val="37"/>
  </w:num>
  <w:num w:numId="12">
    <w:abstractNumId w:val="45"/>
  </w:num>
  <w:num w:numId="13">
    <w:abstractNumId w:val="10"/>
  </w:num>
  <w:num w:numId="14">
    <w:abstractNumId w:val="4"/>
  </w:num>
  <w:num w:numId="15">
    <w:abstractNumId w:val="32"/>
  </w:num>
  <w:num w:numId="16">
    <w:abstractNumId w:val="22"/>
  </w:num>
  <w:num w:numId="17">
    <w:abstractNumId w:val="30"/>
  </w:num>
  <w:num w:numId="18">
    <w:abstractNumId w:val="17"/>
  </w:num>
  <w:num w:numId="19">
    <w:abstractNumId w:val="9"/>
  </w:num>
  <w:num w:numId="20">
    <w:abstractNumId w:val="26"/>
  </w:num>
  <w:num w:numId="21">
    <w:abstractNumId w:val="3"/>
  </w:num>
  <w:num w:numId="22">
    <w:abstractNumId w:val="42"/>
  </w:num>
  <w:num w:numId="23">
    <w:abstractNumId w:val="28"/>
  </w:num>
  <w:num w:numId="24">
    <w:abstractNumId w:val="24"/>
  </w:num>
  <w:num w:numId="25">
    <w:abstractNumId w:val="44"/>
  </w:num>
  <w:num w:numId="26">
    <w:abstractNumId w:val="12"/>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47"/>
  </w:num>
  <w:num w:numId="30">
    <w:abstractNumId w:val="40"/>
  </w:num>
  <w:num w:numId="31">
    <w:abstractNumId w:val="15"/>
  </w:num>
  <w:num w:numId="32">
    <w:abstractNumId w:val="19"/>
  </w:num>
  <w:num w:numId="33">
    <w:abstractNumId w:val="33"/>
  </w:num>
  <w:num w:numId="34">
    <w:abstractNumId w:val="31"/>
  </w:num>
  <w:num w:numId="35">
    <w:abstractNumId w:val="23"/>
  </w:num>
  <w:num w:numId="36">
    <w:abstractNumId w:val="29"/>
  </w:num>
  <w:num w:numId="37">
    <w:abstractNumId w:val="13"/>
  </w:num>
  <w:num w:numId="38">
    <w:abstractNumId w:val="46"/>
  </w:num>
  <w:num w:numId="39">
    <w:abstractNumId w:val="18"/>
  </w:num>
  <w:num w:numId="40">
    <w:abstractNumId w:val="36"/>
  </w:num>
  <w:num w:numId="41">
    <w:abstractNumId w:val="5"/>
  </w:num>
  <w:num w:numId="42">
    <w:abstractNumId w:val="39"/>
  </w:num>
  <w:num w:numId="43">
    <w:abstractNumId w:val="34"/>
  </w:num>
  <w:num w:numId="44">
    <w:abstractNumId w:val="35"/>
  </w:num>
  <w:num w:numId="45">
    <w:abstractNumId w:val="8"/>
  </w:num>
  <w:num w:numId="46">
    <w:abstractNumId w:val="35"/>
  </w:num>
  <w:num w:numId="47">
    <w:abstractNumId w:val="43"/>
  </w:num>
  <w:num w:numId="48">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99E"/>
    <w:rsid w:val="0000257A"/>
    <w:rsid w:val="0000273E"/>
    <w:rsid w:val="00002E74"/>
    <w:rsid w:val="00002F7E"/>
    <w:rsid w:val="0000306A"/>
    <w:rsid w:val="0000332E"/>
    <w:rsid w:val="00004B34"/>
    <w:rsid w:val="000050D0"/>
    <w:rsid w:val="000050EA"/>
    <w:rsid w:val="000051D4"/>
    <w:rsid w:val="00005C13"/>
    <w:rsid w:val="00005C1C"/>
    <w:rsid w:val="000072B4"/>
    <w:rsid w:val="000073CB"/>
    <w:rsid w:val="00007933"/>
    <w:rsid w:val="000122E3"/>
    <w:rsid w:val="000123AB"/>
    <w:rsid w:val="000126BA"/>
    <w:rsid w:val="00013292"/>
    <w:rsid w:val="000136A0"/>
    <w:rsid w:val="00013ECD"/>
    <w:rsid w:val="000156B1"/>
    <w:rsid w:val="000169C8"/>
    <w:rsid w:val="00017444"/>
    <w:rsid w:val="0001750F"/>
    <w:rsid w:val="00017520"/>
    <w:rsid w:val="00020012"/>
    <w:rsid w:val="00020246"/>
    <w:rsid w:val="00020AA7"/>
    <w:rsid w:val="000214C5"/>
    <w:rsid w:val="000214DB"/>
    <w:rsid w:val="0002165B"/>
    <w:rsid w:val="00021777"/>
    <w:rsid w:val="000218D2"/>
    <w:rsid w:val="000223EC"/>
    <w:rsid w:val="00022A4B"/>
    <w:rsid w:val="00022E0D"/>
    <w:rsid w:val="00022F38"/>
    <w:rsid w:val="0002347B"/>
    <w:rsid w:val="00023A39"/>
    <w:rsid w:val="000242B5"/>
    <w:rsid w:val="000244F7"/>
    <w:rsid w:val="00025287"/>
    <w:rsid w:val="00026107"/>
    <w:rsid w:val="0002627C"/>
    <w:rsid w:val="000263D9"/>
    <w:rsid w:val="00026582"/>
    <w:rsid w:val="000268CC"/>
    <w:rsid w:val="00026C06"/>
    <w:rsid w:val="000273E1"/>
    <w:rsid w:val="0002758A"/>
    <w:rsid w:val="000279A7"/>
    <w:rsid w:val="00027ABF"/>
    <w:rsid w:val="00027F2D"/>
    <w:rsid w:val="00030D9A"/>
    <w:rsid w:val="00030FF4"/>
    <w:rsid w:val="00031732"/>
    <w:rsid w:val="0003178F"/>
    <w:rsid w:val="00031E97"/>
    <w:rsid w:val="00031ED8"/>
    <w:rsid w:val="00031FD6"/>
    <w:rsid w:val="00032256"/>
    <w:rsid w:val="00034CFA"/>
    <w:rsid w:val="0003520F"/>
    <w:rsid w:val="000355F7"/>
    <w:rsid w:val="000356E6"/>
    <w:rsid w:val="0003573D"/>
    <w:rsid w:val="000361FB"/>
    <w:rsid w:val="00036483"/>
    <w:rsid w:val="0003654A"/>
    <w:rsid w:val="00036D87"/>
    <w:rsid w:val="00040B43"/>
    <w:rsid w:val="00040CFE"/>
    <w:rsid w:val="00040F72"/>
    <w:rsid w:val="000415BF"/>
    <w:rsid w:val="0004379B"/>
    <w:rsid w:val="00043A70"/>
    <w:rsid w:val="00043A9B"/>
    <w:rsid w:val="00043C55"/>
    <w:rsid w:val="00043D2D"/>
    <w:rsid w:val="00044027"/>
    <w:rsid w:val="000448B7"/>
    <w:rsid w:val="000449FB"/>
    <w:rsid w:val="000452EE"/>
    <w:rsid w:val="0004546F"/>
    <w:rsid w:val="00045627"/>
    <w:rsid w:val="00045A6F"/>
    <w:rsid w:val="00045B7A"/>
    <w:rsid w:val="00045D36"/>
    <w:rsid w:val="00045FF4"/>
    <w:rsid w:val="0004671A"/>
    <w:rsid w:val="00046DA0"/>
    <w:rsid w:val="0004737F"/>
    <w:rsid w:val="00047416"/>
    <w:rsid w:val="000474CE"/>
    <w:rsid w:val="00047AD5"/>
    <w:rsid w:val="00047F54"/>
    <w:rsid w:val="00050E9E"/>
    <w:rsid w:val="00051751"/>
    <w:rsid w:val="00051C5D"/>
    <w:rsid w:val="00051F69"/>
    <w:rsid w:val="00052244"/>
    <w:rsid w:val="00052286"/>
    <w:rsid w:val="000527E4"/>
    <w:rsid w:val="000528B0"/>
    <w:rsid w:val="000531E6"/>
    <w:rsid w:val="000534AF"/>
    <w:rsid w:val="0005372C"/>
    <w:rsid w:val="000546DE"/>
    <w:rsid w:val="00054C2B"/>
    <w:rsid w:val="00055155"/>
    <w:rsid w:val="000560FB"/>
    <w:rsid w:val="00056209"/>
    <w:rsid w:val="00056834"/>
    <w:rsid w:val="00056C5B"/>
    <w:rsid w:val="00056FD1"/>
    <w:rsid w:val="00057CE8"/>
    <w:rsid w:val="0006088D"/>
    <w:rsid w:val="00060D76"/>
    <w:rsid w:val="0006170A"/>
    <w:rsid w:val="0006176A"/>
    <w:rsid w:val="000618DC"/>
    <w:rsid w:val="00061941"/>
    <w:rsid w:val="000624D1"/>
    <w:rsid w:val="000626CF"/>
    <w:rsid w:val="00063099"/>
    <w:rsid w:val="00064192"/>
    <w:rsid w:val="00064369"/>
    <w:rsid w:val="0006484C"/>
    <w:rsid w:val="00064D1A"/>
    <w:rsid w:val="00064D64"/>
    <w:rsid w:val="00065884"/>
    <w:rsid w:val="00065B33"/>
    <w:rsid w:val="00066276"/>
    <w:rsid w:val="0006633D"/>
    <w:rsid w:val="000676E9"/>
    <w:rsid w:val="0006792D"/>
    <w:rsid w:val="000702ED"/>
    <w:rsid w:val="00071645"/>
    <w:rsid w:val="000717C1"/>
    <w:rsid w:val="00071D55"/>
    <w:rsid w:val="00072052"/>
    <w:rsid w:val="000723A2"/>
    <w:rsid w:val="00072DD6"/>
    <w:rsid w:val="00073234"/>
    <w:rsid w:val="0007324F"/>
    <w:rsid w:val="00074EED"/>
    <w:rsid w:val="0007529D"/>
    <w:rsid w:val="00075BEC"/>
    <w:rsid w:val="00076595"/>
    <w:rsid w:val="0007686C"/>
    <w:rsid w:val="0007692F"/>
    <w:rsid w:val="00076A7F"/>
    <w:rsid w:val="00077140"/>
    <w:rsid w:val="000777C0"/>
    <w:rsid w:val="000800F3"/>
    <w:rsid w:val="0008027C"/>
    <w:rsid w:val="00080383"/>
    <w:rsid w:val="00081D76"/>
    <w:rsid w:val="00082CC9"/>
    <w:rsid w:val="000831BB"/>
    <w:rsid w:val="000835C4"/>
    <w:rsid w:val="0008374C"/>
    <w:rsid w:val="00083816"/>
    <w:rsid w:val="0008475C"/>
    <w:rsid w:val="000848F3"/>
    <w:rsid w:val="00085753"/>
    <w:rsid w:val="00087416"/>
    <w:rsid w:val="00087CBB"/>
    <w:rsid w:val="00090DFB"/>
    <w:rsid w:val="00091289"/>
    <w:rsid w:val="000912DB"/>
    <w:rsid w:val="00091F68"/>
    <w:rsid w:val="000929D6"/>
    <w:rsid w:val="00093085"/>
    <w:rsid w:val="000932F6"/>
    <w:rsid w:val="00093998"/>
    <w:rsid w:val="00093D6C"/>
    <w:rsid w:val="00094813"/>
    <w:rsid w:val="0009568C"/>
    <w:rsid w:val="000970C4"/>
    <w:rsid w:val="000972E1"/>
    <w:rsid w:val="000975E3"/>
    <w:rsid w:val="00097E90"/>
    <w:rsid w:val="000A04FA"/>
    <w:rsid w:val="000A05EF"/>
    <w:rsid w:val="000A0B0A"/>
    <w:rsid w:val="000A1D38"/>
    <w:rsid w:val="000A2485"/>
    <w:rsid w:val="000A25CD"/>
    <w:rsid w:val="000A3E42"/>
    <w:rsid w:val="000A3E68"/>
    <w:rsid w:val="000A5BC1"/>
    <w:rsid w:val="000A6BF4"/>
    <w:rsid w:val="000A6C40"/>
    <w:rsid w:val="000A7608"/>
    <w:rsid w:val="000A7B48"/>
    <w:rsid w:val="000B1984"/>
    <w:rsid w:val="000B21AE"/>
    <w:rsid w:val="000B243B"/>
    <w:rsid w:val="000B27FB"/>
    <w:rsid w:val="000B2C41"/>
    <w:rsid w:val="000B38DD"/>
    <w:rsid w:val="000B3FBC"/>
    <w:rsid w:val="000B43A9"/>
    <w:rsid w:val="000B5CA1"/>
    <w:rsid w:val="000B5EF5"/>
    <w:rsid w:val="000B5FA8"/>
    <w:rsid w:val="000B6602"/>
    <w:rsid w:val="000B709B"/>
    <w:rsid w:val="000B7843"/>
    <w:rsid w:val="000B7BD2"/>
    <w:rsid w:val="000B7C19"/>
    <w:rsid w:val="000C059D"/>
    <w:rsid w:val="000C05AE"/>
    <w:rsid w:val="000C149F"/>
    <w:rsid w:val="000C1BF7"/>
    <w:rsid w:val="000C1C4E"/>
    <w:rsid w:val="000C1D1D"/>
    <w:rsid w:val="000C28FB"/>
    <w:rsid w:val="000C2943"/>
    <w:rsid w:val="000C2A4F"/>
    <w:rsid w:val="000C2B1A"/>
    <w:rsid w:val="000C2C1C"/>
    <w:rsid w:val="000C3561"/>
    <w:rsid w:val="000C37EC"/>
    <w:rsid w:val="000C3B50"/>
    <w:rsid w:val="000C4777"/>
    <w:rsid w:val="000C491E"/>
    <w:rsid w:val="000C4930"/>
    <w:rsid w:val="000C5FEC"/>
    <w:rsid w:val="000C6DA7"/>
    <w:rsid w:val="000C75DB"/>
    <w:rsid w:val="000C7B45"/>
    <w:rsid w:val="000D0D53"/>
    <w:rsid w:val="000D1BF1"/>
    <w:rsid w:val="000D1C87"/>
    <w:rsid w:val="000D3336"/>
    <w:rsid w:val="000D35BE"/>
    <w:rsid w:val="000D3C57"/>
    <w:rsid w:val="000D46CC"/>
    <w:rsid w:val="000D4C91"/>
    <w:rsid w:val="000D517B"/>
    <w:rsid w:val="000D630D"/>
    <w:rsid w:val="000D63EF"/>
    <w:rsid w:val="000D6DD2"/>
    <w:rsid w:val="000D6EAB"/>
    <w:rsid w:val="000D72D9"/>
    <w:rsid w:val="000D7406"/>
    <w:rsid w:val="000D7D8A"/>
    <w:rsid w:val="000E0622"/>
    <w:rsid w:val="000E13D4"/>
    <w:rsid w:val="000E1BD0"/>
    <w:rsid w:val="000E1D04"/>
    <w:rsid w:val="000E206C"/>
    <w:rsid w:val="000E460E"/>
    <w:rsid w:val="000E46F8"/>
    <w:rsid w:val="000E4AAA"/>
    <w:rsid w:val="000E4B25"/>
    <w:rsid w:val="000E5136"/>
    <w:rsid w:val="000E51CD"/>
    <w:rsid w:val="000E563C"/>
    <w:rsid w:val="000E5936"/>
    <w:rsid w:val="000E5BC5"/>
    <w:rsid w:val="000E60EB"/>
    <w:rsid w:val="000E6683"/>
    <w:rsid w:val="000E6ABC"/>
    <w:rsid w:val="000E7163"/>
    <w:rsid w:val="000F000A"/>
    <w:rsid w:val="000F0913"/>
    <w:rsid w:val="000F0BC4"/>
    <w:rsid w:val="000F0F2E"/>
    <w:rsid w:val="000F1FD5"/>
    <w:rsid w:val="000F24F6"/>
    <w:rsid w:val="000F387D"/>
    <w:rsid w:val="000F3EAE"/>
    <w:rsid w:val="000F42EE"/>
    <w:rsid w:val="000F43F4"/>
    <w:rsid w:val="000F4E30"/>
    <w:rsid w:val="000F5165"/>
    <w:rsid w:val="000F51DB"/>
    <w:rsid w:val="000F577B"/>
    <w:rsid w:val="000F580F"/>
    <w:rsid w:val="000F5C01"/>
    <w:rsid w:val="000F69F4"/>
    <w:rsid w:val="000F737A"/>
    <w:rsid w:val="000F7A81"/>
    <w:rsid w:val="000F7B2B"/>
    <w:rsid w:val="0010022F"/>
    <w:rsid w:val="001004C2"/>
    <w:rsid w:val="00100799"/>
    <w:rsid w:val="00100BB3"/>
    <w:rsid w:val="00100ECC"/>
    <w:rsid w:val="001010FC"/>
    <w:rsid w:val="001018C3"/>
    <w:rsid w:val="00102AA3"/>
    <w:rsid w:val="00102E5F"/>
    <w:rsid w:val="00103291"/>
    <w:rsid w:val="001036B2"/>
    <w:rsid w:val="00104029"/>
    <w:rsid w:val="00105372"/>
    <w:rsid w:val="00105803"/>
    <w:rsid w:val="001066C0"/>
    <w:rsid w:val="001067B1"/>
    <w:rsid w:val="00106CFB"/>
    <w:rsid w:val="001075DD"/>
    <w:rsid w:val="00110436"/>
    <w:rsid w:val="00110EC9"/>
    <w:rsid w:val="0011138F"/>
    <w:rsid w:val="001119E1"/>
    <w:rsid w:val="00111B0B"/>
    <w:rsid w:val="00111C90"/>
    <w:rsid w:val="00111D67"/>
    <w:rsid w:val="001124E6"/>
    <w:rsid w:val="001129EE"/>
    <w:rsid w:val="00112BCF"/>
    <w:rsid w:val="00114815"/>
    <w:rsid w:val="00114A02"/>
    <w:rsid w:val="00114D25"/>
    <w:rsid w:val="00115231"/>
    <w:rsid w:val="001155FF"/>
    <w:rsid w:val="00115E13"/>
    <w:rsid w:val="00116AE6"/>
    <w:rsid w:val="00116C63"/>
    <w:rsid w:val="0011756E"/>
    <w:rsid w:val="00120A83"/>
    <w:rsid w:val="00120ECF"/>
    <w:rsid w:val="00121419"/>
    <w:rsid w:val="001229EF"/>
    <w:rsid w:val="00122D69"/>
    <w:rsid w:val="001241E6"/>
    <w:rsid w:val="0012463E"/>
    <w:rsid w:val="0012538D"/>
    <w:rsid w:val="00126853"/>
    <w:rsid w:val="00127C1B"/>
    <w:rsid w:val="0013070F"/>
    <w:rsid w:val="00131356"/>
    <w:rsid w:val="001317B1"/>
    <w:rsid w:val="00132B05"/>
    <w:rsid w:val="001333A0"/>
    <w:rsid w:val="001342D4"/>
    <w:rsid w:val="0013438C"/>
    <w:rsid w:val="00134E02"/>
    <w:rsid w:val="0013568C"/>
    <w:rsid w:val="001361A6"/>
    <w:rsid w:val="001362FC"/>
    <w:rsid w:val="001366DA"/>
    <w:rsid w:val="00136E55"/>
    <w:rsid w:val="00137D65"/>
    <w:rsid w:val="00140133"/>
    <w:rsid w:val="0014035D"/>
    <w:rsid w:val="001407E4"/>
    <w:rsid w:val="00140DC1"/>
    <w:rsid w:val="00141197"/>
    <w:rsid w:val="00141632"/>
    <w:rsid w:val="00141BCF"/>
    <w:rsid w:val="0014299E"/>
    <w:rsid w:val="001429AC"/>
    <w:rsid w:val="00142B04"/>
    <w:rsid w:val="00142B45"/>
    <w:rsid w:val="00142D20"/>
    <w:rsid w:val="00142D41"/>
    <w:rsid w:val="001430B7"/>
    <w:rsid w:val="00143704"/>
    <w:rsid w:val="001441AD"/>
    <w:rsid w:val="00144602"/>
    <w:rsid w:val="00144D04"/>
    <w:rsid w:val="00145A1B"/>
    <w:rsid w:val="00145B4D"/>
    <w:rsid w:val="001470C8"/>
    <w:rsid w:val="00147C8B"/>
    <w:rsid w:val="001502FA"/>
    <w:rsid w:val="00151398"/>
    <w:rsid w:val="00152667"/>
    <w:rsid w:val="00152833"/>
    <w:rsid w:val="00153102"/>
    <w:rsid w:val="00153E4D"/>
    <w:rsid w:val="001547F4"/>
    <w:rsid w:val="00154977"/>
    <w:rsid w:val="001549B8"/>
    <w:rsid w:val="0015518B"/>
    <w:rsid w:val="00155440"/>
    <w:rsid w:val="00155443"/>
    <w:rsid w:val="001558CC"/>
    <w:rsid w:val="001559C7"/>
    <w:rsid w:val="00155BB4"/>
    <w:rsid w:val="00156279"/>
    <w:rsid w:val="00156859"/>
    <w:rsid w:val="0015705A"/>
    <w:rsid w:val="00157531"/>
    <w:rsid w:val="001575B9"/>
    <w:rsid w:val="00157753"/>
    <w:rsid w:val="001578E2"/>
    <w:rsid w:val="0015794D"/>
    <w:rsid w:val="00157AAC"/>
    <w:rsid w:val="00160052"/>
    <w:rsid w:val="00160434"/>
    <w:rsid w:val="00160570"/>
    <w:rsid w:val="00160B82"/>
    <w:rsid w:val="00161004"/>
    <w:rsid w:val="0016188E"/>
    <w:rsid w:val="001638A9"/>
    <w:rsid w:val="00163D2E"/>
    <w:rsid w:val="00164E2B"/>
    <w:rsid w:val="0016512B"/>
    <w:rsid w:val="001662A2"/>
    <w:rsid w:val="001664F6"/>
    <w:rsid w:val="0016677F"/>
    <w:rsid w:val="00166898"/>
    <w:rsid w:val="00167023"/>
    <w:rsid w:val="001671C3"/>
    <w:rsid w:val="00167428"/>
    <w:rsid w:val="001701A7"/>
    <w:rsid w:val="00170714"/>
    <w:rsid w:val="001707C5"/>
    <w:rsid w:val="001709BE"/>
    <w:rsid w:val="001714F6"/>
    <w:rsid w:val="00171708"/>
    <w:rsid w:val="00171BF1"/>
    <w:rsid w:val="00171D1C"/>
    <w:rsid w:val="00171E92"/>
    <w:rsid w:val="00172613"/>
    <w:rsid w:val="001726D4"/>
    <w:rsid w:val="001730CB"/>
    <w:rsid w:val="0017412A"/>
    <w:rsid w:val="00174DBB"/>
    <w:rsid w:val="00174E1B"/>
    <w:rsid w:val="0017541B"/>
    <w:rsid w:val="001754A1"/>
    <w:rsid w:val="001754D2"/>
    <w:rsid w:val="001758A1"/>
    <w:rsid w:val="0017635F"/>
    <w:rsid w:val="00176BEA"/>
    <w:rsid w:val="00176D56"/>
    <w:rsid w:val="0017709F"/>
    <w:rsid w:val="0017744D"/>
    <w:rsid w:val="00177AFB"/>
    <w:rsid w:val="00180234"/>
    <w:rsid w:val="00181AF8"/>
    <w:rsid w:val="0018291D"/>
    <w:rsid w:val="00182BDE"/>
    <w:rsid w:val="00182E8F"/>
    <w:rsid w:val="00182F40"/>
    <w:rsid w:val="00182F81"/>
    <w:rsid w:val="001832B9"/>
    <w:rsid w:val="00183765"/>
    <w:rsid w:val="00183E48"/>
    <w:rsid w:val="0018410A"/>
    <w:rsid w:val="001842A7"/>
    <w:rsid w:val="001842E1"/>
    <w:rsid w:val="00184401"/>
    <w:rsid w:val="00184468"/>
    <w:rsid w:val="00184F9F"/>
    <w:rsid w:val="0018561C"/>
    <w:rsid w:val="0018580E"/>
    <w:rsid w:val="001861B3"/>
    <w:rsid w:val="00187179"/>
    <w:rsid w:val="00190496"/>
    <w:rsid w:val="00191154"/>
    <w:rsid w:val="0019154D"/>
    <w:rsid w:val="00191813"/>
    <w:rsid w:val="00192536"/>
    <w:rsid w:val="00193F7F"/>
    <w:rsid w:val="0019430E"/>
    <w:rsid w:val="0019442E"/>
    <w:rsid w:val="00194445"/>
    <w:rsid w:val="001960DC"/>
    <w:rsid w:val="00196665"/>
    <w:rsid w:val="00197FF7"/>
    <w:rsid w:val="001A060C"/>
    <w:rsid w:val="001A06BE"/>
    <w:rsid w:val="001A0BE1"/>
    <w:rsid w:val="001A0EF9"/>
    <w:rsid w:val="001A10EA"/>
    <w:rsid w:val="001A1431"/>
    <w:rsid w:val="001A1A27"/>
    <w:rsid w:val="001A1BEF"/>
    <w:rsid w:val="001A2333"/>
    <w:rsid w:val="001A3B64"/>
    <w:rsid w:val="001A3FCF"/>
    <w:rsid w:val="001A4708"/>
    <w:rsid w:val="001A5137"/>
    <w:rsid w:val="001A55E8"/>
    <w:rsid w:val="001A59BE"/>
    <w:rsid w:val="001A5A91"/>
    <w:rsid w:val="001A5E25"/>
    <w:rsid w:val="001A5E2F"/>
    <w:rsid w:val="001A62EB"/>
    <w:rsid w:val="001A6DA7"/>
    <w:rsid w:val="001A729A"/>
    <w:rsid w:val="001A7C80"/>
    <w:rsid w:val="001B165C"/>
    <w:rsid w:val="001B282C"/>
    <w:rsid w:val="001B2C57"/>
    <w:rsid w:val="001B2E13"/>
    <w:rsid w:val="001B305D"/>
    <w:rsid w:val="001B30EB"/>
    <w:rsid w:val="001B336A"/>
    <w:rsid w:val="001B33B6"/>
    <w:rsid w:val="001B3670"/>
    <w:rsid w:val="001B3D1F"/>
    <w:rsid w:val="001B47B7"/>
    <w:rsid w:val="001B5595"/>
    <w:rsid w:val="001B55D7"/>
    <w:rsid w:val="001B5CA8"/>
    <w:rsid w:val="001B5E6C"/>
    <w:rsid w:val="001B63BE"/>
    <w:rsid w:val="001B72E5"/>
    <w:rsid w:val="001C045F"/>
    <w:rsid w:val="001C0C04"/>
    <w:rsid w:val="001C0DCD"/>
    <w:rsid w:val="001C1420"/>
    <w:rsid w:val="001C2F4E"/>
    <w:rsid w:val="001C2FD7"/>
    <w:rsid w:val="001C41C2"/>
    <w:rsid w:val="001C4246"/>
    <w:rsid w:val="001C4596"/>
    <w:rsid w:val="001C5243"/>
    <w:rsid w:val="001C5DA3"/>
    <w:rsid w:val="001C6145"/>
    <w:rsid w:val="001C62F4"/>
    <w:rsid w:val="001C6754"/>
    <w:rsid w:val="001C67BC"/>
    <w:rsid w:val="001C7ADC"/>
    <w:rsid w:val="001C7C28"/>
    <w:rsid w:val="001C7D88"/>
    <w:rsid w:val="001C7EE6"/>
    <w:rsid w:val="001D009E"/>
    <w:rsid w:val="001D0160"/>
    <w:rsid w:val="001D08E0"/>
    <w:rsid w:val="001D263A"/>
    <w:rsid w:val="001D2EB1"/>
    <w:rsid w:val="001D301E"/>
    <w:rsid w:val="001D319E"/>
    <w:rsid w:val="001D386D"/>
    <w:rsid w:val="001D3CF5"/>
    <w:rsid w:val="001D4670"/>
    <w:rsid w:val="001D4E32"/>
    <w:rsid w:val="001D5909"/>
    <w:rsid w:val="001D608E"/>
    <w:rsid w:val="001D60D9"/>
    <w:rsid w:val="001D6239"/>
    <w:rsid w:val="001D68C2"/>
    <w:rsid w:val="001D744E"/>
    <w:rsid w:val="001D7F25"/>
    <w:rsid w:val="001E024B"/>
    <w:rsid w:val="001E0520"/>
    <w:rsid w:val="001E0CF1"/>
    <w:rsid w:val="001E109D"/>
    <w:rsid w:val="001E1229"/>
    <w:rsid w:val="001E1259"/>
    <w:rsid w:val="001E16D7"/>
    <w:rsid w:val="001E19A4"/>
    <w:rsid w:val="001E1D80"/>
    <w:rsid w:val="001E226B"/>
    <w:rsid w:val="001E23CE"/>
    <w:rsid w:val="001E32BC"/>
    <w:rsid w:val="001E3C72"/>
    <w:rsid w:val="001E4912"/>
    <w:rsid w:val="001E50DF"/>
    <w:rsid w:val="001E6111"/>
    <w:rsid w:val="001E6C10"/>
    <w:rsid w:val="001E7131"/>
    <w:rsid w:val="001E75C4"/>
    <w:rsid w:val="001E7852"/>
    <w:rsid w:val="001F00A9"/>
    <w:rsid w:val="001F0118"/>
    <w:rsid w:val="001F02E0"/>
    <w:rsid w:val="001F03C5"/>
    <w:rsid w:val="001F0BA2"/>
    <w:rsid w:val="001F2AA3"/>
    <w:rsid w:val="001F2AA9"/>
    <w:rsid w:val="001F30AE"/>
    <w:rsid w:val="001F3581"/>
    <w:rsid w:val="001F3C48"/>
    <w:rsid w:val="001F449B"/>
    <w:rsid w:val="001F4874"/>
    <w:rsid w:val="001F5EE3"/>
    <w:rsid w:val="001F60EA"/>
    <w:rsid w:val="001F6559"/>
    <w:rsid w:val="001F6A6D"/>
    <w:rsid w:val="001F6E28"/>
    <w:rsid w:val="001F6E35"/>
    <w:rsid w:val="001F6EA6"/>
    <w:rsid w:val="001F7579"/>
    <w:rsid w:val="001F77F6"/>
    <w:rsid w:val="0020247B"/>
    <w:rsid w:val="00203177"/>
    <w:rsid w:val="00203353"/>
    <w:rsid w:val="002037C0"/>
    <w:rsid w:val="002046D6"/>
    <w:rsid w:val="00204AB2"/>
    <w:rsid w:val="00204FF2"/>
    <w:rsid w:val="0020502F"/>
    <w:rsid w:val="00205673"/>
    <w:rsid w:val="00205968"/>
    <w:rsid w:val="002061EF"/>
    <w:rsid w:val="002066AF"/>
    <w:rsid w:val="002067EE"/>
    <w:rsid w:val="00206970"/>
    <w:rsid w:val="00206BB1"/>
    <w:rsid w:val="00207464"/>
    <w:rsid w:val="00207AD7"/>
    <w:rsid w:val="00210278"/>
    <w:rsid w:val="00210925"/>
    <w:rsid w:val="00211061"/>
    <w:rsid w:val="0021174C"/>
    <w:rsid w:val="002117AC"/>
    <w:rsid w:val="00212C69"/>
    <w:rsid w:val="00212D78"/>
    <w:rsid w:val="00212EC0"/>
    <w:rsid w:val="002131C5"/>
    <w:rsid w:val="002139D9"/>
    <w:rsid w:val="00213B8B"/>
    <w:rsid w:val="00213C17"/>
    <w:rsid w:val="00213E6B"/>
    <w:rsid w:val="002144FE"/>
    <w:rsid w:val="00214ADD"/>
    <w:rsid w:val="00215749"/>
    <w:rsid w:val="00215B4E"/>
    <w:rsid w:val="002162AC"/>
    <w:rsid w:val="00216758"/>
    <w:rsid w:val="0021740C"/>
    <w:rsid w:val="002174CB"/>
    <w:rsid w:val="00217797"/>
    <w:rsid w:val="002207B6"/>
    <w:rsid w:val="00220C2A"/>
    <w:rsid w:val="00220CB9"/>
    <w:rsid w:val="00220DD6"/>
    <w:rsid w:val="002215C0"/>
    <w:rsid w:val="002215F4"/>
    <w:rsid w:val="00221668"/>
    <w:rsid w:val="002218EC"/>
    <w:rsid w:val="00221DA0"/>
    <w:rsid w:val="002229E0"/>
    <w:rsid w:val="00222A97"/>
    <w:rsid w:val="00223315"/>
    <w:rsid w:val="0022337A"/>
    <w:rsid w:val="0022381D"/>
    <w:rsid w:val="00224ECA"/>
    <w:rsid w:val="00224EDA"/>
    <w:rsid w:val="00224FC5"/>
    <w:rsid w:val="0022518C"/>
    <w:rsid w:val="00225644"/>
    <w:rsid w:val="00225ABB"/>
    <w:rsid w:val="00226433"/>
    <w:rsid w:val="00226CA0"/>
    <w:rsid w:val="002272E6"/>
    <w:rsid w:val="0022743D"/>
    <w:rsid w:val="002303A2"/>
    <w:rsid w:val="002317FE"/>
    <w:rsid w:val="002321F8"/>
    <w:rsid w:val="00232A52"/>
    <w:rsid w:val="00232C89"/>
    <w:rsid w:val="00233825"/>
    <w:rsid w:val="00233E70"/>
    <w:rsid w:val="0023474C"/>
    <w:rsid w:val="002348B8"/>
    <w:rsid w:val="00234A54"/>
    <w:rsid w:val="00234EEF"/>
    <w:rsid w:val="002351C7"/>
    <w:rsid w:val="00235B77"/>
    <w:rsid w:val="00236411"/>
    <w:rsid w:val="00236F56"/>
    <w:rsid w:val="002370B1"/>
    <w:rsid w:val="00237386"/>
    <w:rsid w:val="0024015E"/>
    <w:rsid w:val="0024071D"/>
    <w:rsid w:val="0024127F"/>
    <w:rsid w:val="00241A66"/>
    <w:rsid w:val="00241F09"/>
    <w:rsid w:val="002425A6"/>
    <w:rsid w:val="002434DB"/>
    <w:rsid w:val="00243B03"/>
    <w:rsid w:val="002444D9"/>
    <w:rsid w:val="00244645"/>
    <w:rsid w:val="00244856"/>
    <w:rsid w:val="0024524C"/>
    <w:rsid w:val="00245CF7"/>
    <w:rsid w:val="002465C4"/>
    <w:rsid w:val="00246B15"/>
    <w:rsid w:val="002476A6"/>
    <w:rsid w:val="00247BC4"/>
    <w:rsid w:val="0025010B"/>
    <w:rsid w:val="00250368"/>
    <w:rsid w:val="002507D4"/>
    <w:rsid w:val="0025090F"/>
    <w:rsid w:val="00250B1D"/>
    <w:rsid w:val="0025140F"/>
    <w:rsid w:val="00252B69"/>
    <w:rsid w:val="00252B6C"/>
    <w:rsid w:val="002530E8"/>
    <w:rsid w:val="002534E0"/>
    <w:rsid w:val="00253940"/>
    <w:rsid w:val="0025396F"/>
    <w:rsid w:val="00253BC6"/>
    <w:rsid w:val="00253F50"/>
    <w:rsid w:val="00254D58"/>
    <w:rsid w:val="002571DA"/>
    <w:rsid w:val="0025752E"/>
    <w:rsid w:val="00257C5D"/>
    <w:rsid w:val="00260494"/>
    <w:rsid w:val="002605BB"/>
    <w:rsid w:val="00261580"/>
    <w:rsid w:val="00261E5B"/>
    <w:rsid w:val="00261FEC"/>
    <w:rsid w:val="0026245B"/>
    <w:rsid w:val="00262A4A"/>
    <w:rsid w:val="00262A54"/>
    <w:rsid w:val="00263410"/>
    <w:rsid w:val="00264049"/>
    <w:rsid w:val="00264850"/>
    <w:rsid w:val="00264BEF"/>
    <w:rsid w:val="00264F60"/>
    <w:rsid w:val="00265A50"/>
    <w:rsid w:val="00265A59"/>
    <w:rsid w:val="00265C7A"/>
    <w:rsid w:val="00265DDE"/>
    <w:rsid w:val="002662ED"/>
    <w:rsid w:val="00266B1D"/>
    <w:rsid w:val="00267067"/>
    <w:rsid w:val="002700DF"/>
    <w:rsid w:val="0027086C"/>
    <w:rsid w:val="00271814"/>
    <w:rsid w:val="00271A9C"/>
    <w:rsid w:val="002724B7"/>
    <w:rsid w:val="002724BC"/>
    <w:rsid w:val="0027261D"/>
    <w:rsid w:val="0027517D"/>
    <w:rsid w:val="0027526F"/>
    <w:rsid w:val="00275C08"/>
    <w:rsid w:val="00275E0B"/>
    <w:rsid w:val="00275EE1"/>
    <w:rsid w:val="002763C9"/>
    <w:rsid w:val="002767CA"/>
    <w:rsid w:val="0028010F"/>
    <w:rsid w:val="00280153"/>
    <w:rsid w:val="00281266"/>
    <w:rsid w:val="00281282"/>
    <w:rsid w:val="00282992"/>
    <w:rsid w:val="00282E5F"/>
    <w:rsid w:val="00283341"/>
    <w:rsid w:val="002837B2"/>
    <w:rsid w:val="0028556B"/>
    <w:rsid w:val="002861EA"/>
    <w:rsid w:val="00287CFC"/>
    <w:rsid w:val="00290CA0"/>
    <w:rsid w:val="00291320"/>
    <w:rsid w:val="00291F96"/>
    <w:rsid w:val="002925D5"/>
    <w:rsid w:val="00292DDF"/>
    <w:rsid w:val="00293718"/>
    <w:rsid w:val="002939B4"/>
    <w:rsid w:val="002941C5"/>
    <w:rsid w:val="0029487B"/>
    <w:rsid w:val="00294925"/>
    <w:rsid w:val="00294943"/>
    <w:rsid w:val="00294BE7"/>
    <w:rsid w:val="0029505D"/>
    <w:rsid w:val="00296704"/>
    <w:rsid w:val="002969C5"/>
    <w:rsid w:val="002A0288"/>
    <w:rsid w:val="002A0356"/>
    <w:rsid w:val="002A0981"/>
    <w:rsid w:val="002A18EA"/>
    <w:rsid w:val="002A1AB5"/>
    <w:rsid w:val="002A1E1D"/>
    <w:rsid w:val="002A265E"/>
    <w:rsid w:val="002A2E55"/>
    <w:rsid w:val="002A3A83"/>
    <w:rsid w:val="002A3EF4"/>
    <w:rsid w:val="002A42A0"/>
    <w:rsid w:val="002A48CB"/>
    <w:rsid w:val="002A50D9"/>
    <w:rsid w:val="002A5292"/>
    <w:rsid w:val="002A52D8"/>
    <w:rsid w:val="002A5667"/>
    <w:rsid w:val="002A5C85"/>
    <w:rsid w:val="002A6CEE"/>
    <w:rsid w:val="002B017A"/>
    <w:rsid w:val="002B0776"/>
    <w:rsid w:val="002B0E18"/>
    <w:rsid w:val="002B1629"/>
    <w:rsid w:val="002B20E3"/>
    <w:rsid w:val="002B2E47"/>
    <w:rsid w:val="002B3159"/>
    <w:rsid w:val="002B3342"/>
    <w:rsid w:val="002B33B5"/>
    <w:rsid w:val="002B3D9E"/>
    <w:rsid w:val="002B401C"/>
    <w:rsid w:val="002B40D3"/>
    <w:rsid w:val="002B4414"/>
    <w:rsid w:val="002B45AF"/>
    <w:rsid w:val="002B4E52"/>
    <w:rsid w:val="002B5A96"/>
    <w:rsid w:val="002B6535"/>
    <w:rsid w:val="002B6736"/>
    <w:rsid w:val="002C0819"/>
    <w:rsid w:val="002C08A7"/>
    <w:rsid w:val="002C13F4"/>
    <w:rsid w:val="002C23D6"/>
    <w:rsid w:val="002C28B8"/>
    <w:rsid w:val="002C2BBA"/>
    <w:rsid w:val="002C2E72"/>
    <w:rsid w:val="002C34A7"/>
    <w:rsid w:val="002C4223"/>
    <w:rsid w:val="002C43EE"/>
    <w:rsid w:val="002C5649"/>
    <w:rsid w:val="002C5F0C"/>
    <w:rsid w:val="002C60A5"/>
    <w:rsid w:val="002C7AFF"/>
    <w:rsid w:val="002C7D7A"/>
    <w:rsid w:val="002D097A"/>
    <w:rsid w:val="002D1260"/>
    <w:rsid w:val="002D161E"/>
    <w:rsid w:val="002D1684"/>
    <w:rsid w:val="002D26A0"/>
    <w:rsid w:val="002D26F1"/>
    <w:rsid w:val="002D34EC"/>
    <w:rsid w:val="002D374B"/>
    <w:rsid w:val="002D3E80"/>
    <w:rsid w:val="002D57D0"/>
    <w:rsid w:val="002D5F40"/>
    <w:rsid w:val="002D6A85"/>
    <w:rsid w:val="002D6BC0"/>
    <w:rsid w:val="002D6CEF"/>
    <w:rsid w:val="002D7420"/>
    <w:rsid w:val="002E003E"/>
    <w:rsid w:val="002E06DF"/>
    <w:rsid w:val="002E08D3"/>
    <w:rsid w:val="002E18B1"/>
    <w:rsid w:val="002E1D2B"/>
    <w:rsid w:val="002E20E4"/>
    <w:rsid w:val="002E2986"/>
    <w:rsid w:val="002E29D7"/>
    <w:rsid w:val="002E2D8E"/>
    <w:rsid w:val="002E38B1"/>
    <w:rsid w:val="002E3BC9"/>
    <w:rsid w:val="002E3CDB"/>
    <w:rsid w:val="002E4400"/>
    <w:rsid w:val="002E476E"/>
    <w:rsid w:val="002E4F48"/>
    <w:rsid w:val="002E5415"/>
    <w:rsid w:val="002E5751"/>
    <w:rsid w:val="002E5CD9"/>
    <w:rsid w:val="002E723C"/>
    <w:rsid w:val="002E768C"/>
    <w:rsid w:val="002E7E6F"/>
    <w:rsid w:val="002F0E9B"/>
    <w:rsid w:val="002F2273"/>
    <w:rsid w:val="002F22D2"/>
    <w:rsid w:val="002F2389"/>
    <w:rsid w:val="002F343B"/>
    <w:rsid w:val="002F3EB5"/>
    <w:rsid w:val="002F4368"/>
    <w:rsid w:val="002F48D3"/>
    <w:rsid w:val="002F497E"/>
    <w:rsid w:val="002F4A55"/>
    <w:rsid w:val="002F5810"/>
    <w:rsid w:val="002F590E"/>
    <w:rsid w:val="002F65D7"/>
    <w:rsid w:val="002F6612"/>
    <w:rsid w:val="002F74FC"/>
    <w:rsid w:val="002F7A0D"/>
    <w:rsid w:val="002F7B90"/>
    <w:rsid w:val="002F7FDF"/>
    <w:rsid w:val="003007B2"/>
    <w:rsid w:val="00300A38"/>
    <w:rsid w:val="00300CA1"/>
    <w:rsid w:val="003011AF"/>
    <w:rsid w:val="0030120B"/>
    <w:rsid w:val="00301292"/>
    <w:rsid w:val="003015E1"/>
    <w:rsid w:val="00301DFE"/>
    <w:rsid w:val="003022FA"/>
    <w:rsid w:val="00302973"/>
    <w:rsid w:val="00302E96"/>
    <w:rsid w:val="00303072"/>
    <w:rsid w:val="0030366E"/>
    <w:rsid w:val="0030367A"/>
    <w:rsid w:val="00303786"/>
    <w:rsid w:val="00303B85"/>
    <w:rsid w:val="00303DD8"/>
    <w:rsid w:val="00304B84"/>
    <w:rsid w:val="00304D49"/>
    <w:rsid w:val="00304E32"/>
    <w:rsid w:val="00304E95"/>
    <w:rsid w:val="00305614"/>
    <w:rsid w:val="003058C2"/>
    <w:rsid w:val="0030662E"/>
    <w:rsid w:val="00307429"/>
    <w:rsid w:val="003078E0"/>
    <w:rsid w:val="003079D9"/>
    <w:rsid w:val="00307FCB"/>
    <w:rsid w:val="00310EDA"/>
    <w:rsid w:val="0031104F"/>
    <w:rsid w:val="00311A5D"/>
    <w:rsid w:val="003126E2"/>
    <w:rsid w:val="00312AC8"/>
    <w:rsid w:val="00312C9C"/>
    <w:rsid w:val="00312D38"/>
    <w:rsid w:val="00313A83"/>
    <w:rsid w:val="00313C00"/>
    <w:rsid w:val="00314786"/>
    <w:rsid w:val="00314AD2"/>
    <w:rsid w:val="00314E94"/>
    <w:rsid w:val="003152B3"/>
    <w:rsid w:val="003157F7"/>
    <w:rsid w:val="00316412"/>
    <w:rsid w:val="00316F76"/>
    <w:rsid w:val="0031707E"/>
    <w:rsid w:val="003208E3"/>
    <w:rsid w:val="0032172D"/>
    <w:rsid w:val="00321A44"/>
    <w:rsid w:val="00322289"/>
    <w:rsid w:val="0032283F"/>
    <w:rsid w:val="00322BA9"/>
    <w:rsid w:val="00323615"/>
    <w:rsid w:val="0032385A"/>
    <w:rsid w:val="00324DBE"/>
    <w:rsid w:val="003255C8"/>
    <w:rsid w:val="00325BE2"/>
    <w:rsid w:val="00326D61"/>
    <w:rsid w:val="003277C9"/>
    <w:rsid w:val="00327BC4"/>
    <w:rsid w:val="00327E01"/>
    <w:rsid w:val="003301C5"/>
    <w:rsid w:val="00330219"/>
    <w:rsid w:val="0033042D"/>
    <w:rsid w:val="00330747"/>
    <w:rsid w:val="0033085E"/>
    <w:rsid w:val="00330A86"/>
    <w:rsid w:val="00330C92"/>
    <w:rsid w:val="00331031"/>
    <w:rsid w:val="0033172C"/>
    <w:rsid w:val="00331E98"/>
    <w:rsid w:val="00331F87"/>
    <w:rsid w:val="0033288C"/>
    <w:rsid w:val="003329B5"/>
    <w:rsid w:val="00333120"/>
    <w:rsid w:val="003331AD"/>
    <w:rsid w:val="00333255"/>
    <w:rsid w:val="00333574"/>
    <w:rsid w:val="003341CB"/>
    <w:rsid w:val="0033426F"/>
    <w:rsid w:val="0033444B"/>
    <w:rsid w:val="00334A3D"/>
    <w:rsid w:val="00335A93"/>
    <w:rsid w:val="003362AA"/>
    <w:rsid w:val="00336460"/>
    <w:rsid w:val="0033699A"/>
    <w:rsid w:val="00337E32"/>
    <w:rsid w:val="00340C01"/>
    <w:rsid w:val="00340F9C"/>
    <w:rsid w:val="00341B62"/>
    <w:rsid w:val="003435C4"/>
    <w:rsid w:val="00343B39"/>
    <w:rsid w:val="0034475D"/>
    <w:rsid w:val="00344906"/>
    <w:rsid w:val="00344FF2"/>
    <w:rsid w:val="00345DC9"/>
    <w:rsid w:val="003467A7"/>
    <w:rsid w:val="00346AA8"/>
    <w:rsid w:val="00346FB1"/>
    <w:rsid w:val="003501C3"/>
    <w:rsid w:val="00350911"/>
    <w:rsid w:val="00351044"/>
    <w:rsid w:val="003510BA"/>
    <w:rsid w:val="003510DC"/>
    <w:rsid w:val="00351305"/>
    <w:rsid w:val="00351B51"/>
    <w:rsid w:val="00352247"/>
    <w:rsid w:val="00352D90"/>
    <w:rsid w:val="00353154"/>
    <w:rsid w:val="003531CC"/>
    <w:rsid w:val="00353619"/>
    <w:rsid w:val="00353AB9"/>
    <w:rsid w:val="0035439D"/>
    <w:rsid w:val="0035495D"/>
    <w:rsid w:val="003551BC"/>
    <w:rsid w:val="00355821"/>
    <w:rsid w:val="00355F27"/>
    <w:rsid w:val="003563E8"/>
    <w:rsid w:val="003568CA"/>
    <w:rsid w:val="00356EE2"/>
    <w:rsid w:val="0035736D"/>
    <w:rsid w:val="0035785C"/>
    <w:rsid w:val="00357980"/>
    <w:rsid w:val="00360413"/>
    <w:rsid w:val="0036067B"/>
    <w:rsid w:val="00360D79"/>
    <w:rsid w:val="00361FB9"/>
    <w:rsid w:val="00362212"/>
    <w:rsid w:val="00362FA1"/>
    <w:rsid w:val="003635B0"/>
    <w:rsid w:val="003644EB"/>
    <w:rsid w:val="003644FB"/>
    <w:rsid w:val="0036480F"/>
    <w:rsid w:val="00364B04"/>
    <w:rsid w:val="00364F40"/>
    <w:rsid w:val="0036584F"/>
    <w:rsid w:val="00366B4A"/>
    <w:rsid w:val="00367E7F"/>
    <w:rsid w:val="00370704"/>
    <w:rsid w:val="003707DE"/>
    <w:rsid w:val="00371195"/>
    <w:rsid w:val="003718B1"/>
    <w:rsid w:val="00372557"/>
    <w:rsid w:val="00372786"/>
    <w:rsid w:val="00372B47"/>
    <w:rsid w:val="003734E9"/>
    <w:rsid w:val="00373A54"/>
    <w:rsid w:val="00373C14"/>
    <w:rsid w:val="00373E03"/>
    <w:rsid w:val="00374A5C"/>
    <w:rsid w:val="003750C3"/>
    <w:rsid w:val="0037545E"/>
    <w:rsid w:val="003755ED"/>
    <w:rsid w:val="0037564C"/>
    <w:rsid w:val="003758E7"/>
    <w:rsid w:val="00376510"/>
    <w:rsid w:val="003767CE"/>
    <w:rsid w:val="00376AB0"/>
    <w:rsid w:val="00376BB2"/>
    <w:rsid w:val="00376E76"/>
    <w:rsid w:val="00377F44"/>
    <w:rsid w:val="003805F4"/>
    <w:rsid w:val="00380F25"/>
    <w:rsid w:val="00380FD9"/>
    <w:rsid w:val="00381058"/>
    <w:rsid w:val="003828E8"/>
    <w:rsid w:val="00382A55"/>
    <w:rsid w:val="00382C25"/>
    <w:rsid w:val="0038351D"/>
    <w:rsid w:val="00383724"/>
    <w:rsid w:val="003839D3"/>
    <w:rsid w:val="00384315"/>
    <w:rsid w:val="0038480C"/>
    <w:rsid w:val="00384A27"/>
    <w:rsid w:val="00384EFE"/>
    <w:rsid w:val="003854F3"/>
    <w:rsid w:val="00385AFB"/>
    <w:rsid w:val="00385E40"/>
    <w:rsid w:val="003866CE"/>
    <w:rsid w:val="00386B4C"/>
    <w:rsid w:val="00386FA8"/>
    <w:rsid w:val="0038752B"/>
    <w:rsid w:val="003910EC"/>
    <w:rsid w:val="00391317"/>
    <w:rsid w:val="0039176C"/>
    <w:rsid w:val="00391909"/>
    <w:rsid w:val="00391CDA"/>
    <w:rsid w:val="00392E3E"/>
    <w:rsid w:val="00393E11"/>
    <w:rsid w:val="00394143"/>
    <w:rsid w:val="003946E3"/>
    <w:rsid w:val="003949DF"/>
    <w:rsid w:val="00394C0F"/>
    <w:rsid w:val="00394D5F"/>
    <w:rsid w:val="0039533A"/>
    <w:rsid w:val="00395378"/>
    <w:rsid w:val="003957C0"/>
    <w:rsid w:val="00395E73"/>
    <w:rsid w:val="00395F10"/>
    <w:rsid w:val="00396513"/>
    <w:rsid w:val="00396A58"/>
    <w:rsid w:val="0039702E"/>
    <w:rsid w:val="003A04EC"/>
    <w:rsid w:val="003A04ED"/>
    <w:rsid w:val="003A094F"/>
    <w:rsid w:val="003A098C"/>
    <w:rsid w:val="003A0D83"/>
    <w:rsid w:val="003A14B4"/>
    <w:rsid w:val="003A14E6"/>
    <w:rsid w:val="003A1511"/>
    <w:rsid w:val="003A1517"/>
    <w:rsid w:val="003A16C2"/>
    <w:rsid w:val="003A2E6F"/>
    <w:rsid w:val="003A3ECB"/>
    <w:rsid w:val="003A44B7"/>
    <w:rsid w:val="003A4827"/>
    <w:rsid w:val="003A54C6"/>
    <w:rsid w:val="003A5D59"/>
    <w:rsid w:val="003A602C"/>
    <w:rsid w:val="003A6210"/>
    <w:rsid w:val="003A62A3"/>
    <w:rsid w:val="003A682C"/>
    <w:rsid w:val="003A6B1A"/>
    <w:rsid w:val="003A7FDE"/>
    <w:rsid w:val="003B0055"/>
    <w:rsid w:val="003B0621"/>
    <w:rsid w:val="003B204F"/>
    <w:rsid w:val="003B2613"/>
    <w:rsid w:val="003B2674"/>
    <w:rsid w:val="003B28B6"/>
    <w:rsid w:val="003B2B5A"/>
    <w:rsid w:val="003B2E92"/>
    <w:rsid w:val="003B36D1"/>
    <w:rsid w:val="003B3776"/>
    <w:rsid w:val="003B3DAB"/>
    <w:rsid w:val="003B3FFB"/>
    <w:rsid w:val="003B40A4"/>
    <w:rsid w:val="003B4322"/>
    <w:rsid w:val="003B4DA7"/>
    <w:rsid w:val="003B5957"/>
    <w:rsid w:val="003B64C8"/>
    <w:rsid w:val="003B652B"/>
    <w:rsid w:val="003B6A1A"/>
    <w:rsid w:val="003B6ACA"/>
    <w:rsid w:val="003B6C81"/>
    <w:rsid w:val="003B7240"/>
    <w:rsid w:val="003B7441"/>
    <w:rsid w:val="003B7982"/>
    <w:rsid w:val="003C0214"/>
    <w:rsid w:val="003C110D"/>
    <w:rsid w:val="003C12FE"/>
    <w:rsid w:val="003C1B55"/>
    <w:rsid w:val="003C28FD"/>
    <w:rsid w:val="003C2A65"/>
    <w:rsid w:val="003C2FD2"/>
    <w:rsid w:val="003C4036"/>
    <w:rsid w:val="003C46D9"/>
    <w:rsid w:val="003C4CDC"/>
    <w:rsid w:val="003C52B7"/>
    <w:rsid w:val="003C5520"/>
    <w:rsid w:val="003C661D"/>
    <w:rsid w:val="003C68A3"/>
    <w:rsid w:val="003C728B"/>
    <w:rsid w:val="003C73AD"/>
    <w:rsid w:val="003C74A3"/>
    <w:rsid w:val="003D0769"/>
    <w:rsid w:val="003D2042"/>
    <w:rsid w:val="003D2832"/>
    <w:rsid w:val="003D4134"/>
    <w:rsid w:val="003D444F"/>
    <w:rsid w:val="003D4969"/>
    <w:rsid w:val="003D4E16"/>
    <w:rsid w:val="003D543A"/>
    <w:rsid w:val="003D582F"/>
    <w:rsid w:val="003D59B1"/>
    <w:rsid w:val="003D6354"/>
    <w:rsid w:val="003D6D39"/>
    <w:rsid w:val="003D6D77"/>
    <w:rsid w:val="003D78ED"/>
    <w:rsid w:val="003E036E"/>
    <w:rsid w:val="003E070A"/>
    <w:rsid w:val="003E1462"/>
    <w:rsid w:val="003E1809"/>
    <w:rsid w:val="003E18B9"/>
    <w:rsid w:val="003E1D7D"/>
    <w:rsid w:val="003E28B3"/>
    <w:rsid w:val="003E389B"/>
    <w:rsid w:val="003E3E91"/>
    <w:rsid w:val="003E44E2"/>
    <w:rsid w:val="003E47C9"/>
    <w:rsid w:val="003E4E95"/>
    <w:rsid w:val="003E4FFA"/>
    <w:rsid w:val="003E564A"/>
    <w:rsid w:val="003E5D08"/>
    <w:rsid w:val="003E6F7E"/>
    <w:rsid w:val="003E782B"/>
    <w:rsid w:val="003E7EE1"/>
    <w:rsid w:val="003F05D9"/>
    <w:rsid w:val="003F0659"/>
    <w:rsid w:val="003F082F"/>
    <w:rsid w:val="003F0FB3"/>
    <w:rsid w:val="003F15B9"/>
    <w:rsid w:val="003F17A4"/>
    <w:rsid w:val="003F1C6A"/>
    <w:rsid w:val="003F2163"/>
    <w:rsid w:val="003F24C1"/>
    <w:rsid w:val="003F28F8"/>
    <w:rsid w:val="003F2C2D"/>
    <w:rsid w:val="003F2F34"/>
    <w:rsid w:val="003F307B"/>
    <w:rsid w:val="003F40A1"/>
    <w:rsid w:val="003F4223"/>
    <w:rsid w:val="003F55C4"/>
    <w:rsid w:val="003F65E8"/>
    <w:rsid w:val="003F761E"/>
    <w:rsid w:val="003F7C9B"/>
    <w:rsid w:val="00400792"/>
    <w:rsid w:val="004009F5"/>
    <w:rsid w:val="0040121E"/>
    <w:rsid w:val="0040167F"/>
    <w:rsid w:val="00401DCC"/>
    <w:rsid w:val="00403954"/>
    <w:rsid w:val="00403DCF"/>
    <w:rsid w:val="00403E5A"/>
    <w:rsid w:val="00404202"/>
    <w:rsid w:val="004052AE"/>
    <w:rsid w:val="00405639"/>
    <w:rsid w:val="00406214"/>
    <w:rsid w:val="00406E92"/>
    <w:rsid w:val="004073F4"/>
    <w:rsid w:val="00407BD3"/>
    <w:rsid w:val="00407D24"/>
    <w:rsid w:val="00410001"/>
    <w:rsid w:val="004105C3"/>
    <w:rsid w:val="004107AE"/>
    <w:rsid w:val="00412799"/>
    <w:rsid w:val="00413E3D"/>
    <w:rsid w:val="00413F08"/>
    <w:rsid w:val="0041401B"/>
    <w:rsid w:val="00414C01"/>
    <w:rsid w:val="0041501D"/>
    <w:rsid w:val="0041532C"/>
    <w:rsid w:val="004157BE"/>
    <w:rsid w:val="00415846"/>
    <w:rsid w:val="004162E0"/>
    <w:rsid w:val="0041663D"/>
    <w:rsid w:val="00416A78"/>
    <w:rsid w:val="00416C3C"/>
    <w:rsid w:val="00416C9D"/>
    <w:rsid w:val="00416E39"/>
    <w:rsid w:val="00417178"/>
    <w:rsid w:val="00417AB0"/>
    <w:rsid w:val="00417FEE"/>
    <w:rsid w:val="00420276"/>
    <w:rsid w:val="004202FD"/>
    <w:rsid w:val="0042057C"/>
    <w:rsid w:val="00421656"/>
    <w:rsid w:val="00421A74"/>
    <w:rsid w:val="00421B40"/>
    <w:rsid w:val="00422BF1"/>
    <w:rsid w:val="00422CCE"/>
    <w:rsid w:val="00423222"/>
    <w:rsid w:val="00424CFA"/>
    <w:rsid w:val="00424FA6"/>
    <w:rsid w:val="0042521B"/>
    <w:rsid w:val="004267ED"/>
    <w:rsid w:val="00426817"/>
    <w:rsid w:val="004273BA"/>
    <w:rsid w:val="00427422"/>
    <w:rsid w:val="00427770"/>
    <w:rsid w:val="00427BF8"/>
    <w:rsid w:val="004307FE"/>
    <w:rsid w:val="00430940"/>
    <w:rsid w:val="00431A7E"/>
    <w:rsid w:val="00431BBF"/>
    <w:rsid w:val="00432E33"/>
    <w:rsid w:val="0043330A"/>
    <w:rsid w:val="00433651"/>
    <w:rsid w:val="004337F7"/>
    <w:rsid w:val="00433D15"/>
    <w:rsid w:val="00433DD0"/>
    <w:rsid w:val="00434E22"/>
    <w:rsid w:val="00435842"/>
    <w:rsid w:val="004370A4"/>
    <w:rsid w:val="00437DC3"/>
    <w:rsid w:val="00440358"/>
    <w:rsid w:val="004409DD"/>
    <w:rsid w:val="0044107F"/>
    <w:rsid w:val="0044129B"/>
    <w:rsid w:val="00441EE5"/>
    <w:rsid w:val="00442038"/>
    <w:rsid w:val="0044363C"/>
    <w:rsid w:val="00443698"/>
    <w:rsid w:val="004439CA"/>
    <w:rsid w:val="004441C8"/>
    <w:rsid w:val="0044492D"/>
    <w:rsid w:val="004449AD"/>
    <w:rsid w:val="00445078"/>
    <w:rsid w:val="00445821"/>
    <w:rsid w:val="00446450"/>
    <w:rsid w:val="00446588"/>
    <w:rsid w:val="00446AB5"/>
    <w:rsid w:val="00447009"/>
    <w:rsid w:val="00447091"/>
    <w:rsid w:val="0044709C"/>
    <w:rsid w:val="00447FD8"/>
    <w:rsid w:val="004504D0"/>
    <w:rsid w:val="0045154C"/>
    <w:rsid w:val="00451D76"/>
    <w:rsid w:val="004528D0"/>
    <w:rsid w:val="00453349"/>
    <w:rsid w:val="00453379"/>
    <w:rsid w:val="004548A8"/>
    <w:rsid w:val="00455BCF"/>
    <w:rsid w:val="00455CB5"/>
    <w:rsid w:val="00455E33"/>
    <w:rsid w:val="00455E66"/>
    <w:rsid w:val="004560F0"/>
    <w:rsid w:val="00457159"/>
    <w:rsid w:val="0046030A"/>
    <w:rsid w:val="004607F6"/>
    <w:rsid w:val="004609A7"/>
    <w:rsid w:val="00460E82"/>
    <w:rsid w:val="0046248E"/>
    <w:rsid w:val="0046256F"/>
    <w:rsid w:val="00462597"/>
    <w:rsid w:val="004632D8"/>
    <w:rsid w:val="00463EEE"/>
    <w:rsid w:val="00464E61"/>
    <w:rsid w:val="00465BA3"/>
    <w:rsid w:val="00466336"/>
    <w:rsid w:val="00466619"/>
    <w:rsid w:val="0046676F"/>
    <w:rsid w:val="00466A19"/>
    <w:rsid w:val="00466C43"/>
    <w:rsid w:val="00466DC3"/>
    <w:rsid w:val="00467279"/>
    <w:rsid w:val="0047045D"/>
    <w:rsid w:val="00470F21"/>
    <w:rsid w:val="0047191B"/>
    <w:rsid w:val="00471A15"/>
    <w:rsid w:val="00471B9A"/>
    <w:rsid w:val="00471BFA"/>
    <w:rsid w:val="00473933"/>
    <w:rsid w:val="00473B67"/>
    <w:rsid w:val="004746A6"/>
    <w:rsid w:val="00474A2C"/>
    <w:rsid w:val="00474DEB"/>
    <w:rsid w:val="0047634D"/>
    <w:rsid w:val="00476399"/>
    <w:rsid w:val="004763E9"/>
    <w:rsid w:val="004768BD"/>
    <w:rsid w:val="00476CD7"/>
    <w:rsid w:val="00476EC6"/>
    <w:rsid w:val="00477115"/>
    <w:rsid w:val="00477698"/>
    <w:rsid w:val="004800FF"/>
    <w:rsid w:val="00480192"/>
    <w:rsid w:val="0048142B"/>
    <w:rsid w:val="00482D09"/>
    <w:rsid w:val="00482EEC"/>
    <w:rsid w:val="0048322B"/>
    <w:rsid w:val="00483232"/>
    <w:rsid w:val="00484258"/>
    <w:rsid w:val="0048430A"/>
    <w:rsid w:val="0048448B"/>
    <w:rsid w:val="00484F2B"/>
    <w:rsid w:val="00485010"/>
    <w:rsid w:val="004851F3"/>
    <w:rsid w:val="0048527C"/>
    <w:rsid w:val="00485919"/>
    <w:rsid w:val="004867B0"/>
    <w:rsid w:val="00486D6E"/>
    <w:rsid w:val="004870A0"/>
    <w:rsid w:val="004870DC"/>
    <w:rsid w:val="0048755A"/>
    <w:rsid w:val="0048782E"/>
    <w:rsid w:val="004878EC"/>
    <w:rsid w:val="00491975"/>
    <w:rsid w:val="00491BFE"/>
    <w:rsid w:val="00491EAE"/>
    <w:rsid w:val="00491EF9"/>
    <w:rsid w:val="00492F72"/>
    <w:rsid w:val="004930D5"/>
    <w:rsid w:val="00493979"/>
    <w:rsid w:val="00494314"/>
    <w:rsid w:val="00494398"/>
    <w:rsid w:val="004951E4"/>
    <w:rsid w:val="00495803"/>
    <w:rsid w:val="00495905"/>
    <w:rsid w:val="0049634F"/>
    <w:rsid w:val="00496916"/>
    <w:rsid w:val="00496C6F"/>
    <w:rsid w:val="00497C19"/>
    <w:rsid w:val="004A0021"/>
    <w:rsid w:val="004A005C"/>
    <w:rsid w:val="004A0C4B"/>
    <w:rsid w:val="004A12AE"/>
    <w:rsid w:val="004A2836"/>
    <w:rsid w:val="004A318E"/>
    <w:rsid w:val="004A4932"/>
    <w:rsid w:val="004A58A3"/>
    <w:rsid w:val="004A58D2"/>
    <w:rsid w:val="004A5E98"/>
    <w:rsid w:val="004A673A"/>
    <w:rsid w:val="004A67BB"/>
    <w:rsid w:val="004A6B51"/>
    <w:rsid w:val="004A6E1F"/>
    <w:rsid w:val="004A77B2"/>
    <w:rsid w:val="004A7AEB"/>
    <w:rsid w:val="004A7D26"/>
    <w:rsid w:val="004A7F59"/>
    <w:rsid w:val="004B0A29"/>
    <w:rsid w:val="004B0C01"/>
    <w:rsid w:val="004B0D4A"/>
    <w:rsid w:val="004B10E8"/>
    <w:rsid w:val="004B1243"/>
    <w:rsid w:val="004B151C"/>
    <w:rsid w:val="004B1A77"/>
    <w:rsid w:val="004B2673"/>
    <w:rsid w:val="004B2ECF"/>
    <w:rsid w:val="004B34BE"/>
    <w:rsid w:val="004B3663"/>
    <w:rsid w:val="004B3CC1"/>
    <w:rsid w:val="004B5134"/>
    <w:rsid w:val="004B58E2"/>
    <w:rsid w:val="004B6CF3"/>
    <w:rsid w:val="004B73A0"/>
    <w:rsid w:val="004B740C"/>
    <w:rsid w:val="004B79C8"/>
    <w:rsid w:val="004B7A0D"/>
    <w:rsid w:val="004B7C0F"/>
    <w:rsid w:val="004C0B0E"/>
    <w:rsid w:val="004C0FD7"/>
    <w:rsid w:val="004C15CD"/>
    <w:rsid w:val="004C17A0"/>
    <w:rsid w:val="004C1F33"/>
    <w:rsid w:val="004C250D"/>
    <w:rsid w:val="004C28F0"/>
    <w:rsid w:val="004C336A"/>
    <w:rsid w:val="004C38EF"/>
    <w:rsid w:val="004C4331"/>
    <w:rsid w:val="004C45D9"/>
    <w:rsid w:val="004C5339"/>
    <w:rsid w:val="004C595A"/>
    <w:rsid w:val="004C5A05"/>
    <w:rsid w:val="004C6F9A"/>
    <w:rsid w:val="004C732E"/>
    <w:rsid w:val="004C73AD"/>
    <w:rsid w:val="004C746D"/>
    <w:rsid w:val="004C76CC"/>
    <w:rsid w:val="004C7C60"/>
    <w:rsid w:val="004D0EE9"/>
    <w:rsid w:val="004D11BD"/>
    <w:rsid w:val="004D132A"/>
    <w:rsid w:val="004D1FF3"/>
    <w:rsid w:val="004D3721"/>
    <w:rsid w:val="004D3782"/>
    <w:rsid w:val="004D3CA8"/>
    <w:rsid w:val="004D4213"/>
    <w:rsid w:val="004D44AC"/>
    <w:rsid w:val="004D4A9D"/>
    <w:rsid w:val="004D50C2"/>
    <w:rsid w:val="004D5296"/>
    <w:rsid w:val="004D536C"/>
    <w:rsid w:val="004D5A3C"/>
    <w:rsid w:val="004D70B8"/>
    <w:rsid w:val="004D75EB"/>
    <w:rsid w:val="004D78E4"/>
    <w:rsid w:val="004D7BC6"/>
    <w:rsid w:val="004E0404"/>
    <w:rsid w:val="004E0897"/>
    <w:rsid w:val="004E09DE"/>
    <w:rsid w:val="004E0BEB"/>
    <w:rsid w:val="004E1395"/>
    <w:rsid w:val="004E1909"/>
    <w:rsid w:val="004E1D5B"/>
    <w:rsid w:val="004E1F5F"/>
    <w:rsid w:val="004E24EC"/>
    <w:rsid w:val="004E2530"/>
    <w:rsid w:val="004E2E5C"/>
    <w:rsid w:val="004E3760"/>
    <w:rsid w:val="004E3DD8"/>
    <w:rsid w:val="004E3F76"/>
    <w:rsid w:val="004E59F0"/>
    <w:rsid w:val="004E5B2F"/>
    <w:rsid w:val="004E5DC7"/>
    <w:rsid w:val="004E600B"/>
    <w:rsid w:val="004E6955"/>
    <w:rsid w:val="004E6BC4"/>
    <w:rsid w:val="004E7CE8"/>
    <w:rsid w:val="004F1414"/>
    <w:rsid w:val="004F172E"/>
    <w:rsid w:val="004F17D9"/>
    <w:rsid w:val="004F1CB3"/>
    <w:rsid w:val="004F202A"/>
    <w:rsid w:val="004F23E8"/>
    <w:rsid w:val="004F24CB"/>
    <w:rsid w:val="004F2678"/>
    <w:rsid w:val="004F2830"/>
    <w:rsid w:val="004F2903"/>
    <w:rsid w:val="004F3C54"/>
    <w:rsid w:val="004F42BE"/>
    <w:rsid w:val="004F4508"/>
    <w:rsid w:val="004F49B4"/>
    <w:rsid w:val="004F4D36"/>
    <w:rsid w:val="004F4FE9"/>
    <w:rsid w:val="004F528E"/>
    <w:rsid w:val="004F551E"/>
    <w:rsid w:val="004F55AC"/>
    <w:rsid w:val="004F59BA"/>
    <w:rsid w:val="004F59BF"/>
    <w:rsid w:val="004F5AAE"/>
    <w:rsid w:val="004F6CD3"/>
    <w:rsid w:val="004F6D4C"/>
    <w:rsid w:val="004F6FF2"/>
    <w:rsid w:val="004F7287"/>
    <w:rsid w:val="004F73BB"/>
    <w:rsid w:val="004F7473"/>
    <w:rsid w:val="004F78A0"/>
    <w:rsid w:val="00500BCE"/>
    <w:rsid w:val="00500EB0"/>
    <w:rsid w:val="0050136D"/>
    <w:rsid w:val="005013CD"/>
    <w:rsid w:val="00501ED3"/>
    <w:rsid w:val="0050207F"/>
    <w:rsid w:val="00502721"/>
    <w:rsid w:val="00502C03"/>
    <w:rsid w:val="00503A8F"/>
    <w:rsid w:val="00503CC7"/>
    <w:rsid w:val="005050DE"/>
    <w:rsid w:val="00505F05"/>
    <w:rsid w:val="00505F74"/>
    <w:rsid w:val="00507144"/>
    <w:rsid w:val="00507399"/>
    <w:rsid w:val="0051037F"/>
    <w:rsid w:val="00512EE3"/>
    <w:rsid w:val="00513243"/>
    <w:rsid w:val="00513E80"/>
    <w:rsid w:val="00514079"/>
    <w:rsid w:val="005152EE"/>
    <w:rsid w:val="00516355"/>
    <w:rsid w:val="00516E5B"/>
    <w:rsid w:val="00517E8A"/>
    <w:rsid w:val="00521245"/>
    <w:rsid w:val="0052137F"/>
    <w:rsid w:val="005218E2"/>
    <w:rsid w:val="00522649"/>
    <w:rsid w:val="00522786"/>
    <w:rsid w:val="00523300"/>
    <w:rsid w:val="00523BB0"/>
    <w:rsid w:val="00524FD4"/>
    <w:rsid w:val="005252CA"/>
    <w:rsid w:val="0052541F"/>
    <w:rsid w:val="005261A5"/>
    <w:rsid w:val="00526306"/>
    <w:rsid w:val="005270AC"/>
    <w:rsid w:val="00527944"/>
    <w:rsid w:val="00527C0B"/>
    <w:rsid w:val="00530965"/>
    <w:rsid w:val="0053099E"/>
    <w:rsid w:val="00530D90"/>
    <w:rsid w:val="00532433"/>
    <w:rsid w:val="0053313C"/>
    <w:rsid w:val="00533418"/>
    <w:rsid w:val="0053462F"/>
    <w:rsid w:val="00534A9D"/>
    <w:rsid w:val="00534F21"/>
    <w:rsid w:val="00535414"/>
    <w:rsid w:val="00536A0B"/>
    <w:rsid w:val="00536B56"/>
    <w:rsid w:val="00540262"/>
    <w:rsid w:val="0054040A"/>
    <w:rsid w:val="0054113C"/>
    <w:rsid w:val="005425EB"/>
    <w:rsid w:val="0054274A"/>
    <w:rsid w:val="00542CA8"/>
    <w:rsid w:val="0054325A"/>
    <w:rsid w:val="00543401"/>
    <w:rsid w:val="00543D6F"/>
    <w:rsid w:val="00544598"/>
    <w:rsid w:val="00544789"/>
    <w:rsid w:val="00544812"/>
    <w:rsid w:val="00545379"/>
    <w:rsid w:val="00545A69"/>
    <w:rsid w:val="005460EE"/>
    <w:rsid w:val="00546BEB"/>
    <w:rsid w:val="005472F8"/>
    <w:rsid w:val="00547737"/>
    <w:rsid w:val="0054793B"/>
    <w:rsid w:val="00547FCC"/>
    <w:rsid w:val="00550087"/>
    <w:rsid w:val="00550667"/>
    <w:rsid w:val="00551593"/>
    <w:rsid w:val="00551985"/>
    <w:rsid w:val="00551EA1"/>
    <w:rsid w:val="005524CD"/>
    <w:rsid w:val="00552672"/>
    <w:rsid w:val="00552B8E"/>
    <w:rsid w:val="00552F66"/>
    <w:rsid w:val="00553D1E"/>
    <w:rsid w:val="00553E8D"/>
    <w:rsid w:val="005541AE"/>
    <w:rsid w:val="005549A8"/>
    <w:rsid w:val="0055559C"/>
    <w:rsid w:val="005559CA"/>
    <w:rsid w:val="00555F19"/>
    <w:rsid w:val="00556BCC"/>
    <w:rsid w:val="00556D15"/>
    <w:rsid w:val="0055730E"/>
    <w:rsid w:val="00557379"/>
    <w:rsid w:val="005574D1"/>
    <w:rsid w:val="005577A9"/>
    <w:rsid w:val="00557DC0"/>
    <w:rsid w:val="00557EDB"/>
    <w:rsid w:val="00557FE6"/>
    <w:rsid w:val="005602ED"/>
    <w:rsid w:val="0056064B"/>
    <w:rsid w:val="00560B19"/>
    <w:rsid w:val="0056114F"/>
    <w:rsid w:val="00561D67"/>
    <w:rsid w:val="005622E1"/>
    <w:rsid w:val="00562563"/>
    <w:rsid w:val="00562C01"/>
    <w:rsid w:val="00563617"/>
    <w:rsid w:val="0056373D"/>
    <w:rsid w:val="00563B33"/>
    <w:rsid w:val="00564029"/>
    <w:rsid w:val="0056411E"/>
    <w:rsid w:val="00564418"/>
    <w:rsid w:val="0056530B"/>
    <w:rsid w:val="00565FDF"/>
    <w:rsid w:val="00566214"/>
    <w:rsid w:val="00566C76"/>
    <w:rsid w:val="00566E4B"/>
    <w:rsid w:val="005671B8"/>
    <w:rsid w:val="00567D38"/>
    <w:rsid w:val="005706DA"/>
    <w:rsid w:val="00570B40"/>
    <w:rsid w:val="00570E2B"/>
    <w:rsid w:val="005712AD"/>
    <w:rsid w:val="00571B7B"/>
    <w:rsid w:val="00572088"/>
    <w:rsid w:val="00572A4E"/>
    <w:rsid w:val="00572CBA"/>
    <w:rsid w:val="00572D59"/>
    <w:rsid w:val="005736FE"/>
    <w:rsid w:val="005737F3"/>
    <w:rsid w:val="00575079"/>
    <w:rsid w:val="005754A4"/>
    <w:rsid w:val="005754E1"/>
    <w:rsid w:val="0057558C"/>
    <w:rsid w:val="00575C07"/>
    <w:rsid w:val="005760AC"/>
    <w:rsid w:val="00576127"/>
    <w:rsid w:val="00576460"/>
    <w:rsid w:val="00576FE0"/>
    <w:rsid w:val="00577184"/>
    <w:rsid w:val="0057726C"/>
    <w:rsid w:val="005773EB"/>
    <w:rsid w:val="00577905"/>
    <w:rsid w:val="00577BE4"/>
    <w:rsid w:val="005801FC"/>
    <w:rsid w:val="005804A4"/>
    <w:rsid w:val="005805AA"/>
    <w:rsid w:val="00580CB7"/>
    <w:rsid w:val="00580D57"/>
    <w:rsid w:val="00581155"/>
    <w:rsid w:val="00581186"/>
    <w:rsid w:val="00581954"/>
    <w:rsid w:val="0058277B"/>
    <w:rsid w:val="00584010"/>
    <w:rsid w:val="00584518"/>
    <w:rsid w:val="00584A85"/>
    <w:rsid w:val="0058527D"/>
    <w:rsid w:val="005864A6"/>
    <w:rsid w:val="00586B33"/>
    <w:rsid w:val="00587905"/>
    <w:rsid w:val="00587CFD"/>
    <w:rsid w:val="00590056"/>
    <w:rsid w:val="00590A3A"/>
    <w:rsid w:val="00590BAF"/>
    <w:rsid w:val="00590D0C"/>
    <w:rsid w:val="00590F5F"/>
    <w:rsid w:val="00591499"/>
    <w:rsid w:val="00591B6C"/>
    <w:rsid w:val="00592C2B"/>
    <w:rsid w:val="00592C83"/>
    <w:rsid w:val="00593728"/>
    <w:rsid w:val="00595582"/>
    <w:rsid w:val="0059647D"/>
    <w:rsid w:val="00596FC7"/>
    <w:rsid w:val="0059753E"/>
    <w:rsid w:val="00597BC6"/>
    <w:rsid w:val="005A0038"/>
    <w:rsid w:val="005A029D"/>
    <w:rsid w:val="005A2168"/>
    <w:rsid w:val="005A2456"/>
    <w:rsid w:val="005A2652"/>
    <w:rsid w:val="005A2FCD"/>
    <w:rsid w:val="005A37A3"/>
    <w:rsid w:val="005A3987"/>
    <w:rsid w:val="005A3C57"/>
    <w:rsid w:val="005A46AF"/>
    <w:rsid w:val="005A4E52"/>
    <w:rsid w:val="005A53D7"/>
    <w:rsid w:val="005A5453"/>
    <w:rsid w:val="005A57D1"/>
    <w:rsid w:val="005A5C64"/>
    <w:rsid w:val="005A74A2"/>
    <w:rsid w:val="005A784B"/>
    <w:rsid w:val="005A79C7"/>
    <w:rsid w:val="005B06D1"/>
    <w:rsid w:val="005B1234"/>
    <w:rsid w:val="005B133D"/>
    <w:rsid w:val="005B1648"/>
    <w:rsid w:val="005B1AEC"/>
    <w:rsid w:val="005B2147"/>
    <w:rsid w:val="005B24BB"/>
    <w:rsid w:val="005B2CFE"/>
    <w:rsid w:val="005B3D86"/>
    <w:rsid w:val="005B6F37"/>
    <w:rsid w:val="005B7728"/>
    <w:rsid w:val="005B7C0C"/>
    <w:rsid w:val="005B7C71"/>
    <w:rsid w:val="005C0C8D"/>
    <w:rsid w:val="005C0F4A"/>
    <w:rsid w:val="005C0F5F"/>
    <w:rsid w:val="005C1097"/>
    <w:rsid w:val="005C12F8"/>
    <w:rsid w:val="005C1605"/>
    <w:rsid w:val="005C5032"/>
    <w:rsid w:val="005C503E"/>
    <w:rsid w:val="005C5048"/>
    <w:rsid w:val="005C5516"/>
    <w:rsid w:val="005C62AA"/>
    <w:rsid w:val="005C6411"/>
    <w:rsid w:val="005C6F61"/>
    <w:rsid w:val="005C7E40"/>
    <w:rsid w:val="005D197D"/>
    <w:rsid w:val="005D233F"/>
    <w:rsid w:val="005D26C1"/>
    <w:rsid w:val="005D2BA1"/>
    <w:rsid w:val="005D2EFE"/>
    <w:rsid w:val="005D3959"/>
    <w:rsid w:val="005D4812"/>
    <w:rsid w:val="005D4BFD"/>
    <w:rsid w:val="005D663B"/>
    <w:rsid w:val="005D68D0"/>
    <w:rsid w:val="005D6EE1"/>
    <w:rsid w:val="005D73BB"/>
    <w:rsid w:val="005D79EA"/>
    <w:rsid w:val="005D7E29"/>
    <w:rsid w:val="005E0083"/>
    <w:rsid w:val="005E016B"/>
    <w:rsid w:val="005E03F7"/>
    <w:rsid w:val="005E139B"/>
    <w:rsid w:val="005E1667"/>
    <w:rsid w:val="005E1C3A"/>
    <w:rsid w:val="005E23A7"/>
    <w:rsid w:val="005E2C72"/>
    <w:rsid w:val="005E2CE0"/>
    <w:rsid w:val="005E30AD"/>
    <w:rsid w:val="005E348E"/>
    <w:rsid w:val="005E398B"/>
    <w:rsid w:val="005E3D32"/>
    <w:rsid w:val="005E447E"/>
    <w:rsid w:val="005E4BD4"/>
    <w:rsid w:val="005E54AA"/>
    <w:rsid w:val="005E6C92"/>
    <w:rsid w:val="005E6FB4"/>
    <w:rsid w:val="005E7173"/>
    <w:rsid w:val="005F0161"/>
    <w:rsid w:val="005F161E"/>
    <w:rsid w:val="005F1961"/>
    <w:rsid w:val="005F2106"/>
    <w:rsid w:val="005F2ED3"/>
    <w:rsid w:val="005F34F3"/>
    <w:rsid w:val="005F360C"/>
    <w:rsid w:val="005F3B26"/>
    <w:rsid w:val="005F3FF9"/>
    <w:rsid w:val="005F5BF2"/>
    <w:rsid w:val="005F5C2F"/>
    <w:rsid w:val="005F5FC6"/>
    <w:rsid w:val="005F6434"/>
    <w:rsid w:val="005F6555"/>
    <w:rsid w:val="005F6FE1"/>
    <w:rsid w:val="005F701B"/>
    <w:rsid w:val="005F72F7"/>
    <w:rsid w:val="005F74C3"/>
    <w:rsid w:val="005F778E"/>
    <w:rsid w:val="005F7F57"/>
    <w:rsid w:val="00600378"/>
    <w:rsid w:val="00601591"/>
    <w:rsid w:val="006015B1"/>
    <w:rsid w:val="0060166D"/>
    <w:rsid w:val="00601C1E"/>
    <w:rsid w:val="00601F7E"/>
    <w:rsid w:val="00602117"/>
    <w:rsid w:val="00602128"/>
    <w:rsid w:val="0060233D"/>
    <w:rsid w:val="00602514"/>
    <w:rsid w:val="006026C8"/>
    <w:rsid w:val="006029CF"/>
    <w:rsid w:val="006030ED"/>
    <w:rsid w:val="0060354F"/>
    <w:rsid w:val="0060409E"/>
    <w:rsid w:val="006043C3"/>
    <w:rsid w:val="00604DE6"/>
    <w:rsid w:val="00604EBE"/>
    <w:rsid w:val="00606024"/>
    <w:rsid w:val="006075FB"/>
    <w:rsid w:val="00607D18"/>
    <w:rsid w:val="006103A2"/>
    <w:rsid w:val="00610A31"/>
    <w:rsid w:val="00611886"/>
    <w:rsid w:val="00611AC2"/>
    <w:rsid w:val="00611CAB"/>
    <w:rsid w:val="00612232"/>
    <w:rsid w:val="006127A3"/>
    <w:rsid w:val="006128EB"/>
    <w:rsid w:val="00612F6A"/>
    <w:rsid w:val="0061320C"/>
    <w:rsid w:val="00613450"/>
    <w:rsid w:val="00614041"/>
    <w:rsid w:val="00614B92"/>
    <w:rsid w:val="006151C2"/>
    <w:rsid w:val="00615709"/>
    <w:rsid w:val="006177F9"/>
    <w:rsid w:val="00617D9C"/>
    <w:rsid w:val="006201DA"/>
    <w:rsid w:val="006203DF"/>
    <w:rsid w:val="00620681"/>
    <w:rsid w:val="00620845"/>
    <w:rsid w:val="00620AE7"/>
    <w:rsid w:val="00620C6F"/>
    <w:rsid w:val="00620DFD"/>
    <w:rsid w:val="00621059"/>
    <w:rsid w:val="00621290"/>
    <w:rsid w:val="006213E9"/>
    <w:rsid w:val="00621427"/>
    <w:rsid w:val="00621807"/>
    <w:rsid w:val="00621DB7"/>
    <w:rsid w:val="0062297A"/>
    <w:rsid w:val="006231D1"/>
    <w:rsid w:val="0062351C"/>
    <w:rsid w:val="006238FB"/>
    <w:rsid w:val="006240EF"/>
    <w:rsid w:val="0062474C"/>
    <w:rsid w:val="00625F2B"/>
    <w:rsid w:val="0062694A"/>
    <w:rsid w:val="006274A2"/>
    <w:rsid w:val="00627526"/>
    <w:rsid w:val="00627777"/>
    <w:rsid w:val="006278A6"/>
    <w:rsid w:val="00630951"/>
    <w:rsid w:val="00630B7C"/>
    <w:rsid w:val="00630DF4"/>
    <w:rsid w:val="0063106D"/>
    <w:rsid w:val="006310BC"/>
    <w:rsid w:val="0063223A"/>
    <w:rsid w:val="006323E3"/>
    <w:rsid w:val="00632E45"/>
    <w:rsid w:val="00633367"/>
    <w:rsid w:val="006334DF"/>
    <w:rsid w:val="00633B94"/>
    <w:rsid w:val="00634850"/>
    <w:rsid w:val="006348CC"/>
    <w:rsid w:val="00635AFB"/>
    <w:rsid w:val="00635C3B"/>
    <w:rsid w:val="006360A1"/>
    <w:rsid w:val="0063656C"/>
    <w:rsid w:val="0063702D"/>
    <w:rsid w:val="0064043C"/>
    <w:rsid w:val="00640610"/>
    <w:rsid w:val="0064075F"/>
    <w:rsid w:val="006407DD"/>
    <w:rsid w:val="00640F97"/>
    <w:rsid w:val="00641AE7"/>
    <w:rsid w:val="00642630"/>
    <w:rsid w:val="00643496"/>
    <w:rsid w:val="006438A7"/>
    <w:rsid w:val="00643AA1"/>
    <w:rsid w:val="00643CB8"/>
    <w:rsid w:val="00644494"/>
    <w:rsid w:val="00644BFF"/>
    <w:rsid w:val="00644F9D"/>
    <w:rsid w:val="00645118"/>
    <w:rsid w:val="00645BFD"/>
    <w:rsid w:val="00645D7F"/>
    <w:rsid w:val="006468FA"/>
    <w:rsid w:val="00647594"/>
    <w:rsid w:val="00650705"/>
    <w:rsid w:val="006514A1"/>
    <w:rsid w:val="00651F0F"/>
    <w:rsid w:val="00652A3F"/>
    <w:rsid w:val="00652B73"/>
    <w:rsid w:val="0065368B"/>
    <w:rsid w:val="00653A75"/>
    <w:rsid w:val="00655217"/>
    <w:rsid w:val="00655968"/>
    <w:rsid w:val="00655DAC"/>
    <w:rsid w:val="00656191"/>
    <w:rsid w:val="00656210"/>
    <w:rsid w:val="00656A57"/>
    <w:rsid w:val="00656BE8"/>
    <w:rsid w:val="00657682"/>
    <w:rsid w:val="00657EB0"/>
    <w:rsid w:val="006607E8"/>
    <w:rsid w:val="0066087D"/>
    <w:rsid w:val="00660962"/>
    <w:rsid w:val="006609ED"/>
    <w:rsid w:val="00661559"/>
    <w:rsid w:val="00661D53"/>
    <w:rsid w:val="00661F0A"/>
    <w:rsid w:val="0066268C"/>
    <w:rsid w:val="00662C60"/>
    <w:rsid w:val="0066389A"/>
    <w:rsid w:val="006647FF"/>
    <w:rsid w:val="00664AF0"/>
    <w:rsid w:val="00665187"/>
    <w:rsid w:val="0066518C"/>
    <w:rsid w:val="00665CD9"/>
    <w:rsid w:val="00665FF5"/>
    <w:rsid w:val="006663BF"/>
    <w:rsid w:val="0066668E"/>
    <w:rsid w:val="0066673E"/>
    <w:rsid w:val="00666A91"/>
    <w:rsid w:val="00666B1F"/>
    <w:rsid w:val="00666D4F"/>
    <w:rsid w:val="00667826"/>
    <w:rsid w:val="00667C0F"/>
    <w:rsid w:val="00670A5E"/>
    <w:rsid w:val="00670BCF"/>
    <w:rsid w:val="006710E1"/>
    <w:rsid w:val="006715F2"/>
    <w:rsid w:val="00672D21"/>
    <w:rsid w:val="00673515"/>
    <w:rsid w:val="006739EE"/>
    <w:rsid w:val="00673DDF"/>
    <w:rsid w:val="006746D8"/>
    <w:rsid w:val="00674A73"/>
    <w:rsid w:val="00674D1C"/>
    <w:rsid w:val="006758C5"/>
    <w:rsid w:val="00675D74"/>
    <w:rsid w:val="00675EF3"/>
    <w:rsid w:val="006761B4"/>
    <w:rsid w:val="0067633C"/>
    <w:rsid w:val="006769EF"/>
    <w:rsid w:val="00676F3F"/>
    <w:rsid w:val="00676F8F"/>
    <w:rsid w:val="0067705A"/>
    <w:rsid w:val="006774D0"/>
    <w:rsid w:val="00677DDC"/>
    <w:rsid w:val="006810CA"/>
    <w:rsid w:val="0068189A"/>
    <w:rsid w:val="00681BA0"/>
    <w:rsid w:val="00682053"/>
    <w:rsid w:val="00684112"/>
    <w:rsid w:val="0068427E"/>
    <w:rsid w:val="00684774"/>
    <w:rsid w:val="00684C8C"/>
    <w:rsid w:val="006853D1"/>
    <w:rsid w:val="0068568B"/>
    <w:rsid w:val="006864D7"/>
    <w:rsid w:val="00686B52"/>
    <w:rsid w:val="00686BFC"/>
    <w:rsid w:val="00686CEC"/>
    <w:rsid w:val="006872D9"/>
    <w:rsid w:val="00687B39"/>
    <w:rsid w:val="00690427"/>
    <w:rsid w:val="006904EC"/>
    <w:rsid w:val="00690516"/>
    <w:rsid w:val="00690751"/>
    <w:rsid w:val="006908A9"/>
    <w:rsid w:val="006916CD"/>
    <w:rsid w:val="00691B18"/>
    <w:rsid w:val="0069205C"/>
    <w:rsid w:val="00692AE3"/>
    <w:rsid w:val="00692ECE"/>
    <w:rsid w:val="00692FD4"/>
    <w:rsid w:val="006933D2"/>
    <w:rsid w:val="00693886"/>
    <w:rsid w:val="00693B17"/>
    <w:rsid w:val="00694850"/>
    <w:rsid w:val="0069497A"/>
    <w:rsid w:val="0069516C"/>
    <w:rsid w:val="00695174"/>
    <w:rsid w:val="006956BA"/>
    <w:rsid w:val="00695AC5"/>
    <w:rsid w:val="00695ECA"/>
    <w:rsid w:val="00695F7D"/>
    <w:rsid w:val="006965D5"/>
    <w:rsid w:val="00696C26"/>
    <w:rsid w:val="00696D5C"/>
    <w:rsid w:val="00696E57"/>
    <w:rsid w:val="0069780C"/>
    <w:rsid w:val="006978A4"/>
    <w:rsid w:val="00697924"/>
    <w:rsid w:val="006979FE"/>
    <w:rsid w:val="006A0158"/>
    <w:rsid w:val="006A0A43"/>
    <w:rsid w:val="006A0C3E"/>
    <w:rsid w:val="006A0F97"/>
    <w:rsid w:val="006A14AB"/>
    <w:rsid w:val="006A15B5"/>
    <w:rsid w:val="006A1825"/>
    <w:rsid w:val="006A19AE"/>
    <w:rsid w:val="006A219E"/>
    <w:rsid w:val="006A21F3"/>
    <w:rsid w:val="006A471E"/>
    <w:rsid w:val="006A4BA3"/>
    <w:rsid w:val="006A4D4A"/>
    <w:rsid w:val="006A5857"/>
    <w:rsid w:val="006A5C92"/>
    <w:rsid w:val="006A6C3C"/>
    <w:rsid w:val="006A6C3E"/>
    <w:rsid w:val="006A7258"/>
    <w:rsid w:val="006A7E9F"/>
    <w:rsid w:val="006B028E"/>
    <w:rsid w:val="006B0543"/>
    <w:rsid w:val="006B0855"/>
    <w:rsid w:val="006B0CBA"/>
    <w:rsid w:val="006B15B6"/>
    <w:rsid w:val="006B174D"/>
    <w:rsid w:val="006B1B44"/>
    <w:rsid w:val="006B1BE3"/>
    <w:rsid w:val="006B1FE9"/>
    <w:rsid w:val="006B216B"/>
    <w:rsid w:val="006B2271"/>
    <w:rsid w:val="006B2D6D"/>
    <w:rsid w:val="006B3101"/>
    <w:rsid w:val="006B43B9"/>
    <w:rsid w:val="006B440F"/>
    <w:rsid w:val="006B4A80"/>
    <w:rsid w:val="006B54C9"/>
    <w:rsid w:val="006B764C"/>
    <w:rsid w:val="006B78D9"/>
    <w:rsid w:val="006C0EF9"/>
    <w:rsid w:val="006C1A92"/>
    <w:rsid w:val="006C1D39"/>
    <w:rsid w:val="006C2DAB"/>
    <w:rsid w:val="006C2E4A"/>
    <w:rsid w:val="006C2FAF"/>
    <w:rsid w:val="006C3067"/>
    <w:rsid w:val="006C38F3"/>
    <w:rsid w:val="006C3A2E"/>
    <w:rsid w:val="006C3BF6"/>
    <w:rsid w:val="006C4B47"/>
    <w:rsid w:val="006C517F"/>
    <w:rsid w:val="006C608B"/>
    <w:rsid w:val="006C6731"/>
    <w:rsid w:val="006C67B5"/>
    <w:rsid w:val="006C7046"/>
    <w:rsid w:val="006C752A"/>
    <w:rsid w:val="006C7E22"/>
    <w:rsid w:val="006D023B"/>
    <w:rsid w:val="006D086E"/>
    <w:rsid w:val="006D0C0D"/>
    <w:rsid w:val="006D0DC6"/>
    <w:rsid w:val="006D1081"/>
    <w:rsid w:val="006D123C"/>
    <w:rsid w:val="006D13A3"/>
    <w:rsid w:val="006D1484"/>
    <w:rsid w:val="006D15A8"/>
    <w:rsid w:val="006D1E46"/>
    <w:rsid w:val="006D2021"/>
    <w:rsid w:val="006D2399"/>
    <w:rsid w:val="006D24CB"/>
    <w:rsid w:val="006D28E9"/>
    <w:rsid w:val="006D302B"/>
    <w:rsid w:val="006D304D"/>
    <w:rsid w:val="006D3207"/>
    <w:rsid w:val="006D35D1"/>
    <w:rsid w:val="006D390C"/>
    <w:rsid w:val="006D4340"/>
    <w:rsid w:val="006D436E"/>
    <w:rsid w:val="006D44DE"/>
    <w:rsid w:val="006D4AF2"/>
    <w:rsid w:val="006D52FB"/>
    <w:rsid w:val="006D5308"/>
    <w:rsid w:val="006D5EE5"/>
    <w:rsid w:val="006D67AC"/>
    <w:rsid w:val="006D680B"/>
    <w:rsid w:val="006D6C3C"/>
    <w:rsid w:val="006D726B"/>
    <w:rsid w:val="006D783B"/>
    <w:rsid w:val="006E0B2A"/>
    <w:rsid w:val="006E1595"/>
    <w:rsid w:val="006E199C"/>
    <w:rsid w:val="006E1CAD"/>
    <w:rsid w:val="006E289A"/>
    <w:rsid w:val="006E2ABB"/>
    <w:rsid w:val="006E2EF3"/>
    <w:rsid w:val="006E32F8"/>
    <w:rsid w:val="006E356D"/>
    <w:rsid w:val="006E39AD"/>
    <w:rsid w:val="006E3B39"/>
    <w:rsid w:val="006E3C1D"/>
    <w:rsid w:val="006E3C30"/>
    <w:rsid w:val="006E407B"/>
    <w:rsid w:val="006E43CA"/>
    <w:rsid w:val="006E47E2"/>
    <w:rsid w:val="006E4942"/>
    <w:rsid w:val="006E5A2D"/>
    <w:rsid w:val="006E5E24"/>
    <w:rsid w:val="006E6BC4"/>
    <w:rsid w:val="006E7CFF"/>
    <w:rsid w:val="006F051B"/>
    <w:rsid w:val="006F065F"/>
    <w:rsid w:val="006F0927"/>
    <w:rsid w:val="006F0B9A"/>
    <w:rsid w:val="006F0C6F"/>
    <w:rsid w:val="006F0E42"/>
    <w:rsid w:val="006F1137"/>
    <w:rsid w:val="006F22F3"/>
    <w:rsid w:val="006F3034"/>
    <w:rsid w:val="006F3A73"/>
    <w:rsid w:val="006F4247"/>
    <w:rsid w:val="006F42D2"/>
    <w:rsid w:val="006F4772"/>
    <w:rsid w:val="006F4B56"/>
    <w:rsid w:val="006F52D4"/>
    <w:rsid w:val="006F5EEC"/>
    <w:rsid w:val="006F6040"/>
    <w:rsid w:val="006F6437"/>
    <w:rsid w:val="006F761F"/>
    <w:rsid w:val="006F763C"/>
    <w:rsid w:val="006F766C"/>
    <w:rsid w:val="00700059"/>
    <w:rsid w:val="00700182"/>
    <w:rsid w:val="00700718"/>
    <w:rsid w:val="0070138B"/>
    <w:rsid w:val="00701F10"/>
    <w:rsid w:val="007022EF"/>
    <w:rsid w:val="007024AD"/>
    <w:rsid w:val="007026D1"/>
    <w:rsid w:val="00702DD1"/>
    <w:rsid w:val="00703818"/>
    <w:rsid w:val="0070395F"/>
    <w:rsid w:val="007039BC"/>
    <w:rsid w:val="007043AC"/>
    <w:rsid w:val="007044BE"/>
    <w:rsid w:val="0070450A"/>
    <w:rsid w:val="00704F25"/>
    <w:rsid w:val="007054F5"/>
    <w:rsid w:val="0070575F"/>
    <w:rsid w:val="00705B04"/>
    <w:rsid w:val="00705D2E"/>
    <w:rsid w:val="007073F8"/>
    <w:rsid w:val="00707589"/>
    <w:rsid w:val="00710180"/>
    <w:rsid w:val="0071059B"/>
    <w:rsid w:val="00710C24"/>
    <w:rsid w:val="00711776"/>
    <w:rsid w:val="00711A22"/>
    <w:rsid w:val="00711C55"/>
    <w:rsid w:val="00712F27"/>
    <w:rsid w:val="007130D5"/>
    <w:rsid w:val="0071325F"/>
    <w:rsid w:val="00713826"/>
    <w:rsid w:val="00713B6A"/>
    <w:rsid w:val="00713D1D"/>
    <w:rsid w:val="00715041"/>
    <w:rsid w:val="0071531F"/>
    <w:rsid w:val="007164C6"/>
    <w:rsid w:val="00717195"/>
    <w:rsid w:val="0072046B"/>
    <w:rsid w:val="00720E25"/>
    <w:rsid w:val="0072115C"/>
    <w:rsid w:val="007215DD"/>
    <w:rsid w:val="007217C1"/>
    <w:rsid w:val="00722584"/>
    <w:rsid w:val="00722A4A"/>
    <w:rsid w:val="00722C9D"/>
    <w:rsid w:val="00722CBC"/>
    <w:rsid w:val="00723337"/>
    <w:rsid w:val="007239BE"/>
    <w:rsid w:val="0072442F"/>
    <w:rsid w:val="00724786"/>
    <w:rsid w:val="007258F2"/>
    <w:rsid w:val="0072642B"/>
    <w:rsid w:val="007264BF"/>
    <w:rsid w:val="00726566"/>
    <w:rsid w:val="00727417"/>
    <w:rsid w:val="007277F9"/>
    <w:rsid w:val="00730A04"/>
    <w:rsid w:val="00730DD9"/>
    <w:rsid w:val="00731379"/>
    <w:rsid w:val="007325C6"/>
    <w:rsid w:val="00732701"/>
    <w:rsid w:val="0073303B"/>
    <w:rsid w:val="00733719"/>
    <w:rsid w:val="00733A46"/>
    <w:rsid w:val="00733BBE"/>
    <w:rsid w:val="00735560"/>
    <w:rsid w:val="0073580B"/>
    <w:rsid w:val="00735F07"/>
    <w:rsid w:val="00736C56"/>
    <w:rsid w:val="007403F1"/>
    <w:rsid w:val="0074044D"/>
    <w:rsid w:val="00740E7E"/>
    <w:rsid w:val="0074147B"/>
    <w:rsid w:val="0074172C"/>
    <w:rsid w:val="007423B1"/>
    <w:rsid w:val="00742587"/>
    <w:rsid w:val="007426AA"/>
    <w:rsid w:val="00742BAB"/>
    <w:rsid w:val="00743203"/>
    <w:rsid w:val="007439D9"/>
    <w:rsid w:val="00743EE1"/>
    <w:rsid w:val="007440DC"/>
    <w:rsid w:val="00744E95"/>
    <w:rsid w:val="00744EE2"/>
    <w:rsid w:val="007452A1"/>
    <w:rsid w:val="007452F6"/>
    <w:rsid w:val="00745432"/>
    <w:rsid w:val="00745704"/>
    <w:rsid w:val="00746021"/>
    <w:rsid w:val="00746AB2"/>
    <w:rsid w:val="00746BF3"/>
    <w:rsid w:val="0074726A"/>
    <w:rsid w:val="00750063"/>
    <w:rsid w:val="007501DB"/>
    <w:rsid w:val="007515C9"/>
    <w:rsid w:val="0075192E"/>
    <w:rsid w:val="00752114"/>
    <w:rsid w:val="007539D7"/>
    <w:rsid w:val="00753A2A"/>
    <w:rsid w:val="00753D5B"/>
    <w:rsid w:val="007551D2"/>
    <w:rsid w:val="007554C1"/>
    <w:rsid w:val="00755A11"/>
    <w:rsid w:val="00755BCA"/>
    <w:rsid w:val="00756043"/>
    <w:rsid w:val="00756381"/>
    <w:rsid w:val="00756CEC"/>
    <w:rsid w:val="007603B2"/>
    <w:rsid w:val="00761180"/>
    <w:rsid w:val="007611DE"/>
    <w:rsid w:val="0076141C"/>
    <w:rsid w:val="00761B82"/>
    <w:rsid w:val="00763F72"/>
    <w:rsid w:val="00764E59"/>
    <w:rsid w:val="007651E8"/>
    <w:rsid w:val="00766268"/>
    <w:rsid w:val="0076678E"/>
    <w:rsid w:val="00766928"/>
    <w:rsid w:val="00766BC3"/>
    <w:rsid w:val="00766D20"/>
    <w:rsid w:val="007671FF"/>
    <w:rsid w:val="00767761"/>
    <w:rsid w:val="00767848"/>
    <w:rsid w:val="00767B85"/>
    <w:rsid w:val="007702D9"/>
    <w:rsid w:val="00770841"/>
    <w:rsid w:val="00771661"/>
    <w:rsid w:val="0077190F"/>
    <w:rsid w:val="00772F59"/>
    <w:rsid w:val="0077317D"/>
    <w:rsid w:val="00773FF8"/>
    <w:rsid w:val="0077451F"/>
    <w:rsid w:val="007751C5"/>
    <w:rsid w:val="007752FC"/>
    <w:rsid w:val="00775E18"/>
    <w:rsid w:val="007762C2"/>
    <w:rsid w:val="00776691"/>
    <w:rsid w:val="00777611"/>
    <w:rsid w:val="00777715"/>
    <w:rsid w:val="0077776A"/>
    <w:rsid w:val="007803E9"/>
    <w:rsid w:val="00780A46"/>
    <w:rsid w:val="00780C77"/>
    <w:rsid w:val="007815E1"/>
    <w:rsid w:val="007815FA"/>
    <w:rsid w:val="00781A41"/>
    <w:rsid w:val="007836BF"/>
    <w:rsid w:val="00783F3B"/>
    <w:rsid w:val="0078428F"/>
    <w:rsid w:val="00785973"/>
    <w:rsid w:val="0078618F"/>
    <w:rsid w:val="00786562"/>
    <w:rsid w:val="0078659C"/>
    <w:rsid w:val="007865FD"/>
    <w:rsid w:val="0078697B"/>
    <w:rsid w:val="00786F3C"/>
    <w:rsid w:val="00787CD3"/>
    <w:rsid w:val="00790304"/>
    <w:rsid w:val="00790345"/>
    <w:rsid w:val="007913EC"/>
    <w:rsid w:val="007921BE"/>
    <w:rsid w:val="00792844"/>
    <w:rsid w:val="007939D4"/>
    <w:rsid w:val="00793A51"/>
    <w:rsid w:val="0079438A"/>
    <w:rsid w:val="00794A38"/>
    <w:rsid w:val="007951E0"/>
    <w:rsid w:val="007963BD"/>
    <w:rsid w:val="00796BF8"/>
    <w:rsid w:val="00797267"/>
    <w:rsid w:val="00797EBA"/>
    <w:rsid w:val="007A057B"/>
    <w:rsid w:val="007A0CD2"/>
    <w:rsid w:val="007A20B2"/>
    <w:rsid w:val="007A23DC"/>
    <w:rsid w:val="007A26F9"/>
    <w:rsid w:val="007A2A78"/>
    <w:rsid w:val="007A2C8A"/>
    <w:rsid w:val="007A3F2F"/>
    <w:rsid w:val="007A4315"/>
    <w:rsid w:val="007A4652"/>
    <w:rsid w:val="007A4CF7"/>
    <w:rsid w:val="007A5877"/>
    <w:rsid w:val="007A5BD2"/>
    <w:rsid w:val="007A5C52"/>
    <w:rsid w:val="007A638A"/>
    <w:rsid w:val="007A737D"/>
    <w:rsid w:val="007A7A18"/>
    <w:rsid w:val="007A7D5A"/>
    <w:rsid w:val="007A7D96"/>
    <w:rsid w:val="007B0BBC"/>
    <w:rsid w:val="007B1367"/>
    <w:rsid w:val="007B1773"/>
    <w:rsid w:val="007B1D7A"/>
    <w:rsid w:val="007B20FF"/>
    <w:rsid w:val="007B234E"/>
    <w:rsid w:val="007B23C1"/>
    <w:rsid w:val="007B281D"/>
    <w:rsid w:val="007B2930"/>
    <w:rsid w:val="007B3310"/>
    <w:rsid w:val="007B4073"/>
    <w:rsid w:val="007B6211"/>
    <w:rsid w:val="007B6345"/>
    <w:rsid w:val="007B64E4"/>
    <w:rsid w:val="007B6616"/>
    <w:rsid w:val="007B678C"/>
    <w:rsid w:val="007B6B8F"/>
    <w:rsid w:val="007B7A22"/>
    <w:rsid w:val="007B7A2C"/>
    <w:rsid w:val="007B7D51"/>
    <w:rsid w:val="007C003B"/>
    <w:rsid w:val="007C0698"/>
    <w:rsid w:val="007C0B22"/>
    <w:rsid w:val="007C0EAA"/>
    <w:rsid w:val="007C1592"/>
    <w:rsid w:val="007C1600"/>
    <w:rsid w:val="007C3679"/>
    <w:rsid w:val="007C3A75"/>
    <w:rsid w:val="007C436B"/>
    <w:rsid w:val="007C4557"/>
    <w:rsid w:val="007C4A8F"/>
    <w:rsid w:val="007C5AE4"/>
    <w:rsid w:val="007C5B8B"/>
    <w:rsid w:val="007C5BEE"/>
    <w:rsid w:val="007C600A"/>
    <w:rsid w:val="007C630E"/>
    <w:rsid w:val="007C7D5A"/>
    <w:rsid w:val="007C7F0A"/>
    <w:rsid w:val="007D0655"/>
    <w:rsid w:val="007D0786"/>
    <w:rsid w:val="007D0830"/>
    <w:rsid w:val="007D094C"/>
    <w:rsid w:val="007D1B34"/>
    <w:rsid w:val="007D1BED"/>
    <w:rsid w:val="007D291B"/>
    <w:rsid w:val="007D2C39"/>
    <w:rsid w:val="007D37F1"/>
    <w:rsid w:val="007D3E4E"/>
    <w:rsid w:val="007D44CC"/>
    <w:rsid w:val="007D4F5E"/>
    <w:rsid w:val="007D576F"/>
    <w:rsid w:val="007D57B7"/>
    <w:rsid w:val="007D62FD"/>
    <w:rsid w:val="007D6790"/>
    <w:rsid w:val="007D6A82"/>
    <w:rsid w:val="007D7116"/>
    <w:rsid w:val="007D7717"/>
    <w:rsid w:val="007D77EC"/>
    <w:rsid w:val="007D78DF"/>
    <w:rsid w:val="007D7CFE"/>
    <w:rsid w:val="007E0452"/>
    <w:rsid w:val="007E0583"/>
    <w:rsid w:val="007E05C2"/>
    <w:rsid w:val="007E1F18"/>
    <w:rsid w:val="007E237A"/>
    <w:rsid w:val="007E3584"/>
    <w:rsid w:val="007E393E"/>
    <w:rsid w:val="007E3A0C"/>
    <w:rsid w:val="007E3DA6"/>
    <w:rsid w:val="007E3E41"/>
    <w:rsid w:val="007E3FD8"/>
    <w:rsid w:val="007E46AF"/>
    <w:rsid w:val="007E4F8C"/>
    <w:rsid w:val="007E5C03"/>
    <w:rsid w:val="007E5E7A"/>
    <w:rsid w:val="007E6226"/>
    <w:rsid w:val="007E64FC"/>
    <w:rsid w:val="007E6785"/>
    <w:rsid w:val="007E79DB"/>
    <w:rsid w:val="007F0779"/>
    <w:rsid w:val="007F110B"/>
    <w:rsid w:val="007F1BC1"/>
    <w:rsid w:val="007F26F7"/>
    <w:rsid w:val="007F2EA0"/>
    <w:rsid w:val="007F3246"/>
    <w:rsid w:val="007F3C3A"/>
    <w:rsid w:val="007F3EA4"/>
    <w:rsid w:val="007F494F"/>
    <w:rsid w:val="007F49CE"/>
    <w:rsid w:val="007F4A46"/>
    <w:rsid w:val="007F56B9"/>
    <w:rsid w:val="007F58C7"/>
    <w:rsid w:val="007F6149"/>
    <w:rsid w:val="007F677F"/>
    <w:rsid w:val="007F6BBE"/>
    <w:rsid w:val="007F6F2B"/>
    <w:rsid w:val="007F72D3"/>
    <w:rsid w:val="007F7419"/>
    <w:rsid w:val="007F7968"/>
    <w:rsid w:val="007F79F2"/>
    <w:rsid w:val="007F7F69"/>
    <w:rsid w:val="00800E1D"/>
    <w:rsid w:val="00801596"/>
    <w:rsid w:val="00801EF6"/>
    <w:rsid w:val="00801FFA"/>
    <w:rsid w:val="008022A2"/>
    <w:rsid w:val="00803128"/>
    <w:rsid w:val="0080314C"/>
    <w:rsid w:val="008033F3"/>
    <w:rsid w:val="0080390F"/>
    <w:rsid w:val="00804D11"/>
    <w:rsid w:val="00806365"/>
    <w:rsid w:val="00806C44"/>
    <w:rsid w:val="00810562"/>
    <w:rsid w:val="008105B7"/>
    <w:rsid w:val="00810985"/>
    <w:rsid w:val="00810A66"/>
    <w:rsid w:val="00810B87"/>
    <w:rsid w:val="00811076"/>
    <w:rsid w:val="00811207"/>
    <w:rsid w:val="008113A3"/>
    <w:rsid w:val="00812352"/>
    <w:rsid w:val="00812488"/>
    <w:rsid w:val="0081336C"/>
    <w:rsid w:val="0081342C"/>
    <w:rsid w:val="008148BB"/>
    <w:rsid w:val="00814DB8"/>
    <w:rsid w:val="008153F7"/>
    <w:rsid w:val="008156B3"/>
    <w:rsid w:val="00815931"/>
    <w:rsid w:val="008161CA"/>
    <w:rsid w:val="00816250"/>
    <w:rsid w:val="00816F30"/>
    <w:rsid w:val="008178ED"/>
    <w:rsid w:val="00820FC8"/>
    <w:rsid w:val="00821C73"/>
    <w:rsid w:val="00821CE1"/>
    <w:rsid w:val="00821F0E"/>
    <w:rsid w:val="00822444"/>
    <w:rsid w:val="008226BB"/>
    <w:rsid w:val="00822D8E"/>
    <w:rsid w:val="0082467A"/>
    <w:rsid w:val="00824CFB"/>
    <w:rsid w:val="008251E6"/>
    <w:rsid w:val="008252AF"/>
    <w:rsid w:val="00825358"/>
    <w:rsid w:val="00826471"/>
    <w:rsid w:val="00826683"/>
    <w:rsid w:val="008267A6"/>
    <w:rsid w:val="0082709F"/>
    <w:rsid w:val="00827606"/>
    <w:rsid w:val="0083074A"/>
    <w:rsid w:val="0083098C"/>
    <w:rsid w:val="008309AD"/>
    <w:rsid w:val="00830B15"/>
    <w:rsid w:val="008318AC"/>
    <w:rsid w:val="00832421"/>
    <w:rsid w:val="00832644"/>
    <w:rsid w:val="008328BC"/>
    <w:rsid w:val="00834009"/>
    <w:rsid w:val="00834323"/>
    <w:rsid w:val="00840727"/>
    <w:rsid w:val="00840F0F"/>
    <w:rsid w:val="00840F86"/>
    <w:rsid w:val="0084131A"/>
    <w:rsid w:val="00841738"/>
    <w:rsid w:val="00841C20"/>
    <w:rsid w:val="008433E9"/>
    <w:rsid w:val="0084390D"/>
    <w:rsid w:val="00843B55"/>
    <w:rsid w:val="00843E3C"/>
    <w:rsid w:val="008442AF"/>
    <w:rsid w:val="00844756"/>
    <w:rsid w:val="008462F4"/>
    <w:rsid w:val="00846ABB"/>
    <w:rsid w:val="0084733B"/>
    <w:rsid w:val="00847A8C"/>
    <w:rsid w:val="00847B5C"/>
    <w:rsid w:val="00850F01"/>
    <w:rsid w:val="0085134E"/>
    <w:rsid w:val="008513AA"/>
    <w:rsid w:val="0085152B"/>
    <w:rsid w:val="00851842"/>
    <w:rsid w:val="00851C33"/>
    <w:rsid w:val="00851E8A"/>
    <w:rsid w:val="00852132"/>
    <w:rsid w:val="008526CC"/>
    <w:rsid w:val="00852FB7"/>
    <w:rsid w:val="00853038"/>
    <w:rsid w:val="008534B4"/>
    <w:rsid w:val="00853FD4"/>
    <w:rsid w:val="008546A6"/>
    <w:rsid w:val="00855699"/>
    <w:rsid w:val="00855AF1"/>
    <w:rsid w:val="00855D6E"/>
    <w:rsid w:val="00855DDA"/>
    <w:rsid w:val="00855E65"/>
    <w:rsid w:val="008564C8"/>
    <w:rsid w:val="0085680D"/>
    <w:rsid w:val="00857513"/>
    <w:rsid w:val="0085759D"/>
    <w:rsid w:val="00857DC4"/>
    <w:rsid w:val="0086113A"/>
    <w:rsid w:val="008611C5"/>
    <w:rsid w:val="00861294"/>
    <w:rsid w:val="008616E8"/>
    <w:rsid w:val="00861B58"/>
    <w:rsid w:val="00862949"/>
    <w:rsid w:val="008630F0"/>
    <w:rsid w:val="008634F3"/>
    <w:rsid w:val="008639DB"/>
    <w:rsid w:val="00864447"/>
    <w:rsid w:val="008644BD"/>
    <w:rsid w:val="00864506"/>
    <w:rsid w:val="00865F63"/>
    <w:rsid w:val="0086705A"/>
    <w:rsid w:val="00867096"/>
    <w:rsid w:val="008703BF"/>
    <w:rsid w:val="008710B8"/>
    <w:rsid w:val="0087125A"/>
    <w:rsid w:val="0087152B"/>
    <w:rsid w:val="0087229A"/>
    <w:rsid w:val="008725A4"/>
    <w:rsid w:val="0087315A"/>
    <w:rsid w:val="0087467B"/>
    <w:rsid w:val="00874925"/>
    <w:rsid w:val="00874E11"/>
    <w:rsid w:val="00874F27"/>
    <w:rsid w:val="0087567B"/>
    <w:rsid w:val="00875B46"/>
    <w:rsid w:val="00875E7A"/>
    <w:rsid w:val="00876765"/>
    <w:rsid w:val="00876837"/>
    <w:rsid w:val="0087702E"/>
    <w:rsid w:val="0087709A"/>
    <w:rsid w:val="00877382"/>
    <w:rsid w:val="008774C3"/>
    <w:rsid w:val="008776F6"/>
    <w:rsid w:val="0087790B"/>
    <w:rsid w:val="00877A38"/>
    <w:rsid w:val="00877BB4"/>
    <w:rsid w:val="00877EB7"/>
    <w:rsid w:val="00880331"/>
    <w:rsid w:val="00880A05"/>
    <w:rsid w:val="0088103B"/>
    <w:rsid w:val="0088136E"/>
    <w:rsid w:val="0088163F"/>
    <w:rsid w:val="00881ED8"/>
    <w:rsid w:val="00882D58"/>
    <w:rsid w:val="00883458"/>
    <w:rsid w:val="008838FD"/>
    <w:rsid w:val="00883B54"/>
    <w:rsid w:val="00883EF7"/>
    <w:rsid w:val="0088415D"/>
    <w:rsid w:val="00884791"/>
    <w:rsid w:val="00884962"/>
    <w:rsid w:val="008851AB"/>
    <w:rsid w:val="00885CDD"/>
    <w:rsid w:val="00885D38"/>
    <w:rsid w:val="00887327"/>
    <w:rsid w:val="00887364"/>
    <w:rsid w:val="00887DB3"/>
    <w:rsid w:val="00890461"/>
    <w:rsid w:val="00890F20"/>
    <w:rsid w:val="00891255"/>
    <w:rsid w:val="00891B21"/>
    <w:rsid w:val="00891C90"/>
    <w:rsid w:val="00891F1C"/>
    <w:rsid w:val="008926ED"/>
    <w:rsid w:val="00892996"/>
    <w:rsid w:val="00892C38"/>
    <w:rsid w:val="00892EA4"/>
    <w:rsid w:val="008933FC"/>
    <w:rsid w:val="0089396F"/>
    <w:rsid w:val="00893A50"/>
    <w:rsid w:val="0089498B"/>
    <w:rsid w:val="00894E38"/>
    <w:rsid w:val="0089522F"/>
    <w:rsid w:val="00895D62"/>
    <w:rsid w:val="00896ADC"/>
    <w:rsid w:val="00896E79"/>
    <w:rsid w:val="00897F56"/>
    <w:rsid w:val="008A0928"/>
    <w:rsid w:val="008A0EAC"/>
    <w:rsid w:val="008A190F"/>
    <w:rsid w:val="008A1DB7"/>
    <w:rsid w:val="008A30C0"/>
    <w:rsid w:val="008A41A1"/>
    <w:rsid w:val="008A56FC"/>
    <w:rsid w:val="008A5E3B"/>
    <w:rsid w:val="008A675D"/>
    <w:rsid w:val="008A6E9E"/>
    <w:rsid w:val="008A71B2"/>
    <w:rsid w:val="008A7661"/>
    <w:rsid w:val="008A7926"/>
    <w:rsid w:val="008B1B56"/>
    <w:rsid w:val="008B257E"/>
    <w:rsid w:val="008B36F0"/>
    <w:rsid w:val="008B39D8"/>
    <w:rsid w:val="008B44A4"/>
    <w:rsid w:val="008B4678"/>
    <w:rsid w:val="008B53F8"/>
    <w:rsid w:val="008B57B0"/>
    <w:rsid w:val="008B586D"/>
    <w:rsid w:val="008B60B6"/>
    <w:rsid w:val="008B60C7"/>
    <w:rsid w:val="008B6465"/>
    <w:rsid w:val="008B6A66"/>
    <w:rsid w:val="008B6B82"/>
    <w:rsid w:val="008B75BA"/>
    <w:rsid w:val="008C0637"/>
    <w:rsid w:val="008C06E1"/>
    <w:rsid w:val="008C14F9"/>
    <w:rsid w:val="008C1514"/>
    <w:rsid w:val="008C1552"/>
    <w:rsid w:val="008C15D1"/>
    <w:rsid w:val="008C1721"/>
    <w:rsid w:val="008C19A7"/>
    <w:rsid w:val="008C1BF9"/>
    <w:rsid w:val="008C21D3"/>
    <w:rsid w:val="008C2C0B"/>
    <w:rsid w:val="008C2DB4"/>
    <w:rsid w:val="008C2EDD"/>
    <w:rsid w:val="008C2F82"/>
    <w:rsid w:val="008C31D2"/>
    <w:rsid w:val="008C366B"/>
    <w:rsid w:val="008C454A"/>
    <w:rsid w:val="008C461F"/>
    <w:rsid w:val="008C4B10"/>
    <w:rsid w:val="008C516A"/>
    <w:rsid w:val="008C5685"/>
    <w:rsid w:val="008C5B09"/>
    <w:rsid w:val="008C6171"/>
    <w:rsid w:val="008C62AF"/>
    <w:rsid w:val="008C7A5A"/>
    <w:rsid w:val="008C7EA5"/>
    <w:rsid w:val="008D175C"/>
    <w:rsid w:val="008D1948"/>
    <w:rsid w:val="008D24A5"/>
    <w:rsid w:val="008D2927"/>
    <w:rsid w:val="008D2A4C"/>
    <w:rsid w:val="008D2B82"/>
    <w:rsid w:val="008D32C9"/>
    <w:rsid w:val="008D3642"/>
    <w:rsid w:val="008D37EC"/>
    <w:rsid w:val="008D3CB5"/>
    <w:rsid w:val="008D3E66"/>
    <w:rsid w:val="008D433C"/>
    <w:rsid w:val="008D63FC"/>
    <w:rsid w:val="008D6428"/>
    <w:rsid w:val="008D6EEB"/>
    <w:rsid w:val="008D7C41"/>
    <w:rsid w:val="008D7DA7"/>
    <w:rsid w:val="008E07E5"/>
    <w:rsid w:val="008E1243"/>
    <w:rsid w:val="008E1860"/>
    <w:rsid w:val="008E1F2D"/>
    <w:rsid w:val="008E2BD6"/>
    <w:rsid w:val="008E3171"/>
    <w:rsid w:val="008E3358"/>
    <w:rsid w:val="008E35DF"/>
    <w:rsid w:val="008E40DB"/>
    <w:rsid w:val="008E42EA"/>
    <w:rsid w:val="008E4B30"/>
    <w:rsid w:val="008E55E8"/>
    <w:rsid w:val="008E5641"/>
    <w:rsid w:val="008E6F78"/>
    <w:rsid w:val="008E715A"/>
    <w:rsid w:val="008E789F"/>
    <w:rsid w:val="008E7AF6"/>
    <w:rsid w:val="008F02DA"/>
    <w:rsid w:val="008F0582"/>
    <w:rsid w:val="008F07E7"/>
    <w:rsid w:val="008F18DA"/>
    <w:rsid w:val="008F1A69"/>
    <w:rsid w:val="008F1E2F"/>
    <w:rsid w:val="008F1E4A"/>
    <w:rsid w:val="008F2764"/>
    <w:rsid w:val="008F2CA8"/>
    <w:rsid w:val="008F2D30"/>
    <w:rsid w:val="008F3FE2"/>
    <w:rsid w:val="008F47BD"/>
    <w:rsid w:val="008F4D80"/>
    <w:rsid w:val="008F4F6E"/>
    <w:rsid w:val="008F5306"/>
    <w:rsid w:val="008F5FF8"/>
    <w:rsid w:val="008F6678"/>
    <w:rsid w:val="008F6792"/>
    <w:rsid w:val="008F6ACD"/>
    <w:rsid w:val="008F7069"/>
    <w:rsid w:val="008F7F6C"/>
    <w:rsid w:val="0090095F"/>
    <w:rsid w:val="0090099C"/>
    <w:rsid w:val="00900D13"/>
    <w:rsid w:val="00901414"/>
    <w:rsid w:val="0090180D"/>
    <w:rsid w:val="009022C0"/>
    <w:rsid w:val="009028C3"/>
    <w:rsid w:val="00902BC1"/>
    <w:rsid w:val="0090331C"/>
    <w:rsid w:val="0090346E"/>
    <w:rsid w:val="0090354B"/>
    <w:rsid w:val="00904CF1"/>
    <w:rsid w:val="00905E4D"/>
    <w:rsid w:val="00906B70"/>
    <w:rsid w:val="00906D64"/>
    <w:rsid w:val="00906E44"/>
    <w:rsid w:val="00906ECD"/>
    <w:rsid w:val="0090707F"/>
    <w:rsid w:val="00907254"/>
    <w:rsid w:val="00907666"/>
    <w:rsid w:val="00907DD6"/>
    <w:rsid w:val="009110D2"/>
    <w:rsid w:val="00911D57"/>
    <w:rsid w:val="00912072"/>
    <w:rsid w:val="009126F3"/>
    <w:rsid w:val="00912F0E"/>
    <w:rsid w:val="00912F26"/>
    <w:rsid w:val="00913545"/>
    <w:rsid w:val="00913A11"/>
    <w:rsid w:val="00913C6C"/>
    <w:rsid w:val="0091459E"/>
    <w:rsid w:val="0091499A"/>
    <w:rsid w:val="00914CC0"/>
    <w:rsid w:val="00914CF9"/>
    <w:rsid w:val="00915307"/>
    <w:rsid w:val="00915382"/>
    <w:rsid w:val="009158E2"/>
    <w:rsid w:val="00916830"/>
    <w:rsid w:val="009177D3"/>
    <w:rsid w:val="009179B9"/>
    <w:rsid w:val="00920507"/>
    <w:rsid w:val="00920CC5"/>
    <w:rsid w:val="009211B4"/>
    <w:rsid w:val="0092171C"/>
    <w:rsid w:val="009217C0"/>
    <w:rsid w:val="0092266A"/>
    <w:rsid w:val="009229F1"/>
    <w:rsid w:val="0092313F"/>
    <w:rsid w:val="00923164"/>
    <w:rsid w:val="0092353C"/>
    <w:rsid w:val="00923CBE"/>
    <w:rsid w:val="0092467D"/>
    <w:rsid w:val="00924B58"/>
    <w:rsid w:val="00924C59"/>
    <w:rsid w:val="00924C7D"/>
    <w:rsid w:val="00925D41"/>
    <w:rsid w:val="00927240"/>
    <w:rsid w:val="0092765E"/>
    <w:rsid w:val="009301EC"/>
    <w:rsid w:val="0093079A"/>
    <w:rsid w:val="009308B9"/>
    <w:rsid w:val="009313D9"/>
    <w:rsid w:val="0093152A"/>
    <w:rsid w:val="00931D5C"/>
    <w:rsid w:val="00931FE4"/>
    <w:rsid w:val="009323E2"/>
    <w:rsid w:val="00932AAB"/>
    <w:rsid w:val="00932DAD"/>
    <w:rsid w:val="00934706"/>
    <w:rsid w:val="009347C0"/>
    <w:rsid w:val="009347FC"/>
    <w:rsid w:val="009352EA"/>
    <w:rsid w:val="009353E7"/>
    <w:rsid w:val="00935BCB"/>
    <w:rsid w:val="00936BED"/>
    <w:rsid w:val="00936D62"/>
    <w:rsid w:val="00937167"/>
    <w:rsid w:val="0093765D"/>
    <w:rsid w:val="00937C6F"/>
    <w:rsid w:val="00937CBE"/>
    <w:rsid w:val="009414B7"/>
    <w:rsid w:val="00941BC5"/>
    <w:rsid w:val="00941D83"/>
    <w:rsid w:val="00941F42"/>
    <w:rsid w:val="00942130"/>
    <w:rsid w:val="009426B0"/>
    <w:rsid w:val="00942B23"/>
    <w:rsid w:val="009439D6"/>
    <w:rsid w:val="00943B6D"/>
    <w:rsid w:val="00943D58"/>
    <w:rsid w:val="009451E1"/>
    <w:rsid w:val="00945FB8"/>
    <w:rsid w:val="00946430"/>
    <w:rsid w:val="00946A7D"/>
    <w:rsid w:val="00946E5C"/>
    <w:rsid w:val="00947329"/>
    <w:rsid w:val="0094737B"/>
    <w:rsid w:val="009473B0"/>
    <w:rsid w:val="00947735"/>
    <w:rsid w:val="009478A5"/>
    <w:rsid w:val="00947D8E"/>
    <w:rsid w:val="00947E96"/>
    <w:rsid w:val="00947F18"/>
    <w:rsid w:val="00950A09"/>
    <w:rsid w:val="00950B98"/>
    <w:rsid w:val="00951BCA"/>
    <w:rsid w:val="009531CC"/>
    <w:rsid w:val="009532CD"/>
    <w:rsid w:val="00953606"/>
    <w:rsid w:val="00953FB1"/>
    <w:rsid w:val="00955050"/>
    <w:rsid w:val="00956644"/>
    <w:rsid w:val="00956A0D"/>
    <w:rsid w:val="00960522"/>
    <w:rsid w:val="0096062A"/>
    <w:rsid w:val="0096073A"/>
    <w:rsid w:val="00960CC6"/>
    <w:rsid w:val="009619CF"/>
    <w:rsid w:val="00962E69"/>
    <w:rsid w:val="0096308F"/>
    <w:rsid w:val="00963C9D"/>
    <w:rsid w:val="00963E85"/>
    <w:rsid w:val="00964C06"/>
    <w:rsid w:val="00964C90"/>
    <w:rsid w:val="009658B7"/>
    <w:rsid w:val="00965B43"/>
    <w:rsid w:val="00966605"/>
    <w:rsid w:val="0096777C"/>
    <w:rsid w:val="009678F0"/>
    <w:rsid w:val="00967CC7"/>
    <w:rsid w:val="009712F2"/>
    <w:rsid w:val="009715CC"/>
    <w:rsid w:val="00971A84"/>
    <w:rsid w:val="009720FA"/>
    <w:rsid w:val="00972319"/>
    <w:rsid w:val="0097300A"/>
    <w:rsid w:val="00973851"/>
    <w:rsid w:val="00973A43"/>
    <w:rsid w:val="009745EA"/>
    <w:rsid w:val="00974ABC"/>
    <w:rsid w:val="0097573C"/>
    <w:rsid w:val="00976397"/>
    <w:rsid w:val="00976FD6"/>
    <w:rsid w:val="0097710A"/>
    <w:rsid w:val="0097783A"/>
    <w:rsid w:val="009778BA"/>
    <w:rsid w:val="009801D8"/>
    <w:rsid w:val="009801DD"/>
    <w:rsid w:val="00980367"/>
    <w:rsid w:val="0098069F"/>
    <w:rsid w:val="00980B4E"/>
    <w:rsid w:val="009815CB"/>
    <w:rsid w:val="0098198B"/>
    <w:rsid w:val="00981CEF"/>
    <w:rsid w:val="00981DDD"/>
    <w:rsid w:val="00981EFF"/>
    <w:rsid w:val="00982253"/>
    <w:rsid w:val="009826B7"/>
    <w:rsid w:val="009826C7"/>
    <w:rsid w:val="00983066"/>
    <w:rsid w:val="00983586"/>
    <w:rsid w:val="00983939"/>
    <w:rsid w:val="00983CED"/>
    <w:rsid w:val="009842A9"/>
    <w:rsid w:val="009845AB"/>
    <w:rsid w:val="00984A7E"/>
    <w:rsid w:val="00984BA7"/>
    <w:rsid w:val="00985431"/>
    <w:rsid w:val="00985768"/>
    <w:rsid w:val="00985920"/>
    <w:rsid w:val="00985B80"/>
    <w:rsid w:val="0098647A"/>
    <w:rsid w:val="00986FA0"/>
    <w:rsid w:val="009877CB"/>
    <w:rsid w:val="009878BA"/>
    <w:rsid w:val="00987B61"/>
    <w:rsid w:val="00990558"/>
    <w:rsid w:val="00992250"/>
    <w:rsid w:val="00992508"/>
    <w:rsid w:val="00994309"/>
    <w:rsid w:val="009943FF"/>
    <w:rsid w:val="00994415"/>
    <w:rsid w:val="009954CD"/>
    <w:rsid w:val="0099633B"/>
    <w:rsid w:val="0099649C"/>
    <w:rsid w:val="009966E9"/>
    <w:rsid w:val="009968B7"/>
    <w:rsid w:val="00996987"/>
    <w:rsid w:val="00997673"/>
    <w:rsid w:val="009977C7"/>
    <w:rsid w:val="009A09D7"/>
    <w:rsid w:val="009A0DC0"/>
    <w:rsid w:val="009A0E0A"/>
    <w:rsid w:val="009A0FDE"/>
    <w:rsid w:val="009A142C"/>
    <w:rsid w:val="009A2481"/>
    <w:rsid w:val="009A2726"/>
    <w:rsid w:val="009A27F9"/>
    <w:rsid w:val="009A3146"/>
    <w:rsid w:val="009A31E6"/>
    <w:rsid w:val="009A3ADA"/>
    <w:rsid w:val="009A46EB"/>
    <w:rsid w:val="009A4AC0"/>
    <w:rsid w:val="009A5642"/>
    <w:rsid w:val="009A5914"/>
    <w:rsid w:val="009A5BEE"/>
    <w:rsid w:val="009A5D11"/>
    <w:rsid w:val="009A6DE3"/>
    <w:rsid w:val="009B109E"/>
    <w:rsid w:val="009B1C6E"/>
    <w:rsid w:val="009B1C83"/>
    <w:rsid w:val="009B2789"/>
    <w:rsid w:val="009B27DB"/>
    <w:rsid w:val="009B2EBD"/>
    <w:rsid w:val="009B3DB2"/>
    <w:rsid w:val="009B3EBD"/>
    <w:rsid w:val="009B40E6"/>
    <w:rsid w:val="009B46F1"/>
    <w:rsid w:val="009B4A78"/>
    <w:rsid w:val="009B4DA0"/>
    <w:rsid w:val="009B5A1E"/>
    <w:rsid w:val="009B5A5E"/>
    <w:rsid w:val="009B5B29"/>
    <w:rsid w:val="009B5B50"/>
    <w:rsid w:val="009B5BDA"/>
    <w:rsid w:val="009B6129"/>
    <w:rsid w:val="009B7479"/>
    <w:rsid w:val="009B747A"/>
    <w:rsid w:val="009B76C5"/>
    <w:rsid w:val="009B7980"/>
    <w:rsid w:val="009B7D0E"/>
    <w:rsid w:val="009B7DA9"/>
    <w:rsid w:val="009C02F0"/>
    <w:rsid w:val="009C0573"/>
    <w:rsid w:val="009C0B6A"/>
    <w:rsid w:val="009C10D8"/>
    <w:rsid w:val="009C1BD2"/>
    <w:rsid w:val="009C2365"/>
    <w:rsid w:val="009C2540"/>
    <w:rsid w:val="009C2964"/>
    <w:rsid w:val="009C2CA3"/>
    <w:rsid w:val="009C30E5"/>
    <w:rsid w:val="009C3C7F"/>
    <w:rsid w:val="009C4136"/>
    <w:rsid w:val="009C525D"/>
    <w:rsid w:val="009C5532"/>
    <w:rsid w:val="009C5723"/>
    <w:rsid w:val="009C61D3"/>
    <w:rsid w:val="009C6261"/>
    <w:rsid w:val="009C6371"/>
    <w:rsid w:val="009C6CF0"/>
    <w:rsid w:val="009C6EF7"/>
    <w:rsid w:val="009C6EFF"/>
    <w:rsid w:val="009C757E"/>
    <w:rsid w:val="009C78F1"/>
    <w:rsid w:val="009D0950"/>
    <w:rsid w:val="009D0C27"/>
    <w:rsid w:val="009D0C4C"/>
    <w:rsid w:val="009D0F03"/>
    <w:rsid w:val="009D0F6C"/>
    <w:rsid w:val="009D1572"/>
    <w:rsid w:val="009D1ACA"/>
    <w:rsid w:val="009D1C42"/>
    <w:rsid w:val="009D26CD"/>
    <w:rsid w:val="009D34E4"/>
    <w:rsid w:val="009D421C"/>
    <w:rsid w:val="009D4520"/>
    <w:rsid w:val="009D45C0"/>
    <w:rsid w:val="009D48B3"/>
    <w:rsid w:val="009D4E89"/>
    <w:rsid w:val="009D5235"/>
    <w:rsid w:val="009D5C56"/>
    <w:rsid w:val="009D6083"/>
    <w:rsid w:val="009D65EC"/>
    <w:rsid w:val="009D6662"/>
    <w:rsid w:val="009D73F7"/>
    <w:rsid w:val="009D7522"/>
    <w:rsid w:val="009D758E"/>
    <w:rsid w:val="009E000C"/>
    <w:rsid w:val="009E147F"/>
    <w:rsid w:val="009E1BA1"/>
    <w:rsid w:val="009E1FCC"/>
    <w:rsid w:val="009E2610"/>
    <w:rsid w:val="009E30D0"/>
    <w:rsid w:val="009E31E0"/>
    <w:rsid w:val="009E32FF"/>
    <w:rsid w:val="009E33BA"/>
    <w:rsid w:val="009E421D"/>
    <w:rsid w:val="009E46D2"/>
    <w:rsid w:val="009E4995"/>
    <w:rsid w:val="009E68E5"/>
    <w:rsid w:val="009E6F5D"/>
    <w:rsid w:val="009E6F7D"/>
    <w:rsid w:val="009F12AB"/>
    <w:rsid w:val="009F22BD"/>
    <w:rsid w:val="009F2AC5"/>
    <w:rsid w:val="009F2AF5"/>
    <w:rsid w:val="009F2CFD"/>
    <w:rsid w:val="009F2D33"/>
    <w:rsid w:val="009F2DCB"/>
    <w:rsid w:val="009F3136"/>
    <w:rsid w:val="009F37C4"/>
    <w:rsid w:val="009F49D1"/>
    <w:rsid w:val="009F4E4A"/>
    <w:rsid w:val="009F712E"/>
    <w:rsid w:val="009F76AE"/>
    <w:rsid w:val="009F770B"/>
    <w:rsid w:val="00A0055F"/>
    <w:rsid w:val="00A00746"/>
    <w:rsid w:val="00A00CCB"/>
    <w:rsid w:val="00A00E28"/>
    <w:rsid w:val="00A019DD"/>
    <w:rsid w:val="00A01AEC"/>
    <w:rsid w:val="00A01E86"/>
    <w:rsid w:val="00A01ECC"/>
    <w:rsid w:val="00A02016"/>
    <w:rsid w:val="00A0244C"/>
    <w:rsid w:val="00A027FF"/>
    <w:rsid w:val="00A03444"/>
    <w:rsid w:val="00A03919"/>
    <w:rsid w:val="00A03DD8"/>
    <w:rsid w:val="00A0412A"/>
    <w:rsid w:val="00A042CE"/>
    <w:rsid w:val="00A04C3F"/>
    <w:rsid w:val="00A0500A"/>
    <w:rsid w:val="00A07BC8"/>
    <w:rsid w:val="00A1067E"/>
    <w:rsid w:val="00A114C5"/>
    <w:rsid w:val="00A1204F"/>
    <w:rsid w:val="00A12068"/>
    <w:rsid w:val="00A12875"/>
    <w:rsid w:val="00A12920"/>
    <w:rsid w:val="00A13475"/>
    <w:rsid w:val="00A147F0"/>
    <w:rsid w:val="00A14930"/>
    <w:rsid w:val="00A14CB9"/>
    <w:rsid w:val="00A14EB7"/>
    <w:rsid w:val="00A14FCE"/>
    <w:rsid w:val="00A15341"/>
    <w:rsid w:val="00A15483"/>
    <w:rsid w:val="00A157E1"/>
    <w:rsid w:val="00A15816"/>
    <w:rsid w:val="00A15E14"/>
    <w:rsid w:val="00A163B7"/>
    <w:rsid w:val="00A165F5"/>
    <w:rsid w:val="00A16EE6"/>
    <w:rsid w:val="00A16FA0"/>
    <w:rsid w:val="00A17ABB"/>
    <w:rsid w:val="00A17B5F"/>
    <w:rsid w:val="00A21183"/>
    <w:rsid w:val="00A21924"/>
    <w:rsid w:val="00A22485"/>
    <w:rsid w:val="00A2301D"/>
    <w:rsid w:val="00A232CF"/>
    <w:rsid w:val="00A24243"/>
    <w:rsid w:val="00A24907"/>
    <w:rsid w:val="00A25CAD"/>
    <w:rsid w:val="00A25FDF"/>
    <w:rsid w:val="00A2606B"/>
    <w:rsid w:val="00A26143"/>
    <w:rsid w:val="00A26338"/>
    <w:rsid w:val="00A26AE9"/>
    <w:rsid w:val="00A2791D"/>
    <w:rsid w:val="00A27B68"/>
    <w:rsid w:val="00A306DC"/>
    <w:rsid w:val="00A30929"/>
    <w:rsid w:val="00A30A71"/>
    <w:rsid w:val="00A30D9F"/>
    <w:rsid w:val="00A320A5"/>
    <w:rsid w:val="00A3262C"/>
    <w:rsid w:val="00A339A5"/>
    <w:rsid w:val="00A33B8F"/>
    <w:rsid w:val="00A34440"/>
    <w:rsid w:val="00A34951"/>
    <w:rsid w:val="00A34EF4"/>
    <w:rsid w:val="00A34F5C"/>
    <w:rsid w:val="00A35BB9"/>
    <w:rsid w:val="00A363C8"/>
    <w:rsid w:val="00A36846"/>
    <w:rsid w:val="00A36C80"/>
    <w:rsid w:val="00A36F7D"/>
    <w:rsid w:val="00A370DC"/>
    <w:rsid w:val="00A37872"/>
    <w:rsid w:val="00A37DC8"/>
    <w:rsid w:val="00A40A2D"/>
    <w:rsid w:val="00A40EAF"/>
    <w:rsid w:val="00A41026"/>
    <w:rsid w:val="00A4147A"/>
    <w:rsid w:val="00A41566"/>
    <w:rsid w:val="00A41A21"/>
    <w:rsid w:val="00A41A83"/>
    <w:rsid w:val="00A41BCD"/>
    <w:rsid w:val="00A41C46"/>
    <w:rsid w:val="00A41ECA"/>
    <w:rsid w:val="00A42043"/>
    <w:rsid w:val="00A426B0"/>
    <w:rsid w:val="00A42B18"/>
    <w:rsid w:val="00A42C25"/>
    <w:rsid w:val="00A43090"/>
    <w:rsid w:val="00A4342D"/>
    <w:rsid w:val="00A43BDB"/>
    <w:rsid w:val="00A45639"/>
    <w:rsid w:val="00A456E0"/>
    <w:rsid w:val="00A45846"/>
    <w:rsid w:val="00A45B43"/>
    <w:rsid w:val="00A45CEF"/>
    <w:rsid w:val="00A46027"/>
    <w:rsid w:val="00A46290"/>
    <w:rsid w:val="00A46880"/>
    <w:rsid w:val="00A46941"/>
    <w:rsid w:val="00A46CE2"/>
    <w:rsid w:val="00A46FBB"/>
    <w:rsid w:val="00A475DE"/>
    <w:rsid w:val="00A47C97"/>
    <w:rsid w:val="00A47C9F"/>
    <w:rsid w:val="00A50864"/>
    <w:rsid w:val="00A50CAD"/>
    <w:rsid w:val="00A51235"/>
    <w:rsid w:val="00A51F29"/>
    <w:rsid w:val="00A527A9"/>
    <w:rsid w:val="00A528FB"/>
    <w:rsid w:val="00A52C55"/>
    <w:rsid w:val="00A539A2"/>
    <w:rsid w:val="00A5415B"/>
    <w:rsid w:val="00A545E2"/>
    <w:rsid w:val="00A54D83"/>
    <w:rsid w:val="00A54F7F"/>
    <w:rsid w:val="00A550EA"/>
    <w:rsid w:val="00A55200"/>
    <w:rsid w:val="00A55BD6"/>
    <w:rsid w:val="00A55F40"/>
    <w:rsid w:val="00A562B6"/>
    <w:rsid w:val="00A56D54"/>
    <w:rsid w:val="00A579EE"/>
    <w:rsid w:val="00A61262"/>
    <w:rsid w:val="00A61267"/>
    <w:rsid w:val="00A613F1"/>
    <w:rsid w:val="00A61508"/>
    <w:rsid w:val="00A61577"/>
    <w:rsid w:val="00A615C1"/>
    <w:rsid w:val="00A61694"/>
    <w:rsid w:val="00A61758"/>
    <w:rsid w:val="00A61C67"/>
    <w:rsid w:val="00A62416"/>
    <w:rsid w:val="00A6305D"/>
    <w:rsid w:val="00A63A8B"/>
    <w:rsid w:val="00A63E12"/>
    <w:rsid w:val="00A63E66"/>
    <w:rsid w:val="00A64CE1"/>
    <w:rsid w:val="00A64DF1"/>
    <w:rsid w:val="00A65017"/>
    <w:rsid w:val="00A654CD"/>
    <w:rsid w:val="00A67D22"/>
    <w:rsid w:val="00A7103D"/>
    <w:rsid w:val="00A716D0"/>
    <w:rsid w:val="00A727C3"/>
    <w:rsid w:val="00A73510"/>
    <w:rsid w:val="00A7355F"/>
    <w:rsid w:val="00A737B4"/>
    <w:rsid w:val="00A740AE"/>
    <w:rsid w:val="00A74452"/>
    <w:rsid w:val="00A74BA8"/>
    <w:rsid w:val="00A74BED"/>
    <w:rsid w:val="00A75194"/>
    <w:rsid w:val="00A7551E"/>
    <w:rsid w:val="00A755E8"/>
    <w:rsid w:val="00A7644B"/>
    <w:rsid w:val="00A76E3B"/>
    <w:rsid w:val="00A80020"/>
    <w:rsid w:val="00A802E5"/>
    <w:rsid w:val="00A806E0"/>
    <w:rsid w:val="00A807DA"/>
    <w:rsid w:val="00A813D2"/>
    <w:rsid w:val="00A81F3E"/>
    <w:rsid w:val="00A8285E"/>
    <w:rsid w:val="00A82AFD"/>
    <w:rsid w:val="00A8398D"/>
    <w:rsid w:val="00A83BD5"/>
    <w:rsid w:val="00A844A4"/>
    <w:rsid w:val="00A846D7"/>
    <w:rsid w:val="00A846E6"/>
    <w:rsid w:val="00A84D46"/>
    <w:rsid w:val="00A8588C"/>
    <w:rsid w:val="00A85B68"/>
    <w:rsid w:val="00A85F0A"/>
    <w:rsid w:val="00A8653D"/>
    <w:rsid w:val="00A86735"/>
    <w:rsid w:val="00A86C57"/>
    <w:rsid w:val="00A87564"/>
    <w:rsid w:val="00A90A36"/>
    <w:rsid w:val="00A90A47"/>
    <w:rsid w:val="00A90AE6"/>
    <w:rsid w:val="00A90C2F"/>
    <w:rsid w:val="00A91194"/>
    <w:rsid w:val="00A91F1C"/>
    <w:rsid w:val="00A92FEF"/>
    <w:rsid w:val="00A93292"/>
    <w:rsid w:val="00A9329F"/>
    <w:rsid w:val="00A94A18"/>
    <w:rsid w:val="00A94B22"/>
    <w:rsid w:val="00A9523D"/>
    <w:rsid w:val="00A9579B"/>
    <w:rsid w:val="00A95B78"/>
    <w:rsid w:val="00A95F83"/>
    <w:rsid w:val="00A96097"/>
    <w:rsid w:val="00A964C9"/>
    <w:rsid w:val="00A96672"/>
    <w:rsid w:val="00A96C37"/>
    <w:rsid w:val="00A976DF"/>
    <w:rsid w:val="00A97AB0"/>
    <w:rsid w:val="00A97D08"/>
    <w:rsid w:val="00AA0677"/>
    <w:rsid w:val="00AA0B9B"/>
    <w:rsid w:val="00AA0F41"/>
    <w:rsid w:val="00AA1A08"/>
    <w:rsid w:val="00AA1DF3"/>
    <w:rsid w:val="00AA1FAE"/>
    <w:rsid w:val="00AA2097"/>
    <w:rsid w:val="00AA250D"/>
    <w:rsid w:val="00AA2ECE"/>
    <w:rsid w:val="00AA45F8"/>
    <w:rsid w:val="00AA5241"/>
    <w:rsid w:val="00AA5751"/>
    <w:rsid w:val="00AA5DB4"/>
    <w:rsid w:val="00AA61C9"/>
    <w:rsid w:val="00AA6299"/>
    <w:rsid w:val="00AA6AF4"/>
    <w:rsid w:val="00AA6F69"/>
    <w:rsid w:val="00AA76FF"/>
    <w:rsid w:val="00AA7BC2"/>
    <w:rsid w:val="00AA7BF2"/>
    <w:rsid w:val="00AA7DF8"/>
    <w:rsid w:val="00AB0577"/>
    <w:rsid w:val="00AB0B04"/>
    <w:rsid w:val="00AB0B3B"/>
    <w:rsid w:val="00AB0BBA"/>
    <w:rsid w:val="00AB1D18"/>
    <w:rsid w:val="00AB2524"/>
    <w:rsid w:val="00AB2B83"/>
    <w:rsid w:val="00AB2CC0"/>
    <w:rsid w:val="00AB3E4C"/>
    <w:rsid w:val="00AB4969"/>
    <w:rsid w:val="00AB4AE6"/>
    <w:rsid w:val="00AB5094"/>
    <w:rsid w:val="00AB5395"/>
    <w:rsid w:val="00AB57C2"/>
    <w:rsid w:val="00AB5A8E"/>
    <w:rsid w:val="00AB6AC4"/>
    <w:rsid w:val="00AB6C17"/>
    <w:rsid w:val="00AB6F7F"/>
    <w:rsid w:val="00AB73BE"/>
    <w:rsid w:val="00AB76C0"/>
    <w:rsid w:val="00AB7A4E"/>
    <w:rsid w:val="00AB7AFD"/>
    <w:rsid w:val="00AC0B97"/>
    <w:rsid w:val="00AC0C6C"/>
    <w:rsid w:val="00AC0F78"/>
    <w:rsid w:val="00AC13B8"/>
    <w:rsid w:val="00AC1724"/>
    <w:rsid w:val="00AC31A3"/>
    <w:rsid w:val="00AC4933"/>
    <w:rsid w:val="00AC4B1A"/>
    <w:rsid w:val="00AC547C"/>
    <w:rsid w:val="00AC59CE"/>
    <w:rsid w:val="00AC5B95"/>
    <w:rsid w:val="00AC5D07"/>
    <w:rsid w:val="00AC72B3"/>
    <w:rsid w:val="00AC7E92"/>
    <w:rsid w:val="00AD08EC"/>
    <w:rsid w:val="00AD0C59"/>
    <w:rsid w:val="00AD0EB7"/>
    <w:rsid w:val="00AD105E"/>
    <w:rsid w:val="00AD12CE"/>
    <w:rsid w:val="00AD1955"/>
    <w:rsid w:val="00AD1C40"/>
    <w:rsid w:val="00AD274A"/>
    <w:rsid w:val="00AD2A91"/>
    <w:rsid w:val="00AD3ECF"/>
    <w:rsid w:val="00AD42B2"/>
    <w:rsid w:val="00AD48CD"/>
    <w:rsid w:val="00AD6D16"/>
    <w:rsid w:val="00AD7384"/>
    <w:rsid w:val="00AD7A7B"/>
    <w:rsid w:val="00AD7D55"/>
    <w:rsid w:val="00AE0107"/>
    <w:rsid w:val="00AE01F2"/>
    <w:rsid w:val="00AE02B6"/>
    <w:rsid w:val="00AE0327"/>
    <w:rsid w:val="00AE0755"/>
    <w:rsid w:val="00AE1FB5"/>
    <w:rsid w:val="00AE2FB5"/>
    <w:rsid w:val="00AE340E"/>
    <w:rsid w:val="00AE4721"/>
    <w:rsid w:val="00AE57CC"/>
    <w:rsid w:val="00AE5F8E"/>
    <w:rsid w:val="00AE61E7"/>
    <w:rsid w:val="00AE682E"/>
    <w:rsid w:val="00AE6C8D"/>
    <w:rsid w:val="00AE770A"/>
    <w:rsid w:val="00AE7F53"/>
    <w:rsid w:val="00AF07BE"/>
    <w:rsid w:val="00AF07D3"/>
    <w:rsid w:val="00AF1082"/>
    <w:rsid w:val="00AF1824"/>
    <w:rsid w:val="00AF19DE"/>
    <w:rsid w:val="00AF20CD"/>
    <w:rsid w:val="00AF2834"/>
    <w:rsid w:val="00AF28F1"/>
    <w:rsid w:val="00AF2994"/>
    <w:rsid w:val="00AF2EEA"/>
    <w:rsid w:val="00AF3139"/>
    <w:rsid w:val="00AF3E01"/>
    <w:rsid w:val="00AF427F"/>
    <w:rsid w:val="00AF4865"/>
    <w:rsid w:val="00AF48D7"/>
    <w:rsid w:val="00AF4EE4"/>
    <w:rsid w:val="00AF55A8"/>
    <w:rsid w:val="00AF55F6"/>
    <w:rsid w:val="00AF5DA0"/>
    <w:rsid w:val="00AF6197"/>
    <w:rsid w:val="00AF6BFA"/>
    <w:rsid w:val="00AF705E"/>
    <w:rsid w:val="00AF7D19"/>
    <w:rsid w:val="00B000A8"/>
    <w:rsid w:val="00B003C4"/>
    <w:rsid w:val="00B009B7"/>
    <w:rsid w:val="00B01553"/>
    <w:rsid w:val="00B0166E"/>
    <w:rsid w:val="00B01EB6"/>
    <w:rsid w:val="00B024F0"/>
    <w:rsid w:val="00B03000"/>
    <w:rsid w:val="00B03040"/>
    <w:rsid w:val="00B03087"/>
    <w:rsid w:val="00B03BEE"/>
    <w:rsid w:val="00B03C57"/>
    <w:rsid w:val="00B03CDF"/>
    <w:rsid w:val="00B04599"/>
    <w:rsid w:val="00B0488D"/>
    <w:rsid w:val="00B04AA2"/>
    <w:rsid w:val="00B04C22"/>
    <w:rsid w:val="00B04CB9"/>
    <w:rsid w:val="00B04EBE"/>
    <w:rsid w:val="00B04F06"/>
    <w:rsid w:val="00B05108"/>
    <w:rsid w:val="00B05814"/>
    <w:rsid w:val="00B05856"/>
    <w:rsid w:val="00B05F46"/>
    <w:rsid w:val="00B07366"/>
    <w:rsid w:val="00B07557"/>
    <w:rsid w:val="00B0774B"/>
    <w:rsid w:val="00B07841"/>
    <w:rsid w:val="00B07EC6"/>
    <w:rsid w:val="00B10E46"/>
    <w:rsid w:val="00B11529"/>
    <w:rsid w:val="00B1191E"/>
    <w:rsid w:val="00B11AFE"/>
    <w:rsid w:val="00B1225B"/>
    <w:rsid w:val="00B1284D"/>
    <w:rsid w:val="00B12978"/>
    <w:rsid w:val="00B13B2D"/>
    <w:rsid w:val="00B13DC5"/>
    <w:rsid w:val="00B1453A"/>
    <w:rsid w:val="00B14B35"/>
    <w:rsid w:val="00B15444"/>
    <w:rsid w:val="00B15E50"/>
    <w:rsid w:val="00B15E6A"/>
    <w:rsid w:val="00B1633C"/>
    <w:rsid w:val="00B16624"/>
    <w:rsid w:val="00B167A1"/>
    <w:rsid w:val="00B17200"/>
    <w:rsid w:val="00B174F1"/>
    <w:rsid w:val="00B17FCE"/>
    <w:rsid w:val="00B2003C"/>
    <w:rsid w:val="00B21190"/>
    <w:rsid w:val="00B219B3"/>
    <w:rsid w:val="00B22355"/>
    <w:rsid w:val="00B224DE"/>
    <w:rsid w:val="00B22725"/>
    <w:rsid w:val="00B2273E"/>
    <w:rsid w:val="00B2287F"/>
    <w:rsid w:val="00B23168"/>
    <w:rsid w:val="00B233FD"/>
    <w:rsid w:val="00B23C55"/>
    <w:rsid w:val="00B23F3D"/>
    <w:rsid w:val="00B2487B"/>
    <w:rsid w:val="00B2496C"/>
    <w:rsid w:val="00B24A21"/>
    <w:rsid w:val="00B24B41"/>
    <w:rsid w:val="00B24F9B"/>
    <w:rsid w:val="00B25431"/>
    <w:rsid w:val="00B25857"/>
    <w:rsid w:val="00B2586F"/>
    <w:rsid w:val="00B25AB2"/>
    <w:rsid w:val="00B25CB4"/>
    <w:rsid w:val="00B271B2"/>
    <w:rsid w:val="00B275D6"/>
    <w:rsid w:val="00B2794C"/>
    <w:rsid w:val="00B2797B"/>
    <w:rsid w:val="00B30596"/>
    <w:rsid w:val="00B30905"/>
    <w:rsid w:val="00B30EA1"/>
    <w:rsid w:val="00B31075"/>
    <w:rsid w:val="00B31A55"/>
    <w:rsid w:val="00B31A9B"/>
    <w:rsid w:val="00B31D55"/>
    <w:rsid w:val="00B325BB"/>
    <w:rsid w:val="00B330F3"/>
    <w:rsid w:val="00B33F6A"/>
    <w:rsid w:val="00B345D8"/>
    <w:rsid w:val="00B34B52"/>
    <w:rsid w:val="00B355C9"/>
    <w:rsid w:val="00B35AAF"/>
    <w:rsid w:val="00B36A94"/>
    <w:rsid w:val="00B36B42"/>
    <w:rsid w:val="00B36C91"/>
    <w:rsid w:val="00B36F9F"/>
    <w:rsid w:val="00B379D7"/>
    <w:rsid w:val="00B40539"/>
    <w:rsid w:val="00B40736"/>
    <w:rsid w:val="00B40797"/>
    <w:rsid w:val="00B40833"/>
    <w:rsid w:val="00B42048"/>
    <w:rsid w:val="00B42E94"/>
    <w:rsid w:val="00B43205"/>
    <w:rsid w:val="00B43921"/>
    <w:rsid w:val="00B44123"/>
    <w:rsid w:val="00B44533"/>
    <w:rsid w:val="00B446D8"/>
    <w:rsid w:val="00B452E7"/>
    <w:rsid w:val="00B45E99"/>
    <w:rsid w:val="00B45F2C"/>
    <w:rsid w:val="00B460A4"/>
    <w:rsid w:val="00B478A7"/>
    <w:rsid w:val="00B50137"/>
    <w:rsid w:val="00B501BD"/>
    <w:rsid w:val="00B511C4"/>
    <w:rsid w:val="00B51680"/>
    <w:rsid w:val="00B51A16"/>
    <w:rsid w:val="00B51A79"/>
    <w:rsid w:val="00B51FF9"/>
    <w:rsid w:val="00B51FFD"/>
    <w:rsid w:val="00B52722"/>
    <w:rsid w:val="00B528FF"/>
    <w:rsid w:val="00B52976"/>
    <w:rsid w:val="00B52A55"/>
    <w:rsid w:val="00B53166"/>
    <w:rsid w:val="00B53688"/>
    <w:rsid w:val="00B54E40"/>
    <w:rsid w:val="00B54ED5"/>
    <w:rsid w:val="00B557AE"/>
    <w:rsid w:val="00B55C7F"/>
    <w:rsid w:val="00B56AA1"/>
    <w:rsid w:val="00B5762F"/>
    <w:rsid w:val="00B60469"/>
    <w:rsid w:val="00B61DD6"/>
    <w:rsid w:val="00B61FF2"/>
    <w:rsid w:val="00B62075"/>
    <w:rsid w:val="00B620CB"/>
    <w:rsid w:val="00B62549"/>
    <w:rsid w:val="00B63AB3"/>
    <w:rsid w:val="00B63E0F"/>
    <w:rsid w:val="00B64065"/>
    <w:rsid w:val="00B641AD"/>
    <w:rsid w:val="00B647E5"/>
    <w:rsid w:val="00B64F7E"/>
    <w:rsid w:val="00B650C0"/>
    <w:rsid w:val="00B6628D"/>
    <w:rsid w:val="00B66781"/>
    <w:rsid w:val="00B668BA"/>
    <w:rsid w:val="00B674C1"/>
    <w:rsid w:val="00B6774E"/>
    <w:rsid w:val="00B67926"/>
    <w:rsid w:val="00B67A05"/>
    <w:rsid w:val="00B67D21"/>
    <w:rsid w:val="00B70624"/>
    <w:rsid w:val="00B715FE"/>
    <w:rsid w:val="00B7179E"/>
    <w:rsid w:val="00B71F59"/>
    <w:rsid w:val="00B724DF"/>
    <w:rsid w:val="00B72B0E"/>
    <w:rsid w:val="00B7349F"/>
    <w:rsid w:val="00B735F0"/>
    <w:rsid w:val="00B73697"/>
    <w:rsid w:val="00B73E89"/>
    <w:rsid w:val="00B7434C"/>
    <w:rsid w:val="00B7455A"/>
    <w:rsid w:val="00B74ACB"/>
    <w:rsid w:val="00B74C84"/>
    <w:rsid w:val="00B74F48"/>
    <w:rsid w:val="00B75927"/>
    <w:rsid w:val="00B75B91"/>
    <w:rsid w:val="00B7660B"/>
    <w:rsid w:val="00B76E45"/>
    <w:rsid w:val="00B76F55"/>
    <w:rsid w:val="00B772AC"/>
    <w:rsid w:val="00B77E5C"/>
    <w:rsid w:val="00B80541"/>
    <w:rsid w:val="00B806EE"/>
    <w:rsid w:val="00B808CB"/>
    <w:rsid w:val="00B80EE6"/>
    <w:rsid w:val="00B811E6"/>
    <w:rsid w:val="00B81232"/>
    <w:rsid w:val="00B8124C"/>
    <w:rsid w:val="00B8170A"/>
    <w:rsid w:val="00B822B4"/>
    <w:rsid w:val="00B82D39"/>
    <w:rsid w:val="00B83BFC"/>
    <w:rsid w:val="00B846BD"/>
    <w:rsid w:val="00B84F91"/>
    <w:rsid w:val="00B85840"/>
    <w:rsid w:val="00B85A8E"/>
    <w:rsid w:val="00B86480"/>
    <w:rsid w:val="00B86B4A"/>
    <w:rsid w:val="00B86DA8"/>
    <w:rsid w:val="00B90899"/>
    <w:rsid w:val="00B91378"/>
    <w:rsid w:val="00B913B9"/>
    <w:rsid w:val="00B9147B"/>
    <w:rsid w:val="00B91763"/>
    <w:rsid w:val="00B923CF"/>
    <w:rsid w:val="00B9287E"/>
    <w:rsid w:val="00B93081"/>
    <w:rsid w:val="00B931C4"/>
    <w:rsid w:val="00B93746"/>
    <w:rsid w:val="00B93C5F"/>
    <w:rsid w:val="00B93D8A"/>
    <w:rsid w:val="00B946A5"/>
    <w:rsid w:val="00B94AD1"/>
    <w:rsid w:val="00B94B12"/>
    <w:rsid w:val="00B95493"/>
    <w:rsid w:val="00B95A7E"/>
    <w:rsid w:val="00B95C19"/>
    <w:rsid w:val="00B97E7C"/>
    <w:rsid w:val="00BA00F8"/>
    <w:rsid w:val="00BA05C5"/>
    <w:rsid w:val="00BA08FF"/>
    <w:rsid w:val="00BA0A49"/>
    <w:rsid w:val="00BA0BB9"/>
    <w:rsid w:val="00BA0C32"/>
    <w:rsid w:val="00BA1CF9"/>
    <w:rsid w:val="00BA206C"/>
    <w:rsid w:val="00BA3097"/>
    <w:rsid w:val="00BA353F"/>
    <w:rsid w:val="00BA3ADC"/>
    <w:rsid w:val="00BA41F2"/>
    <w:rsid w:val="00BA46C9"/>
    <w:rsid w:val="00BA5187"/>
    <w:rsid w:val="00BA57B9"/>
    <w:rsid w:val="00BA5EB9"/>
    <w:rsid w:val="00BA6111"/>
    <w:rsid w:val="00BA6653"/>
    <w:rsid w:val="00BA6D3B"/>
    <w:rsid w:val="00BA7186"/>
    <w:rsid w:val="00BA720A"/>
    <w:rsid w:val="00BA792E"/>
    <w:rsid w:val="00BB0149"/>
    <w:rsid w:val="00BB06A5"/>
    <w:rsid w:val="00BB1003"/>
    <w:rsid w:val="00BB135D"/>
    <w:rsid w:val="00BB1950"/>
    <w:rsid w:val="00BB31D7"/>
    <w:rsid w:val="00BB41A0"/>
    <w:rsid w:val="00BB4612"/>
    <w:rsid w:val="00BB4C1E"/>
    <w:rsid w:val="00BB500B"/>
    <w:rsid w:val="00BB509A"/>
    <w:rsid w:val="00BB54A6"/>
    <w:rsid w:val="00BB5D1D"/>
    <w:rsid w:val="00BB6482"/>
    <w:rsid w:val="00BB7147"/>
    <w:rsid w:val="00BB7CB8"/>
    <w:rsid w:val="00BC04FE"/>
    <w:rsid w:val="00BC07E1"/>
    <w:rsid w:val="00BC07EE"/>
    <w:rsid w:val="00BC1B3E"/>
    <w:rsid w:val="00BC2125"/>
    <w:rsid w:val="00BC24BF"/>
    <w:rsid w:val="00BC2763"/>
    <w:rsid w:val="00BC28CC"/>
    <w:rsid w:val="00BC2A1D"/>
    <w:rsid w:val="00BC2CF9"/>
    <w:rsid w:val="00BC2E68"/>
    <w:rsid w:val="00BC3639"/>
    <w:rsid w:val="00BC3D9B"/>
    <w:rsid w:val="00BC4CDF"/>
    <w:rsid w:val="00BC4F3E"/>
    <w:rsid w:val="00BC5817"/>
    <w:rsid w:val="00BC5951"/>
    <w:rsid w:val="00BC62BB"/>
    <w:rsid w:val="00BC6412"/>
    <w:rsid w:val="00BC6ECA"/>
    <w:rsid w:val="00BC6F12"/>
    <w:rsid w:val="00BC7697"/>
    <w:rsid w:val="00BC7AF3"/>
    <w:rsid w:val="00BD0286"/>
    <w:rsid w:val="00BD0560"/>
    <w:rsid w:val="00BD17DE"/>
    <w:rsid w:val="00BD242A"/>
    <w:rsid w:val="00BD37C3"/>
    <w:rsid w:val="00BD3E26"/>
    <w:rsid w:val="00BD4187"/>
    <w:rsid w:val="00BD427B"/>
    <w:rsid w:val="00BD4FB2"/>
    <w:rsid w:val="00BD52D6"/>
    <w:rsid w:val="00BD5F71"/>
    <w:rsid w:val="00BD5F74"/>
    <w:rsid w:val="00BD6913"/>
    <w:rsid w:val="00BD7B33"/>
    <w:rsid w:val="00BD7B59"/>
    <w:rsid w:val="00BD7B6B"/>
    <w:rsid w:val="00BE02E5"/>
    <w:rsid w:val="00BE0B0E"/>
    <w:rsid w:val="00BE0DDE"/>
    <w:rsid w:val="00BE0EC1"/>
    <w:rsid w:val="00BE1230"/>
    <w:rsid w:val="00BE2468"/>
    <w:rsid w:val="00BE251B"/>
    <w:rsid w:val="00BE3209"/>
    <w:rsid w:val="00BE37F4"/>
    <w:rsid w:val="00BE396C"/>
    <w:rsid w:val="00BE3C1A"/>
    <w:rsid w:val="00BE4000"/>
    <w:rsid w:val="00BE4E83"/>
    <w:rsid w:val="00BE50A8"/>
    <w:rsid w:val="00BE58E2"/>
    <w:rsid w:val="00BE5B07"/>
    <w:rsid w:val="00BE6177"/>
    <w:rsid w:val="00BE6CA0"/>
    <w:rsid w:val="00BE7510"/>
    <w:rsid w:val="00BE7E0D"/>
    <w:rsid w:val="00BF032A"/>
    <w:rsid w:val="00BF0401"/>
    <w:rsid w:val="00BF0D29"/>
    <w:rsid w:val="00BF0E67"/>
    <w:rsid w:val="00BF160A"/>
    <w:rsid w:val="00BF1862"/>
    <w:rsid w:val="00BF32D7"/>
    <w:rsid w:val="00BF370A"/>
    <w:rsid w:val="00BF3E19"/>
    <w:rsid w:val="00BF4EF9"/>
    <w:rsid w:val="00BF5429"/>
    <w:rsid w:val="00BF5EB1"/>
    <w:rsid w:val="00BF634C"/>
    <w:rsid w:val="00BF668D"/>
    <w:rsid w:val="00BF703F"/>
    <w:rsid w:val="00BF72AE"/>
    <w:rsid w:val="00C0007B"/>
    <w:rsid w:val="00C00608"/>
    <w:rsid w:val="00C0096E"/>
    <w:rsid w:val="00C0125D"/>
    <w:rsid w:val="00C02345"/>
    <w:rsid w:val="00C02608"/>
    <w:rsid w:val="00C02725"/>
    <w:rsid w:val="00C02A00"/>
    <w:rsid w:val="00C02E7A"/>
    <w:rsid w:val="00C03FFB"/>
    <w:rsid w:val="00C04476"/>
    <w:rsid w:val="00C046CF"/>
    <w:rsid w:val="00C04C5D"/>
    <w:rsid w:val="00C0538D"/>
    <w:rsid w:val="00C0589A"/>
    <w:rsid w:val="00C06511"/>
    <w:rsid w:val="00C07075"/>
    <w:rsid w:val="00C07943"/>
    <w:rsid w:val="00C07B50"/>
    <w:rsid w:val="00C107F8"/>
    <w:rsid w:val="00C108D2"/>
    <w:rsid w:val="00C1094C"/>
    <w:rsid w:val="00C1109C"/>
    <w:rsid w:val="00C11954"/>
    <w:rsid w:val="00C12511"/>
    <w:rsid w:val="00C13348"/>
    <w:rsid w:val="00C1342D"/>
    <w:rsid w:val="00C13BF9"/>
    <w:rsid w:val="00C13F42"/>
    <w:rsid w:val="00C14593"/>
    <w:rsid w:val="00C14645"/>
    <w:rsid w:val="00C14BBE"/>
    <w:rsid w:val="00C15BC4"/>
    <w:rsid w:val="00C161CC"/>
    <w:rsid w:val="00C16C57"/>
    <w:rsid w:val="00C16E3E"/>
    <w:rsid w:val="00C17259"/>
    <w:rsid w:val="00C17E9F"/>
    <w:rsid w:val="00C2045B"/>
    <w:rsid w:val="00C207A5"/>
    <w:rsid w:val="00C20954"/>
    <w:rsid w:val="00C20FE1"/>
    <w:rsid w:val="00C21225"/>
    <w:rsid w:val="00C216D7"/>
    <w:rsid w:val="00C217D3"/>
    <w:rsid w:val="00C22247"/>
    <w:rsid w:val="00C2375B"/>
    <w:rsid w:val="00C23B34"/>
    <w:rsid w:val="00C23D9D"/>
    <w:rsid w:val="00C23E1C"/>
    <w:rsid w:val="00C23E5B"/>
    <w:rsid w:val="00C23E60"/>
    <w:rsid w:val="00C2450B"/>
    <w:rsid w:val="00C2468A"/>
    <w:rsid w:val="00C24D68"/>
    <w:rsid w:val="00C24D9F"/>
    <w:rsid w:val="00C25453"/>
    <w:rsid w:val="00C254BC"/>
    <w:rsid w:val="00C26833"/>
    <w:rsid w:val="00C269DB"/>
    <w:rsid w:val="00C26B98"/>
    <w:rsid w:val="00C26F29"/>
    <w:rsid w:val="00C2787B"/>
    <w:rsid w:val="00C27E08"/>
    <w:rsid w:val="00C306C9"/>
    <w:rsid w:val="00C30ADC"/>
    <w:rsid w:val="00C31156"/>
    <w:rsid w:val="00C323A3"/>
    <w:rsid w:val="00C32A44"/>
    <w:rsid w:val="00C32EEC"/>
    <w:rsid w:val="00C3397F"/>
    <w:rsid w:val="00C33A4D"/>
    <w:rsid w:val="00C33C14"/>
    <w:rsid w:val="00C340A2"/>
    <w:rsid w:val="00C34202"/>
    <w:rsid w:val="00C34703"/>
    <w:rsid w:val="00C34D5B"/>
    <w:rsid w:val="00C35339"/>
    <w:rsid w:val="00C353D7"/>
    <w:rsid w:val="00C35DF3"/>
    <w:rsid w:val="00C361F7"/>
    <w:rsid w:val="00C36622"/>
    <w:rsid w:val="00C36A1F"/>
    <w:rsid w:val="00C3785A"/>
    <w:rsid w:val="00C37BF1"/>
    <w:rsid w:val="00C37C7C"/>
    <w:rsid w:val="00C409FD"/>
    <w:rsid w:val="00C42D80"/>
    <w:rsid w:val="00C431F9"/>
    <w:rsid w:val="00C4381B"/>
    <w:rsid w:val="00C43A07"/>
    <w:rsid w:val="00C442C8"/>
    <w:rsid w:val="00C447E1"/>
    <w:rsid w:val="00C449C5"/>
    <w:rsid w:val="00C45328"/>
    <w:rsid w:val="00C458FC"/>
    <w:rsid w:val="00C477EA"/>
    <w:rsid w:val="00C47B42"/>
    <w:rsid w:val="00C508E9"/>
    <w:rsid w:val="00C50DC6"/>
    <w:rsid w:val="00C51120"/>
    <w:rsid w:val="00C51299"/>
    <w:rsid w:val="00C512C8"/>
    <w:rsid w:val="00C51493"/>
    <w:rsid w:val="00C5190D"/>
    <w:rsid w:val="00C51969"/>
    <w:rsid w:val="00C520BC"/>
    <w:rsid w:val="00C52843"/>
    <w:rsid w:val="00C52910"/>
    <w:rsid w:val="00C52BD9"/>
    <w:rsid w:val="00C53288"/>
    <w:rsid w:val="00C53A66"/>
    <w:rsid w:val="00C53CCD"/>
    <w:rsid w:val="00C53FB2"/>
    <w:rsid w:val="00C5415B"/>
    <w:rsid w:val="00C54336"/>
    <w:rsid w:val="00C551DA"/>
    <w:rsid w:val="00C55344"/>
    <w:rsid w:val="00C55F2B"/>
    <w:rsid w:val="00C56075"/>
    <w:rsid w:val="00C56145"/>
    <w:rsid w:val="00C56E84"/>
    <w:rsid w:val="00C60308"/>
    <w:rsid w:val="00C6037E"/>
    <w:rsid w:val="00C6084D"/>
    <w:rsid w:val="00C6186A"/>
    <w:rsid w:val="00C618C5"/>
    <w:rsid w:val="00C6255F"/>
    <w:rsid w:val="00C6275B"/>
    <w:rsid w:val="00C628FF"/>
    <w:rsid w:val="00C63581"/>
    <w:rsid w:val="00C63A8B"/>
    <w:rsid w:val="00C63B34"/>
    <w:rsid w:val="00C63F88"/>
    <w:rsid w:val="00C64C38"/>
    <w:rsid w:val="00C654A5"/>
    <w:rsid w:val="00C6688C"/>
    <w:rsid w:val="00C66E36"/>
    <w:rsid w:val="00C66F33"/>
    <w:rsid w:val="00C67112"/>
    <w:rsid w:val="00C67348"/>
    <w:rsid w:val="00C6736A"/>
    <w:rsid w:val="00C6758A"/>
    <w:rsid w:val="00C67606"/>
    <w:rsid w:val="00C678F6"/>
    <w:rsid w:val="00C7084B"/>
    <w:rsid w:val="00C708AD"/>
    <w:rsid w:val="00C71258"/>
    <w:rsid w:val="00C71B40"/>
    <w:rsid w:val="00C72792"/>
    <w:rsid w:val="00C72ECB"/>
    <w:rsid w:val="00C740E7"/>
    <w:rsid w:val="00C74920"/>
    <w:rsid w:val="00C75B35"/>
    <w:rsid w:val="00C75B3C"/>
    <w:rsid w:val="00C75C0D"/>
    <w:rsid w:val="00C75C31"/>
    <w:rsid w:val="00C76793"/>
    <w:rsid w:val="00C76BA1"/>
    <w:rsid w:val="00C76BAC"/>
    <w:rsid w:val="00C76C44"/>
    <w:rsid w:val="00C76D83"/>
    <w:rsid w:val="00C76DD1"/>
    <w:rsid w:val="00C76FA7"/>
    <w:rsid w:val="00C772BA"/>
    <w:rsid w:val="00C77319"/>
    <w:rsid w:val="00C80695"/>
    <w:rsid w:val="00C808B6"/>
    <w:rsid w:val="00C80A60"/>
    <w:rsid w:val="00C816D2"/>
    <w:rsid w:val="00C82261"/>
    <w:rsid w:val="00C822B7"/>
    <w:rsid w:val="00C829DD"/>
    <w:rsid w:val="00C82A66"/>
    <w:rsid w:val="00C835CA"/>
    <w:rsid w:val="00C83FA5"/>
    <w:rsid w:val="00C8442D"/>
    <w:rsid w:val="00C846EB"/>
    <w:rsid w:val="00C84864"/>
    <w:rsid w:val="00C84B2D"/>
    <w:rsid w:val="00C8592F"/>
    <w:rsid w:val="00C85A30"/>
    <w:rsid w:val="00C85F6C"/>
    <w:rsid w:val="00C86922"/>
    <w:rsid w:val="00C86A3E"/>
    <w:rsid w:val="00C86CED"/>
    <w:rsid w:val="00C86CFB"/>
    <w:rsid w:val="00C87FF7"/>
    <w:rsid w:val="00C92146"/>
    <w:rsid w:val="00C937B5"/>
    <w:rsid w:val="00C93A93"/>
    <w:rsid w:val="00C944D1"/>
    <w:rsid w:val="00C9475B"/>
    <w:rsid w:val="00C949FA"/>
    <w:rsid w:val="00C95401"/>
    <w:rsid w:val="00C959D8"/>
    <w:rsid w:val="00C95B87"/>
    <w:rsid w:val="00C9601C"/>
    <w:rsid w:val="00C961C9"/>
    <w:rsid w:val="00C9767D"/>
    <w:rsid w:val="00C9788F"/>
    <w:rsid w:val="00C97DDD"/>
    <w:rsid w:val="00CA04C7"/>
    <w:rsid w:val="00CA08EA"/>
    <w:rsid w:val="00CA0B98"/>
    <w:rsid w:val="00CA0EDC"/>
    <w:rsid w:val="00CA1DA5"/>
    <w:rsid w:val="00CA20CB"/>
    <w:rsid w:val="00CA25FC"/>
    <w:rsid w:val="00CA3B62"/>
    <w:rsid w:val="00CA5164"/>
    <w:rsid w:val="00CA527B"/>
    <w:rsid w:val="00CA538B"/>
    <w:rsid w:val="00CA6B9E"/>
    <w:rsid w:val="00CA6CC2"/>
    <w:rsid w:val="00CA7063"/>
    <w:rsid w:val="00CA752E"/>
    <w:rsid w:val="00CA7C1A"/>
    <w:rsid w:val="00CB0A9A"/>
    <w:rsid w:val="00CB1134"/>
    <w:rsid w:val="00CB214B"/>
    <w:rsid w:val="00CB26CB"/>
    <w:rsid w:val="00CB2E47"/>
    <w:rsid w:val="00CB2F4A"/>
    <w:rsid w:val="00CB3486"/>
    <w:rsid w:val="00CB3AF9"/>
    <w:rsid w:val="00CB3F76"/>
    <w:rsid w:val="00CB4784"/>
    <w:rsid w:val="00CB481C"/>
    <w:rsid w:val="00CB4CEB"/>
    <w:rsid w:val="00CB5A94"/>
    <w:rsid w:val="00CB625A"/>
    <w:rsid w:val="00CB6F66"/>
    <w:rsid w:val="00CB7618"/>
    <w:rsid w:val="00CB7D12"/>
    <w:rsid w:val="00CC07D4"/>
    <w:rsid w:val="00CC1F17"/>
    <w:rsid w:val="00CC2018"/>
    <w:rsid w:val="00CC23AA"/>
    <w:rsid w:val="00CC3013"/>
    <w:rsid w:val="00CC32F9"/>
    <w:rsid w:val="00CC330F"/>
    <w:rsid w:val="00CC38DC"/>
    <w:rsid w:val="00CC3B5D"/>
    <w:rsid w:val="00CC3E5A"/>
    <w:rsid w:val="00CC4809"/>
    <w:rsid w:val="00CC4862"/>
    <w:rsid w:val="00CC54BF"/>
    <w:rsid w:val="00CC5826"/>
    <w:rsid w:val="00CC5E6D"/>
    <w:rsid w:val="00CC635F"/>
    <w:rsid w:val="00CC658A"/>
    <w:rsid w:val="00CC6A78"/>
    <w:rsid w:val="00CC6BE5"/>
    <w:rsid w:val="00CC6EFC"/>
    <w:rsid w:val="00CC71EF"/>
    <w:rsid w:val="00CD0233"/>
    <w:rsid w:val="00CD0553"/>
    <w:rsid w:val="00CD05F0"/>
    <w:rsid w:val="00CD12BD"/>
    <w:rsid w:val="00CD1C29"/>
    <w:rsid w:val="00CD259D"/>
    <w:rsid w:val="00CD3551"/>
    <w:rsid w:val="00CD47F7"/>
    <w:rsid w:val="00CD4904"/>
    <w:rsid w:val="00CD4A90"/>
    <w:rsid w:val="00CD4DE4"/>
    <w:rsid w:val="00CD559A"/>
    <w:rsid w:val="00CD59A9"/>
    <w:rsid w:val="00CD6618"/>
    <w:rsid w:val="00CD70E0"/>
    <w:rsid w:val="00CD7B29"/>
    <w:rsid w:val="00CE0095"/>
    <w:rsid w:val="00CE02D5"/>
    <w:rsid w:val="00CE0433"/>
    <w:rsid w:val="00CE0671"/>
    <w:rsid w:val="00CE0CE9"/>
    <w:rsid w:val="00CE0FB2"/>
    <w:rsid w:val="00CE11D5"/>
    <w:rsid w:val="00CE2050"/>
    <w:rsid w:val="00CE2259"/>
    <w:rsid w:val="00CE22BF"/>
    <w:rsid w:val="00CE2661"/>
    <w:rsid w:val="00CE29ED"/>
    <w:rsid w:val="00CE2D69"/>
    <w:rsid w:val="00CE397B"/>
    <w:rsid w:val="00CE3B00"/>
    <w:rsid w:val="00CE3C4C"/>
    <w:rsid w:val="00CE431E"/>
    <w:rsid w:val="00CE4574"/>
    <w:rsid w:val="00CE4680"/>
    <w:rsid w:val="00CE48BD"/>
    <w:rsid w:val="00CE5E3A"/>
    <w:rsid w:val="00CE5E58"/>
    <w:rsid w:val="00CE61BF"/>
    <w:rsid w:val="00CE73C2"/>
    <w:rsid w:val="00CF031B"/>
    <w:rsid w:val="00CF07F9"/>
    <w:rsid w:val="00CF152E"/>
    <w:rsid w:val="00CF18A7"/>
    <w:rsid w:val="00CF1999"/>
    <w:rsid w:val="00CF2638"/>
    <w:rsid w:val="00CF2E6E"/>
    <w:rsid w:val="00CF35CB"/>
    <w:rsid w:val="00CF39C1"/>
    <w:rsid w:val="00CF39CC"/>
    <w:rsid w:val="00CF3CC3"/>
    <w:rsid w:val="00CF4D4E"/>
    <w:rsid w:val="00CF56D6"/>
    <w:rsid w:val="00CF5E90"/>
    <w:rsid w:val="00CF7A44"/>
    <w:rsid w:val="00CF7C86"/>
    <w:rsid w:val="00CF7E41"/>
    <w:rsid w:val="00D0058A"/>
    <w:rsid w:val="00D00D0F"/>
    <w:rsid w:val="00D0112B"/>
    <w:rsid w:val="00D01585"/>
    <w:rsid w:val="00D01F42"/>
    <w:rsid w:val="00D0211B"/>
    <w:rsid w:val="00D02AFB"/>
    <w:rsid w:val="00D02CA6"/>
    <w:rsid w:val="00D037A3"/>
    <w:rsid w:val="00D03D9C"/>
    <w:rsid w:val="00D0404D"/>
    <w:rsid w:val="00D04CFB"/>
    <w:rsid w:val="00D05093"/>
    <w:rsid w:val="00D05162"/>
    <w:rsid w:val="00D07458"/>
    <w:rsid w:val="00D07725"/>
    <w:rsid w:val="00D0780B"/>
    <w:rsid w:val="00D07A5A"/>
    <w:rsid w:val="00D07B98"/>
    <w:rsid w:val="00D07F8F"/>
    <w:rsid w:val="00D1009E"/>
    <w:rsid w:val="00D10A85"/>
    <w:rsid w:val="00D1369E"/>
    <w:rsid w:val="00D14F6A"/>
    <w:rsid w:val="00D152C7"/>
    <w:rsid w:val="00D15B7B"/>
    <w:rsid w:val="00D15CEF"/>
    <w:rsid w:val="00D15E8E"/>
    <w:rsid w:val="00D17336"/>
    <w:rsid w:val="00D17429"/>
    <w:rsid w:val="00D17619"/>
    <w:rsid w:val="00D200AE"/>
    <w:rsid w:val="00D206F7"/>
    <w:rsid w:val="00D2095A"/>
    <w:rsid w:val="00D217CE"/>
    <w:rsid w:val="00D221BD"/>
    <w:rsid w:val="00D22756"/>
    <w:rsid w:val="00D22A30"/>
    <w:rsid w:val="00D23555"/>
    <w:rsid w:val="00D23796"/>
    <w:rsid w:val="00D243CE"/>
    <w:rsid w:val="00D24956"/>
    <w:rsid w:val="00D255C0"/>
    <w:rsid w:val="00D2586E"/>
    <w:rsid w:val="00D25950"/>
    <w:rsid w:val="00D25C78"/>
    <w:rsid w:val="00D26394"/>
    <w:rsid w:val="00D2663B"/>
    <w:rsid w:val="00D26D57"/>
    <w:rsid w:val="00D27DCF"/>
    <w:rsid w:val="00D31071"/>
    <w:rsid w:val="00D3144B"/>
    <w:rsid w:val="00D3217A"/>
    <w:rsid w:val="00D324A9"/>
    <w:rsid w:val="00D32EFB"/>
    <w:rsid w:val="00D340E7"/>
    <w:rsid w:val="00D3479A"/>
    <w:rsid w:val="00D347DB"/>
    <w:rsid w:val="00D3518C"/>
    <w:rsid w:val="00D35510"/>
    <w:rsid w:val="00D35883"/>
    <w:rsid w:val="00D35947"/>
    <w:rsid w:val="00D3643D"/>
    <w:rsid w:val="00D374DF"/>
    <w:rsid w:val="00D375AD"/>
    <w:rsid w:val="00D40A8D"/>
    <w:rsid w:val="00D4133F"/>
    <w:rsid w:val="00D4158E"/>
    <w:rsid w:val="00D41D2A"/>
    <w:rsid w:val="00D41D4D"/>
    <w:rsid w:val="00D42DA0"/>
    <w:rsid w:val="00D42E75"/>
    <w:rsid w:val="00D43E4C"/>
    <w:rsid w:val="00D45532"/>
    <w:rsid w:val="00D45B4E"/>
    <w:rsid w:val="00D46850"/>
    <w:rsid w:val="00D47E96"/>
    <w:rsid w:val="00D50F1F"/>
    <w:rsid w:val="00D51313"/>
    <w:rsid w:val="00D518BB"/>
    <w:rsid w:val="00D5229A"/>
    <w:rsid w:val="00D52A19"/>
    <w:rsid w:val="00D53278"/>
    <w:rsid w:val="00D5340D"/>
    <w:rsid w:val="00D5364A"/>
    <w:rsid w:val="00D53782"/>
    <w:rsid w:val="00D53B8A"/>
    <w:rsid w:val="00D53BB1"/>
    <w:rsid w:val="00D53EA5"/>
    <w:rsid w:val="00D54AC5"/>
    <w:rsid w:val="00D54DDB"/>
    <w:rsid w:val="00D54E0E"/>
    <w:rsid w:val="00D55878"/>
    <w:rsid w:val="00D55C11"/>
    <w:rsid w:val="00D55CB7"/>
    <w:rsid w:val="00D57B02"/>
    <w:rsid w:val="00D57FEE"/>
    <w:rsid w:val="00D60501"/>
    <w:rsid w:val="00D60511"/>
    <w:rsid w:val="00D6069B"/>
    <w:rsid w:val="00D613DE"/>
    <w:rsid w:val="00D61A1C"/>
    <w:rsid w:val="00D61D96"/>
    <w:rsid w:val="00D62660"/>
    <w:rsid w:val="00D62DD9"/>
    <w:rsid w:val="00D63ABD"/>
    <w:rsid w:val="00D6418B"/>
    <w:rsid w:val="00D656F1"/>
    <w:rsid w:val="00D66996"/>
    <w:rsid w:val="00D66A3F"/>
    <w:rsid w:val="00D66EDB"/>
    <w:rsid w:val="00D66FF5"/>
    <w:rsid w:val="00D67350"/>
    <w:rsid w:val="00D67DBA"/>
    <w:rsid w:val="00D70546"/>
    <w:rsid w:val="00D70567"/>
    <w:rsid w:val="00D7111D"/>
    <w:rsid w:val="00D723FA"/>
    <w:rsid w:val="00D73599"/>
    <w:rsid w:val="00D73647"/>
    <w:rsid w:val="00D7424F"/>
    <w:rsid w:val="00D751A0"/>
    <w:rsid w:val="00D7534A"/>
    <w:rsid w:val="00D754D9"/>
    <w:rsid w:val="00D754FA"/>
    <w:rsid w:val="00D762AE"/>
    <w:rsid w:val="00D762FA"/>
    <w:rsid w:val="00D765EA"/>
    <w:rsid w:val="00D766AC"/>
    <w:rsid w:val="00D76C6E"/>
    <w:rsid w:val="00D77AD5"/>
    <w:rsid w:val="00D80380"/>
    <w:rsid w:val="00D81AAD"/>
    <w:rsid w:val="00D8203F"/>
    <w:rsid w:val="00D8296E"/>
    <w:rsid w:val="00D8396C"/>
    <w:rsid w:val="00D83EA0"/>
    <w:rsid w:val="00D84148"/>
    <w:rsid w:val="00D84AB0"/>
    <w:rsid w:val="00D84B4D"/>
    <w:rsid w:val="00D84DC9"/>
    <w:rsid w:val="00D851C7"/>
    <w:rsid w:val="00D8533E"/>
    <w:rsid w:val="00D8535D"/>
    <w:rsid w:val="00D85CDC"/>
    <w:rsid w:val="00D85DE8"/>
    <w:rsid w:val="00D860CB"/>
    <w:rsid w:val="00D86593"/>
    <w:rsid w:val="00D87BBD"/>
    <w:rsid w:val="00D87F57"/>
    <w:rsid w:val="00D9000D"/>
    <w:rsid w:val="00D906E1"/>
    <w:rsid w:val="00D90781"/>
    <w:rsid w:val="00D90F4C"/>
    <w:rsid w:val="00D9106D"/>
    <w:rsid w:val="00D920AF"/>
    <w:rsid w:val="00D924F4"/>
    <w:rsid w:val="00D92BF7"/>
    <w:rsid w:val="00D93257"/>
    <w:rsid w:val="00D9350D"/>
    <w:rsid w:val="00D955EA"/>
    <w:rsid w:val="00D95C9D"/>
    <w:rsid w:val="00D95CC1"/>
    <w:rsid w:val="00D9600D"/>
    <w:rsid w:val="00D96C05"/>
    <w:rsid w:val="00D96C59"/>
    <w:rsid w:val="00D96F6C"/>
    <w:rsid w:val="00D96FD1"/>
    <w:rsid w:val="00D975E5"/>
    <w:rsid w:val="00D97BBD"/>
    <w:rsid w:val="00DA0151"/>
    <w:rsid w:val="00DA054D"/>
    <w:rsid w:val="00DA1E3C"/>
    <w:rsid w:val="00DA1FE8"/>
    <w:rsid w:val="00DA22E4"/>
    <w:rsid w:val="00DA3A35"/>
    <w:rsid w:val="00DA3ACA"/>
    <w:rsid w:val="00DA3B98"/>
    <w:rsid w:val="00DA3CE0"/>
    <w:rsid w:val="00DA3EEA"/>
    <w:rsid w:val="00DA4285"/>
    <w:rsid w:val="00DA48D8"/>
    <w:rsid w:val="00DA5439"/>
    <w:rsid w:val="00DA5C6A"/>
    <w:rsid w:val="00DA6161"/>
    <w:rsid w:val="00DA6486"/>
    <w:rsid w:val="00DA6730"/>
    <w:rsid w:val="00DB0309"/>
    <w:rsid w:val="00DB044D"/>
    <w:rsid w:val="00DB0974"/>
    <w:rsid w:val="00DB15B5"/>
    <w:rsid w:val="00DB16A4"/>
    <w:rsid w:val="00DB1AA3"/>
    <w:rsid w:val="00DB1F86"/>
    <w:rsid w:val="00DB262A"/>
    <w:rsid w:val="00DB2D45"/>
    <w:rsid w:val="00DB3278"/>
    <w:rsid w:val="00DB38D3"/>
    <w:rsid w:val="00DB40E3"/>
    <w:rsid w:val="00DB425E"/>
    <w:rsid w:val="00DB476E"/>
    <w:rsid w:val="00DB4787"/>
    <w:rsid w:val="00DB500B"/>
    <w:rsid w:val="00DB621F"/>
    <w:rsid w:val="00DB6284"/>
    <w:rsid w:val="00DC06C8"/>
    <w:rsid w:val="00DC08E9"/>
    <w:rsid w:val="00DC0D6D"/>
    <w:rsid w:val="00DC1066"/>
    <w:rsid w:val="00DC11A6"/>
    <w:rsid w:val="00DC1B1C"/>
    <w:rsid w:val="00DC1EF8"/>
    <w:rsid w:val="00DC2687"/>
    <w:rsid w:val="00DC2E4E"/>
    <w:rsid w:val="00DC2F59"/>
    <w:rsid w:val="00DC3050"/>
    <w:rsid w:val="00DC30CE"/>
    <w:rsid w:val="00DC420D"/>
    <w:rsid w:val="00DC4590"/>
    <w:rsid w:val="00DC4A4C"/>
    <w:rsid w:val="00DC5A96"/>
    <w:rsid w:val="00DC690A"/>
    <w:rsid w:val="00DC6A7B"/>
    <w:rsid w:val="00DC74CB"/>
    <w:rsid w:val="00DD225B"/>
    <w:rsid w:val="00DD25B3"/>
    <w:rsid w:val="00DD25CB"/>
    <w:rsid w:val="00DD2E13"/>
    <w:rsid w:val="00DD3260"/>
    <w:rsid w:val="00DD38A3"/>
    <w:rsid w:val="00DD3D5B"/>
    <w:rsid w:val="00DD49F8"/>
    <w:rsid w:val="00DD4B82"/>
    <w:rsid w:val="00DD4D0D"/>
    <w:rsid w:val="00DD53E3"/>
    <w:rsid w:val="00DD59F9"/>
    <w:rsid w:val="00DD5F02"/>
    <w:rsid w:val="00DD63B9"/>
    <w:rsid w:val="00DD65C4"/>
    <w:rsid w:val="00DD6722"/>
    <w:rsid w:val="00DD6E91"/>
    <w:rsid w:val="00DD6EA2"/>
    <w:rsid w:val="00DD6EEC"/>
    <w:rsid w:val="00DD71E6"/>
    <w:rsid w:val="00DD779D"/>
    <w:rsid w:val="00DE125A"/>
    <w:rsid w:val="00DE1568"/>
    <w:rsid w:val="00DE1AB2"/>
    <w:rsid w:val="00DE2075"/>
    <w:rsid w:val="00DE2D82"/>
    <w:rsid w:val="00DE2EDC"/>
    <w:rsid w:val="00DE351D"/>
    <w:rsid w:val="00DE3898"/>
    <w:rsid w:val="00DE42A2"/>
    <w:rsid w:val="00DE43A0"/>
    <w:rsid w:val="00DE5003"/>
    <w:rsid w:val="00DE58EA"/>
    <w:rsid w:val="00DE5DF1"/>
    <w:rsid w:val="00DE6B96"/>
    <w:rsid w:val="00DE712A"/>
    <w:rsid w:val="00DE7362"/>
    <w:rsid w:val="00DF07ED"/>
    <w:rsid w:val="00DF0E59"/>
    <w:rsid w:val="00DF2172"/>
    <w:rsid w:val="00DF2DF1"/>
    <w:rsid w:val="00DF2E9B"/>
    <w:rsid w:val="00DF33F5"/>
    <w:rsid w:val="00DF5939"/>
    <w:rsid w:val="00DF5C71"/>
    <w:rsid w:val="00DF7C92"/>
    <w:rsid w:val="00E00CAD"/>
    <w:rsid w:val="00E0198E"/>
    <w:rsid w:val="00E01ABA"/>
    <w:rsid w:val="00E01B87"/>
    <w:rsid w:val="00E0237B"/>
    <w:rsid w:val="00E02516"/>
    <w:rsid w:val="00E025A6"/>
    <w:rsid w:val="00E033BF"/>
    <w:rsid w:val="00E03523"/>
    <w:rsid w:val="00E0419B"/>
    <w:rsid w:val="00E04661"/>
    <w:rsid w:val="00E0477B"/>
    <w:rsid w:val="00E04F87"/>
    <w:rsid w:val="00E05262"/>
    <w:rsid w:val="00E052E0"/>
    <w:rsid w:val="00E058EF"/>
    <w:rsid w:val="00E0599A"/>
    <w:rsid w:val="00E064C6"/>
    <w:rsid w:val="00E0722B"/>
    <w:rsid w:val="00E072BE"/>
    <w:rsid w:val="00E07A8E"/>
    <w:rsid w:val="00E07EBE"/>
    <w:rsid w:val="00E102FA"/>
    <w:rsid w:val="00E10704"/>
    <w:rsid w:val="00E107A2"/>
    <w:rsid w:val="00E107EE"/>
    <w:rsid w:val="00E10A7D"/>
    <w:rsid w:val="00E118E5"/>
    <w:rsid w:val="00E12D0D"/>
    <w:rsid w:val="00E13BAF"/>
    <w:rsid w:val="00E141E0"/>
    <w:rsid w:val="00E14246"/>
    <w:rsid w:val="00E144A8"/>
    <w:rsid w:val="00E15172"/>
    <w:rsid w:val="00E152B6"/>
    <w:rsid w:val="00E15BE1"/>
    <w:rsid w:val="00E1613B"/>
    <w:rsid w:val="00E163F2"/>
    <w:rsid w:val="00E164AE"/>
    <w:rsid w:val="00E17454"/>
    <w:rsid w:val="00E17EA0"/>
    <w:rsid w:val="00E200C8"/>
    <w:rsid w:val="00E20255"/>
    <w:rsid w:val="00E2161C"/>
    <w:rsid w:val="00E222C2"/>
    <w:rsid w:val="00E23D46"/>
    <w:rsid w:val="00E242C5"/>
    <w:rsid w:val="00E246EF"/>
    <w:rsid w:val="00E24B47"/>
    <w:rsid w:val="00E24F8A"/>
    <w:rsid w:val="00E25718"/>
    <w:rsid w:val="00E25A71"/>
    <w:rsid w:val="00E25FDC"/>
    <w:rsid w:val="00E26793"/>
    <w:rsid w:val="00E2680E"/>
    <w:rsid w:val="00E26FE4"/>
    <w:rsid w:val="00E27661"/>
    <w:rsid w:val="00E27F8C"/>
    <w:rsid w:val="00E313D6"/>
    <w:rsid w:val="00E318D4"/>
    <w:rsid w:val="00E32377"/>
    <w:rsid w:val="00E3276F"/>
    <w:rsid w:val="00E3383B"/>
    <w:rsid w:val="00E339CC"/>
    <w:rsid w:val="00E33C45"/>
    <w:rsid w:val="00E33E6B"/>
    <w:rsid w:val="00E33FEF"/>
    <w:rsid w:val="00E340F0"/>
    <w:rsid w:val="00E344C1"/>
    <w:rsid w:val="00E3462A"/>
    <w:rsid w:val="00E34EF2"/>
    <w:rsid w:val="00E35503"/>
    <w:rsid w:val="00E35620"/>
    <w:rsid w:val="00E36943"/>
    <w:rsid w:val="00E36D47"/>
    <w:rsid w:val="00E373C8"/>
    <w:rsid w:val="00E379A2"/>
    <w:rsid w:val="00E40722"/>
    <w:rsid w:val="00E40B24"/>
    <w:rsid w:val="00E40E8F"/>
    <w:rsid w:val="00E40ECA"/>
    <w:rsid w:val="00E40F11"/>
    <w:rsid w:val="00E40FF6"/>
    <w:rsid w:val="00E4118E"/>
    <w:rsid w:val="00E41FA4"/>
    <w:rsid w:val="00E429BC"/>
    <w:rsid w:val="00E4311E"/>
    <w:rsid w:val="00E4383A"/>
    <w:rsid w:val="00E439C8"/>
    <w:rsid w:val="00E44883"/>
    <w:rsid w:val="00E45520"/>
    <w:rsid w:val="00E455A4"/>
    <w:rsid w:val="00E45822"/>
    <w:rsid w:val="00E45D45"/>
    <w:rsid w:val="00E46A89"/>
    <w:rsid w:val="00E46E12"/>
    <w:rsid w:val="00E4746D"/>
    <w:rsid w:val="00E4752A"/>
    <w:rsid w:val="00E504A5"/>
    <w:rsid w:val="00E50D6B"/>
    <w:rsid w:val="00E51D9D"/>
    <w:rsid w:val="00E52272"/>
    <w:rsid w:val="00E52D4F"/>
    <w:rsid w:val="00E53751"/>
    <w:rsid w:val="00E53AE5"/>
    <w:rsid w:val="00E53D68"/>
    <w:rsid w:val="00E53DF1"/>
    <w:rsid w:val="00E54766"/>
    <w:rsid w:val="00E54F38"/>
    <w:rsid w:val="00E55143"/>
    <w:rsid w:val="00E551D7"/>
    <w:rsid w:val="00E554A3"/>
    <w:rsid w:val="00E56780"/>
    <w:rsid w:val="00E567E8"/>
    <w:rsid w:val="00E568DC"/>
    <w:rsid w:val="00E56C33"/>
    <w:rsid w:val="00E57BB4"/>
    <w:rsid w:val="00E57E74"/>
    <w:rsid w:val="00E609DC"/>
    <w:rsid w:val="00E61417"/>
    <w:rsid w:val="00E61EA2"/>
    <w:rsid w:val="00E61F7A"/>
    <w:rsid w:val="00E62618"/>
    <w:rsid w:val="00E626B8"/>
    <w:rsid w:val="00E62716"/>
    <w:rsid w:val="00E62D07"/>
    <w:rsid w:val="00E635BF"/>
    <w:rsid w:val="00E63D8F"/>
    <w:rsid w:val="00E63F50"/>
    <w:rsid w:val="00E64BD6"/>
    <w:rsid w:val="00E64DF5"/>
    <w:rsid w:val="00E655F8"/>
    <w:rsid w:val="00E65868"/>
    <w:rsid w:val="00E65A4E"/>
    <w:rsid w:val="00E65B13"/>
    <w:rsid w:val="00E65CAA"/>
    <w:rsid w:val="00E65E35"/>
    <w:rsid w:val="00E66206"/>
    <w:rsid w:val="00E662D4"/>
    <w:rsid w:val="00E66735"/>
    <w:rsid w:val="00E6741E"/>
    <w:rsid w:val="00E6778B"/>
    <w:rsid w:val="00E70426"/>
    <w:rsid w:val="00E708D7"/>
    <w:rsid w:val="00E70F68"/>
    <w:rsid w:val="00E715AA"/>
    <w:rsid w:val="00E7208C"/>
    <w:rsid w:val="00E72141"/>
    <w:rsid w:val="00E72356"/>
    <w:rsid w:val="00E723DF"/>
    <w:rsid w:val="00E727DC"/>
    <w:rsid w:val="00E72A50"/>
    <w:rsid w:val="00E72F13"/>
    <w:rsid w:val="00E7350B"/>
    <w:rsid w:val="00E73C71"/>
    <w:rsid w:val="00E73F00"/>
    <w:rsid w:val="00E74310"/>
    <w:rsid w:val="00E74351"/>
    <w:rsid w:val="00E752D2"/>
    <w:rsid w:val="00E753D5"/>
    <w:rsid w:val="00E75C69"/>
    <w:rsid w:val="00E75E99"/>
    <w:rsid w:val="00E75EE8"/>
    <w:rsid w:val="00E75FEF"/>
    <w:rsid w:val="00E76759"/>
    <w:rsid w:val="00E7714E"/>
    <w:rsid w:val="00E772D1"/>
    <w:rsid w:val="00E7758C"/>
    <w:rsid w:val="00E77737"/>
    <w:rsid w:val="00E778E6"/>
    <w:rsid w:val="00E807A5"/>
    <w:rsid w:val="00E81968"/>
    <w:rsid w:val="00E81D8E"/>
    <w:rsid w:val="00E821CE"/>
    <w:rsid w:val="00E824E0"/>
    <w:rsid w:val="00E83296"/>
    <w:rsid w:val="00E839C0"/>
    <w:rsid w:val="00E84F3C"/>
    <w:rsid w:val="00E85152"/>
    <w:rsid w:val="00E8574E"/>
    <w:rsid w:val="00E85A6D"/>
    <w:rsid w:val="00E863FC"/>
    <w:rsid w:val="00E868A6"/>
    <w:rsid w:val="00E86B80"/>
    <w:rsid w:val="00E871E9"/>
    <w:rsid w:val="00E87475"/>
    <w:rsid w:val="00E87CE0"/>
    <w:rsid w:val="00E90750"/>
    <w:rsid w:val="00E90EEA"/>
    <w:rsid w:val="00E916E1"/>
    <w:rsid w:val="00E917C5"/>
    <w:rsid w:val="00E91D7F"/>
    <w:rsid w:val="00E92F4D"/>
    <w:rsid w:val="00E932F5"/>
    <w:rsid w:val="00E9443F"/>
    <w:rsid w:val="00E9469D"/>
    <w:rsid w:val="00E94C29"/>
    <w:rsid w:val="00E94F8F"/>
    <w:rsid w:val="00E95577"/>
    <w:rsid w:val="00E9567C"/>
    <w:rsid w:val="00E9567E"/>
    <w:rsid w:val="00E961C9"/>
    <w:rsid w:val="00E965FD"/>
    <w:rsid w:val="00E97134"/>
    <w:rsid w:val="00EA0096"/>
    <w:rsid w:val="00EA04D0"/>
    <w:rsid w:val="00EA0794"/>
    <w:rsid w:val="00EA34FA"/>
    <w:rsid w:val="00EA38D4"/>
    <w:rsid w:val="00EA4263"/>
    <w:rsid w:val="00EA4925"/>
    <w:rsid w:val="00EA6166"/>
    <w:rsid w:val="00EA66BC"/>
    <w:rsid w:val="00EA66DB"/>
    <w:rsid w:val="00EA68BE"/>
    <w:rsid w:val="00EA6CB4"/>
    <w:rsid w:val="00EA6F0F"/>
    <w:rsid w:val="00EA7D78"/>
    <w:rsid w:val="00EB02E8"/>
    <w:rsid w:val="00EB07DB"/>
    <w:rsid w:val="00EB15D5"/>
    <w:rsid w:val="00EB1830"/>
    <w:rsid w:val="00EB228E"/>
    <w:rsid w:val="00EB2414"/>
    <w:rsid w:val="00EB2A7A"/>
    <w:rsid w:val="00EB2FC4"/>
    <w:rsid w:val="00EB337C"/>
    <w:rsid w:val="00EB3C9E"/>
    <w:rsid w:val="00EB4086"/>
    <w:rsid w:val="00EB43C0"/>
    <w:rsid w:val="00EB45ED"/>
    <w:rsid w:val="00EB65D7"/>
    <w:rsid w:val="00EB6BAC"/>
    <w:rsid w:val="00EB6BFD"/>
    <w:rsid w:val="00EB7658"/>
    <w:rsid w:val="00EB7E44"/>
    <w:rsid w:val="00EC0126"/>
    <w:rsid w:val="00EC05D2"/>
    <w:rsid w:val="00EC0CA3"/>
    <w:rsid w:val="00EC1411"/>
    <w:rsid w:val="00EC1413"/>
    <w:rsid w:val="00EC1BFA"/>
    <w:rsid w:val="00EC2B2F"/>
    <w:rsid w:val="00EC314C"/>
    <w:rsid w:val="00EC3B2E"/>
    <w:rsid w:val="00EC3E0A"/>
    <w:rsid w:val="00EC3F28"/>
    <w:rsid w:val="00EC4552"/>
    <w:rsid w:val="00EC4FD2"/>
    <w:rsid w:val="00EC54DD"/>
    <w:rsid w:val="00EC59F2"/>
    <w:rsid w:val="00EC5A43"/>
    <w:rsid w:val="00EC5A47"/>
    <w:rsid w:val="00EC5A9E"/>
    <w:rsid w:val="00EC5B51"/>
    <w:rsid w:val="00EC5BED"/>
    <w:rsid w:val="00EC5DB8"/>
    <w:rsid w:val="00EC62B8"/>
    <w:rsid w:val="00EC64D6"/>
    <w:rsid w:val="00EC6724"/>
    <w:rsid w:val="00EC6B23"/>
    <w:rsid w:val="00EC7BF6"/>
    <w:rsid w:val="00EC7CE1"/>
    <w:rsid w:val="00ED0C6B"/>
    <w:rsid w:val="00ED116B"/>
    <w:rsid w:val="00ED1D62"/>
    <w:rsid w:val="00ED21F0"/>
    <w:rsid w:val="00ED2864"/>
    <w:rsid w:val="00ED2FAB"/>
    <w:rsid w:val="00ED4F72"/>
    <w:rsid w:val="00ED63CA"/>
    <w:rsid w:val="00ED79AF"/>
    <w:rsid w:val="00ED7CF5"/>
    <w:rsid w:val="00EE1201"/>
    <w:rsid w:val="00EE152E"/>
    <w:rsid w:val="00EE174B"/>
    <w:rsid w:val="00EE1B71"/>
    <w:rsid w:val="00EE2D44"/>
    <w:rsid w:val="00EE32A3"/>
    <w:rsid w:val="00EE4C84"/>
    <w:rsid w:val="00EE53C3"/>
    <w:rsid w:val="00EE5B45"/>
    <w:rsid w:val="00EE642D"/>
    <w:rsid w:val="00EE6C98"/>
    <w:rsid w:val="00EE713C"/>
    <w:rsid w:val="00EE7CAA"/>
    <w:rsid w:val="00EE7D2E"/>
    <w:rsid w:val="00EF0AE8"/>
    <w:rsid w:val="00EF10B5"/>
    <w:rsid w:val="00EF17D4"/>
    <w:rsid w:val="00EF1BAE"/>
    <w:rsid w:val="00EF1C4E"/>
    <w:rsid w:val="00EF1E69"/>
    <w:rsid w:val="00EF343B"/>
    <w:rsid w:val="00EF3526"/>
    <w:rsid w:val="00EF3B0F"/>
    <w:rsid w:val="00EF3E28"/>
    <w:rsid w:val="00EF40A4"/>
    <w:rsid w:val="00EF4BC9"/>
    <w:rsid w:val="00EF529F"/>
    <w:rsid w:val="00EF614C"/>
    <w:rsid w:val="00EF636E"/>
    <w:rsid w:val="00EF6591"/>
    <w:rsid w:val="00EF69DE"/>
    <w:rsid w:val="00EF6E2B"/>
    <w:rsid w:val="00EF6FDC"/>
    <w:rsid w:val="00EF7E7B"/>
    <w:rsid w:val="00F00490"/>
    <w:rsid w:val="00F009B7"/>
    <w:rsid w:val="00F014B7"/>
    <w:rsid w:val="00F01F40"/>
    <w:rsid w:val="00F02292"/>
    <w:rsid w:val="00F0250D"/>
    <w:rsid w:val="00F028CF"/>
    <w:rsid w:val="00F0331E"/>
    <w:rsid w:val="00F042ED"/>
    <w:rsid w:val="00F0460A"/>
    <w:rsid w:val="00F04D06"/>
    <w:rsid w:val="00F05476"/>
    <w:rsid w:val="00F05B84"/>
    <w:rsid w:val="00F06219"/>
    <w:rsid w:val="00F0670A"/>
    <w:rsid w:val="00F069BB"/>
    <w:rsid w:val="00F06BC0"/>
    <w:rsid w:val="00F06EEB"/>
    <w:rsid w:val="00F07B23"/>
    <w:rsid w:val="00F108C1"/>
    <w:rsid w:val="00F108FD"/>
    <w:rsid w:val="00F11005"/>
    <w:rsid w:val="00F11088"/>
    <w:rsid w:val="00F12696"/>
    <w:rsid w:val="00F13327"/>
    <w:rsid w:val="00F133F1"/>
    <w:rsid w:val="00F13EA0"/>
    <w:rsid w:val="00F14510"/>
    <w:rsid w:val="00F14990"/>
    <w:rsid w:val="00F155B6"/>
    <w:rsid w:val="00F1563B"/>
    <w:rsid w:val="00F17920"/>
    <w:rsid w:val="00F20872"/>
    <w:rsid w:val="00F209E6"/>
    <w:rsid w:val="00F210FF"/>
    <w:rsid w:val="00F212E2"/>
    <w:rsid w:val="00F215D6"/>
    <w:rsid w:val="00F21C45"/>
    <w:rsid w:val="00F2226F"/>
    <w:rsid w:val="00F22A89"/>
    <w:rsid w:val="00F23BA7"/>
    <w:rsid w:val="00F247FA"/>
    <w:rsid w:val="00F24C2D"/>
    <w:rsid w:val="00F24D06"/>
    <w:rsid w:val="00F2540D"/>
    <w:rsid w:val="00F25D8F"/>
    <w:rsid w:val="00F27447"/>
    <w:rsid w:val="00F279A6"/>
    <w:rsid w:val="00F27A9F"/>
    <w:rsid w:val="00F3052C"/>
    <w:rsid w:val="00F30903"/>
    <w:rsid w:val="00F3118D"/>
    <w:rsid w:val="00F31BB3"/>
    <w:rsid w:val="00F320F3"/>
    <w:rsid w:val="00F32468"/>
    <w:rsid w:val="00F3258E"/>
    <w:rsid w:val="00F32954"/>
    <w:rsid w:val="00F330FB"/>
    <w:rsid w:val="00F33660"/>
    <w:rsid w:val="00F33D17"/>
    <w:rsid w:val="00F35012"/>
    <w:rsid w:val="00F35247"/>
    <w:rsid w:val="00F35455"/>
    <w:rsid w:val="00F35AA0"/>
    <w:rsid w:val="00F36FFD"/>
    <w:rsid w:val="00F37A77"/>
    <w:rsid w:val="00F40BE5"/>
    <w:rsid w:val="00F40F55"/>
    <w:rsid w:val="00F40F58"/>
    <w:rsid w:val="00F4157D"/>
    <w:rsid w:val="00F41750"/>
    <w:rsid w:val="00F419DA"/>
    <w:rsid w:val="00F42A54"/>
    <w:rsid w:val="00F42BCF"/>
    <w:rsid w:val="00F435C6"/>
    <w:rsid w:val="00F43C72"/>
    <w:rsid w:val="00F44D2D"/>
    <w:rsid w:val="00F45320"/>
    <w:rsid w:val="00F45538"/>
    <w:rsid w:val="00F46B11"/>
    <w:rsid w:val="00F473D1"/>
    <w:rsid w:val="00F474E2"/>
    <w:rsid w:val="00F475E8"/>
    <w:rsid w:val="00F477BD"/>
    <w:rsid w:val="00F47ED3"/>
    <w:rsid w:val="00F504AC"/>
    <w:rsid w:val="00F50A3A"/>
    <w:rsid w:val="00F50EC3"/>
    <w:rsid w:val="00F512CA"/>
    <w:rsid w:val="00F521B2"/>
    <w:rsid w:val="00F52F92"/>
    <w:rsid w:val="00F5339E"/>
    <w:rsid w:val="00F53CE6"/>
    <w:rsid w:val="00F5416E"/>
    <w:rsid w:val="00F546E2"/>
    <w:rsid w:val="00F549DB"/>
    <w:rsid w:val="00F54C3C"/>
    <w:rsid w:val="00F54E22"/>
    <w:rsid w:val="00F56400"/>
    <w:rsid w:val="00F5648D"/>
    <w:rsid w:val="00F564BF"/>
    <w:rsid w:val="00F566B9"/>
    <w:rsid w:val="00F56F80"/>
    <w:rsid w:val="00F5799B"/>
    <w:rsid w:val="00F60056"/>
    <w:rsid w:val="00F60B35"/>
    <w:rsid w:val="00F6114B"/>
    <w:rsid w:val="00F619E1"/>
    <w:rsid w:val="00F61F3C"/>
    <w:rsid w:val="00F62006"/>
    <w:rsid w:val="00F641C8"/>
    <w:rsid w:val="00F658B3"/>
    <w:rsid w:val="00F663E1"/>
    <w:rsid w:val="00F66EE0"/>
    <w:rsid w:val="00F67A09"/>
    <w:rsid w:val="00F7083E"/>
    <w:rsid w:val="00F72613"/>
    <w:rsid w:val="00F73467"/>
    <w:rsid w:val="00F73B4E"/>
    <w:rsid w:val="00F74AC6"/>
    <w:rsid w:val="00F74DEB"/>
    <w:rsid w:val="00F75584"/>
    <w:rsid w:val="00F7558C"/>
    <w:rsid w:val="00F7580D"/>
    <w:rsid w:val="00F75D4D"/>
    <w:rsid w:val="00F75EC5"/>
    <w:rsid w:val="00F76929"/>
    <w:rsid w:val="00F76A03"/>
    <w:rsid w:val="00F772A6"/>
    <w:rsid w:val="00F776E5"/>
    <w:rsid w:val="00F77744"/>
    <w:rsid w:val="00F777CA"/>
    <w:rsid w:val="00F7789A"/>
    <w:rsid w:val="00F80139"/>
    <w:rsid w:val="00F80C43"/>
    <w:rsid w:val="00F8109C"/>
    <w:rsid w:val="00F810B9"/>
    <w:rsid w:val="00F817C7"/>
    <w:rsid w:val="00F818AE"/>
    <w:rsid w:val="00F81F87"/>
    <w:rsid w:val="00F8377B"/>
    <w:rsid w:val="00F83C05"/>
    <w:rsid w:val="00F83F53"/>
    <w:rsid w:val="00F83FE4"/>
    <w:rsid w:val="00F84DDC"/>
    <w:rsid w:val="00F85666"/>
    <w:rsid w:val="00F85B00"/>
    <w:rsid w:val="00F86F4B"/>
    <w:rsid w:val="00F8753A"/>
    <w:rsid w:val="00F876B4"/>
    <w:rsid w:val="00F87E65"/>
    <w:rsid w:val="00F90DF9"/>
    <w:rsid w:val="00F91232"/>
    <w:rsid w:val="00F91267"/>
    <w:rsid w:val="00F91A89"/>
    <w:rsid w:val="00F92365"/>
    <w:rsid w:val="00F92A7D"/>
    <w:rsid w:val="00F930C6"/>
    <w:rsid w:val="00F932D0"/>
    <w:rsid w:val="00F9381B"/>
    <w:rsid w:val="00F9405F"/>
    <w:rsid w:val="00F94E01"/>
    <w:rsid w:val="00F95028"/>
    <w:rsid w:val="00F95645"/>
    <w:rsid w:val="00F95B21"/>
    <w:rsid w:val="00F95B94"/>
    <w:rsid w:val="00F95C06"/>
    <w:rsid w:val="00F962A4"/>
    <w:rsid w:val="00F96503"/>
    <w:rsid w:val="00F97A77"/>
    <w:rsid w:val="00FA0E68"/>
    <w:rsid w:val="00FA1242"/>
    <w:rsid w:val="00FA125D"/>
    <w:rsid w:val="00FA36C9"/>
    <w:rsid w:val="00FA36E7"/>
    <w:rsid w:val="00FA4384"/>
    <w:rsid w:val="00FA4CEB"/>
    <w:rsid w:val="00FA528F"/>
    <w:rsid w:val="00FA58DB"/>
    <w:rsid w:val="00FA5C3A"/>
    <w:rsid w:val="00FA69BF"/>
    <w:rsid w:val="00FA6AFA"/>
    <w:rsid w:val="00FA7631"/>
    <w:rsid w:val="00FB0A4E"/>
    <w:rsid w:val="00FB16CD"/>
    <w:rsid w:val="00FB1DE5"/>
    <w:rsid w:val="00FB28E4"/>
    <w:rsid w:val="00FB2F4C"/>
    <w:rsid w:val="00FB3E79"/>
    <w:rsid w:val="00FB4413"/>
    <w:rsid w:val="00FB445C"/>
    <w:rsid w:val="00FB459A"/>
    <w:rsid w:val="00FB4D96"/>
    <w:rsid w:val="00FB5076"/>
    <w:rsid w:val="00FB546F"/>
    <w:rsid w:val="00FB5562"/>
    <w:rsid w:val="00FB60F4"/>
    <w:rsid w:val="00FB6415"/>
    <w:rsid w:val="00FB6EE9"/>
    <w:rsid w:val="00FB7032"/>
    <w:rsid w:val="00FB7373"/>
    <w:rsid w:val="00FB7784"/>
    <w:rsid w:val="00FC115A"/>
    <w:rsid w:val="00FC1825"/>
    <w:rsid w:val="00FC1A17"/>
    <w:rsid w:val="00FC1E01"/>
    <w:rsid w:val="00FC24DB"/>
    <w:rsid w:val="00FC2AAF"/>
    <w:rsid w:val="00FC2DED"/>
    <w:rsid w:val="00FC43BC"/>
    <w:rsid w:val="00FC44DA"/>
    <w:rsid w:val="00FC5883"/>
    <w:rsid w:val="00FC73FC"/>
    <w:rsid w:val="00FD0C80"/>
    <w:rsid w:val="00FD1571"/>
    <w:rsid w:val="00FD1841"/>
    <w:rsid w:val="00FD1C34"/>
    <w:rsid w:val="00FD1DA8"/>
    <w:rsid w:val="00FD2CDC"/>
    <w:rsid w:val="00FD340C"/>
    <w:rsid w:val="00FD3DF9"/>
    <w:rsid w:val="00FD54D9"/>
    <w:rsid w:val="00FD5544"/>
    <w:rsid w:val="00FD5BB2"/>
    <w:rsid w:val="00FD6284"/>
    <w:rsid w:val="00FD6DD8"/>
    <w:rsid w:val="00FD6EE0"/>
    <w:rsid w:val="00FD7A43"/>
    <w:rsid w:val="00FD7C1C"/>
    <w:rsid w:val="00FD7C67"/>
    <w:rsid w:val="00FD7EF4"/>
    <w:rsid w:val="00FE0DD4"/>
    <w:rsid w:val="00FE1016"/>
    <w:rsid w:val="00FE151C"/>
    <w:rsid w:val="00FE1BC2"/>
    <w:rsid w:val="00FE252A"/>
    <w:rsid w:val="00FE27A8"/>
    <w:rsid w:val="00FE290E"/>
    <w:rsid w:val="00FE2AD2"/>
    <w:rsid w:val="00FE2DAD"/>
    <w:rsid w:val="00FE31F5"/>
    <w:rsid w:val="00FE3AE8"/>
    <w:rsid w:val="00FE3D6C"/>
    <w:rsid w:val="00FE4001"/>
    <w:rsid w:val="00FE4101"/>
    <w:rsid w:val="00FE4A68"/>
    <w:rsid w:val="00FE4D43"/>
    <w:rsid w:val="00FE580A"/>
    <w:rsid w:val="00FE5919"/>
    <w:rsid w:val="00FE5DF3"/>
    <w:rsid w:val="00FE5FC0"/>
    <w:rsid w:val="00FE6127"/>
    <w:rsid w:val="00FE650F"/>
    <w:rsid w:val="00FE68DB"/>
    <w:rsid w:val="00FE6B3B"/>
    <w:rsid w:val="00FE6DE2"/>
    <w:rsid w:val="00FE7DCC"/>
    <w:rsid w:val="00FE7F88"/>
    <w:rsid w:val="00FF0845"/>
    <w:rsid w:val="00FF0A2A"/>
    <w:rsid w:val="00FF0BF2"/>
    <w:rsid w:val="00FF103A"/>
    <w:rsid w:val="00FF1E66"/>
    <w:rsid w:val="00FF3066"/>
    <w:rsid w:val="00FF34AF"/>
    <w:rsid w:val="00FF389F"/>
    <w:rsid w:val="00FF3EF1"/>
    <w:rsid w:val="00FF4015"/>
    <w:rsid w:val="00FF4145"/>
    <w:rsid w:val="00FF4502"/>
    <w:rsid w:val="00FF4A2C"/>
    <w:rsid w:val="00FF4F70"/>
    <w:rsid w:val="00FF5574"/>
    <w:rsid w:val="00FF64B2"/>
    <w:rsid w:val="00FF70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628FF"/>
    <w:rPr>
      <w:sz w:val="24"/>
      <w:szCs w:val="24"/>
    </w:rPr>
  </w:style>
  <w:style w:type="paragraph" w:styleId="14">
    <w:name w:val="heading 1"/>
    <w:aliases w:val="Заголовок 1 Знак Знак,Заголовок 1 Знак Знак Знак"/>
    <w:basedOn w:val="a5"/>
    <w:next w:val="a6"/>
    <w:link w:val="15"/>
    <w:qFormat/>
    <w:rsid w:val="003D4134"/>
    <w:pPr>
      <w:keepNext/>
      <w:pageBreakBefore/>
      <w:tabs>
        <w:tab w:val="left" w:pos="851"/>
      </w:tabs>
      <w:spacing w:before="240" w:after="120"/>
      <w:ind w:left="432" w:hanging="432"/>
      <w:jc w:val="center"/>
      <w:outlineLvl w:val="0"/>
    </w:pPr>
    <w:rPr>
      <w:b/>
      <w:bCs/>
      <w:caps/>
      <w:kern w:val="32"/>
      <w:sz w:val="28"/>
      <w:szCs w:val="28"/>
    </w:rPr>
  </w:style>
  <w:style w:type="paragraph" w:styleId="22">
    <w:name w:val="heading 2"/>
    <w:aliases w:val="Знак2 Знак,Знак2,Знак2 Знак Знак Знак,Знак2 Знак1,Заголовок 2 Знак1,Заголовок 2 Знак Знак,ГЛАВА,Заголовок 21, Знак2, Знак2 Знак Знак Знак, Знак2 Знак1"/>
    <w:basedOn w:val="a5"/>
    <w:next w:val="a6"/>
    <w:link w:val="23"/>
    <w:uiPriority w:val="9"/>
    <w:qFormat/>
    <w:rsid w:val="003F4223"/>
    <w:pPr>
      <w:keepNext/>
      <w:tabs>
        <w:tab w:val="left" w:pos="1134"/>
        <w:tab w:val="left" w:pos="1276"/>
      </w:tabs>
      <w:spacing w:before="120" w:after="60"/>
      <w:ind w:firstLine="567"/>
      <w:jc w:val="both"/>
      <w:outlineLvl w:val="1"/>
    </w:pPr>
    <w:rPr>
      <w:b/>
      <w:bCs/>
      <w:iCs/>
      <w:sz w:val="26"/>
      <w:szCs w:val="28"/>
    </w:rPr>
  </w:style>
  <w:style w:type="paragraph" w:styleId="3">
    <w:name w:val="heading 3"/>
    <w:aliases w:val="Знак3 Знак,Знак3,Знак3 Знак Знак Знак,ПодЗаголовок,Знак,Заголовок 31, Знак3, Знак3 Знак Знак Знак,Знак14"/>
    <w:basedOn w:val="a5"/>
    <w:next w:val="a6"/>
    <w:link w:val="30"/>
    <w:qFormat/>
    <w:rsid w:val="00645118"/>
    <w:pPr>
      <w:keepNext/>
      <w:tabs>
        <w:tab w:val="left" w:pos="1276"/>
      </w:tabs>
      <w:spacing w:before="120" w:after="120"/>
      <w:ind w:left="720" w:hanging="720"/>
      <w:outlineLvl w:val="2"/>
    </w:pPr>
    <w:rPr>
      <w:b/>
      <w:bCs/>
      <w:sz w:val="26"/>
      <w:szCs w:val="26"/>
    </w:rPr>
  </w:style>
  <w:style w:type="paragraph" w:styleId="4">
    <w:name w:val="heading 4"/>
    <w:aliases w:val="ПОДЗАГОЛОВКИ"/>
    <w:basedOn w:val="a5"/>
    <w:next w:val="a6"/>
    <w:link w:val="40"/>
    <w:qFormat/>
    <w:rsid w:val="00A63A8B"/>
    <w:pPr>
      <w:keepNext/>
      <w:tabs>
        <w:tab w:val="left" w:pos="1418"/>
      </w:tabs>
      <w:spacing w:before="120" w:after="60"/>
      <w:ind w:left="864" w:hanging="864"/>
      <w:outlineLvl w:val="3"/>
    </w:pPr>
    <w:rPr>
      <w:b/>
      <w:bCs/>
    </w:rPr>
  </w:style>
  <w:style w:type="paragraph" w:styleId="5">
    <w:name w:val="heading 5"/>
    <w:basedOn w:val="a5"/>
    <w:next w:val="a5"/>
    <w:link w:val="50"/>
    <w:qFormat/>
    <w:rsid w:val="00692FD4"/>
    <w:pPr>
      <w:tabs>
        <w:tab w:val="left" w:pos="1701"/>
      </w:tabs>
      <w:spacing w:before="240" w:after="60"/>
      <w:ind w:left="1008" w:hanging="1008"/>
      <w:outlineLvl w:val="4"/>
    </w:pPr>
    <w:rPr>
      <w:b/>
      <w:bCs/>
      <w:iCs/>
      <w:sz w:val="22"/>
      <w:szCs w:val="22"/>
    </w:rPr>
  </w:style>
  <w:style w:type="paragraph" w:styleId="6">
    <w:name w:val="heading 6"/>
    <w:basedOn w:val="a5"/>
    <w:next w:val="a5"/>
    <w:link w:val="60"/>
    <w:qFormat/>
    <w:rsid w:val="00692FD4"/>
    <w:pPr>
      <w:spacing w:before="240" w:after="60"/>
      <w:ind w:left="1152" w:hanging="1152"/>
      <w:outlineLvl w:val="5"/>
    </w:pPr>
    <w:rPr>
      <w:b/>
      <w:bCs/>
      <w:sz w:val="22"/>
      <w:szCs w:val="22"/>
    </w:rPr>
  </w:style>
  <w:style w:type="paragraph" w:styleId="7">
    <w:name w:val="heading 7"/>
    <w:aliases w:val="Заголовок x.x"/>
    <w:basedOn w:val="a5"/>
    <w:next w:val="a5"/>
    <w:link w:val="70"/>
    <w:qFormat/>
    <w:rsid w:val="00692FD4"/>
    <w:pPr>
      <w:spacing w:before="240" w:after="60"/>
      <w:ind w:left="1296" w:hanging="1296"/>
      <w:outlineLvl w:val="6"/>
    </w:pPr>
  </w:style>
  <w:style w:type="paragraph" w:styleId="8">
    <w:name w:val="heading 8"/>
    <w:basedOn w:val="a5"/>
    <w:next w:val="a5"/>
    <w:link w:val="80"/>
    <w:qFormat/>
    <w:rsid w:val="00692FD4"/>
    <w:pPr>
      <w:spacing w:before="240" w:after="60"/>
      <w:ind w:left="1440" w:hanging="1440"/>
      <w:outlineLvl w:val="7"/>
    </w:pPr>
    <w:rPr>
      <w:i/>
      <w:iCs/>
    </w:rPr>
  </w:style>
  <w:style w:type="paragraph" w:styleId="9">
    <w:name w:val="heading 9"/>
    <w:basedOn w:val="a5"/>
    <w:next w:val="a5"/>
    <w:link w:val="90"/>
    <w:qFormat/>
    <w:rsid w:val="00692FD4"/>
    <w:pPr>
      <w:spacing w:before="240" w:after="60"/>
      <w:ind w:left="1584"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692FD4"/>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val="0"/>
      <w:sz w:val="24"/>
      <w:szCs w:val="24"/>
    </w:rPr>
  </w:style>
  <w:style w:type="paragraph" w:styleId="31">
    <w:name w:val="toc 3"/>
    <w:next w:val="a5"/>
    <w:autoRedefine/>
    <w:uiPriority w:val="39"/>
    <w:qFormat/>
    <w:rsid w:val="001407E4"/>
    <w:rPr>
      <w:i/>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uiPriority w:val="99"/>
    <w:rsid w:val="00692FD4"/>
    <w:pPr>
      <w:widowControl w:val="0"/>
      <w:suppressAutoHyphens/>
      <w:jc w:val="both"/>
    </w:pPr>
    <w:rPr>
      <w:rFonts w:ascii="Tahoma" w:hAnsi="Tahoma"/>
      <w:sz w:val="16"/>
      <w:szCs w:val="16"/>
    </w:rPr>
  </w:style>
  <w:style w:type="paragraph" w:styleId="16">
    <w:name w:val="toc 1"/>
    <w:basedOn w:val="a5"/>
    <w:next w:val="a5"/>
    <w:uiPriority w:val="39"/>
    <w:qFormat/>
    <w:rsid w:val="00692FD4"/>
    <w:pPr>
      <w:spacing w:before="120" w:after="120"/>
    </w:pPr>
    <w:rPr>
      <w:b/>
      <w:bCs/>
      <w:caps/>
      <w:sz w:val="20"/>
      <w:szCs w:val="20"/>
    </w:rPr>
  </w:style>
  <w:style w:type="paragraph" w:styleId="24">
    <w:name w:val="toc 2"/>
    <w:basedOn w:val="a5"/>
    <w:next w:val="a5"/>
    <w:autoRedefine/>
    <w:uiPriority w:val="39"/>
    <w:qFormat/>
    <w:rsid w:val="00692FD4"/>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iPriority w:val="35"/>
    <w:qFormat/>
    <w:rsid w:val="00692FD4"/>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2">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semiHidden/>
    <w:rsid w:val="00692FD4"/>
    <w:rPr>
      <w:sz w:val="16"/>
      <w:szCs w:val="16"/>
    </w:rPr>
  </w:style>
  <w:style w:type="paragraph" w:customStyle="1" w:styleId="afd">
    <w:name w:val="Табличный_слева"/>
    <w:basedOn w:val="a5"/>
    <w:rsid w:val="00301DFE"/>
    <w:rPr>
      <w:sz w:val="22"/>
      <w:szCs w:val="22"/>
    </w:rPr>
  </w:style>
  <w:style w:type="paragraph" w:customStyle="1" w:styleId="17">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7"/>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1">
    <w:name w:val="Табличный_центр_10"/>
    <w:basedOn w:val="a5"/>
    <w:qFormat/>
    <w:rsid w:val="00947735"/>
    <w:pPr>
      <w:jc w:val="center"/>
    </w:pPr>
    <w:rPr>
      <w:sz w:val="20"/>
    </w:rPr>
  </w:style>
  <w:style w:type="paragraph" w:customStyle="1" w:styleId="102">
    <w:name w:val="Табличный_слева_10"/>
    <w:basedOn w:val="a5"/>
    <w:qFormat/>
    <w:rsid w:val="00947735"/>
    <w:rPr>
      <w:sz w:val="20"/>
    </w:rPr>
  </w:style>
  <w:style w:type="paragraph" w:customStyle="1" w:styleId="103">
    <w:name w:val="Табличный_по ширине_10"/>
    <w:basedOn w:val="a5"/>
    <w:qFormat/>
    <w:rsid w:val="00947735"/>
    <w:pPr>
      <w:jc w:val="both"/>
    </w:pPr>
    <w:rPr>
      <w:sz w:val="20"/>
    </w:rPr>
  </w:style>
  <w:style w:type="paragraph" w:customStyle="1" w:styleId="100">
    <w:name w:val="Табличный_нумерованный_10"/>
    <w:basedOn w:val="a5"/>
    <w:qFormat/>
    <w:rsid w:val="00947735"/>
    <w:pPr>
      <w:numPr>
        <w:numId w:val="7"/>
      </w:numPr>
    </w:pPr>
    <w:rPr>
      <w:sz w:val="20"/>
    </w:rPr>
  </w:style>
  <w:style w:type="paragraph" w:customStyle="1" w:styleId="104">
    <w:name w:val="Табличный_заголовки_10"/>
    <w:basedOn w:val="a6"/>
    <w:qFormat/>
    <w:rsid w:val="00947735"/>
    <w:pPr>
      <w:jc w:val="center"/>
    </w:pPr>
    <w:rPr>
      <w:b/>
      <w:sz w:val="20"/>
    </w:rPr>
  </w:style>
  <w:style w:type="paragraph" w:styleId="aff1">
    <w:name w:val="List Paragraph"/>
    <w:aliases w:val="Use Case 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6">
    <w:name w:val="Quote"/>
    <w:basedOn w:val="a5"/>
    <w:next w:val="a5"/>
    <w:link w:val="27"/>
    <w:uiPriority w:val="29"/>
    <w:qFormat/>
    <w:rsid w:val="00C45328"/>
    <w:pPr>
      <w:spacing w:line="360" w:lineRule="auto"/>
      <w:ind w:firstLine="680"/>
      <w:jc w:val="both"/>
    </w:pPr>
    <w:rPr>
      <w:rFonts w:ascii="Cambria" w:hAnsi="Cambria"/>
      <w:i/>
      <w:iCs/>
      <w:color w:val="5A5A5A"/>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Знак4, Знак8,ВерхКолонтитул"/>
    <w:basedOn w:val="a5"/>
    <w:link w:val="afff2"/>
    <w:uiPriority w:val="99"/>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Знак4 Знак, Знак8 Знак,ВерхКолонтитул Знак"/>
    <w:link w:val="afff1"/>
    <w:uiPriority w:val="99"/>
    <w:rsid w:val="00C45328"/>
    <w:rPr>
      <w:sz w:val="24"/>
      <w:szCs w:val="24"/>
    </w:rPr>
  </w:style>
  <w:style w:type="paragraph" w:styleId="afff3">
    <w:name w:val="footer"/>
    <w:aliases w:val=" Знак, Знак6,Знак6, Знак14"/>
    <w:basedOn w:val="a5"/>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4"/>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uiPriority w:val="99"/>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rsid w:val="00CB3486"/>
    <w:pPr>
      <w:spacing w:line="360" w:lineRule="auto"/>
      <w:ind w:firstLine="708"/>
      <w:jc w:val="both"/>
    </w:pPr>
  </w:style>
  <w:style w:type="character" w:customStyle="1" w:styleId="affff0">
    <w:name w:val="Основной текст с отступом Знак"/>
    <w:aliases w:val="Основной текст 1 Знак,Основной текст 11 Знак"/>
    <w:link w:val="affff"/>
    <w:rsid w:val="00CB3486"/>
    <w:rPr>
      <w:sz w:val="24"/>
      <w:szCs w:val="24"/>
    </w:rPr>
  </w:style>
  <w:style w:type="paragraph" w:styleId="28">
    <w:name w:val="Body Text 2"/>
    <w:aliases w:val=" Знак1,Знак1"/>
    <w:basedOn w:val="a5"/>
    <w:link w:val="29"/>
    <w:rsid w:val="00CB3486"/>
    <w:pPr>
      <w:spacing w:line="360" w:lineRule="auto"/>
      <w:ind w:firstLine="680"/>
      <w:jc w:val="center"/>
    </w:pPr>
    <w:rPr>
      <w:b/>
      <w:bCs/>
      <w:caps/>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9"/>
    <w:rsid w:val="00CB3486"/>
  </w:style>
  <w:style w:type="character" w:styleId="affff1">
    <w:name w:val="page number"/>
    <w:basedOn w:val="a7"/>
    <w:rsid w:val="00CB3486"/>
  </w:style>
  <w:style w:type="paragraph" w:styleId="2a">
    <w:name w:val="Body Text Indent 2"/>
    <w:basedOn w:val="a5"/>
    <w:link w:val="2b"/>
    <w:rsid w:val="00CB3486"/>
    <w:pPr>
      <w:spacing w:after="120" w:line="480" w:lineRule="auto"/>
      <w:ind w:left="283" w:firstLine="680"/>
      <w:jc w:val="both"/>
    </w:pPr>
  </w:style>
  <w:style w:type="character" w:customStyle="1" w:styleId="2b">
    <w:name w:val="Основной текст с отступом 2 Знак"/>
    <w:link w:val="2a"/>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c">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d">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f">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5"/>
    <w:next w:val="a5"/>
    <w:link w:val="affffb"/>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5"/>
    <w:next w:val="a5"/>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f0">
    <w:name w:val="Body Text First Indent 2"/>
    <w:basedOn w:val="affff"/>
    <w:link w:val="2f1"/>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5"/>
    <w:link w:val="afffff1"/>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5"/>
    <w:next w:val="a5"/>
    <w:link w:val="afffff3"/>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5"/>
    <w:link w:val="afffff5"/>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5"/>
    <w:link w:val="afffff7"/>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5"/>
    <w:link w:val="afffff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CB3486"/>
    <w:pPr>
      <w:numPr>
        <w:numId w:val="15"/>
      </w:numPr>
    </w:pPr>
  </w:style>
  <w:style w:type="table" w:styleId="1d">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rsid w:val="00CB3486"/>
    <w:pPr>
      <w:spacing w:line="360" w:lineRule="auto"/>
      <w:ind w:firstLine="680"/>
      <w:jc w:val="both"/>
    </w:pPr>
    <w:rPr>
      <w:sz w:val="20"/>
      <w:szCs w:val="20"/>
    </w:rPr>
  </w:style>
  <w:style w:type="character" w:customStyle="1" w:styleId="affffff">
    <w:name w:val="Текст концевой сноски Знак"/>
    <w:basedOn w:val="a7"/>
    <w:link w:val="afffffe"/>
    <w:rsid w:val="00CB3486"/>
  </w:style>
  <w:style w:type="character" w:styleId="affffff0">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4"/>
    <w:rsid w:val="00A01E86"/>
    <w:rPr>
      <w:b/>
      <w:bCs/>
      <w:caps/>
      <w:kern w:val="32"/>
      <w:sz w:val="28"/>
      <w:szCs w:val="28"/>
    </w:rPr>
  </w:style>
  <w:style w:type="character" w:customStyle="1" w:styleId="23">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Знак2 Знак, Знак2 Знак Знак Знак Знак, Знак2 Знак1 Знак"/>
    <w:link w:val="22"/>
    <w:uiPriority w:val="9"/>
    <w:rsid w:val="003F4223"/>
    <w:rPr>
      <w:b/>
      <w:bCs/>
      <w:iCs/>
      <w:sz w:val="26"/>
      <w:szCs w:val="28"/>
    </w:rPr>
  </w:style>
  <w:style w:type="character" w:customStyle="1" w:styleId="30">
    <w:name w:val="Заголовок 3 Знак"/>
    <w:aliases w:val="Знак3 Знак Знак,Знак3 Знак1,Знак3 Знак Знак Знак Знак,ПодЗаголовок Знак,Знак Знак,Заголовок 31 Знак, Знак3 Знак, Знак3 Знак Знак Знак Знак,Знак14 Знак"/>
    <w:link w:val="3"/>
    <w:rsid w:val="00A01E86"/>
    <w:rPr>
      <w:b/>
      <w:bCs/>
      <w:sz w:val="26"/>
      <w:szCs w:val="26"/>
    </w:rPr>
  </w:style>
  <w:style w:type="character" w:customStyle="1" w:styleId="50">
    <w:name w:val="Заголовок 5 Знак"/>
    <w:link w:val="5"/>
    <w:rsid w:val="00A01E86"/>
    <w:rPr>
      <w:b/>
      <w:bCs/>
      <w:iCs/>
      <w:sz w:val="22"/>
      <w:szCs w:val="22"/>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1">
    <w:name w:val="Îáû÷íûé"/>
    <w:rsid w:val="00A01E86"/>
    <w:rPr>
      <w:sz w:val="28"/>
    </w:rPr>
  </w:style>
  <w:style w:type="paragraph" w:customStyle="1" w:styleId="S1">
    <w:name w:val="S_Обычный"/>
    <w:basedOn w:val="a5"/>
    <w:link w:val="S2"/>
    <w:qFormat/>
    <w:rsid w:val="0078428F"/>
    <w:pPr>
      <w:spacing w:before="120" w:after="60"/>
      <w:ind w:firstLine="567"/>
      <w:jc w:val="both"/>
    </w:pPr>
    <w:rPr>
      <w:lang w:eastAsia="ar-SA"/>
    </w:rPr>
  </w:style>
  <w:style w:type="character" w:customStyle="1" w:styleId="S2">
    <w:name w:val="S_Обычный Знак"/>
    <w:link w:val="S1"/>
    <w:rsid w:val="0078428F"/>
    <w:rPr>
      <w:sz w:val="24"/>
      <w:szCs w:val="24"/>
      <w:lang w:eastAsia="ar-SA"/>
    </w:rPr>
  </w:style>
  <w:style w:type="paragraph" w:customStyle="1" w:styleId="S3">
    <w:name w:val="S_Титульный"/>
    <w:basedOn w:val="a5"/>
    <w:uiPriority w:val="99"/>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4">
    <w:name w:val="S_Обычный в таблице"/>
    <w:basedOn w:val="a5"/>
    <w:link w:val="S5"/>
    <w:rsid w:val="00060D76"/>
    <w:pPr>
      <w:spacing w:line="360" w:lineRule="auto"/>
      <w:jc w:val="center"/>
    </w:pPr>
  </w:style>
  <w:style w:type="character" w:customStyle="1" w:styleId="S5">
    <w:name w:val="S_Обычный в таблице Знак"/>
    <w:link w:val="S4"/>
    <w:rsid w:val="00060D76"/>
    <w:rPr>
      <w:sz w:val="24"/>
      <w:szCs w:val="24"/>
    </w:rPr>
  </w:style>
  <w:style w:type="paragraph" w:styleId="affffff6">
    <w:name w:val="Revision"/>
    <w:hidden/>
    <w:uiPriority w:val="99"/>
    <w:semiHidden/>
    <w:rsid w:val="00FE5DF3"/>
    <w:rPr>
      <w:sz w:val="24"/>
      <w:szCs w:val="24"/>
    </w:rPr>
  </w:style>
  <w:style w:type="paragraph" w:customStyle="1" w:styleId="11">
    <w:name w:val="ГРАД 1 Заголовок"/>
    <w:basedOn w:val="14"/>
    <w:autoRedefine/>
    <w:rsid w:val="00382C25"/>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1">
    <w:name w:val="ГРАД 1.1 Заголовок"/>
    <w:basedOn w:val="22"/>
    <w:autoRedefine/>
    <w:rsid w:val="00C628FF"/>
    <w:pPr>
      <w:tabs>
        <w:tab w:val="clear" w:pos="1134"/>
        <w:tab w:val="clear" w:pos="1276"/>
        <w:tab w:val="num" w:pos="432"/>
        <w:tab w:val="left" w:pos="1080"/>
      </w:tabs>
      <w:spacing w:after="240" w:line="360" w:lineRule="auto"/>
      <w:ind w:left="432" w:hanging="432"/>
    </w:pPr>
    <w:rPr>
      <w:iCs w:val="0"/>
      <w:sz w:val="24"/>
      <w:szCs w:val="20"/>
    </w:rPr>
  </w:style>
  <w:style w:type="paragraph" w:customStyle="1" w:styleId="1110">
    <w:name w:val="ГРАД 1.1.1 Заголовок"/>
    <w:basedOn w:val="3"/>
    <w:autoRedefine/>
    <w:rsid w:val="00C628FF"/>
    <w:pPr>
      <w:tabs>
        <w:tab w:val="clear" w:pos="1276"/>
        <w:tab w:val="num" w:pos="432"/>
        <w:tab w:val="left" w:pos="1080"/>
      </w:tabs>
      <w:spacing w:line="360" w:lineRule="auto"/>
      <w:ind w:left="432" w:hanging="432"/>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2"/>
    <w:next w:val="2f0"/>
    <w:rsid w:val="009845AB"/>
    <w:pPr>
      <w:keepNext w:val="0"/>
      <w:tabs>
        <w:tab w:val="clear" w:pos="1134"/>
        <w:tab w:val="clear" w:pos="1276"/>
      </w:tabs>
      <w:spacing w:before="0" w:after="0"/>
      <w:ind w:firstLine="0"/>
    </w:pPr>
    <w:rPr>
      <w:bCs w:val="0"/>
      <w:iCs w:val="0"/>
      <w:sz w:val="24"/>
      <w:szCs w:val="24"/>
    </w:rPr>
  </w:style>
  <w:style w:type="paragraph" w:customStyle="1" w:styleId="S40">
    <w:name w:val="S_Заголовок 4"/>
    <w:basedOn w:val="4"/>
    <w:rsid w:val="009845AB"/>
    <w:pPr>
      <w:keepNext w:val="0"/>
      <w:tabs>
        <w:tab w:val="clear" w:pos="1418"/>
        <w:tab w:val="num" w:pos="-360"/>
      </w:tabs>
      <w:spacing w:before="0" w:after="0"/>
      <w:ind w:left="-360" w:hanging="360"/>
    </w:pPr>
    <w:rPr>
      <w:b w:val="0"/>
      <w:bCs w:val="0"/>
      <w:i/>
    </w:rPr>
  </w:style>
  <w:style w:type="paragraph" w:customStyle="1" w:styleId="-S">
    <w:name w:val="- S_Маркированный"/>
    <w:basedOn w:val="a5"/>
    <w:qFormat/>
    <w:rsid w:val="000F0F2E"/>
    <w:pPr>
      <w:numPr>
        <w:numId w:val="12"/>
      </w:numPr>
      <w:tabs>
        <w:tab w:val="left" w:pos="992"/>
      </w:tabs>
      <w:suppressAutoHyphens/>
      <w:spacing w:line="360" w:lineRule="auto"/>
      <w:jc w:val="both"/>
    </w:pPr>
    <w:rPr>
      <w:lang w:eastAsia="ar-SA"/>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35"/>
    <w:locked/>
    <w:rsid w:val="00245CF7"/>
    <w:rPr>
      <w:b/>
      <w:bCs/>
      <w:sz w:val="22"/>
    </w:rPr>
  </w:style>
  <w:style w:type="paragraph" w:customStyle="1" w:styleId="S6">
    <w:name w:val="S_Маркированный"/>
    <w:basedOn w:val="a5"/>
    <w:rsid w:val="00987B61"/>
    <w:pPr>
      <w:tabs>
        <w:tab w:val="num" w:pos="340"/>
        <w:tab w:val="left" w:pos="992"/>
      </w:tabs>
      <w:ind w:firstLine="709"/>
      <w:jc w:val="both"/>
    </w:pPr>
    <w:rPr>
      <w:sz w:val="28"/>
      <w:lang w:eastAsia="ar-SA"/>
    </w:rPr>
  </w:style>
  <w:style w:type="paragraph" w:customStyle="1" w:styleId="ConsPlusNonformat">
    <w:name w:val="ConsPlusNonformat"/>
    <w:uiPriority w:val="99"/>
    <w:rsid w:val="005C1097"/>
    <w:pPr>
      <w:autoSpaceDE w:val="0"/>
      <w:autoSpaceDN w:val="0"/>
      <w:adjustRightInd w:val="0"/>
    </w:pPr>
    <w:rPr>
      <w:rFonts w:ascii="Courier New" w:hAnsi="Courier New" w:cs="Courier New"/>
    </w:rPr>
  </w:style>
  <w:style w:type="character" w:customStyle="1" w:styleId="40">
    <w:name w:val="Заголовок 4 Знак"/>
    <w:aliases w:val="ПОДЗАГОЛОВКИ Знак"/>
    <w:link w:val="4"/>
    <w:rsid w:val="00367E7F"/>
    <w:rPr>
      <w:b/>
      <w:bCs/>
      <w:sz w:val="24"/>
      <w:szCs w:val="24"/>
    </w:rPr>
  </w:style>
  <w:style w:type="character" w:customStyle="1" w:styleId="60">
    <w:name w:val="Заголовок 6 Знак"/>
    <w:link w:val="6"/>
    <w:rsid w:val="00367E7F"/>
    <w:rPr>
      <w:b/>
      <w:bCs/>
      <w:sz w:val="22"/>
      <w:szCs w:val="22"/>
    </w:rPr>
  </w:style>
  <w:style w:type="character" w:customStyle="1" w:styleId="70">
    <w:name w:val="Заголовок 7 Знак"/>
    <w:aliases w:val="Заголовок x.x Знак"/>
    <w:link w:val="7"/>
    <w:rsid w:val="00367E7F"/>
    <w:rPr>
      <w:sz w:val="24"/>
      <w:szCs w:val="24"/>
    </w:rPr>
  </w:style>
  <w:style w:type="character" w:customStyle="1" w:styleId="80">
    <w:name w:val="Заголовок 8 Знак"/>
    <w:link w:val="8"/>
    <w:rsid w:val="00367E7F"/>
    <w:rPr>
      <w:i/>
      <w:iCs/>
      <w:sz w:val="24"/>
      <w:szCs w:val="24"/>
    </w:rPr>
  </w:style>
  <w:style w:type="character" w:customStyle="1" w:styleId="90">
    <w:name w:val="Заголовок 9 Знак"/>
    <w:link w:val="9"/>
    <w:rsid w:val="00367E7F"/>
    <w:rPr>
      <w:rFonts w:ascii="Arial" w:hAnsi="Arial" w:cs="Arial"/>
      <w:sz w:val="22"/>
      <w:szCs w:val="22"/>
    </w:rPr>
  </w:style>
  <w:style w:type="character" w:customStyle="1" w:styleId="af7">
    <w:name w:val="Текст примечания Знак"/>
    <w:link w:val="af6"/>
    <w:rsid w:val="00367E7F"/>
  </w:style>
  <w:style w:type="character" w:customStyle="1" w:styleId="af9">
    <w:name w:val="Тема примечания Знак"/>
    <w:link w:val="af8"/>
    <w:semiHidden/>
    <w:rsid w:val="00367E7F"/>
    <w:rPr>
      <w:b/>
      <w:bCs/>
    </w:rPr>
  </w:style>
  <w:style w:type="character" w:customStyle="1" w:styleId="afb">
    <w:name w:val="Схема документа Знак"/>
    <w:link w:val="afa"/>
    <w:semiHidden/>
    <w:rsid w:val="00367E7F"/>
    <w:rPr>
      <w:rFonts w:ascii="Tahoma" w:hAnsi="Tahoma"/>
      <w:sz w:val="24"/>
      <w:shd w:val="clear" w:color="auto" w:fill="000080"/>
    </w:rPr>
  </w:style>
  <w:style w:type="character" w:styleId="affffff7">
    <w:name w:val="Placeholder Text"/>
    <w:uiPriority w:val="99"/>
    <w:semiHidden/>
    <w:rsid w:val="00367E7F"/>
    <w:rPr>
      <w:color w:val="808080"/>
    </w:rPr>
  </w:style>
  <w:style w:type="numbering" w:customStyle="1" w:styleId="10">
    <w:name w:val="Стиль1"/>
    <w:rsid w:val="00367E7F"/>
    <w:pPr>
      <w:numPr>
        <w:numId w:val="10"/>
      </w:numPr>
    </w:pPr>
  </w:style>
  <w:style w:type="paragraph" w:customStyle="1" w:styleId="S10">
    <w:name w:val="S_Заголовок 1"/>
    <w:basedOn w:val="a5"/>
    <w:autoRedefine/>
    <w:qFormat/>
    <w:rsid w:val="00367E7F"/>
    <w:pPr>
      <w:pageBreakBefore/>
      <w:spacing w:line="360" w:lineRule="auto"/>
      <w:ind w:left="1077"/>
      <w:jc w:val="center"/>
    </w:pPr>
    <w:rPr>
      <w:b/>
      <w:caps/>
    </w:rPr>
  </w:style>
  <w:style w:type="paragraph" w:customStyle="1" w:styleId="ConsPlusTitle">
    <w:name w:val="ConsPlusTitle"/>
    <w:uiPriority w:val="99"/>
    <w:rsid w:val="00367E7F"/>
    <w:pPr>
      <w:widowControl w:val="0"/>
      <w:autoSpaceDE w:val="0"/>
      <w:autoSpaceDN w:val="0"/>
      <w:adjustRightInd w:val="0"/>
    </w:pPr>
    <w:rPr>
      <w:rFonts w:ascii="Arial" w:hAnsi="Arial" w:cs="Arial"/>
      <w:b/>
      <w:bCs/>
    </w:rPr>
  </w:style>
  <w:style w:type="character" w:customStyle="1" w:styleId="aff2">
    <w:name w:val="Абзац списка Знак"/>
    <w:aliases w:val="Use Case List Paragraph Знак"/>
    <w:link w:val="aff1"/>
    <w:uiPriority w:val="34"/>
    <w:locked/>
    <w:rsid w:val="00367E7F"/>
    <w:rPr>
      <w:sz w:val="24"/>
      <w:szCs w:val="24"/>
    </w:rPr>
  </w:style>
  <w:style w:type="paragraph" w:styleId="affffff8">
    <w:name w:val="table of figures"/>
    <w:basedOn w:val="a5"/>
    <w:next w:val="a5"/>
    <w:rsid w:val="00367E7F"/>
  </w:style>
  <w:style w:type="paragraph" w:styleId="affffff9">
    <w:name w:val="Bibliography"/>
    <w:basedOn w:val="a5"/>
    <w:next w:val="a5"/>
    <w:uiPriority w:val="37"/>
    <w:semiHidden/>
    <w:unhideWhenUsed/>
    <w:rsid w:val="00367E7F"/>
  </w:style>
  <w:style w:type="paragraph" w:styleId="affffffa">
    <w:name w:val="table of authorities"/>
    <w:basedOn w:val="a5"/>
    <w:next w:val="a5"/>
    <w:rsid w:val="00367E7F"/>
    <w:pPr>
      <w:ind w:left="240" w:hanging="240"/>
    </w:pPr>
  </w:style>
  <w:style w:type="paragraph" w:styleId="affffffb">
    <w:name w:val="macro"/>
    <w:link w:val="affffffc"/>
    <w:rsid w:val="00367E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c">
    <w:name w:val="Текст макроса Знак"/>
    <w:basedOn w:val="a7"/>
    <w:link w:val="affffffb"/>
    <w:rsid w:val="00367E7F"/>
    <w:rPr>
      <w:rFonts w:ascii="Courier New" w:hAnsi="Courier New" w:cs="Courier New"/>
    </w:rPr>
  </w:style>
  <w:style w:type="paragraph" w:styleId="1f">
    <w:name w:val="index 1"/>
    <w:basedOn w:val="a5"/>
    <w:next w:val="a5"/>
    <w:autoRedefine/>
    <w:rsid w:val="00367E7F"/>
    <w:pPr>
      <w:ind w:left="240" w:hanging="240"/>
    </w:pPr>
  </w:style>
  <w:style w:type="paragraph" w:styleId="affffffd">
    <w:name w:val="index heading"/>
    <w:basedOn w:val="a5"/>
    <w:next w:val="1f"/>
    <w:rsid w:val="00367E7F"/>
    <w:rPr>
      <w:rFonts w:ascii="Cambria" w:hAnsi="Cambria"/>
      <w:b/>
      <w:bCs/>
    </w:rPr>
  </w:style>
  <w:style w:type="paragraph" w:styleId="2fa">
    <w:name w:val="index 2"/>
    <w:basedOn w:val="a5"/>
    <w:next w:val="a5"/>
    <w:autoRedefine/>
    <w:rsid w:val="00367E7F"/>
    <w:pPr>
      <w:ind w:left="480" w:hanging="240"/>
    </w:pPr>
  </w:style>
  <w:style w:type="paragraph" w:styleId="3f0">
    <w:name w:val="index 3"/>
    <w:basedOn w:val="a5"/>
    <w:next w:val="a5"/>
    <w:autoRedefine/>
    <w:rsid w:val="00367E7F"/>
    <w:pPr>
      <w:ind w:left="720" w:hanging="240"/>
    </w:pPr>
  </w:style>
  <w:style w:type="paragraph" w:styleId="49">
    <w:name w:val="index 4"/>
    <w:basedOn w:val="a5"/>
    <w:next w:val="a5"/>
    <w:autoRedefine/>
    <w:rsid w:val="00367E7F"/>
    <w:pPr>
      <w:ind w:left="960" w:hanging="240"/>
    </w:pPr>
  </w:style>
  <w:style w:type="paragraph" w:styleId="58">
    <w:name w:val="index 5"/>
    <w:basedOn w:val="a5"/>
    <w:next w:val="a5"/>
    <w:autoRedefine/>
    <w:rsid w:val="00367E7F"/>
    <w:pPr>
      <w:ind w:left="1200" w:hanging="240"/>
    </w:pPr>
  </w:style>
  <w:style w:type="paragraph" w:styleId="63">
    <w:name w:val="index 6"/>
    <w:basedOn w:val="a5"/>
    <w:next w:val="a5"/>
    <w:autoRedefine/>
    <w:rsid w:val="00367E7F"/>
    <w:pPr>
      <w:ind w:left="1440" w:hanging="240"/>
    </w:pPr>
  </w:style>
  <w:style w:type="paragraph" w:styleId="73">
    <w:name w:val="index 7"/>
    <w:basedOn w:val="a5"/>
    <w:next w:val="a5"/>
    <w:autoRedefine/>
    <w:rsid w:val="00367E7F"/>
    <w:pPr>
      <w:ind w:left="1680" w:hanging="240"/>
    </w:pPr>
  </w:style>
  <w:style w:type="paragraph" w:styleId="83">
    <w:name w:val="index 8"/>
    <w:basedOn w:val="a5"/>
    <w:next w:val="a5"/>
    <w:autoRedefine/>
    <w:rsid w:val="00367E7F"/>
    <w:pPr>
      <w:ind w:left="1920" w:hanging="240"/>
    </w:pPr>
  </w:style>
  <w:style w:type="paragraph" w:styleId="92">
    <w:name w:val="index 9"/>
    <w:basedOn w:val="a5"/>
    <w:next w:val="a5"/>
    <w:autoRedefine/>
    <w:rsid w:val="00367E7F"/>
    <w:pPr>
      <w:ind w:left="2160" w:hanging="240"/>
    </w:pPr>
  </w:style>
  <w:style w:type="paragraph" w:customStyle="1" w:styleId="FooterOdd">
    <w:name w:val="Footer Odd"/>
    <w:basedOn w:val="a5"/>
    <w:qFormat/>
    <w:rsid w:val="00367E7F"/>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367E7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2">
    <w:name w:val="Заголовок 1 Знак1"/>
    <w:aliases w:val="Заголовок 1 Знак Знак Знак2,Заголовок 1 Знак Знак Знак Знак1"/>
    <w:rsid w:val="00EA38D4"/>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67E7F"/>
  </w:style>
  <w:style w:type="character" w:customStyle="1" w:styleId="1f1">
    <w:name w:val="Верхний колонтитул Знак1"/>
    <w:aliases w:val="Знак4 Знак1"/>
    <w:semiHidden/>
    <w:rsid w:val="00367E7F"/>
    <w:rPr>
      <w:sz w:val="24"/>
      <w:szCs w:val="24"/>
    </w:rPr>
  </w:style>
  <w:style w:type="character" w:customStyle="1" w:styleId="1f2">
    <w:name w:val="Нижний колонтитул Знак1"/>
    <w:aliases w:val="Знак Знак2,Знак6 Знак1"/>
    <w:semiHidden/>
    <w:rsid w:val="00367E7F"/>
    <w:rPr>
      <w:sz w:val="24"/>
      <w:szCs w:val="24"/>
    </w:rPr>
  </w:style>
  <w:style w:type="character" w:customStyle="1" w:styleId="1f3">
    <w:name w:val="Основной текст Знак1"/>
    <w:aliases w:val="Знак1 Знак Знак Знак Знак Знак1,Знак1 Знак Знак Знак Знак2"/>
    <w:rsid w:val="00367E7F"/>
    <w:rPr>
      <w:sz w:val="24"/>
      <w:szCs w:val="24"/>
    </w:rPr>
  </w:style>
  <w:style w:type="character" w:customStyle="1" w:styleId="210">
    <w:name w:val="Основной текст 2 Знак1"/>
    <w:aliases w:val="Знак1 Знак1"/>
    <w:rsid w:val="00367E7F"/>
    <w:rPr>
      <w:sz w:val="24"/>
      <w:szCs w:val="24"/>
    </w:rPr>
  </w:style>
  <w:style w:type="character" w:customStyle="1" w:styleId="1f4">
    <w:name w:val="Текст выноски Знак1"/>
    <w:aliases w:val="Знак5 Знак1"/>
    <w:uiPriority w:val="99"/>
    <w:semiHidden/>
    <w:rsid w:val="00367E7F"/>
    <w:rPr>
      <w:rFonts w:ascii="Tahoma" w:hAnsi="Tahoma" w:cs="Tahoma"/>
      <w:sz w:val="16"/>
      <w:szCs w:val="16"/>
    </w:rPr>
  </w:style>
  <w:style w:type="paragraph" w:customStyle="1" w:styleId="ConsPlusNormal">
    <w:name w:val="ConsPlusNormal"/>
    <w:link w:val="ConsPlusNormal0"/>
    <w:rsid w:val="00367E7F"/>
    <w:pPr>
      <w:widowControl w:val="0"/>
      <w:autoSpaceDE w:val="0"/>
      <w:autoSpaceDN w:val="0"/>
      <w:adjustRightInd w:val="0"/>
      <w:ind w:firstLine="720"/>
    </w:pPr>
    <w:rPr>
      <w:rFonts w:ascii="Arial" w:hAnsi="Arial" w:cs="Arial"/>
    </w:rPr>
  </w:style>
  <w:style w:type="paragraph" w:customStyle="1" w:styleId="S30">
    <w:name w:val="S_Заголовок 3"/>
    <w:basedOn w:val="3"/>
    <w:rsid w:val="00367E7F"/>
    <w:pPr>
      <w:keepNext w:val="0"/>
      <w:tabs>
        <w:tab w:val="clear" w:pos="1276"/>
        <w:tab w:val="num" w:pos="1430"/>
      </w:tabs>
      <w:spacing w:before="0" w:after="0" w:line="360" w:lineRule="auto"/>
      <w:ind w:left="1430"/>
    </w:pPr>
    <w:rPr>
      <w:b w:val="0"/>
      <w:bCs w:val="0"/>
      <w:sz w:val="24"/>
      <w:szCs w:val="24"/>
      <w:u w:val="single"/>
    </w:rPr>
  </w:style>
  <w:style w:type="paragraph" w:customStyle="1" w:styleId="S7">
    <w:name w:val="Стиль S_Маркированный + Междустр.интервал:  полуторный"/>
    <w:basedOn w:val="S6"/>
    <w:autoRedefine/>
    <w:rsid w:val="00367E7F"/>
    <w:pPr>
      <w:widowControl w:val="0"/>
      <w:tabs>
        <w:tab w:val="clear" w:pos="340"/>
        <w:tab w:val="clear" w:pos="992"/>
        <w:tab w:val="left" w:pos="900"/>
      </w:tabs>
      <w:autoSpaceDE w:val="0"/>
      <w:autoSpaceDN w:val="0"/>
      <w:adjustRightInd w:val="0"/>
      <w:ind w:left="284" w:firstLine="0"/>
    </w:pPr>
    <w:rPr>
      <w:sz w:val="20"/>
      <w:szCs w:val="20"/>
      <w:lang w:eastAsia="ru-RU"/>
    </w:rPr>
  </w:style>
  <w:style w:type="paragraph" w:customStyle="1" w:styleId="S">
    <w:name w:val="S_рисунок"/>
    <w:basedOn w:val="a5"/>
    <w:rsid w:val="00367E7F"/>
    <w:pPr>
      <w:numPr>
        <w:numId w:val="16"/>
      </w:numPr>
      <w:tabs>
        <w:tab w:val="clear" w:pos="2149"/>
        <w:tab w:val="num" w:pos="1069"/>
      </w:tabs>
      <w:spacing w:line="360" w:lineRule="auto"/>
      <w:ind w:left="1069"/>
      <w:jc w:val="right"/>
    </w:pPr>
  </w:style>
  <w:style w:type="paragraph" w:customStyle="1" w:styleId="S8">
    <w:name w:val="S_Маркированный+Обычный"/>
    <w:basedOn w:val="afff5"/>
    <w:autoRedefine/>
    <w:rsid w:val="00367E7F"/>
    <w:pPr>
      <w:ind w:left="0" w:firstLine="0"/>
      <w:contextualSpacing w:val="0"/>
      <w:jc w:val="center"/>
    </w:pPr>
    <w:rPr>
      <w:w w:val="109"/>
    </w:rPr>
  </w:style>
  <w:style w:type="paragraph" w:customStyle="1" w:styleId="S9">
    <w:name w:val="S_Обычный Знак Знак Знак Знак"/>
    <w:basedOn w:val="a5"/>
    <w:link w:val="Sa"/>
    <w:rsid w:val="00367E7F"/>
    <w:pPr>
      <w:spacing w:line="360" w:lineRule="auto"/>
      <w:ind w:firstLine="709"/>
      <w:jc w:val="both"/>
    </w:pPr>
  </w:style>
  <w:style w:type="character" w:customStyle="1" w:styleId="Sa">
    <w:name w:val="S_Обычный Знак Знак Знак Знак Знак"/>
    <w:link w:val="S9"/>
    <w:rsid w:val="00367E7F"/>
    <w:rPr>
      <w:sz w:val="24"/>
      <w:szCs w:val="24"/>
    </w:rPr>
  </w:style>
  <w:style w:type="paragraph" w:customStyle="1" w:styleId="Sb">
    <w:name w:val="Стиль S_Маркированный+Обычный + Междустр.интервал:  полуторный"/>
    <w:basedOn w:val="S8"/>
    <w:autoRedefine/>
    <w:rsid w:val="00367E7F"/>
    <w:pPr>
      <w:tabs>
        <w:tab w:val="num" w:pos="851"/>
      </w:tabs>
      <w:ind w:firstLine="284"/>
      <w:jc w:val="left"/>
    </w:pPr>
    <w:rPr>
      <w:w w:val="100"/>
      <w:szCs w:val="20"/>
    </w:rPr>
  </w:style>
  <w:style w:type="paragraph" w:customStyle="1" w:styleId="Sc">
    <w:name w:val="S_Обычный_Жирный"/>
    <w:basedOn w:val="a5"/>
    <w:rsid w:val="00367E7F"/>
    <w:pPr>
      <w:spacing w:line="360" w:lineRule="auto"/>
      <w:ind w:firstLine="1259"/>
      <w:jc w:val="both"/>
    </w:pPr>
  </w:style>
  <w:style w:type="paragraph" w:customStyle="1" w:styleId="S21">
    <w:name w:val="Стиль S_Заголовок 2 + не полужирный"/>
    <w:basedOn w:val="S20"/>
    <w:autoRedefine/>
    <w:rsid w:val="00367E7F"/>
    <w:pPr>
      <w:spacing w:line="360" w:lineRule="auto"/>
    </w:pPr>
  </w:style>
  <w:style w:type="paragraph" w:customStyle="1" w:styleId="S0">
    <w:name w:val="S_Маркированный+Обычеый"/>
    <w:basedOn w:val="afff5"/>
    <w:autoRedefine/>
    <w:rsid w:val="00367E7F"/>
    <w:pPr>
      <w:numPr>
        <w:numId w:val="17"/>
      </w:numPr>
      <w:contextualSpacing w:val="0"/>
    </w:pPr>
    <w:rPr>
      <w:w w:val="109"/>
    </w:rPr>
  </w:style>
  <w:style w:type="numbering" w:customStyle="1" w:styleId="1f5">
    <w:name w:val="Нет списка1"/>
    <w:next w:val="a9"/>
    <w:uiPriority w:val="99"/>
    <w:semiHidden/>
    <w:unhideWhenUsed/>
    <w:rsid w:val="00367E7F"/>
  </w:style>
  <w:style w:type="paragraph" w:customStyle="1" w:styleId="1f6">
    <w:name w:val="Заголовок оглавления1"/>
    <w:basedOn w:val="14"/>
    <w:next w:val="a5"/>
    <w:uiPriority w:val="39"/>
    <w:qFormat/>
    <w:rsid w:val="00367E7F"/>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9"/>
    <w:next w:val="111111"/>
    <w:rsid w:val="00367E7F"/>
    <w:pPr>
      <w:numPr>
        <w:numId w:val="7"/>
      </w:numPr>
    </w:pPr>
  </w:style>
  <w:style w:type="numbering" w:customStyle="1" w:styleId="1ai1">
    <w:name w:val="1 / a / i1"/>
    <w:basedOn w:val="a9"/>
    <w:next w:val="1ai"/>
    <w:rsid w:val="00367E7F"/>
    <w:pPr>
      <w:numPr>
        <w:numId w:val="8"/>
      </w:numPr>
    </w:pPr>
  </w:style>
  <w:style w:type="numbering" w:customStyle="1" w:styleId="1">
    <w:name w:val="Статья / Раздел1"/>
    <w:basedOn w:val="a9"/>
    <w:next w:val="a2"/>
    <w:rsid w:val="00367E7F"/>
    <w:pPr>
      <w:numPr>
        <w:numId w:val="14"/>
      </w:numPr>
    </w:pPr>
  </w:style>
  <w:style w:type="paragraph" w:customStyle="1" w:styleId="affffffe">
    <w:name w:val="Табличный_справа"/>
    <w:basedOn w:val="a5"/>
    <w:rsid w:val="00367E7F"/>
    <w:pPr>
      <w:jc w:val="right"/>
    </w:pPr>
    <w:rPr>
      <w:sz w:val="22"/>
      <w:szCs w:val="22"/>
    </w:rPr>
  </w:style>
  <w:style w:type="paragraph" w:customStyle="1" w:styleId="2fb">
    <w:name w:val="Обычный2"/>
    <w:rsid w:val="00367E7F"/>
    <w:pPr>
      <w:spacing w:before="100" w:after="100"/>
    </w:pPr>
    <w:rPr>
      <w:snapToGrid w:val="0"/>
      <w:sz w:val="24"/>
    </w:rPr>
  </w:style>
  <w:style w:type="paragraph" w:customStyle="1" w:styleId="1f7">
    <w:name w:val="Основной текст1"/>
    <w:basedOn w:val="a5"/>
    <w:link w:val="bodytext"/>
    <w:rsid w:val="00367E7F"/>
    <w:pPr>
      <w:spacing w:before="60" w:after="60"/>
      <w:ind w:firstLine="567"/>
      <w:jc w:val="both"/>
    </w:pPr>
    <w:rPr>
      <w:rFonts w:ascii="Arial" w:hAnsi="Arial"/>
      <w:sz w:val="22"/>
      <w:lang w:val="en-US"/>
    </w:rPr>
  </w:style>
  <w:style w:type="character" w:customStyle="1" w:styleId="bodytext">
    <w:name w:val="body text Знак"/>
    <w:link w:val="1f7"/>
    <w:rsid w:val="00367E7F"/>
    <w:rPr>
      <w:rFonts w:ascii="Arial" w:hAnsi="Arial"/>
      <w:sz w:val="22"/>
      <w:szCs w:val="24"/>
      <w:lang w:val="en-US"/>
    </w:rPr>
  </w:style>
  <w:style w:type="paragraph" w:customStyle="1" w:styleId="1f8">
    <w:name w:val="Обычный1"/>
    <w:rsid w:val="00367E7F"/>
    <w:pPr>
      <w:spacing w:before="100" w:after="100"/>
    </w:pPr>
    <w:rPr>
      <w:snapToGrid w:val="0"/>
      <w:sz w:val="24"/>
    </w:rPr>
  </w:style>
  <w:style w:type="paragraph" w:customStyle="1" w:styleId="afffffff">
    <w:name w:val="Основной текст продолжение"/>
    <w:basedOn w:val="a5"/>
    <w:next w:val="afff8"/>
    <w:link w:val="1f9"/>
    <w:rsid w:val="00367E7F"/>
    <w:pPr>
      <w:spacing w:before="120"/>
      <w:ind w:firstLine="709"/>
      <w:jc w:val="both"/>
    </w:pPr>
    <w:rPr>
      <w:szCs w:val="20"/>
    </w:rPr>
  </w:style>
  <w:style w:type="numbering" w:customStyle="1" w:styleId="2010">
    <w:name w:val="Перечисление 2010"/>
    <w:rsid w:val="00367E7F"/>
    <w:pPr>
      <w:numPr>
        <w:numId w:val="18"/>
      </w:numPr>
    </w:pPr>
  </w:style>
  <w:style w:type="character" w:customStyle="1" w:styleId="1f9">
    <w:name w:val="Основной текст продолжение Знак1"/>
    <w:link w:val="afffffff"/>
    <w:rsid w:val="00367E7F"/>
    <w:rPr>
      <w:sz w:val="24"/>
    </w:rPr>
  </w:style>
  <w:style w:type="paragraph" w:customStyle="1" w:styleId="20">
    <w:name w:val="Стиль2"/>
    <w:basedOn w:val="a5"/>
    <w:qFormat/>
    <w:rsid w:val="00367E7F"/>
    <w:pPr>
      <w:numPr>
        <w:numId w:val="19"/>
      </w:numPr>
      <w:autoSpaceDE w:val="0"/>
      <w:autoSpaceDN w:val="0"/>
      <w:adjustRightInd w:val="0"/>
      <w:spacing w:before="120" w:after="120"/>
      <w:jc w:val="both"/>
    </w:pPr>
  </w:style>
  <w:style w:type="character" w:customStyle="1" w:styleId="apple-converted-space">
    <w:name w:val="apple-converted-space"/>
    <w:rsid w:val="00367E7F"/>
  </w:style>
  <w:style w:type="paragraph" w:customStyle="1" w:styleId="ConsPlusCell">
    <w:name w:val="ConsPlusCell"/>
    <w:uiPriority w:val="99"/>
    <w:rsid w:val="00367E7F"/>
    <w:pPr>
      <w:widowControl w:val="0"/>
      <w:autoSpaceDE w:val="0"/>
      <w:autoSpaceDN w:val="0"/>
      <w:adjustRightInd w:val="0"/>
    </w:pPr>
    <w:rPr>
      <w:rFonts w:ascii="Calibri" w:hAnsi="Calibri" w:cs="Calibri"/>
      <w:sz w:val="22"/>
      <w:szCs w:val="22"/>
    </w:rPr>
  </w:style>
  <w:style w:type="paragraph" w:customStyle="1" w:styleId="xl66">
    <w:name w:val="xl66"/>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367E7F"/>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367E7F"/>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367E7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367E7F"/>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367E7F"/>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367E7F"/>
    <w:pPr>
      <w:spacing w:before="100" w:beforeAutospacing="1" w:after="100" w:afterAutospacing="1"/>
      <w:jc w:val="center"/>
      <w:textAlignment w:val="center"/>
    </w:pPr>
    <w:rPr>
      <w:sz w:val="20"/>
      <w:szCs w:val="20"/>
    </w:rPr>
  </w:style>
  <w:style w:type="paragraph" w:customStyle="1" w:styleId="xl81">
    <w:name w:val="xl81"/>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367E7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9"/>
    <w:uiPriority w:val="99"/>
    <w:semiHidden/>
    <w:unhideWhenUsed/>
    <w:rsid w:val="00367E7F"/>
  </w:style>
  <w:style w:type="table" w:customStyle="1" w:styleId="1fa">
    <w:name w:val="Сетка таблицы1"/>
    <w:basedOn w:val="a8"/>
    <w:next w:val="afe"/>
    <w:uiPriority w:val="39"/>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rsid w:val="00367E7F"/>
  </w:style>
  <w:style w:type="numbering" w:customStyle="1" w:styleId="1ai2">
    <w:name w:val="1 / a / i2"/>
    <w:basedOn w:val="a9"/>
    <w:next w:val="1ai"/>
    <w:rsid w:val="00367E7F"/>
    <w:pPr>
      <w:numPr>
        <w:numId w:val="9"/>
      </w:numPr>
    </w:pPr>
  </w:style>
  <w:style w:type="table" w:customStyle="1" w:styleId="-11">
    <w:name w:val="Веб-таблица 11"/>
    <w:basedOn w:val="a8"/>
    <w:next w:val="-1"/>
    <w:rsid w:val="00367E7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367E7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367E7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8"/>
    <w:next w:val="afffffa"/>
    <w:rsid w:val="00367E7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8"/>
    <w:next w:val="18"/>
    <w:rsid w:val="00367E7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3"/>
    <w:rsid w:val="00367E7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8"/>
    <w:next w:val="19"/>
    <w:rsid w:val="00367E7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4"/>
    <w:rsid w:val="00367E7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367E7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367E7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a"/>
    <w:rsid w:val="00367E7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5"/>
    <w:rsid w:val="00367E7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367E7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8"/>
    <w:next w:val="1b"/>
    <w:rsid w:val="00367E7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6"/>
    <w:rsid w:val="00367E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367E7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8"/>
    <w:next w:val="1c"/>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7"/>
    <w:rsid w:val="00367E7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367E7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367E7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367E7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367E7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367E7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367E7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8"/>
    <w:next w:val="afffffb"/>
    <w:rsid w:val="00367E7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8"/>
    <w:next w:val="afffffc"/>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9"/>
    <w:next w:val="a2"/>
    <w:rsid w:val="00367E7F"/>
    <w:pPr>
      <w:numPr>
        <w:numId w:val="20"/>
      </w:numPr>
    </w:pPr>
  </w:style>
  <w:style w:type="table" w:customStyle="1" w:styleId="118">
    <w:name w:val="Столбцы таблицы 11"/>
    <w:basedOn w:val="a8"/>
    <w:next w:val="1d"/>
    <w:rsid w:val="00367E7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8"/>
    <w:rsid w:val="00367E7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367E7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367E7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367E7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367E7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367E7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367E7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367E7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367E7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367E7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367E7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367E7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8"/>
    <w:next w:val="afffffd"/>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8"/>
    <w:next w:val="1e"/>
    <w:rsid w:val="00367E7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9"/>
    <w:rsid w:val="00367E7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367E7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367E7F"/>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367E7F"/>
    <w:pPr>
      <w:numPr>
        <w:numId w:val="13"/>
      </w:numPr>
    </w:pPr>
  </w:style>
  <w:style w:type="numbering" w:customStyle="1" w:styleId="11a">
    <w:name w:val="Нет списка11"/>
    <w:next w:val="a9"/>
    <w:uiPriority w:val="99"/>
    <w:semiHidden/>
    <w:unhideWhenUsed/>
    <w:rsid w:val="00367E7F"/>
  </w:style>
  <w:style w:type="character" w:customStyle="1" w:styleId="fts-hit">
    <w:name w:val="fts-hit"/>
    <w:rsid w:val="00367E7F"/>
  </w:style>
  <w:style w:type="character" w:customStyle="1" w:styleId="120">
    <w:name w:val="Заголовок_12"/>
    <w:uiPriority w:val="99"/>
    <w:semiHidden/>
    <w:rsid w:val="00367E7F"/>
    <w:rPr>
      <w:b/>
      <w:bCs/>
    </w:rPr>
  </w:style>
  <w:style w:type="paragraph" w:customStyle="1" w:styleId="afffffff0">
    <w:name w:val="ГРАД Табличный текст (ширина)"/>
    <w:basedOn w:val="a5"/>
    <w:autoRedefine/>
    <w:rsid w:val="00367E7F"/>
    <w:pPr>
      <w:tabs>
        <w:tab w:val="left" w:pos="540"/>
      </w:tabs>
      <w:jc w:val="center"/>
    </w:pPr>
    <w:rPr>
      <w:bCs/>
      <w:color w:val="000000"/>
      <w:spacing w:val="4"/>
      <w:szCs w:val="28"/>
    </w:rPr>
  </w:style>
  <w:style w:type="paragraph" w:customStyle="1" w:styleId="320">
    <w:name w:val="Основной текст с отступом 32"/>
    <w:basedOn w:val="a5"/>
    <w:rsid w:val="00367E7F"/>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67E7F"/>
  </w:style>
  <w:style w:type="numbering" w:customStyle="1" w:styleId="11111111">
    <w:name w:val="1 / 1.1 / 1.1.111"/>
    <w:basedOn w:val="a9"/>
    <w:next w:val="111111"/>
    <w:rsid w:val="00367E7F"/>
    <w:pPr>
      <w:numPr>
        <w:numId w:val="2"/>
      </w:numPr>
    </w:pPr>
  </w:style>
  <w:style w:type="paragraph" w:customStyle="1" w:styleId="2">
    <w:name w:val="заголовок 2"/>
    <w:basedOn w:val="3"/>
    <w:next w:val="a6"/>
    <w:link w:val="2fd"/>
    <w:qFormat/>
    <w:rsid w:val="00367E7F"/>
    <w:pPr>
      <w:numPr>
        <w:numId w:val="21"/>
      </w:numPr>
      <w:tabs>
        <w:tab w:val="left" w:pos="708"/>
      </w:tabs>
      <w:spacing w:before="240" w:after="240"/>
      <w:jc w:val="both"/>
    </w:pPr>
    <w:rPr>
      <w:rFonts w:eastAsia="Calibri"/>
      <w:lang w:eastAsia="en-US"/>
    </w:rPr>
  </w:style>
  <w:style w:type="character" w:customStyle="1" w:styleId="2fd">
    <w:name w:val="заголовок 2 Знак"/>
    <w:link w:val="2"/>
    <w:rsid w:val="00367E7F"/>
    <w:rPr>
      <w:rFonts w:eastAsia="Calibri"/>
      <w:b/>
      <w:bCs/>
      <w:sz w:val="26"/>
      <w:szCs w:val="26"/>
      <w:lang w:eastAsia="en-US"/>
    </w:rPr>
  </w:style>
  <w:style w:type="paragraph" w:customStyle="1" w:styleId="Default">
    <w:name w:val="Default"/>
    <w:rsid w:val="00367E7F"/>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367E7F"/>
    <w:rPr>
      <w:rFonts w:ascii="Arial" w:hAnsi="Arial" w:cs="Arial"/>
    </w:rPr>
  </w:style>
  <w:style w:type="paragraph" w:customStyle="1" w:styleId="ConsNonformat">
    <w:name w:val="ConsNonformat"/>
    <w:link w:val="ConsNonformat0"/>
    <w:rsid w:val="00367E7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367E7F"/>
    <w:rPr>
      <w:rFonts w:ascii="Courier New" w:eastAsia="Arial" w:hAnsi="Courier New"/>
      <w:lang w:eastAsia="ar-SA"/>
    </w:rPr>
  </w:style>
  <w:style w:type="character" w:customStyle="1" w:styleId="Bodytext6">
    <w:name w:val="Body text (6)_"/>
    <w:link w:val="Bodytext60"/>
    <w:rsid w:val="00367E7F"/>
    <w:rPr>
      <w:sz w:val="8"/>
      <w:szCs w:val="8"/>
      <w:shd w:val="clear" w:color="auto" w:fill="FFFFFF"/>
    </w:rPr>
  </w:style>
  <w:style w:type="paragraph" w:customStyle="1" w:styleId="Bodytext60">
    <w:name w:val="Body text (6)"/>
    <w:basedOn w:val="a5"/>
    <w:link w:val="Bodytext6"/>
    <w:rsid w:val="00367E7F"/>
    <w:pPr>
      <w:shd w:val="clear" w:color="auto" w:fill="FFFFFF"/>
      <w:spacing w:line="0" w:lineRule="atLeast"/>
    </w:pPr>
    <w:rPr>
      <w:sz w:val="8"/>
      <w:szCs w:val="8"/>
    </w:rPr>
  </w:style>
  <w:style w:type="numbering" w:customStyle="1" w:styleId="11111153">
    <w:name w:val="1 / 1.1 / 1.1.153"/>
    <w:basedOn w:val="a9"/>
    <w:next w:val="111111"/>
    <w:rsid w:val="006F051B"/>
  </w:style>
  <w:style w:type="paragraph" w:customStyle="1" w:styleId="1270">
    <w:name w:val="127 см Первая строка:  0 см"/>
    <w:basedOn w:val="a5"/>
    <w:rsid w:val="00DB15B5"/>
    <w:pPr>
      <w:widowControl w:val="0"/>
      <w:autoSpaceDE w:val="0"/>
      <w:autoSpaceDN w:val="0"/>
      <w:adjustRightInd w:val="0"/>
      <w:spacing w:before="120"/>
      <w:ind w:left="720"/>
      <w:jc w:val="both"/>
    </w:pPr>
    <w:rPr>
      <w:sz w:val="26"/>
      <w:szCs w:val="20"/>
    </w:rPr>
  </w:style>
  <w:style w:type="character" w:customStyle="1" w:styleId="w">
    <w:name w:val="w"/>
    <w:basedOn w:val="a7"/>
    <w:rsid w:val="009877CB"/>
  </w:style>
  <w:style w:type="table" w:customStyle="1" w:styleId="2fe">
    <w:name w:val="Сетка таблицы2"/>
    <w:basedOn w:val="a8"/>
    <w:next w:val="afe"/>
    <w:uiPriority w:val="59"/>
    <w:rsid w:val="0033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628FF"/>
    <w:rPr>
      <w:sz w:val="24"/>
      <w:szCs w:val="24"/>
    </w:rPr>
  </w:style>
  <w:style w:type="paragraph" w:styleId="14">
    <w:name w:val="heading 1"/>
    <w:aliases w:val="Заголовок 1 Знак Знак,Заголовок 1 Знак Знак Знак"/>
    <w:basedOn w:val="a5"/>
    <w:next w:val="a6"/>
    <w:link w:val="15"/>
    <w:qFormat/>
    <w:rsid w:val="003D4134"/>
    <w:pPr>
      <w:keepNext/>
      <w:pageBreakBefore/>
      <w:tabs>
        <w:tab w:val="left" w:pos="851"/>
      </w:tabs>
      <w:spacing w:before="240" w:after="120"/>
      <w:ind w:left="432" w:hanging="432"/>
      <w:jc w:val="center"/>
      <w:outlineLvl w:val="0"/>
    </w:pPr>
    <w:rPr>
      <w:b/>
      <w:bCs/>
      <w:caps/>
      <w:kern w:val="32"/>
      <w:sz w:val="28"/>
      <w:szCs w:val="28"/>
    </w:rPr>
  </w:style>
  <w:style w:type="paragraph" w:styleId="22">
    <w:name w:val="heading 2"/>
    <w:aliases w:val="Знак2 Знак,Знак2,Знак2 Знак Знак Знак,Знак2 Знак1,Заголовок 2 Знак1,Заголовок 2 Знак Знак,ГЛАВА,Заголовок 21, Знак2, Знак2 Знак Знак Знак, Знак2 Знак1"/>
    <w:basedOn w:val="a5"/>
    <w:next w:val="a6"/>
    <w:link w:val="23"/>
    <w:uiPriority w:val="9"/>
    <w:qFormat/>
    <w:rsid w:val="003F4223"/>
    <w:pPr>
      <w:keepNext/>
      <w:tabs>
        <w:tab w:val="left" w:pos="1134"/>
        <w:tab w:val="left" w:pos="1276"/>
      </w:tabs>
      <w:spacing w:before="120" w:after="60"/>
      <w:ind w:firstLine="567"/>
      <w:jc w:val="both"/>
      <w:outlineLvl w:val="1"/>
    </w:pPr>
    <w:rPr>
      <w:b/>
      <w:bCs/>
      <w:iCs/>
      <w:sz w:val="26"/>
      <w:szCs w:val="28"/>
    </w:rPr>
  </w:style>
  <w:style w:type="paragraph" w:styleId="3">
    <w:name w:val="heading 3"/>
    <w:aliases w:val="Знак3 Знак,Знак3,Знак3 Знак Знак Знак,ПодЗаголовок,Знак,Заголовок 31, Знак3, Знак3 Знак Знак Знак,Знак14"/>
    <w:basedOn w:val="a5"/>
    <w:next w:val="a6"/>
    <w:link w:val="30"/>
    <w:qFormat/>
    <w:rsid w:val="00645118"/>
    <w:pPr>
      <w:keepNext/>
      <w:tabs>
        <w:tab w:val="left" w:pos="1276"/>
      </w:tabs>
      <w:spacing w:before="120" w:after="120"/>
      <w:ind w:left="720" w:hanging="720"/>
      <w:outlineLvl w:val="2"/>
    </w:pPr>
    <w:rPr>
      <w:b/>
      <w:bCs/>
      <w:sz w:val="26"/>
      <w:szCs w:val="26"/>
    </w:rPr>
  </w:style>
  <w:style w:type="paragraph" w:styleId="4">
    <w:name w:val="heading 4"/>
    <w:aliases w:val="ПОДЗАГОЛОВКИ"/>
    <w:basedOn w:val="a5"/>
    <w:next w:val="a6"/>
    <w:link w:val="40"/>
    <w:qFormat/>
    <w:rsid w:val="00A63A8B"/>
    <w:pPr>
      <w:keepNext/>
      <w:tabs>
        <w:tab w:val="left" w:pos="1418"/>
      </w:tabs>
      <w:spacing w:before="120" w:after="60"/>
      <w:ind w:left="864" w:hanging="864"/>
      <w:outlineLvl w:val="3"/>
    </w:pPr>
    <w:rPr>
      <w:b/>
      <w:bCs/>
    </w:rPr>
  </w:style>
  <w:style w:type="paragraph" w:styleId="5">
    <w:name w:val="heading 5"/>
    <w:basedOn w:val="a5"/>
    <w:next w:val="a5"/>
    <w:link w:val="50"/>
    <w:qFormat/>
    <w:rsid w:val="00692FD4"/>
    <w:pPr>
      <w:tabs>
        <w:tab w:val="left" w:pos="1701"/>
      </w:tabs>
      <w:spacing w:before="240" w:after="60"/>
      <w:ind w:left="1008" w:hanging="1008"/>
      <w:outlineLvl w:val="4"/>
    </w:pPr>
    <w:rPr>
      <w:b/>
      <w:bCs/>
      <w:iCs/>
      <w:sz w:val="22"/>
      <w:szCs w:val="22"/>
    </w:rPr>
  </w:style>
  <w:style w:type="paragraph" w:styleId="6">
    <w:name w:val="heading 6"/>
    <w:basedOn w:val="a5"/>
    <w:next w:val="a5"/>
    <w:link w:val="60"/>
    <w:qFormat/>
    <w:rsid w:val="00692FD4"/>
    <w:pPr>
      <w:spacing w:before="240" w:after="60"/>
      <w:ind w:left="1152" w:hanging="1152"/>
      <w:outlineLvl w:val="5"/>
    </w:pPr>
    <w:rPr>
      <w:b/>
      <w:bCs/>
      <w:sz w:val="22"/>
      <w:szCs w:val="22"/>
    </w:rPr>
  </w:style>
  <w:style w:type="paragraph" w:styleId="7">
    <w:name w:val="heading 7"/>
    <w:aliases w:val="Заголовок x.x"/>
    <w:basedOn w:val="a5"/>
    <w:next w:val="a5"/>
    <w:link w:val="70"/>
    <w:qFormat/>
    <w:rsid w:val="00692FD4"/>
    <w:pPr>
      <w:spacing w:before="240" w:after="60"/>
      <w:ind w:left="1296" w:hanging="1296"/>
      <w:outlineLvl w:val="6"/>
    </w:pPr>
  </w:style>
  <w:style w:type="paragraph" w:styleId="8">
    <w:name w:val="heading 8"/>
    <w:basedOn w:val="a5"/>
    <w:next w:val="a5"/>
    <w:link w:val="80"/>
    <w:qFormat/>
    <w:rsid w:val="00692FD4"/>
    <w:pPr>
      <w:spacing w:before="240" w:after="60"/>
      <w:ind w:left="1440" w:hanging="1440"/>
      <w:outlineLvl w:val="7"/>
    </w:pPr>
    <w:rPr>
      <w:i/>
      <w:iCs/>
    </w:rPr>
  </w:style>
  <w:style w:type="paragraph" w:styleId="9">
    <w:name w:val="heading 9"/>
    <w:basedOn w:val="a5"/>
    <w:next w:val="a5"/>
    <w:link w:val="90"/>
    <w:qFormat/>
    <w:rsid w:val="00692FD4"/>
    <w:pPr>
      <w:spacing w:before="240" w:after="60"/>
      <w:ind w:left="1584"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692FD4"/>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val="0"/>
      <w:sz w:val="24"/>
      <w:szCs w:val="24"/>
    </w:rPr>
  </w:style>
  <w:style w:type="paragraph" w:styleId="31">
    <w:name w:val="toc 3"/>
    <w:next w:val="a5"/>
    <w:autoRedefine/>
    <w:uiPriority w:val="39"/>
    <w:qFormat/>
    <w:rsid w:val="001407E4"/>
    <w:rPr>
      <w:i/>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692FD4"/>
    <w:pPr>
      <w:keepNext/>
      <w:widowControl w:val="0"/>
      <w:spacing w:before="60" w:after="60"/>
      <w:jc w:val="center"/>
    </w:pPr>
    <w:rPr>
      <w:b/>
      <w:sz w:val="22"/>
      <w:szCs w:val="20"/>
    </w:rPr>
  </w:style>
  <w:style w:type="paragraph" w:customStyle="1" w:styleId="ad">
    <w:name w:val="Содержание"/>
    <w:basedOn w:val="a5"/>
    <w:rsid w:val="00692FD4"/>
    <w:pPr>
      <w:widowControl w:val="0"/>
      <w:spacing w:before="240" w:after="240"/>
      <w:jc w:val="center"/>
    </w:pPr>
    <w:rPr>
      <w:b/>
      <w:caps/>
      <w:szCs w:val="20"/>
    </w:rPr>
  </w:style>
  <w:style w:type="paragraph" w:styleId="ae">
    <w:name w:val="Balloon Text"/>
    <w:aliases w:val=" Знак5,Знак5"/>
    <w:basedOn w:val="a5"/>
    <w:link w:val="af"/>
    <w:uiPriority w:val="99"/>
    <w:rsid w:val="00692FD4"/>
    <w:pPr>
      <w:widowControl w:val="0"/>
      <w:suppressAutoHyphens/>
      <w:jc w:val="both"/>
    </w:pPr>
    <w:rPr>
      <w:rFonts w:ascii="Tahoma" w:hAnsi="Tahoma"/>
      <w:sz w:val="16"/>
      <w:szCs w:val="16"/>
    </w:rPr>
  </w:style>
  <w:style w:type="paragraph" w:styleId="16">
    <w:name w:val="toc 1"/>
    <w:basedOn w:val="a5"/>
    <w:next w:val="a5"/>
    <w:uiPriority w:val="39"/>
    <w:qFormat/>
    <w:rsid w:val="00692FD4"/>
    <w:pPr>
      <w:spacing w:before="120" w:after="120"/>
    </w:pPr>
    <w:rPr>
      <w:b/>
      <w:bCs/>
      <w:caps/>
      <w:sz w:val="20"/>
      <w:szCs w:val="20"/>
    </w:rPr>
  </w:style>
  <w:style w:type="paragraph" w:styleId="24">
    <w:name w:val="toc 2"/>
    <w:basedOn w:val="a5"/>
    <w:next w:val="a5"/>
    <w:autoRedefine/>
    <w:uiPriority w:val="39"/>
    <w:qFormat/>
    <w:rsid w:val="00692FD4"/>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iPriority w:val="35"/>
    <w:qFormat/>
    <w:rsid w:val="00692FD4"/>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qFormat/>
    <w:rsid w:val="00913545"/>
    <w:pPr>
      <w:keepNext/>
      <w:keepLines/>
      <w:jc w:val="center"/>
    </w:pPr>
    <w:rPr>
      <w:b/>
      <w:sz w:val="20"/>
      <w:szCs w:val="20"/>
    </w:rPr>
  </w:style>
  <w:style w:type="paragraph" w:customStyle="1" w:styleId="af3">
    <w:name w:val="Табличный_центр"/>
    <w:basedOn w:val="a5"/>
    <w:rsid w:val="00692FD4"/>
    <w:pPr>
      <w:jc w:val="center"/>
    </w:pPr>
    <w:rPr>
      <w:sz w:val="22"/>
      <w:szCs w:val="22"/>
    </w:rPr>
  </w:style>
  <w:style w:type="paragraph" w:customStyle="1" w:styleId="12">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692FD4"/>
    <w:pPr>
      <w:ind w:left="720"/>
    </w:pPr>
    <w:rPr>
      <w:sz w:val="18"/>
      <w:szCs w:val="18"/>
    </w:rPr>
  </w:style>
  <w:style w:type="paragraph" w:styleId="51">
    <w:name w:val="toc 5"/>
    <w:basedOn w:val="a5"/>
    <w:next w:val="a5"/>
    <w:autoRedefine/>
    <w:rsid w:val="00692FD4"/>
    <w:pPr>
      <w:ind w:left="960"/>
    </w:pPr>
    <w:rPr>
      <w:sz w:val="18"/>
      <w:szCs w:val="18"/>
    </w:rPr>
  </w:style>
  <w:style w:type="paragraph" w:styleId="61">
    <w:name w:val="toc 6"/>
    <w:basedOn w:val="a5"/>
    <w:next w:val="a5"/>
    <w:autoRedefine/>
    <w:rsid w:val="00692FD4"/>
    <w:pPr>
      <w:ind w:left="1200"/>
    </w:pPr>
    <w:rPr>
      <w:sz w:val="18"/>
      <w:szCs w:val="18"/>
    </w:rPr>
  </w:style>
  <w:style w:type="paragraph" w:styleId="71">
    <w:name w:val="toc 7"/>
    <w:basedOn w:val="a5"/>
    <w:next w:val="a5"/>
    <w:autoRedefine/>
    <w:rsid w:val="00692FD4"/>
    <w:pPr>
      <w:ind w:left="1440"/>
    </w:pPr>
    <w:rPr>
      <w:sz w:val="18"/>
      <w:szCs w:val="18"/>
    </w:rPr>
  </w:style>
  <w:style w:type="paragraph" w:styleId="81">
    <w:name w:val="toc 8"/>
    <w:basedOn w:val="a5"/>
    <w:next w:val="a5"/>
    <w:autoRedefine/>
    <w:rsid w:val="00692FD4"/>
    <w:pPr>
      <w:ind w:left="1680"/>
    </w:pPr>
    <w:rPr>
      <w:sz w:val="18"/>
      <w:szCs w:val="18"/>
    </w:rPr>
  </w:style>
  <w:style w:type="paragraph" w:styleId="91">
    <w:name w:val="toc 9"/>
    <w:basedOn w:val="a5"/>
    <w:next w:val="a5"/>
    <w:autoRedefine/>
    <w:rsid w:val="00692FD4"/>
    <w:pPr>
      <w:ind w:left="1920"/>
    </w:pPr>
    <w:rPr>
      <w:sz w:val="18"/>
      <w:szCs w:val="18"/>
    </w:rPr>
  </w:style>
  <w:style w:type="paragraph" w:styleId="af5">
    <w:name w:val="toa heading"/>
    <w:basedOn w:val="a5"/>
    <w:next w:val="a5"/>
    <w:semiHidden/>
    <w:rsid w:val="00692FD4"/>
    <w:pPr>
      <w:spacing w:before="40" w:after="20"/>
      <w:jc w:val="center"/>
    </w:pPr>
    <w:rPr>
      <w:b/>
      <w:sz w:val="22"/>
      <w:szCs w:val="20"/>
    </w:rPr>
  </w:style>
  <w:style w:type="paragraph" w:styleId="af6">
    <w:name w:val="annotation text"/>
    <w:basedOn w:val="a5"/>
    <w:link w:val="af7"/>
    <w:rsid w:val="00692FD4"/>
    <w:rPr>
      <w:sz w:val="20"/>
      <w:szCs w:val="20"/>
    </w:rPr>
  </w:style>
  <w:style w:type="paragraph" w:styleId="af8">
    <w:name w:val="annotation subject"/>
    <w:basedOn w:val="af6"/>
    <w:next w:val="af6"/>
    <w:link w:val="af9"/>
    <w:semiHidden/>
    <w:rsid w:val="00692FD4"/>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692FD4"/>
    <w:pPr>
      <w:widowControl w:val="0"/>
      <w:shd w:val="clear" w:color="auto" w:fill="000080"/>
      <w:suppressAutoHyphens/>
      <w:jc w:val="both"/>
    </w:pPr>
    <w:rPr>
      <w:rFonts w:ascii="Tahoma" w:hAnsi="Tahoma"/>
      <w:szCs w:val="20"/>
    </w:rPr>
  </w:style>
  <w:style w:type="character" w:styleId="afc">
    <w:name w:val="annotation reference"/>
    <w:semiHidden/>
    <w:rsid w:val="00692FD4"/>
    <w:rPr>
      <w:sz w:val="16"/>
      <w:szCs w:val="16"/>
    </w:rPr>
  </w:style>
  <w:style w:type="paragraph" w:customStyle="1" w:styleId="afd">
    <w:name w:val="Табличный_слева"/>
    <w:basedOn w:val="a5"/>
    <w:rsid w:val="00301DFE"/>
    <w:rPr>
      <w:sz w:val="22"/>
      <w:szCs w:val="22"/>
    </w:rPr>
  </w:style>
  <w:style w:type="paragraph" w:customStyle="1" w:styleId="17">
    <w:name w:val="Обычный 1"/>
    <w:basedOn w:val="a5"/>
    <w:next w:val="a5"/>
    <w:semiHidden/>
    <w:rsid w:val="00692FD4"/>
    <w:pPr>
      <w:tabs>
        <w:tab w:val="num" w:pos="360"/>
      </w:tabs>
      <w:spacing w:before="120"/>
      <w:ind w:left="360" w:hanging="360"/>
      <w:jc w:val="both"/>
    </w:pPr>
    <w:rPr>
      <w:szCs w:val="20"/>
    </w:rPr>
  </w:style>
  <w:style w:type="table" w:styleId="afe">
    <w:name w:val="Table Grid"/>
    <w:basedOn w:val="a8"/>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7"/>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1">
    <w:name w:val="Табличный_центр_10"/>
    <w:basedOn w:val="a5"/>
    <w:qFormat/>
    <w:rsid w:val="00947735"/>
    <w:pPr>
      <w:jc w:val="center"/>
    </w:pPr>
    <w:rPr>
      <w:sz w:val="20"/>
    </w:rPr>
  </w:style>
  <w:style w:type="paragraph" w:customStyle="1" w:styleId="102">
    <w:name w:val="Табличный_слева_10"/>
    <w:basedOn w:val="a5"/>
    <w:qFormat/>
    <w:rsid w:val="00947735"/>
    <w:rPr>
      <w:sz w:val="20"/>
    </w:rPr>
  </w:style>
  <w:style w:type="paragraph" w:customStyle="1" w:styleId="103">
    <w:name w:val="Табличный_по ширине_10"/>
    <w:basedOn w:val="a5"/>
    <w:qFormat/>
    <w:rsid w:val="00947735"/>
    <w:pPr>
      <w:jc w:val="both"/>
    </w:pPr>
    <w:rPr>
      <w:sz w:val="20"/>
    </w:rPr>
  </w:style>
  <w:style w:type="paragraph" w:customStyle="1" w:styleId="100">
    <w:name w:val="Табличный_нумерованный_10"/>
    <w:basedOn w:val="a5"/>
    <w:qFormat/>
    <w:rsid w:val="00947735"/>
    <w:pPr>
      <w:numPr>
        <w:numId w:val="7"/>
      </w:numPr>
    </w:pPr>
    <w:rPr>
      <w:sz w:val="20"/>
    </w:rPr>
  </w:style>
  <w:style w:type="paragraph" w:customStyle="1" w:styleId="104">
    <w:name w:val="Табличный_заголовки_10"/>
    <w:basedOn w:val="a6"/>
    <w:qFormat/>
    <w:rsid w:val="00947735"/>
    <w:pPr>
      <w:jc w:val="center"/>
    </w:pPr>
    <w:rPr>
      <w:b/>
      <w:sz w:val="20"/>
    </w:rPr>
  </w:style>
  <w:style w:type="paragraph" w:styleId="aff1">
    <w:name w:val="List Paragraph"/>
    <w:aliases w:val="Use Case List Paragraph"/>
    <w:basedOn w:val="a5"/>
    <w:link w:val="aff2"/>
    <w:uiPriority w:val="34"/>
    <w:qFormat/>
    <w:rsid w:val="007C0B22"/>
    <w:pPr>
      <w:spacing w:line="360" w:lineRule="auto"/>
      <w:ind w:left="708" w:firstLine="680"/>
      <w:jc w:val="both"/>
    </w:pPr>
  </w:style>
  <w:style w:type="paragraph" w:styleId="aff3">
    <w:name w:val="Title"/>
    <w:basedOn w:val="a5"/>
    <w:next w:val="a5"/>
    <w:link w:val="aff4"/>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uiPriority w:val="10"/>
    <w:rsid w:val="00C45328"/>
    <w:rPr>
      <w:rFonts w:ascii="Cambria" w:hAnsi="Cambria"/>
      <w:i/>
      <w:iCs/>
      <w:color w:val="243F60"/>
      <w:sz w:val="60"/>
      <w:szCs w:val="60"/>
    </w:rPr>
  </w:style>
  <w:style w:type="paragraph" w:styleId="aff5">
    <w:name w:val="Subtitle"/>
    <w:basedOn w:val="a5"/>
    <w:next w:val="a5"/>
    <w:link w:val="aff6"/>
    <w:uiPriority w:val="11"/>
    <w:qFormat/>
    <w:rsid w:val="00C45328"/>
    <w:pPr>
      <w:spacing w:before="200" w:after="900" w:line="360" w:lineRule="auto"/>
      <w:ind w:firstLine="680"/>
      <w:jc w:val="right"/>
    </w:pPr>
    <w:rPr>
      <w:i/>
      <w:iCs/>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6334DF"/>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6">
    <w:name w:val="Quote"/>
    <w:basedOn w:val="a5"/>
    <w:next w:val="a5"/>
    <w:link w:val="27"/>
    <w:uiPriority w:val="29"/>
    <w:qFormat/>
    <w:rsid w:val="00C45328"/>
    <w:pPr>
      <w:spacing w:line="360" w:lineRule="auto"/>
      <w:ind w:firstLine="680"/>
      <w:jc w:val="both"/>
    </w:pPr>
    <w:rPr>
      <w:rFonts w:ascii="Cambria" w:hAnsi="Cambria"/>
      <w:i/>
      <w:iCs/>
      <w:color w:val="5A5A5A"/>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Знак4, Знак8,ВерхКолонтитул"/>
    <w:basedOn w:val="a5"/>
    <w:link w:val="afff2"/>
    <w:uiPriority w:val="99"/>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Знак4 Знак, Знак8 Знак,ВерхКолонтитул Знак"/>
    <w:link w:val="afff1"/>
    <w:uiPriority w:val="99"/>
    <w:rsid w:val="00C45328"/>
    <w:rPr>
      <w:sz w:val="24"/>
      <w:szCs w:val="24"/>
    </w:rPr>
  </w:style>
  <w:style w:type="paragraph" w:styleId="afff3">
    <w:name w:val="footer"/>
    <w:aliases w:val=" Знак, Знак6,Знак6, Знак14"/>
    <w:basedOn w:val="a5"/>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4"/>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uiPriority w:val="99"/>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rsid w:val="00CB3486"/>
    <w:pPr>
      <w:spacing w:line="360" w:lineRule="auto"/>
      <w:ind w:firstLine="708"/>
      <w:jc w:val="both"/>
    </w:pPr>
  </w:style>
  <w:style w:type="character" w:customStyle="1" w:styleId="affff0">
    <w:name w:val="Основной текст с отступом Знак"/>
    <w:aliases w:val="Основной текст 1 Знак,Основной текст 11 Знак"/>
    <w:link w:val="affff"/>
    <w:rsid w:val="00CB3486"/>
    <w:rPr>
      <w:sz w:val="24"/>
      <w:szCs w:val="24"/>
    </w:rPr>
  </w:style>
  <w:style w:type="paragraph" w:styleId="28">
    <w:name w:val="Body Text 2"/>
    <w:aliases w:val=" Знак1,Знак1"/>
    <w:basedOn w:val="a5"/>
    <w:link w:val="29"/>
    <w:rsid w:val="00CB3486"/>
    <w:pPr>
      <w:spacing w:line="360" w:lineRule="auto"/>
      <w:ind w:firstLine="680"/>
      <w:jc w:val="center"/>
    </w:pPr>
    <w:rPr>
      <w:b/>
      <w:bCs/>
      <w:caps/>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9"/>
    <w:rsid w:val="00CB3486"/>
  </w:style>
  <w:style w:type="character" w:styleId="affff1">
    <w:name w:val="page number"/>
    <w:basedOn w:val="a7"/>
    <w:rsid w:val="00CB3486"/>
  </w:style>
  <w:style w:type="paragraph" w:styleId="2a">
    <w:name w:val="Body Text Indent 2"/>
    <w:basedOn w:val="a5"/>
    <w:link w:val="2b"/>
    <w:rsid w:val="00CB3486"/>
    <w:pPr>
      <w:spacing w:after="120" w:line="480" w:lineRule="auto"/>
      <w:ind w:left="283" w:firstLine="680"/>
      <w:jc w:val="both"/>
    </w:pPr>
  </w:style>
  <w:style w:type="character" w:customStyle="1" w:styleId="2b">
    <w:name w:val="Основной текст с отступом 2 Знак"/>
    <w:link w:val="2a"/>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c">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d">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f">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5"/>
    <w:next w:val="a5"/>
    <w:link w:val="affffb"/>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5"/>
    <w:next w:val="a5"/>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f0">
    <w:name w:val="Body Text First Indent 2"/>
    <w:basedOn w:val="affff"/>
    <w:link w:val="2f1"/>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5"/>
    <w:link w:val="afffff1"/>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5"/>
    <w:next w:val="a5"/>
    <w:link w:val="afffff3"/>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5"/>
    <w:link w:val="afffff5"/>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basedOn w:val="a5"/>
    <w:link w:val="afffff7"/>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link w:val="afffff6"/>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5"/>
    <w:link w:val="afffff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CB3486"/>
    <w:pPr>
      <w:numPr>
        <w:numId w:val="15"/>
      </w:numPr>
    </w:pPr>
  </w:style>
  <w:style w:type="table" w:styleId="1d">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rsid w:val="00CB3486"/>
    <w:pPr>
      <w:spacing w:line="360" w:lineRule="auto"/>
      <w:ind w:firstLine="680"/>
      <w:jc w:val="both"/>
    </w:pPr>
    <w:rPr>
      <w:sz w:val="20"/>
      <w:szCs w:val="20"/>
    </w:rPr>
  </w:style>
  <w:style w:type="character" w:customStyle="1" w:styleId="affffff">
    <w:name w:val="Текст концевой сноски Знак"/>
    <w:basedOn w:val="a7"/>
    <w:link w:val="afffffe"/>
    <w:rsid w:val="00CB3486"/>
  </w:style>
  <w:style w:type="character" w:styleId="affffff0">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4"/>
    <w:rsid w:val="00A01E86"/>
    <w:rPr>
      <w:b/>
      <w:bCs/>
      <w:caps/>
      <w:kern w:val="32"/>
      <w:sz w:val="28"/>
      <w:szCs w:val="28"/>
    </w:rPr>
  </w:style>
  <w:style w:type="character" w:customStyle="1" w:styleId="23">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Знак2 Знак, Знак2 Знак Знак Знак Знак, Знак2 Знак1 Знак"/>
    <w:link w:val="22"/>
    <w:uiPriority w:val="9"/>
    <w:rsid w:val="003F4223"/>
    <w:rPr>
      <w:b/>
      <w:bCs/>
      <w:iCs/>
      <w:sz w:val="26"/>
      <w:szCs w:val="28"/>
    </w:rPr>
  </w:style>
  <w:style w:type="character" w:customStyle="1" w:styleId="30">
    <w:name w:val="Заголовок 3 Знак"/>
    <w:aliases w:val="Знак3 Знак Знак,Знак3 Знак1,Знак3 Знак Знак Знак Знак,ПодЗаголовок Знак,Знак Знак,Заголовок 31 Знак, Знак3 Знак, Знак3 Знак Знак Знак Знак,Знак14 Знак"/>
    <w:link w:val="3"/>
    <w:rsid w:val="00A01E86"/>
    <w:rPr>
      <w:b/>
      <w:bCs/>
      <w:sz w:val="26"/>
      <w:szCs w:val="26"/>
    </w:rPr>
  </w:style>
  <w:style w:type="character" w:customStyle="1" w:styleId="50">
    <w:name w:val="Заголовок 5 Знак"/>
    <w:link w:val="5"/>
    <w:rsid w:val="00A01E86"/>
    <w:rPr>
      <w:b/>
      <w:bCs/>
      <w:iCs/>
      <w:sz w:val="22"/>
      <w:szCs w:val="22"/>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1">
    <w:name w:val="Îáû÷íûé"/>
    <w:rsid w:val="00A01E86"/>
    <w:rPr>
      <w:sz w:val="28"/>
    </w:rPr>
  </w:style>
  <w:style w:type="paragraph" w:customStyle="1" w:styleId="S1">
    <w:name w:val="S_Обычный"/>
    <w:basedOn w:val="a5"/>
    <w:link w:val="S2"/>
    <w:qFormat/>
    <w:rsid w:val="0078428F"/>
    <w:pPr>
      <w:spacing w:before="120" w:after="60"/>
      <w:ind w:firstLine="567"/>
      <w:jc w:val="both"/>
    </w:pPr>
    <w:rPr>
      <w:lang w:eastAsia="ar-SA"/>
    </w:rPr>
  </w:style>
  <w:style w:type="character" w:customStyle="1" w:styleId="S2">
    <w:name w:val="S_Обычный Знак"/>
    <w:link w:val="S1"/>
    <w:rsid w:val="0078428F"/>
    <w:rPr>
      <w:sz w:val="24"/>
      <w:szCs w:val="24"/>
      <w:lang w:eastAsia="ar-SA"/>
    </w:rPr>
  </w:style>
  <w:style w:type="paragraph" w:customStyle="1" w:styleId="S3">
    <w:name w:val="S_Титульный"/>
    <w:basedOn w:val="a5"/>
    <w:uiPriority w:val="99"/>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4">
    <w:name w:val="S_Обычный в таблице"/>
    <w:basedOn w:val="a5"/>
    <w:link w:val="S5"/>
    <w:rsid w:val="00060D76"/>
    <w:pPr>
      <w:spacing w:line="360" w:lineRule="auto"/>
      <w:jc w:val="center"/>
    </w:pPr>
  </w:style>
  <w:style w:type="character" w:customStyle="1" w:styleId="S5">
    <w:name w:val="S_Обычный в таблице Знак"/>
    <w:link w:val="S4"/>
    <w:rsid w:val="00060D76"/>
    <w:rPr>
      <w:sz w:val="24"/>
      <w:szCs w:val="24"/>
    </w:rPr>
  </w:style>
  <w:style w:type="paragraph" w:styleId="affffff6">
    <w:name w:val="Revision"/>
    <w:hidden/>
    <w:uiPriority w:val="99"/>
    <w:semiHidden/>
    <w:rsid w:val="00FE5DF3"/>
    <w:rPr>
      <w:sz w:val="24"/>
      <w:szCs w:val="24"/>
    </w:rPr>
  </w:style>
  <w:style w:type="paragraph" w:customStyle="1" w:styleId="11">
    <w:name w:val="ГРАД 1 Заголовок"/>
    <w:basedOn w:val="14"/>
    <w:autoRedefine/>
    <w:rsid w:val="00382C25"/>
    <w:pPr>
      <w:keepNext w:val="0"/>
      <w:numPr>
        <w:numId w:val="10"/>
      </w:numPr>
      <w:tabs>
        <w:tab w:val="clear" w:pos="851"/>
        <w:tab w:val="left" w:pos="1080"/>
      </w:tabs>
      <w:spacing w:before="120" w:after="360" w:line="360" w:lineRule="auto"/>
      <w:jc w:val="both"/>
    </w:pPr>
    <w:rPr>
      <w:rFonts w:cs="Arial"/>
      <w:caps w:val="0"/>
      <w:sz w:val="24"/>
      <w:szCs w:val="32"/>
    </w:rPr>
  </w:style>
  <w:style w:type="paragraph" w:customStyle="1" w:styleId="111">
    <w:name w:val="ГРАД 1.1 Заголовок"/>
    <w:basedOn w:val="22"/>
    <w:autoRedefine/>
    <w:rsid w:val="00C628FF"/>
    <w:pPr>
      <w:tabs>
        <w:tab w:val="clear" w:pos="1134"/>
        <w:tab w:val="clear" w:pos="1276"/>
        <w:tab w:val="num" w:pos="432"/>
        <w:tab w:val="left" w:pos="1080"/>
      </w:tabs>
      <w:spacing w:after="240" w:line="360" w:lineRule="auto"/>
      <w:ind w:left="432" w:hanging="432"/>
    </w:pPr>
    <w:rPr>
      <w:iCs w:val="0"/>
      <w:sz w:val="24"/>
      <w:szCs w:val="20"/>
    </w:rPr>
  </w:style>
  <w:style w:type="paragraph" w:customStyle="1" w:styleId="1110">
    <w:name w:val="ГРАД 1.1.1 Заголовок"/>
    <w:basedOn w:val="3"/>
    <w:autoRedefine/>
    <w:rsid w:val="00C628FF"/>
    <w:pPr>
      <w:tabs>
        <w:tab w:val="clear" w:pos="1276"/>
        <w:tab w:val="num" w:pos="432"/>
        <w:tab w:val="left" w:pos="1080"/>
      </w:tabs>
      <w:spacing w:line="360" w:lineRule="auto"/>
      <w:ind w:left="432" w:hanging="432"/>
      <w:jc w:val="both"/>
    </w:pPr>
    <w:rPr>
      <w:rFonts w:cs="Arial"/>
      <w:sz w:val="24"/>
    </w:rPr>
  </w:style>
  <w:style w:type="paragraph" w:customStyle="1" w:styleId="13">
    <w:name w:val="Таблица 1"/>
    <w:basedOn w:val="a5"/>
    <w:autoRedefine/>
    <w:rsid w:val="009845AB"/>
    <w:pPr>
      <w:numPr>
        <w:numId w:val="11"/>
      </w:numPr>
      <w:spacing w:line="360" w:lineRule="auto"/>
      <w:jc w:val="both"/>
    </w:pPr>
  </w:style>
  <w:style w:type="paragraph" w:customStyle="1" w:styleId="S20">
    <w:name w:val="S_Заголовок 2"/>
    <w:basedOn w:val="22"/>
    <w:next w:val="2f0"/>
    <w:rsid w:val="009845AB"/>
    <w:pPr>
      <w:keepNext w:val="0"/>
      <w:tabs>
        <w:tab w:val="clear" w:pos="1134"/>
        <w:tab w:val="clear" w:pos="1276"/>
      </w:tabs>
      <w:spacing w:before="0" w:after="0"/>
      <w:ind w:firstLine="0"/>
    </w:pPr>
    <w:rPr>
      <w:bCs w:val="0"/>
      <w:iCs w:val="0"/>
      <w:sz w:val="24"/>
      <w:szCs w:val="24"/>
    </w:rPr>
  </w:style>
  <w:style w:type="paragraph" w:customStyle="1" w:styleId="S40">
    <w:name w:val="S_Заголовок 4"/>
    <w:basedOn w:val="4"/>
    <w:rsid w:val="009845AB"/>
    <w:pPr>
      <w:keepNext w:val="0"/>
      <w:tabs>
        <w:tab w:val="clear" w:pos="1418"/>
        <w:tab w:val="num" w:pos="-360"/>
      </w:tabs>
      <w:spacing w:before="0" w:after="0"/>
      <w:ind w:left="-360" w:hanging="360"/>
    </w:pPr>
    <w:rPr>
      <w:b w:val="0"/>
      <w:bCs w:val="0"/>
      <w:i/>
    </w:rPr>
  </w:style>
  <w:style w:type="paragraph" w:customStyle="1" w:styleId="-S">
    <w:name w:val="- S_Маркированный"/>
    <w:basedOn w:val="a5"/>
    <w:qFormat/>
    <w:rsid w:val="000F0F2E"/>
    <w:pPr>
      <w:numPr>
        <w:numId w:val="12"/>
      </w:numPr>
      <w:tabs>
        <w:tab w:val="left" w:pos="992"/>
      </w:tabs>
      <w:suppressAutoHyphens/>
      <w:spacing w:line="360" w:lineRule="auto"/>
      <w:jc w:val="both"/>
    </w:pPr>
    <w:rPr>
      <w:lang w:eastAsia="ar-SA"/>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35"/>
    <w:locked/>
    <w:rsid w:val="00245CF7"/>
    <w:rPr>
      <w:b/>
      <w:bCs/>
      <w:sz w:val="22"/>
    </w:rPr>
  </w:style>
  <w:style w:type="paragraph" w:customStyle="1" w:styleId="S6">
    <w:name w:val="S_Маркированный"/>
    <w:basedOn w:val="a5"/>
    <w:rsid w:val="00987B61"/>
    <w:pPr>
      <w:tabs>
        <w:tab w:val="num" w:pos="340"/>
        <w:tab w:val="left" w:pos="992"/>
      </w:tabs>
      <w:ind w:firstLine="709"/>
      <w:jc w:val="both"/>
    </w:pPr>
    <w:rPr>
      <w:sz w:val="28"/>
      <w:lang w:eastAsia="ar-SA"/>
    </w:rPr>
  </w:style>
  <w:style w:type="paragraph" w:customStyle="1" w:styleId="ConsPlusNonformat">
    <w:name w:val="ConsPlusNonformat"/>
    <w:uiPriority w:val="99"/>
    <w:rsid w:val="005C1097"/>
    <w:pPr>
      <w:autoSpaceDE w:val="0"/>
      <w:autoSpaceDN w:val="0"/>
      <w:adjustRightInd w:val="0"/>
    </w:pPr>
    <w:rPr>
      <w:rFonts w:ascii="Courier New" w:hAnsi="Courier New" w:cs="Courier New"/>
    </w:rPr>
  </w:style>
  <w:style w:type="character" w:customStyle="1" w:styleId="40">
    <w:name w:val="Заголовок 4 Знак"/>
    <w:aliases w:val="ПОДЗАГОЛОВКИ Знак"/>
    <w:link w:val="4"/>
    <w:rsid w:val="00367E7F"/>
    <w:rPr>
      <w:b/>
      <w:bCs/>
      <w:sz w:val="24"/>
      <w:szCs w:val="24"/>
    </w:rPr>
  </w:style>
  <w:style w:type="character" w:customStyle="1" w:styleId="60">
    <w:name w:val="Заголовок 6 Знак"/>
    <w:link w:val="6"/>
    <w:rsid w:val="00367E7F"/>
    <w:rPr>
      <w:b/>
      <w:bCs/>
      <w:sz w:val="22"/>
      <w:szCs w:val="22"/>
    </w:rPr>
  </w:style>
  <w:style w:type="character" w:customStyle="1" w:styleId="70">
    <w:name w:val="Заголовок 7 Знак"/>
    <w:aliases w:val="Заголовок x.x Знак"/>
    <w:link w:val="7"/>
    <w:rsid w:val="00367E7F"/>
    <w:rPr>
      <w:sz w:val="24"/>
      <w:szCs w:val="24"/>
    </w:rPr>
  </w:style>
  <w:style w:type="character" w:customStyle="1" w:styleId="80">
    <w:name w:val="Заголовок 8 Знак"/>
    <w:link w:val="8"/>
    <w:rsid w:val="00367E7F"/>
    <w:rPr>
      <w:i/>
      <w:iCs/>
      <w:sz w:val="24"/>
      <w:szCs w:val="24"/>
    </w:rPr>
  </w:style>
  <w:style w:type="character" w:customStyle="1" w:styleId="90">
    <w:name w:val="Заголовок 9 Знак"/>
    <w:link w:val="9"/>
    <w:rsid w:val="00367E7F"/>
    <w:rPr>
      <w:rFonts w:ascii="Arial" w:hAnsi="Arial" w:cs="Arial"/>
      <w:sz w:val="22"/>
      <w:szCs w:val="22"/>
    </w:rPr>
  </w:style>
  <w:style w:type="character" w:customStyle="1" w:styleId="af7">
    <w:name w:val="Текст примечания Знак"/>
    <w:link w:val="af6"/>
    <w:rsid w:val="00367E7F"/>
  </w:style>
  <w:style w:type="character" w:customStyle="1" w:styleId="af9">
    <w:name w:val="Тема примечания Знак"/>
    <w:link w:val="af8"/>
    <w:semiHidden/>
    <w:rsid w:val="00367E7F"/>
    <w:rPr>
      <w:b/>
      <w:bCs/>
    </w:rPr>
  </w:style>
  <w:style w:type="character" w:customStyle="1" w:styleId="afb">
    <w:name w:val="Схема документа Знак"/>
    <w:link w:val="afa"/>
    <w:semiHidden/>
    <w:rsid w:val="00367E7F"/>
    <w:rPr>
      <w:rFonts w:ascii="Tahoma" w:hAnsi="Tahoma"/>
      <w:sz w:val="24"/>
      <w:shd w:val="clear" w:color="auto" w:fill="000080"/>
    </w:rPr>
  </w:style>
  <w:style w:type="character" w:styleId="affffff7">
    <w:name w:val="Placeholder Text"/>
    <w:uiPriority w:val="99"/>
    <w:semiHidden/>
    <w:rsid w:val="00367E7F"/>
    <w:rPr>
      <w:color w:val="808080"/>
    </w:rPr>
  </w:style>
  <w:style w:type="numbering" w:customStyle="1" w:styleId="10">
    <w:name w:val="Стиль1"/>
    <w:rsid w:val="00367E7F"/>
    <w:pPr>
      <w:numPr>
        <w:numId w:val="10"/>
      </w:numPr>
    </w:pPr>
  </w:style>
  <w:style w:type="paragraph" w:customStyle="1" w:styleId="S10">
    <w:name w:val="S_Заголовок 1"/>
    <w:basedOn w:val="a5"/>
    <w:autoRedefine/>
    <w:qFormat/>
    <w:rsid w:val="00367E7F"/>
    <w:pPr>
      <w:pageBreakBefore/>
      <w:spacing w:line="360" w:lineRule="auto"/>
      <w:ind w:left="1077"/>
      <w:jc w:val="center"/>
    </w:pPr>
    <w:rPr>
      <w:b/>
      <w:caps/>
    </w:rPr>
  </w:style>
  <w:style w:type="paragraph" w:customStyle="1" w:styleId="ConsPlusTitle">
    <w:name w:val="ConsPlusTitle"/>
    <w:uiPriority w:val="99"/>
    <w:rsid w:val="00367E7F"/>
    <w:pPr>
      <w:widowControl w:val="0"/>
      <w:autoSpaceDE w:val="0"/>
      <w:autoSpaceDN w:val="0"/>
      <w:adjustRightInd w:val="0"/>
    </w:pPr>
    <w:rPr>
      <w:rFonts w:ascii="Arial" w:hAnsi="Arial" w:cs="Arial"/>
      <w:b/>
      <w:bCs/>
    </w:rPr>
  </w:style>
  <w:style w:type="character" w:customStyle="1" w:styleId="aff2">
    <w:name w:val="Абзац списка Знак"/>
    <w:aliases w:val="Use Case List Paragraph Знак"/>
    <w:link w:val="aff1"/>
    <w:uiPriority w:val="34"/>
    <w:locked/>
    <w:rsid w:val="00367E7F"/>
    <w:rPr>
      <w:sz w:val="24"/>
      <w:szCs w:val="24"/>
    </w:rPr>
  </w:style>
  <w:style w:type="paragraph" w:styleId="affffff8">
    <w:name w:val="table of figures"/>
    <w:basedOn w:val="a5"/>
    <w:next w:val="a5"/>
    <w:rsid w:val="00367E7F"/>
  </w:style>
  <w:style w:type="paragraph" w:styleId="affffff9">
    <w:name w:val="Bibliography"/>
    <w:basedOn w:val="a5"/>
    <w:next w:val="a5"/>
    <w:uiPriority w:val="37"/>
    <w:semiHidden/>
    <w:unhideWhenUsed/>
    <w:rsid w:val="00367E7F"/>
  </w:style>
  <w:style w:type="paragraph" w:styleId="affffffa">
    <w:name w:val="table of authorities"/>
    <w:basedOn w:val="a5"/>
    <w:next w:val="a5"/>
    <w:rsid w:val="00367E7F"/>
    <w:pPr>
      <w:ind w:left="240" w:hanging="240"/>
    </w:pPr>
  </w:style>
  <w:style w:type="paragraph" w:styleId="affffffb">
    <w:name w:val="macro"/>
    <w:link w:val="affffffc"/>
    <w:rsid w:val="00367E7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c">
    <w:name w:val="Текст макроса Знак"/>
    <w:basedOn w:val="a7"/>
    <w:link w:val="affffffb"/>
    <w:rsid w:val="00367E7F"/>
    <w:rPr>
      <w:rFonts w:ascii="Courier New" w:hAnsi="Courier New" w:cs="Courier New"/>
    </w:rPr>
  </w:style>
  <w:style w:type="paragraph" w:styleId="1f">
    <w:name w:val="index 1"/>
    <w:basedOn w:val="a5"/>
    <w:next w:val="a5"/>
    <w:autoRedefine/>
    <w:rsid w:val="00367E7F"/>
    <w:pPr>
      <w:ind w:left="240" w:hanging="240"/>
    </w:pPr>
  </w:style>
  <w:style w:type="paragraph" w:styleId="affffffd">
    <w:name w:val="index heading"/>
    <w:basedOn w:val="a5"/>
    <w:next w:val="1f"/>
    <w:rsid w:val="00367E7F"/>
    <w:rPr>
      <w:rFonts w:ascii="Cambria" w:hAnsi="Cambria"/>
      <w:b/>
      <w:bCs/>
    </w:rPr>
  </w:style>
  <w:style w:type="paragraph" w:styleId="2fa">
    <w:name w:val="index 2"/>
    <w:basedOn w:val="a5"/>
    <w:next w:val="a5"/>
    <w:autoRedefine/>
    <w:rsid w:val="00367E7F"/>
    <w:pPr>
      <w:ind w:left="480" w:hanging="240"/>
    </w:pPr>
  </w:style>
  <w:style w:type="paragraph" w:styleId="3f0">
    <w:name w:val="index 3"/>
    <w:basedOn w:val="a5"/>
    <w:next w:val="a5"/>
    <w:autoRedefine/>
    <w:rsid w:val="00367E7F"/>
    <w:pPr>
      <w:ind w:left="720" w:hanging="240"/>
    </w:pPr>
  </w:style>
  <w:style w:type="paragraph" w:styleId="49">
    <w:name w:val="index 4"/>
    <w:basedOn w:val="a5"/>
    <w:next w:val="a5"/>
    <w:autoRedefine/>
    <w:rsid w:val="00367E7F"/>
    <w:pPr>
      <w:ind w:left="960" w:hanging="240"/>
    </w:pPr>
  </w:style>
  <w:style w:type="paragraph" w:styleId="58">
    <w:name w:val="index 5"/>
    <w:basedOn w:val="a5"/>
    <w:next w:val="a5"/>
    <w:autoRedefine/>
    <w:rsid w:val="00367E7F"/>
    <w:pPr>
      <w:ind w:left="1200" w:hanging="240"/>
    </w:pPr>
  </w:style>
  <w:style w:type="paragraph" w:styleId="63">
    <w:name w:val="index 6"/>
    <w:basedOn w:val="a5"/>
    <w:next w:val="a5"/>
    <w:autoRedefine/>
    <w:rsid w:val="00367E7F"/>
    <w:pPr>
      <w:ind w:left="1440" w:hanging="240"/>
    </w:pPr>
  </w:style>
  <w:style w:type="paragraph" w:styleId="73">
    <w:name w:val="index 7"/>
    <w:basedOn w:val="a5"/>
    <w:next w:val="a5"/>
    <w:autoRedefine/>
    <w:rsid w:val="00367E7F"/>
    <w:pPr>
      <w:ind w:left="1680" w:hanging="240"/>
    </w:pPr>
  </w:style>
  <w:style w:type="paragraph" w:styleId="83">
    <w:name w:val="index 8"/>
    <w:basedOn w:val="a5"/>
    <w:next w:val="a5"/>
    <w:autoRedefine/>
    <w:rsid w:val="00367E7F"/>
    <w:pPr>
      <w:ind w:left="1920" w:hanging="240"/>
    </w:pPr>
  </w:style>
  <w:style w:type="paragraph" w:styleId="92">
    <w:name w:val="index 9"/>
    <w:basedOn w:val="a5"/>
    <w:next w:val="a5"/>
    <w:autoRedefine/>
    <w:rsid w:val="00367E7F"/>
    <w:pPr>
      <w:ind w:left="2160" w:hanging="240"/>
    </w:pPr>
  </w:style>
  <w:style w:type="paragraph" w:customStyle="1" w:styleId="FooterOdd">
    <w:name w:val="Footer Odd"/>
    <w:basedOn w:val="a5"/>
    <w:qFormat/>
    <w:rsid w:val="00367E7F"/>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qFormat/>
    <w:rsid w:val="00367E7F"/>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2">
    <w:name w:val="Заголовок 1 Знак1"/>
    <w:aliases w:val="Заголовок 1 Знак Знак Знак2,Заголовок 1 Знак Знак Знак Знак1"/>
    <w:rsid w:val="00EA38D4"/>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67E7F"/>
  </w:style>
  <w:style w:type="character" w:customStyle="1" w:styleId="1f1">
    <w:name w:val="Верхний колонтитул Знак1"/>
    <w:aliases w:val="Знак4 Знак1"/>
    <w:semiHidden/>
    <w:rsid w:val="00367E7F"/>
    <w:rPr>
      <w:sz w:val="24"/>
      <w:szCs w:val="24"/>
    </w:rPr>
  </w:style>
  <w:style w:type="character" w:customStyle="1" w:styleId="1f2">
    <w:name w:val="Нижний колонтитул Знак1"/>
    <w:aliases w:val="Знак Знак2,Знак6 Знак1"/>
    <w:semiHidden/>
    <w:rsid w:val="00367E7F"/>
    <w:rPr>
      <w:sz w:val="24"/>
      <w:szCs w:val="24"/>
    </w:rPr>
  </w:style>
  <w:style w:type="character" w:customStyle="1" w:styleId="1f3">
    <w:name w:val="Основной текст Знак1"/>
    <w:aliases w:val="Знак1 Знак Знак Знак Знак Знак1,Знак1 Знак Знак Знак Знак2"/>
    <w:rsid w:val="00367E7F"/>
    <w:rPr>
      <w:sz w:val="24"/>
      <w:szCs w:val="24"/>
    </w:rPr>
  </w:style>
  <w:style w:type="character" w:customStyle="1" w:styleId="210">
    <w:name w:val="Основной текст 2 Знак1"/>
    <w:aliases w:val="Знак1 Знак1"/>
    <w:rsid w:val="00367E7F"/>
    <w:rPr>
      <w:sz w:val="24"/>
      <w:szCs w:val="24"/>
    </w:rPr>
  </w:style>
  <w:style w:type="character" w:customStyle="1" w:styleId="1f4">
    <w:name w:val="Текст выноски Знак1"/>
    <w:aliases w:val="Знак5 Знак1"/>
    <w:uiPriority w:val="99"/>
    <w:semiHidden/>
    <w:rsid w:val="00367E7F"/>
    <w:rPr>
      <w:rFonts w:ascii="Tahoma" w:hAnsi="Tahoma" w:cs="Tahoma"/>
      <w:sz w:val="16"/>
      <w:szCs w:val="16"/>
    </w:rPr>
  </w:style>
  <w:style w:type="paragraph" w:customStyle="1" w:styleId="ConsPlusNormal">
    <w:name w:val="ConsPlusNormal"/>
    <w:link w:val="ConsPlusNormal0"/>
    <w:rsid w:val="00367E7F"/>
    <w:pPr>
      <w:widowControl w:val="0"/>
      <w:autoSpaceDE w:val="0"/>
      <w:autoSpaceDN w:val="0"/>
      <w:adjustRightInd w:val="0"/>
      <w:ind w:firstLine="720"/>
    </w:pPr>
    <w:rPr>
      <w:rFonts w:ascii="Arial" w:hAnsi="Arial" w:cs="Arial"/>
    </w:rPr>
  </w:style>
  <w:style w:type="paragraph" w:customStyle="1" w:styleId="S30">
    <w:name w:val="S_Заголовок 3"/>
    <w:basedOn w:val="3"/>
    <w:rsid w:val="00367E7F"/>
    <w:pPr>
      <w:keepNext w:val="0"/>
      <w:tabs>
        <w:tab w:val="clear" w:pos="1276"/>
        <w:tab w:val="num" w:pos="1430"/>
      </w:tabs>
      <w:spacing w:before="0" w:after="0" w:line="360" w:lineRule="auto"/>
      <w:ind w:left="1430"/>
    </w:pPr>
    <w:rPr>
      <w:b w:val="0"/>
      <w:bCs w:val="0"/>
      <w:sz w:val="24"/>
      <w:szCs w:val="24"/>
      <w:u w:val="single"/>
    </w:rPr>
  </w:style>
  <w:style w:type="paragraph" w:customStyle="1" w:styleId="S7">
    <w:name w:val="Стиль S_Маркированный + Междустр.интервал:  полуторный"/>
    <w:basedOn w:val="S6"/>
    <w:autoRedefine/>
    <w:rsid w:val="00367E7F"/>
    <w:pPr>
      <w:widowControl w:val="0"/>
      <w:tabs>
        <w:tab w:val="clear" w:pos="340"/>
        <w:tab w:val="clear" w:pos="992"/>
        <w:tab w:val="left" w:pos="900"/>
      </w:tabs>
      <w:autoSpaceDE w:val="0"/>
      <w:autoSpaceDN w:val="0"/>
      <w:adjustRightInd w:val="0"/>
      <w:ind w:left="284" w:firstLine="0"/>
    </w:pPr>
    <w:rPr>
      <w:sz w:val="20"/>
      <w:szCs w:val="20"/>
      <w:lang w:eastAsia="ru-RU"/>
    </w:rPr>
  </w:style>
  <w:style w:type="paragraph" w:customStyle="1" w:styleId="S">
    <w:name w:val="S_рисунок"/>
    <w:basedOn w:val="a5"/>
    <w:rsid w:val="00367E7F"/>
    <w:pPr>
      <w:numPr>
        <w:numId w:val="16"/>
      </w:numPr>
      <w:tabs>
        <w:tab w:val="clear" w:pos="2149"/>
        <w:tab w:val="num" w:pos="1069"/>
      </w:tabs>
      <w:spacing w:line="360" w:lineRule="auto"/>
      <w:ind w:left="1069"/>
      <w:jc w:val="right"/>
    </w:pPr>
  </w:style>
  <w:style w:type="paragraph" w:customStyle="1" w:styleId="S8">
    <w:name w:val="S_Маркированный+Обычный"/>
    <w:basedOn w:val="afff5"/>
    <w:autoRedefine/>
    <w:rsid w:val="00367E7F"/>
    <w:pPr>
      <w:ind w:left="0" w:firstLine="0"/>
      <w:contextualSpacing w:val="0"/>
      <w:jc w:val="center"/>
    </w:pPr>
    <w:rPr>
      <w:w w:val="109"/>
    </w:rPr>
  </w:style>
  <w:style w:type="paragraph" w:customStyle="1" w:styleId="S9">
    <w:name w:val="S_Обычный Знак Знак Знак Знак"/>
    <w:basedOn w:val="a5"/>
    <w:link w:val="Sa"/>
    <w:rsid w:val="00367E7F"/>
    <w:pPr>
      <w:spacing w:line="360" w:lineRule="auto"/>
      <w:ind w:firstLine="709"/>
      <w:jc w:val="both"/>
    </w:pPr>
  </w:style>
  <w:style w:type="character" w:customStyle="1" w:styleId="Sa">
    <w:name w:val="S_Обычный Знак Знак Знак Знак Знак"/>
    <w:link w:val="S9"/>
    <w:rsid w:val="00367E7F"/>
    <w:rPr>
      <w:sz w:val="24"/>
      <w:szCs w:val="24"/>
    </w:rPr>
  </w:style>
  <w:style w:type="paragraph" w:customStyle="1" w:styleId="Sb">
    <w:name w:val="Стиль S_Маркированный+Обычный + Междустр.интервал:  полуторный"/>
    <w:basedOn w:val="S8"/>
    <w:autoRedefine/>
    <w:rsid w:val="00367E7F"/>
    <w:pPr>
      <w:tabs>
        <w:tab w:val="num" w:pos="851"/>
      </w:tabs>
      <w:ind w:firstLine="284"/>
      <w:jc w:val="left"/>
    </w:pPr>
    <w:rPr>
      <w:w w:val="100"/>
      <w:szCs w:val="20"/>
    </w:rPr>
  </w:style>
  <w:style w:type="paragraph" w:customStyle="1" w:styleId="Sc">
    <w:name w:val="S_Обычный_Жирный"/>
    <w:basedOn w:val="a5"/>
    <w:rsid w:val="00367E7F"/>
    <w:pPr>
      <w:spacing w:line="360" w:lineRule="auto"/>
      <w:ind w:firstLine="1259"/>
      <w:jc w:val="both"/>
    </w:pPr>
  </w:style>
  <w:style w:type="paragraph" w:customStyle="1" w:styleId="S21">
    <w:name w:val="Стиль S_Заголовок 2 + не полужирный"/>
    <w:basedOn w:val="S20"/>
    <w:autoRedefine/>
    <w:rsid w:val="00367E7F"/>
    <w:pPr>
      <w:spacing w:line="360" w:lineRule="auto"/>
    </w:pPr>
  </w:style>
  <w:style w:type="paragraph" w:customStyle="1" w:styleId="S0">
    <w:name w:val="S_Маркированный+Обычеый"/>
    <w:basedOn w:val="afff5"/>
    <w:autoRedefine/>
    <w:rsid w:val="00367E7F"/>
    <w:pPr>
      <w:numPr>
        <w:numId w:val="17"/>
      </w:numPr>
      <w:contextualSpacing w:val="0"/>
    </w:pPr>
    <w:rPr>
      <w:w w:val="109"/>
    </w:rPr>
  </w:style>
  <w:style w:type="numbering" w:customStyle="1" w:styleId="1f5">
    <w:name w:val="Нет списка1"/>
    <w:next w:val="a9"/>
    <w:uiPriority w:val="99"/>
    <w:semiHidden/>
    <w:unhideWhenUsed/>
    <w:rsid w:val="00367E7F"/>
  </w:style>
  <w:style w:type="paragraph" w:customStyle="1" w:styleId="1f6">
    <w:name w:val="Заголовок оглавления1"/>
    <w:basedOn w:val="14"/>
    <w:next w:val="a5"/>
    <w:uiPriority w:val="39"/>
    <w:qFormat/>
    <w:rsid w:val="00367E7F"/>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9"/>
    <w:next w:val="111111"/>
    <w:rsid w:val="00367E7F"/>
    <w:pPr>
      <w:numPr>
        <w:numId w:val="7"/>
      </w:numPr>
    </w:pPr>
  </w:style>
  <w:style w:type="numbering" w:customStyle="1" w:styleId="1ai1">
    <w:name w:val="1 / a / i1"/>
    <w:basedOn w:val="a9"/>
    <w:next w:val="1ai"/>
    <w:rsid w:val="00367E7F"/>
    <w:pPr>
      <w:numPr>
        <w:numId w:val="8"/>
      </w:numPr>
    </w:pPr>
  </w:style>
  <w:style w:type="numbering" w:customStyle="1" w:styleId="1">
    <w:name w:val="Статья / Раздел1"/>
    <w:basedOn w:val="a9"/>
    <w:next w:val="a2"/>
    <w:rsid w:val="00367E7F"/>
    <w:pPr>
      <w:numPr>
        <w:numId w:val="14"/>
      </w:numPr>
    </w:pPr>
  </w:style>
  <w:style w:type="paragraph" w:customStyle="1" w:styleId="affffffe">
    <w:name w:val="Табличный_справа"/>
    <w:basedOn w:val="a5"/>
    <w:rsid w:val="00367E7F"/>
    <w:pPr>
      <w:jc w:val="right"/>
    </w:pPr>
    <w:rPr>
      <w:sz w:val="22"/>
      <w:szCs w:val="22"/>
    </w:rPr>
  </w:style>
  <w:style w:type="paragraph" w:customStyle="1" w:styleId="2fb">
    <w:name w:val="Обычный2"/>
    <w:rsid w:val="00367E7F"/>
    <w:pPr>
      <w:spacing w:before="100" w:after="100"/>
    </w:pPr>
    <w:rPr>
      <w:snapToGrid w:val="0"/>
      <w:sz w:val="24"/>
    </w:rPr>
  </w:style>
  <w:style w:type="paragraph" w:customStyle="1" w:styleId="1f7">
    <w:name w:val="Основной текст1"/>
    <w:basedOn w:val="a5"/>
    <w:link w:val="bodytext"/>
    <w:rsid w:val="00367E7F"/>
    <w:pPr>
      <w:spacing w:before="60" w:after="60"/>
      <w:ind w:firstLine="567"/>
      <w:jc w:val="both"/>
    </w:pPr>
    <w:rPr>
      <w:rFonts w:ascii="Arial" w:hAnsi="Arial"/>
      <w:sz w:val="22"/>
      <w:lang w:val="en-US"/>
    </w:rPr>
  </w:style>
  <w:style w:type="character" w:customStyle="1" w:styleId="bodytext">
    <w:name w:val="body text Знак"/>
    <w:link w:val="1f7"/>
    <w:rsid w:val="00367E7F"/>
    <w:rPr>
      <w:rFonts w:ascii="Arial" w:hAnsi="Arial"/>
      <w:sz w:val="22"/>
      <w:szCs w:val="24"/>
      <w:lang w:val="en-US"/>
    </w:rPr>
  </w:style>
  <w:style w:type="paragraph" w:customStyle="1" w:styleId="1f8">
    <w:name w:val="Обычный1"/>
    <w:rsid w:val="00367E7F"/>
    <w:pPr>
      <w:spacing w:before="100" w:after="100"/>
    </w:pPr>
    <w:rPr>
      <w:snapToGrid w:val="0"/>
      <w:sz w:val="24"/>
    </w:rPr>
  </w:style>
  <w:style w:type="paragraph" w:customStyle="1" w:styleId="afffffff">
    <w:name w:val="Основной текст продолжение"/>
    <w:basedOn w:val="a5"/>
    <w:next w:val="afff8"/>
    <w:link w:val="1f9"/>
    <w:rsid w:val="00367E7F"/>
    <w:pPr>
      <w:spacing w:before="120"/>
      <w:ind w:firstLine="709"/>
      <w:jc w:val="both"/>
    </w:pPr>
    <w:rPr>
      <w:szCs w:val="20"/>
    </w:rPr>
  </w:style>
  <w:style w:type="numbering" w:customStyle="1" w:styleId="2010">
    <w:name w:val="Перечисление 2010"/>
    <w:rsid w:val="00367E7F"/>
    <w:pPr>
      <w:numPr>
        <w:numId w:val="18"/>
      </w:numPr>
    </w:pPr>
  </w:style>
  <w:style w:type="character" w:customStyle="1" w:styleId="1f9">
    <w:name w:val="Основной текст продолжение Знак1"/>
    <w:link w:val="afffffff"/>
    <w:rsid w:val="00367E7F"/>
    <w:rPr>
      <w:sz w:val="24"/>
    </w:rPr>
  </w:style>
  <w:style w:type="paragraph" w:customStyle="1" w:styleId="20">
    <w:name w:val="Стиль2"/>
    <w:basedOn w:val="a5"/>
    <w:qFormat/>
    <w:rsid w:val="00367E7F"/>
    <w:pPr>
      <w:numPr>
        <w:numId w:val="19"/>
      </w:numPr>
      <w:autoSpaceDE w:val="0"/>
      <w:autoSpaceDN w:val="0"/>
      <w:adjustRightInd w:val="0"/>
      <w:spacing w:before="120" w:after="120"/>
      <w:jc w:val="both"/>
    </w:pPr>
  </w:style>
  <w:style w:type="character" w:customStyle="1" w:styleId="apple-converted-space">
    <w:name w:val="apple-converted-space"/>
    <w:rsid w:val="00367E7F"/>
  </w:style>
  <w:style w:type="paragraph" w:customStyle="1" w:styleId="ConsPlusCell">
    <w:name w:val="ConsPlusCell"/>
    <w:uiPriority w:val="99"/>
    <w:rsid w:val="00367E7F"/>
    <w:pPr>
      <w:widowControl w:val="0"/>
      <w:autoSpaceDE w:val="0"/>
      <w:autoSpaceDN w:val="0"/>
      <w:adjustRightInd w:val="0"/>
    </w:pPr>
    <w:rPr>
      <w:rFonts w:ascii="Calibri" w:hAnsi="Calibri" w:cs="Calibri"/>
      <w:sz w:val="22"/>
      <w:szCs w:val="22"/>
    </w:rPr>
  </w:style>
  <w:style w:type="paragraph" w:customStyle="1" w:styleId="xl66">
    <w:name w:val="xl66"/>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367E7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367E7F"/>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367E7F"/>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367E7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367E7F"/>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367E7F"/>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367E7F"/>
    <w:pPr>
      <w:spacing w:before="100" w:beforeAutospacing="1" w:after="100" w:afterAutospacing="1"/>
      <w:jc w:val="center"/>
      <w:textAlignment w:val="center"/>
    </w:pPr>
    <w:rPr>
      <w:sz w:val="20"/>
      <w:szCs w:val="20"/>
    </w:rPr>
  </w:style>
  <w:style w:type="paragraph" w:customStyle="1" w:styleId="xl81">
    <w:name w:val="xl81"/>
    <w:basedOn w:val="a5"/>
    <w:rsid w:val="00367E7F"/>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367E7F"/>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36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9"/>
    <w:uiPriority w:val="99"/>
    <w:semiHidden/>
    <w:unhideWhenUsed/>
    <w:rsid w:val="00367E7F"/>
  </w:style>
  <w:style w:type="table" w:customStyle="1" w:styleId="1fa">
    <w:name w:val="Сетка таблицы1"/>
    <w:basedOn w:val="a8"/>
    <w:next w:val="afe"/>
    <w:uiPriority w:val="39"/>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rsid w:val="00367E7F"/>
  </w:style>
  <w:style w:type="numbering" w:customStyle="1" w:styleId="1ai2">
    <w:name w:val="1 / a / i2"/>
    <w:basedOn w:val="a9"/>
    <w:next w:val="1ai"/>
    <w:rsid w:val="00367E7F"/>
    <w:pPr>
      <w:numPr>
        <w:numId w:val="9"/>
      </w:numPr>
    </w:pPr>
  </w:style>
  <w:style w:type="table" w:customStyle="1" w:styleId="-11">
    <w:name w:val="Веб-таблица 11"/>
    <w:basedOn w:val="a8"/>
    <w:next w:val="-1"/>
    <w:rsid w:val="00367E7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367E7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367E7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8"/>
    <w:next w:val="afffffa"/>
    <w:rsid w:val="00367E7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8"/>
    <w:next w:val="18"/>
    <w:rsid w:val="00367E7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3"/>
    <w:rsid w:val="00367E7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8"/>
    <w:next w:val="19"/>
    <w:rsid w:val="00367E7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4"/>
    <w:rsid w:val="00367E7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367E7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367E7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a"/>
    <w:rsid w:val="00367E7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5"/>
    <w:rsid w:val="00367E7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b"/>
    <w:rsid w:val="00367E7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8"/>
    <w:next w:val="1b"/>
    <w:rsid w:val="00367E7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6"/>
    <w:rsid w:val="00367E7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367E7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8"/>
    <w:next w:val="1c"/>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7"/>
    <w:rsid w:val="00367E7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d"/>
    <w:rsid w:val="00367E7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367E7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367E7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367E7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367E7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367E7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8"/>
    <w:next w:val="afffffb"/>
    <w:rsid w:val="00367E7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8"/>
    <w:next w:val="afffffc"/>
    <w:rsid w:val="00367E7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9"/>
    <w:next w:val="a2"/>
    <w:rsid w:val="00367E7F"/>
    <w:pPr>
      <w:numPr>
        <w:numId w:val="20"/>
      </w:numPr>
    </w:pPr>
  </w:style>
  <w:style w:type="table" w:customStyle="1" w:styleId="118">
    <w:name w:val="Столбцы таблицы 11"/>
    <w:basedOn w:val="a8"/>
    <w:next w:val="1d"/>
    <w:rsid w:val="00367E7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8"/>
    <w:rsid w:val="00367E7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e"/>
    <w:rsid w:val="00367E7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367E7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367E7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367E7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367E7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367E7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367E7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367E7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367E7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367E7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367E7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8"/>
    <w:next w:val="afffffd"/>
    <w:rsid w:val="0036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8"/>
    <w:next w:val="1e"/>
    <w:rsid w:val="00367E7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9"/>
    <w:rsid w:val="00367E7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
    <w:rsid w:val="00367E7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367E7F"/>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367E7F"/>
    <w:pPr>
      <w:numPr>
        <w:numId w:val="13"/>
      </w:numPr>
    </w:pPr>
  </w:style>
  <w:style w:type="numbering" w:customStyle="1" w:styleId="11a">
    <w:name w:val="Нет списка11"/>
    <w:next w:val="a9"/>
    <w:uiPriority w:val="99"/>
    <w:semiHidden/>
    <w:unhideWhenUsed/>
    <w:rsid w:val="00367E7F"/>
  </w:style>
  <w:style w:type="character" w:customStyle="1" w:styleId="fts-hit">
    <w:name w:val="fts-hit"/>
    <w:rsid w:val="00367E7F"/>
  </w:style>
  <w:style w:type="character" w:customStyle="1" w:styleId="120">
    <w:name w:val="Заголовок_12"/>
    <w:uiPriority w:val="99"/>
    <w:semiHidden/>
    <w:rsid w:val="00367E7F"/>
    <w:rPr>
      <w:b/>
      <w:bCs/>
    </w:rPr>
  </w:style>
  <w:style w:type="paragraph" w:customStyle="1" w:styleId="afffffff0">
    <w:name w:val="ГРАД Табличный текст (ширина)"/>
    <w:basedOn w:val="a5"/>
    <w:autoRedefine/>
    <w:rsid w:val="00367E7F"/>
    <w:pPr>
      <w:tabs>
        <w:tab w:val="left" w:pos="540"/>
      </w:tabs>
      <w:jc w:val="center"/>
    </w:pPr>
    <w:rPr>
      <w:bCs/>
      <w:color w:val="000000"/>
      <w:spacing w:val="4"/>
      <w:szCs w:val="28"/>
    </w:rPr>
  </w:style>
  <w:style w:type="paragraph" w:customStyle="1" w:styleId="320">
    <w:name w:val="Основной текст с отступом 32"/>
    <w:basedOn w:val="a5"/>
    <w:rsid w:val="00367E7F"/>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67E7F"/>
  </w:style>
  <w:style w:type="numbering" w:customStyle="1" w:styleId="11111111">
    <w:name w:val="1 / 1.1 / 1.1.111"/>
    <w:basedOn w:val="a9"/>
    <w:next w:val="111111"/>
    <w:rsid w:val="00367E7F"/>
    <w:pPr>
      <w:numPr>
        <w:numId w:val="2"/>
      </w:numPr>
    </w:pPr>
  </w:style>
  <w:style w:type="paragraph" w:customStyle="1" w:styleId="2">
    <w:name w:val="заголовок 2"/>
    <w:basedOn w:val="3"/>
    <w:next w:val="a6"/>
    <w:link w:val="2fd"/>
    <w:qFormat/>
    <w:rsid w:val="00367E7F"/>
    <w:pPr>
      <w:numPr>
        <w:numId w:val="21"/>
      </w:numPr>
      <w:tabs>
        <w:tab w:val="left" w:pos="708"/>
      </w:tabs>
      <w:spacing w:before="240" w:after="240"/>
      <w:jc w:val="both"/>
    </w:pPr>
    <w:rPr>
      <w:rFonts w:eastAsia="Calibri"/>
      <w:lang w:eastAsia="en-US"/>
    </w:rPr>
  </w:style>
  <w:style w:type="character" w:customStyle="1" w:styleId="2fd">
    <w:name w:val="заголовок 2 Знак"/>
    <w:link w:val="2"/>
    <w:rsid w:val="00367E7F"/>
    <w:rPr>
      <w:rFonts w:eastAsia="Calibri"/>
      <w:b/>
      <w:bCs/>
      <w:sz w:val="26"/>
      <w:szCs w:val="26"/>
      <w:lang w:eastAsia="en-US"/>
    </w:rPr>
  </w:style>
  <w:style w:type="paragraph" w:customStyle="1" w:styleId="Default">
    <w:name w:val="Default"/>
    <w:rsid w:val="00367E7F"/>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367E7F"/>
    <w:rPr>
      <w:rFonts w:ascii="Arial" w:hAnsi="Arial" w:cs="Arial"/>
    </w:rPr>
  </w:style>
  <w:style w:type="paragraph" w:customStyle="1" w:styleId="ConsNonformat">
    <w:name w:val="ConsNonformat"/>
    <w:link w:val="ConsNonformat0"/>
    <w:rsid w:val="00367E7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367E7F"/>
    <w:rPr>
      <w:rFonts w:ascii="Courier New" w:eastAsia="Arial" w:hAnsi="Courier New"/>
      <w:lang w:eastAsia="ar-SA"/>
    </w:rPr>
  </w:style>
  <w:style w:type="character" w:customStyle="1" w:styleId="Bodytext6">
    <w:name w:val="Body text (6)_"/>
    <w:link w:val="Bodytext60"/>
    <w:rsid w:val="00367E7F"/>
    <w:rPr>
      <w:sz w:val="8"/>
      <w:szCs w:val="8"/>
      <w:shd w:val="clear" w:color="auto" w:fill="FFFFFF"/>
    </w:rPr>
  </w:style>
  <w:style w:type="paragraph" w:customStyle="1" w:styleId="Bodytext60">
    <w:name w:val="Body text (6)"/>
    <w:basedOn w:val="a5"/>
    <w:link w:val="Bodytext6"/>
    <w:rsid w:val="00367E7F"/>
    <w:pPr>
      <w:shd w:val="clear" w:color="auto" w:fill="FFFFFF"/>
      <w:spacing w:line="0" w:lineRule="atLeast"/>
    </w:pPr>
    <w:rPr>
      <w:sz w:val="8"/>
      <w:szCs w:val="8"/>
    </w:rPr>
  </w:style>
  <w:style w:type="numbering" w:customStyle="1" w:styleId="11111153">
    <w:name w:val="1 / 1.1 / 1.1.153"/>
    <w:basedOn w:val="a9"/>
    <w:next w:val="111111"/>
    <w:rsid w:val="006F051B"/>
  </w:style>
  <w:style w:type="paragraph" w:customStyle="1" w:styleId="1270">
    <w:name w:val="127 см Первая строка:  0 см"/>
    <w:basedOn w:val="a5"/>
    <w:rsid w:val="00DB15B5"/>
    <w:pPr>
      <w:widowControl w:val="0"/>
      <w:autoSpaceDE w:val="0"/>
      <w:autoSpaceDN w:val="0"/>
      <w:adjustRightInd w:val="0"/>
      <w:spacing w:before="120"/>
      <w:ind w:left="720"/>
      <w:jc w:val="both"/>
    </w:pPr>
    <w:rPr>
      <w:sz w:val="26"/>
      <w:szCs w:val="20"/>
    </w:rPr>
  </w:style>
  <w:style w:type="character" w:customStyle="1" w:styleId="w">
    <w:name w:val="w"/>
    <w:basedOn w:val="a7"/>
    <w:rsid w:val="009877CB"/>
  </w:style>
  <w:style w:type="table" w:customStyle="1" w:styleId="2fe">
    <w:name w:val="Сетка таблицы2"/>
    <w:basedOn w:val="a8"/>
    <w:next w:val="afe"/>
    <w:uiPriority w:val="59"/>
    <w:rsid w:val="0033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1604">
      <w:bodyDiv w:val="1"/>
      <w:marLeft w:val="0"/>
      <w:marRight w:val="0"/>
      <w:marTop w:val="0"/>
      <w:marBottom w:val="0"/>
      <w:divBdr>
        <w:top w:val="none" w:sz="0" w:space="0" w:color="auto"/>
        <w:left w:val="none" w:sz="0" w:space="0" w:color="auto"/>
        <w:bottom w:val="none" w:sz="0" w:space="0" w:color="auto"/>
        <w:right w:val="none" w:sz="0" w:space="0" w:color="auto"/>
      </w:divBdr>
    </w:div>
    <w:div w:id="49620710">
      <w:bodyDiv w:val="1"/>
      <w:marLeft w:val="0"/>
      <w:marRight w:val="0"/>
      <w:marTop w:val="0"/>
      <w:marBottom w:val="0"/>
      <w:divBdr>
        <w:top w:val="none" w:sz="0" w:space="0" w:color="auto"/>
        <w:left w:val="none" w:sz="0" w:space="0" w:color="auto"/>
        <w:bottom w:val="none" w:sz="0" w:space="0" w:color="auto"/>
        <w:right w:val="none" w:sz="0" w:space="0" w:color="auto"/>
      </w:divBdr>
    </w:div>
    <w:div w:id="104615313">
      <w:bodyDiv w:val="1"/>
      <w:marLeft w:val="0"/>
      <w:marRight w:val="0"/>
      <w:marTop w:val="0"/>
      <w:marBottom w:val="0"/>
      <w:divBdr>
        <w:top w:val="none" w:sz="0" w:space="0" w:color="auto"/>
        <w:left w:val="none" w:sz="0" w:space="0" w:color="auto"/>
        <w:bottom w:val="none" w:sz="0" w:space="0" w:color="auto"/>
        <w:right w:val="none" w:sz="0" w:space="0" w:color="auto"/>
      </w:divBdr>
    </w:div>
    <w:div w:id="161748573">
      <w:bodyDiv w:val="1"/>
      <w:marLeft w:val="0"/>
      <w:marRight w:val="0"/>
      <w:marTop w:val="0"/>
      <w:marBottom w:val="0"/>
      <w:divBdr>
        <w:top w:val="none" w:sz="0" w:space="0" w:color="auto"/>
        <w:left w:val="none" w:sz="0" w:space="0" w:color="auto"/>
        <w:bottom w:val="none" w:sz="0" w:space="0" w:color="auto"/>
        <w:right w:val="none" w:sz="0" w:space="0" w:color="auto"/>
      </w:divBdr>
    </w:div>
    <w:div w:id="183325273">
      <w:bodyDiv w:val="1"/>
      <w:marLeft w:val="0"/>
      <w:marRight w:val="0"/>
      <w:marTop w:val="0"/>
      <w:marBottom w:val="0"/>
      <w:divBdr>
        <w:top w:val="none" w:sz="0" w:space="0" w:color="auto"/>
        <w:left w:val="none" w:sz="0" w:space="0" w:color="auto"/>
        <w:bottom w:val="none" w:sz="0" w:space="0" w:color="auto"/>
        <w:right w:val="none" w:sz="0" w:space="0" w:color="auto"/>
      </w:divBdr>
    </w:div>
    <w:div w:id="226302299">
      <w:bodyDiv w:val="1"/>
      <w:marLeft w:val="0"/>
      <w:marRight w:val="0"/>
      <w:marTop w:val="0"/>
      <w:marBottom w:val="0"/>
      <w:divBdr>
        <w:top w:val="none" w:sz="0" w:space="0" w:color="auto"/>
        <w:left w:val="none" w:sz="0" w:space="0" w:color="auto"/>
        <w:bottom w:val="none" w:sz="0" w:space="0" w:color="auto"/>
        <w:right w:val="none" w:sz="0" w:space="0" w:color="auto"/>
      </w:divBdr>
    </w:div>
    <w:div w:id="249968551">
      <w:bodyDiv w:val="1"/>
      <w:marLeft w:val="0"/>
      <w:marRight w:val="0"/>
      <w:marTop w:val="0"/>
      <w:marBottom w:val="0"/>
      <w:divBdr>
        <w:top w:val="none" w:sz="0" w:space="0" w:color="auto"/>
        <w:left w:val="none" w:sz="0" w:space="0" w:color="auto"/>
        <w:bottom w:val="none" w:sz="0" w:space="0" w:color="auto"/>
        <w:right w:val="none" w:sz="0" w:space="0" w:color="auto"/>
      </w:divBdr>
    </w:div>
    <w:div w:id="287441856">
      <w:bodyDiv w:val="1"/>
      <w:marLeft w:val="0"/>
      <w:marRight w:val="0"/>
      <w:marTop w:val="0"/>
      <w:marBottom w:val="0"/>
      <w:divBdr>
        <w:top w:val="none" w:sz="0" w:space="0" w:color="auto"/>
        <w:left w:val="none" w:sz="0" w:space="0" w:color="auto"/>
        <w:bottom w:val="none" w:sz="0" w:space="0" w:color="auto"/>
        <w:right w:val="none" w:sz="0" w:space="0" w:color="auto"/>
      </w:divBdr>
    </w:div>
    <w:div w:id="312486720">
      <w:bodyDiv w:val="1"/>
      <w:marLeft w:val="0"/>
      <w:marRight w:val="0"/>
      <w:marTop w:val="0"/>
      <w:marBottom w:val="0"/>
      <w:divBdr>
        <w:top w:val="none" w:sz="0" w:space="0" w:color="auto"/>
        <w:left w:val="none" w:sz="0" w:space="0" w:color="auto"/>
        <w:bottom w:val="none" w:sz="0" w:space="0" w:color="auto"/>
        <w:right w:val="none" w:sz="0" w:space="0" w:color="auto"/>
      </w:divBdr>
    </w:div>
    <w:div w:id="367219582">
      <w:bodyDiv w:val="1"/>
      <w:marLeft w:val="0"/>
      <w:marRight w:val="0"/>
      <w:marTop w:val="0"/>
      <w:marBottom w:val="0"/>
      <w:divBdr>
        <w:top w:val="none" w:sz="0" w:space="0" w:color="auto"/>
        <w:left w:val="none" w:sz="0" w:space="0" w:color="auto"/>
        <w:bottom w:val="none" w:sz="0" w:space="0" w:color="auto"/>
        <w:right w:val="none" w:sz="0" w:space="0" w:color="auto"/>
      </w:divBdr>
    </w:div>
    <w:div w:id="418063034">
      <w:bodyDiv w:val="1"/>
      <w:marLeft w:val="0"/>
      <w:marRight w:val="0"/>
      <w:marTop w:val="0"/>
      <w:marBottom w:val="0"/>
      <w:divBdr>
        <w:top w:val="none" w:sz="0" w:space="0" w:color="auto"/>
        <w:left w:val="none" w:sz="0" w:space="0" w:color="auto"/>
        <w:bottom w:val="none" w:sz="0" w:space="0" w:color="auto"/>
        <w:right w:val="none" w:sz="0" w:space="0" w:color="auto"/>
      </w:divBdr>
    </w:div>
    <w:div w:id="478814552">
      <w:bodyDiv w:val="1"/>
      <w:marLeft w:val="0"/>
      <w:marRight w:val="0"/>
      <w:marTop w:val="0"/>
      <w:marBottom w:val="0"/>
      <w:divBdr>
        <w:top w:val="none" w:sz="0" w:space="0" w:color="auto"/>
        <w:left w:val="none" w:sz="0" w:space="0" w:color="auto"/>
        <w:bottom w:val="none" w:sz="0" w:space="0" w:color="auto"/>
        <w:right w:val="none" w:sz="0" w:space="0" w:color="auto"/>
      </w:divBdr>
    </w:div>
    <w:div w:id="548803798">
      <w:bodyDiv w:val="1"/>
      <w:marLeft w:val="0"/>
      <w:marRight w:val="0"/>
      <w:marTop w:val="0"/>
      <w:marBottom w:val="0"/>
      <w:divBdr>
        <w:top w:val="none" w:sz="0" w:space="0" w:color="auto"/>
        <w:left w:val="none" w:sz="0" w:space="0" w:color="auto"/>
        <w:bottom w:val="none" w:sz="0" w:space="0" w:color="auto"/>
        <w:right w:val="none" w:sz="0" w:space="0" w:color="auto"/>
      </w:divBdr>
    </w:div>
    <w:div w:id="634869911">
      <w:bodyDiv w:val="1"/>
      <w:marLeft w:val="0"/>
      <w:marRight w:val="0"/>
      <w:marTop w:val="0"/>
      <w:marBottom w:val="0"/>
      <w:divBdr>
        <w:top w:val="none" w:sz="0" w:space="0" w:color="auto"/>
        <w:left w:val="none" w:sz="0" w:space="0" w:color="auto"/>
        <w:bottom w:val="none" w:sz="0" w:space="0" w:color="auto"/>
        <w:right w:val="none" w:sz="0" w:space="0" w:color="auto"/>
      </w:divBdr>
    </w:div>
    <w:div w:id="649789805">
      <w:bodyDiv w:val="1"/>
      <w:marLeft w:val="0"/>
      <w:marRight w:val="0"/>
      <w:marTop w:val="0"/>
      <w:marBottom w:val="0"/>
      <w:divBdr>
        <w:top w:val="none" w:sz="0" w:space="0" w:color="auto"/>
        <w:left w:val="none" w:sz="0" w:space="0" w:color="auto"/>
        <w:bottom w:val="none" w:sz="0" w:space="0" w:color="auto"/>
        <w:right w:val="none" w:sz="0" w:space="0" w:color="auto"/>
      </w:divBdr>
    </w:div>
    <w:div w:id="668674330">
      <w:bodyDiv w:val="1"/>
      <w:marLeft w:val="0"/>
      <w:marRight w:val="0"/>
      <w:marTop w:val="0"/>
      <w:marBottom w:val="0"/>
      <w:divBdr>
        <w:top w:val="none" w:sz="0" w:space="0" w:color="auto"/>
        <w:left w:val="none" w:sz="0" w:space="0" w:color="auto"/>
        <w:bottom w:val="none" w:sz="0" w:space="0" w:color="auto"/>
        <w:right w:val="none" w:sz="0" w:space="0" w:color="auto"/>
      </w:divBdr>
    </w:div>
    <w:div w:id="744374225">
      <w:bodyDiv w:val="1"/>
      <w:marLeft w:val="0"/>
      <w:marRight w:val="0"/>
      <w:marTop w:val="0"/>
      <w:marBottom w:val="0"/>
      <w:divBdr>
        <w:top w:val="none" w:sz="0" w:space="0" w:color="auto"/>
        <w:left w:val="none" w:sz="0" w:space="0" w:color="auto"/>
        <w:bottom w:val="none" w:sz="0" w:space="0" w:color="auto"/>
        <w:right w:val="none" w:sz="0" w:space="0" w:color="auto"/>
      </w:divBdr>
    </w:div>
    <w:div w:id="794524163">
      <w:bodyDiv w:val="1"/>
      <w:marLeft w:val="0"/>
      <w:marRight w:val="0"/>
      <w:marTop w:val="0"/>
      <w:marBottom w:val="0"/>
      <w:divBdr>
        <w:top w:val="none" w:sz="0" w:space="0" w:color="auto"/>
        <w:left w:val="none" w:sz="0" w:space="0" w:color="auto"/>
        <w:bottom w:val="none" w:sz="0" w:space="0" w:color="auto"/>
        <w:right w:val="none" w:sz="0" w:space="0" w:color="auto"/>
      </w:divBdr>
    </w:div>
    <w:div w:id="826632987">
      <w:bodyDiv w:val="1"/>
      <w:marLeft w:val="0"/>
      <w:marRight w:val="0"/>
      <w:marTop w:val="0"/>
      <w:marBottom w:val="0"/>
      <w:divBdr>
        <w:top w:val="none" w:sz="0" w:space="0" w:color="auto"/>
        <w:left w:val="none" w:sz="0" w:space="0" w:color="auto"/>
        <w:bottom w:val="none" w:sz="0" w:space="0" w:color="auto"/>
        <w:right w:val="none" w:sz="0" w:space="0" w:color="auto"/>
      </w:divBdr>
    </w:div>
    <w:div w:id="845946662">
      <w:bodyDiv w:val="1"/>
      <w:marLeft w:val="0"/>
      <w:marRight w:val="0"/>
      <w:marTop w:val="0"/>
      <w:marBottom w:val="0"/>
      <w:divBdr>
        <w:top w:val="none" w:sz="0" w:space="0" w:color="auto"/>
        <w:left w:val="none" w:sz="0" w:space="0" w:color="auto"/>
        <w:bottom w:val="none" w:sz="0" w:space="0" w:color="auto"/>
        <w:right w:val="none" w:sz="0" w:space="0" w:color="auto"/>
      </w:divBdr>
    </w:div>
    <w:div w:id="866260539">
      <w:bodyDiv w:val="1"/>
      <w:marLeft w:val="0"/>
      <w:marRight w:val="0"/>
      <w:marTop w:val="0"/>
      <w:marBottom w:val="0"/>
      <w:divBdr>
        <w:top w:val="none" w:sz="0" w:space="0" w:color="auto"/>
        <w:left w:val="none" w:sz="0" w:space="0" w:color="auto"/>
        <w:bottom w:val="none" w:sz="0" w:space="0" w:color="auto"/>
        <w:right w:val="none" w:sz="0" w:space="0" w:color="auto"/>
      </w:divBdr>
    </w:div>
    <w:div w:id="880094086">
      <w:bodyDiv w:val="1"/>
      <w:marLeft w:val="0"/>
      <w:marRight w:val="0"/>
      <w:marTop w:val="0"/>
      <w:marBottom w:val="0"/>
      <w:divBdr>
        <w:top w:val="none" w:sz="0" w:space="0" w:color="auto"/>
        <w:left w:val="none" w:sz="0" w:space="0" w:color="auto"/>
        <w:bottom w:val="none" w:sz="0" w:space="0" w:color="auto"/>
        <w:right w:val="none" w:sz="0" w:space="0" w:color="auto"/>
      </w:divBdr>
    </w:div>
    <w:div w:id="922643549">
      <w:bodyDiv w:val="1"/>
      <w:marLeft w:val="0"/>
      <w:marRight w:val="0"/>
      <w:marTop w:val="0"/>
      <w:marBottom w:val="0"/>
      <w:divBdr>
        <w:top w:val="none" w:sz="0" w:space="0" w:color="auto"/>
        <w:left w:val="none" w:sz="0" w:space="0" w:color="auto"/>
        <w:bottom w:val="none" w:sz="0" w:space="0" w:color="auto"/>
        <w:right w:val="none" w:sz="0" w:space="0" w:color="auto"/>
      </w:divBdr>
    </w:div>
    <w:div w:id="929506017">
      <w:bodyDiv w:val="1"/>
      <w:marLeft w:val="0"/>
      <w:marRight w:val="0"/>
      <w:marTop w:val="0"/>
      <w:marBottom w:val="0"/>
      <w:divBdr>
        <w:top w:val="none" w:sz="0" w:space="0" w:color="auto"/>
        <w:left w:val="none" w:sz="0" w:space="0" w:color="auto"/>
        <w:bottom w:val="none" w:sz="0" w:space="0" w:color="auto"/>
        <w:right w:val="none" w:sz="0" w:space="0" w:color="auto"/>
      </w:divBdr>
    </w:div>
    <w:div w:id="932860138">
      <w:bodyDiv w:val="1"/>
      <w:marLeft w:val="0"/>
      <w:marRight w:val="0"/>
      <w:marTop w:val="0"/>
      <w:marBottom w:val="0"/>
      <w:divBdr>
        <w:top w:val="none" w:sz="0" w:space="0" w:color="auto"/>
        <w:left w:val="none" w:sz="0" w:space="0" w:color="auto"/>
        <w:bottom w:val="none" w:sz="0" w:space="0" w:color="auto"/>
        <w:right w:val="none" w:sz="0" w:space="0" w:color="auto"/>
      </w:divBdr>
    </w:div>
    <w:div w:id="966861882">
      <w:bodyDiv w:val="1"/>
      <w:marLeft w:val="0"/>
      <w:marRight w:val="0"/>
      <w:marTop w:val="0"/>
      <w:marBottom w:val="0"/>
      <w:divBdr>
        <w:top w:val="none" w:sz="0" w:space="0" w:color="auto"/>
        <w:left w:val="none" w:sz="0" w:space="0" w:color="auto"/>
        <w:bottom w:val="none" w:sz="0" w:space="0" w:color="auto"/>
        <w:right w:val="none" w:sz="0" w:space="0" w:color="auto"/>
      </w:divBdr>
    </w:div>
    <w:div w:id="1006403579">
      <w:bodyDiv w:val="1"/>
      <w:marLeft w:val="0"/>
      <w:marRight w:val="0"/>
      <w:marTop w:val="0"/>
      <w:marBottom w:val="0"/>
      <w:divBdr>
        <w:top w:val="none" w:sz="0" w:space="0" w:color="auto"/>
        <w:left w:val="none" w:sz="0" w:space="0" w:color="auto"/>
        <w:bottom w:val="none" w:sz="0" w:space="0" w:color="auto"/>
        <w:right w:val="none" w:sz="0" w:space="0" w:color="auto"/>
      </w:divBdr>
    </w:div>
    <w:div w:id="1021203055">
      <w:bodyDiv w:val="1"/>
      <w:marLeft w:val="0"/>
      <w:marRight w:val="0"/>
      <w:marTop w:val="0"/>
      <w:marBottom w:val="0"/>
      <w:divBdr>
        <w:top w:val="none" w:sz="0" w:space="0" w:color="auto"/>
        <w:left w:val="none" w:sz="0" w:space="0" w:color="auto"/>
        <w:bottom w:val="none" w:sz="0" w:space="0" w:color="auto"/>
        <w:right w:val="none" w:sz="0" w:space="0" w:color="auto"/>
      </w:divBdr>
    </w:div>
    <w:div w:id="1159224220">
      <w:bodyDiv w:val="1"/>
      <w:marLeft w:val="0"/>
      <w:marRight w:val="0"/>
      <w:marTop w:val="0"/>
      <w:marBottom w:val="0"/>
      <w:divBdr>
        <w:top w:val="none" w:sz="0" w:space="0" w:color="auto"/>
        <w:left w:val="none" w:sz="0" w:space="0" w:color="auto"/>
        <w:bottom w:val="none" w:sz="0" w:space="0" w:color="auto"/>
        <w:right w:val="none" w:sz="0" w:space="0" w:color="auto"/>
      </w:divBdr>
    </w:div>
    <w:div w:id="1176337252">
      <w:bodyDiv w:val="1"/>
      <w:marLeft w:val="0"/>
      <w:marRight w:val="0"/>
      <w:marTop w:val="0"/>
      <w:marBottom w:val="0"/>
      <w:divBdr>
        <w:top w:val="none" w:sz="0" w:space="0" w:color="auto"/>
        <w:left w:val="none" w:sz="0" w:space="0" w:color="auto"/>
        <w:bottom w:val="none" w:sz="0" w:space="0" w:color="auto"/>
        <w:right w:val="none" w:sz="0" w:space="0" w:color="auto"/>
      </w:divBdr>
    </w:div>
    <w:div w:id="1180851985">
      <w:bodyDiv w:val="1"/>
      <w:marLeft w:val="0"/>
      <w:marRight w:val="0"/>
      <w:marTop w:val="0"/>
      <w:marBottom w:val="0"/>
      <w:divBdr>
        <w:top w:val="none" w:sz="0" w:space="0" w:color="auto"/>
        <w:left w:val="none" w:sz="0" w:space="0" w:color="auto"/>
        <w:bottom w:val="none" w:sz="0" w:space="0" w:color="auto"/>
        <w:right w:val="none" w:sz="0" w:space="0" w:color="auto"/>
      </w:divBdr>
    </w:div>
    <w:div w:id="1362319220">
      <w:bodyDiv w:val="1"/>
      <w:marLeft w:val="0"/>
      <w:marRight w:val="0"/>
      <w:marTop w:val="0"/>
      <w:marBottom w:val="0"/>
      <w:divBdr>
        <w:top w:val="none" w:sz="0" w:space="0" w:color="auto"/>
        <w:left w:val="none" w:sz="0" w:space="0" w:color="auto"/>
        <w:bottom w:val="none" w:sz="0" w:space="0" w:color="auto"/>
        <w:right w:val="none" w:sz="0" w:space="0" w:color="auto"/>
      </w:divBdr>
    </w:div>
    <w:div w:id="1387333556">
      <w:bodyDiv w:val="1"/>
      <w:marLeft w:val="0"/>
      <w:marRight w:val="0"/>
      <w:marTop w:val="0"/>
      <w:marBottom w:val="0"/>
      <w:divBdr>
        <w:top w:val="none" w:sz="0" w:space="0" w:color="auto"/>
        <w:left w:val="none" w:sz="0" w:space="0" w:color="auto"/>
        <w:bottom w:val="none" w:sz="0" w:space="0" w:color="auto"/>
        <w:right w:val="none" w:sz="0" w:space="0" w:color="auto"/>
      </w:divBdr>
    </w:div>
    <w:div w:id="1387682129">
      <w:bodyDiv w:val="1"/>
      <w:marLeft w:val="0"/>
      <w:marRight w:val="0"/>
      <w:marTop w:val="0"/>
      <w:marBottom w:val="0"/>
      <w:divBdr>
        <w:top w:val="none" w:sz="0" w:space="0" w:color="auto"/>
        <w:left w:val="none" w:sz="0" w:space="0" w:color="auto"/>
        <w:bottom w:val="none" w:sz="0" w:space="0" w:color="auto"/>
        <w:right w:val="none" w:sz="0" w:space="0" w:color="auto"/>
      </w:divBdr>
    </w:div>
    <w:div w:id="1476409102">
      <w:bodyDiv w:val="1"/>
      <w:marLeft w:val="0"/>
      <w:marRight w:val="0"/>
      <w:marTop w:val="0"/>
      <w:marBottom w:val="0"/>
      <w:divBdr>
        <w:top w:val="none" w:sz="0" w:space="0" w:color="auto"/>
        <w:left w:val="none" w:sz="0" w:space="0" w:color="auto"/>
        <w:bottom w:val="none" w:sz="0" w:space="0" w:color="auto"/>
        <w:right w:val="none" w:sz="0" w:space="0" w:color="auto"/>
      </w:divBdr>
    </w:div>
    <w:div w:id="1581020216">
      <w:bodyDiv w:val="1"/>
      <w:marLeft w:val="0"/>
      <w:marRight w:val="0"/>
      <w:marTop w:val="0"/>
      <w:marBottom w:val="0"/>
      <w:divBdr>
        <w:top w:val="none" w:sz="0" w:space="0" w:color="auto"/>
        <w:left w:val="none" w:sz="0" w:space="0" w:color="auto"/>
        <w:bottom w:val="none" w:sz="0" w:space="0" w:color="auto"/>
        <w:right w:val="none" w:sz="0" w:space="0" w:color="auto"/>
      </w:divBdr>
    </w:div>
    <w:div w:id="1643533223">
      <w:bodyDiv w:val="1"/>
      <w:marLeft w:val="0"/>
      <w:marRight w:val="0"/>
      <w:marTop w:val="0"/>
      <w:marBottom w:val="0"/>
      <w:divBdr>
        <w:top w:val="none" w:sz="0" w:space="0" w:color="auto"/>
        <w:left w:val="none" w:sz="0" w:space="0" w:color="auto"/>
        <w:bottom w:val="none" w:sz="0" w:space="0" w:color="auto"/>
        <w:right w:val="none" w:sz="0" w:space="0" w:color="auto"/>
      </w:divBdr>
    </w:div>
    <w:div w:id="1662731917">
      <w:bodyDiv w:val="1"/>
      <w:marLeft w:val="0"/>
      <w:marRight w:val="0"/>
      <w:marTop w:val="0"/>
      <w:marBottom w:val="0"/>
      <w:divBdr>
        <w:top w:val="none" w:sz="0" w:space="0" w:color="auto"/>
        <w:left w:val="none" w:sz="0" w:space="0" w:color="auto"/>
        <w:bottom w:val="none" w:sz="0" w:space="0" w:color="auto"/>
        <w:right w:val="none" w:sz="0" w:space="0" w:color="auto"/>
      </w:divBdr>
    </w:div>
    <w:div w:id="1672218186">
      <w:bodyDiv w:val="1"/>
      <w:marLeft w:val="0"/>
      <w:marRight w:val="0"/>
      <w:marTop w:val="0"/>
      <w:marBottom w:val="0"/>
      <w:divBdr>
        <w:top w:val="none" w:sz="0" w:space="0" w:color="auto"/>
        <w:left w:val="none" w:sz="0" w:space="0" w:color="auto"/>
        <w:bottom w:val="none" w:sz="0" w:space="0" w:color="auto"/>
        <w:right w:val="none" w:sz="0" w:space="0" w:color="auto"/>
      </w:divBdr>
    </w:div>
    <w:div w:id="1703822922">
      <w:bodyDiv w:val="1"/>
      <w:marLeft w:val="0"/>
      <w:marRight w:val="0"/>
      <w:marTop w:val="0"/>
      <w:marBottom w:val="0"/>
      <w:divBdr>
        <w:top w:val="none" w:sz="0" w:space="0" w:color="auto"/>
        <w:left w:val="none" w:sz="0" w:space="0" w:color="auto"/>
        <w:bottom w:val="none" w:sz="0" w:space="0" w:color="auto"/>
        <w:right w:val="none" w:sz="0" w:space="0" w:color="auto"/>
      </w:divBdr>
    </w:div>
    <w:div w:id="1744834803">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69691155">
      <w:bodyDiv w:val="1"/>
      <w:marLeft w:val="0"/>
      <w:marRight w:val="0"/>
      <w:marTop w:val="0"/>
      <w:marBottom w:val="0"/>
      <w:divBdr>
        <w:top w:val="none" w:sz="0" w:space="0" w:color="auto"/>
        <w:left w:val="none" w:sz="0" w:space="0" w:color="auto"/>
        <w:bottom w:val="none" w:sz="0" w:space="0" w:color="auto"/>
        <w:right w:val="none" w:sz="0" w:space="0" w:color="auto"/>
      </w:divBdr>
    </w:div>
    <w:div w:id="1833259241">
      <w:bodyDiv w:val="1"/>
      <w:marLeft w:val="0"/>
      <w:marRight w:val="0"/>
      <w:marTop w:val="0"/>
      <w:marBottom w:val="0"/>
      <w:divBdr>
        <w:top w:val="none" w:sz="0" w:space="0" w:color="auto"/>
        <w:left w:val="none" w:sz="0" w:space="0" w:color="auto"/>
        <w:bottom w:val="none" w:sz="0" w:space="0" w:color="auto"/>
        <w:right w:val="none" w:sz="0" w:space="0" w:color="auto"/>
      </w:divBdr>
    </w:div>
    <w:div w:id="1882863687">
      <w:bodyDiv w:val="1"/>
      <w:marLeft w:val="0"/>
      <w:marRight w:val="0"/>
      <w:marTop w:val="0"/>
      <w:marBottom w:val="0"/>
      <w:divBdr>
        <w:top w:val="none" w:sz="0" w:space="0" w:color="auto"/>
        <w:left w:val="none" w:sz="0" w:space="0" w:color="auto"/>
        <w:bottom w:val="none" w:sz="0" w:space="0" w:color="auto"/>
        <w:right w:val="none" w:sz="0" w:space="0" w:color="auto"/>
      </w:divBdr>
    </w:div>
    <w:div w:id="1901398869">
      <w:bodyDiv w:val="1"/>
      <w:marLeft w:val="0"/>
      <w:marRight w:val="0"/>
      <w:marTop w:val="0"/>
      <w:marBottom w:val="0"/>
      <w:divBdr>
        <w:top w:val="none" w:sz="0" w:space="0" w:color="auto"/>
        <w:left w:val="none" w:sz="0" w:space="0" w:color="auto"/>
        <w:bottom w:val="none" w:sz="0" w:space="0" w:color="auto"/>
        <w:right w:val="none" w:sz="0" w:space="0" w:color="auto"/>
      </w:divBdr>
    </w:div>
    <w:div w:id="1989746662">
      <w:bodyDiv w:val="1"/>
      <w:marLeft w:val="0"/>
      <w:marRight w:val="0"/>
      <w:marTop w:val="0"/>
      <w:marBottom w:val="0"/>
      <w:divBdr>
        <w:top w:val="none" w:sz="0" w:space="0" w:color="auto"/>
        <w:left w:val="none" w:sz="0" w:space="0" w:color="auto"/>
        <w:bottom w:val="none" w:sz="0" w:space="0" w:color="auto"/>
        <w:right w:val="none" w:sz="0" w:space="0" w:color="auto"/>
      </w:divBdr>
    </w:div>
    <w:div w:id="2003971363">
      <w:bodyDiv w:val="1"/>
      <w:marLeft w:val="0"/>
      <w:marRight w:val="0"/>
      <w:marTop w:val="0"/>
      <w:marBottom w:val="0"/>
      <w:divBdr>
        <w:top w:val="none" w:sz="0" w:space="0" w:color="auto"/>
        <w:left w:val="none" w:sz="0" w:space="0" w:color="auto"/>
        <w:bottom w:val="none" w:sz="0" w:space="0" w:color="auto"/>
        <w:right w:val="none" w:sz="0" w:space="0" w:color="auto"/>
      </w:divBdr>
    </w:div>
    <w:div w:id="20794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consultantplus://offline/ref=4E7517F706E49D8F0507558A68962DF7A2EFD8C659DB1A25C4B44B99a0H9I" TargetMode="External"/><Relationship Id="rId26" Type="http://schemas.openxmlformats.org/officeDocument/2006/relationships/hyperlink" Target="consultantplus://offline/ref=4E7517F706E49D8F0507558A68962DF7A2EFD8C659DB1A25C4B44B99a0H9I" TargetMode="External"/><Relationship Id="rId39" Type="http://schemas.openxmlformats.org/officeDocument/2006/relationships/hyperlink" Target="consultantplus://offline/ref=82D61DFEC758E0BE6F28DFBE09ED5A96817C7483B2F6D57B47F49BC27CDA2343EC41ECEF20F69605B5E1A69AA74FF6385634D7D1325ABD17oEzAK" TargetMode="External"/><Relationship Id="rId3" Type="http://schemas.openxmlformats.org/officeDocument/2006/relationships/customXml" Target="../customXml/item2.xml"/><Relationship Id="rId21" Type="http://schemas.openxmlformats.org/officeDocument/2006/relationships/hyperlink" Target="consultantplus://offline/ref=4E7517F706E49D8F0507558A68962DF7A2EFD8C659DB1A25C4B44B99a0H9I" TargetMode="External"/><Relationship Id="rId34" Type="http://schemas.openxmlformats.org/officeDocument/2006/relationships/hyperlink" Target="consultantplus://offline/ref=D33253F2348A3E68BA8211C38D74F6A5D0E530E0F190581F83E1211C13JC13M" TargetMode="Externa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consultantplus://offline/ref=4E7517F706E49D8F0507558A68962DF7A2EFD8C659DB1A25C4B44B99a0H9I" TargetMode="External"/><Relationship Id="rId25" Type="http://schemas.openxmlformats.org/officeDocument/2006/relationships/hyperlink" Target="consultantplus://offline/ref=4E7517F706E49D8F0507558A68962DF7A2EFD8C659DB1A25C4B44B99a0H9I" TargetMode="External"/><Relationship Id="rId33" Type="http://schemas.openxmlformats.org/officeDocument/2006/relationships/hyperlink" Target="consultantplus://offline/ref=41B40C4B949F3258A28FE01094724B1EB4D2FC0CB688419B3E9085E2A46B06M" TargetMode="External"/><Relationship Id="rId38" Type="http://schemas.openxmlformats.org/officeDocument/2006/relationships/hyperlink" Target="consultantplus://offline/ref=580AF0AA9A4BE70C4B9F3116189E00A5B603EFAD5FFF4F27D1D078A697g81CM"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consultantplus://offline/ref=4E7517F706E49D8F0507558A68962DF7A2EFD8C659DB1A25C4B44B99a0H9I" TargetMode="External"/><Relationship Id="rId29" Type="http://schemas.openxmlformats.org/officeDocument/2006/relationships/hyperlink" Target="consultantplus://offline/ref=DE31EBF216F92A46B3B745E1F643374E14F5F8CF256C69657B5C4642C1S507M" TargetMode="External"/><Relationship Id="rId41"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4E7517F706E49D8F0507558A68962DF7A2EFD8C659DB1A25C4B44B99a0H9I" TargetMode="External"/><Relationship Id="rId32" Type="http://schemas.openxmlformats.org/officeDocument/2006/relationships/hyperlink" Target="consultantplus://offline/ref=429D172E1B8A371692BA3B7A3087F48B51B23325FE3E9794817E216C67g20CM" TargetMode="External"/><Relationship Id="rId37" Type="http://schemas.openxmlformats.org/officeDocument/2006/relationships/hyperlink" Target="consultantplus://offline/ref=580AF0AA9A4BE70C4B9F3116189E00A5B603EEA25EF94F27D1D078A697g81CM" TargetMode="External"/><Relationship Id="rId40" Type="http://schemas.openxmlformats.org/officeDocument/2006/relationships/hyperlink" Target="consultantplus://offline/ref=F67D7B4C63B48955A7A1CD2AA820C7394804778B42F032E90238CD38D47B465FB29C0CF81E2855E4tAf6J" TargetMode="Externa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consultantplus://offline/ref=422BF3913A03A3FF4DDD1D7F5E11E341BF360C6AB4A0655EFBCD16kEB" TargetMode="External"/><Relationship Id="rId28" Type="http://schemas.openxmlformats.org/officeDocument/2006/relationships/hyperlink" Target="consultantplus://offline/ref=DE31EBF216F92A46B3B745E1F643374E14F5F8CF286869657B5C4642C1S507M" TargetMode="External"/><Relationship Id="rId36" Type="http://schemas.openxmlformats.org/officeDocument/2006/relationships/hyperlink" Target="consultantplus://offline/ref=580AF0AA9A4BE70C4B9F3116189E00A5B603E8A95DFB4F27D1D078A697g81CM" TargetMode="External"/><Relationship Id="rId10" Type="http://schemas.openxmlformats.org/officeDocument/2006/relationships/webSettings" Target="webSettings.xml"/><Relationship Id="rId19" Type="http://schemas.openxmlformats.org/officeDocument/2006/relationships/hyperlink" Target="consultantplus://offline/ref=4E7517F706E49D8F0507558A68962DF7A2EFD8C659DB1A25C4B44B99a0H9I" TargetMode="External"/><Relationship Id="rId31" Type="http://schemas.openxmlformats.org/officeDocument/2006/relationships/hyperlink" Target="consultantplus://offline/ref=DE31EBF216F92A46B3B745E1F643374E14F5FFCB246D69657B5C4642C1S507M"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consultantplus://offline/ref=B55CB70B8807CE15F8F84F8321428183E70A952355926F9978D079F8jDB" TargetMode="External"/><Relationship Id="rId27" Type="http://schemas.openxmlformats.org/officeDocument/2006/relationships/hyperlink" Target="consultantplus://offline/ref=DE31EBF216F92A46B3B745E1F643374E14F5F8C9256469657B5C4642C157EBB333E40025EFF31CE5S00CM" TargetMode="External"/><Relationship Id="rId30" Type="http://schemas.openxmlformats.org/officeDocument/2006/relationships/hyperlink" Target="consultantplus://offline/ref=DE31EBF216F92A46B3B745E1F643374E14F5F8CF236A69657B5C4642C1S507M" TargetMode="External"/><Relationship Id="rId35" Type="http://schemas.openxmlformats.org/officeDocument/2006/relationships/hyperlink" Target="consultantplus://offline/ref=580AF0AA9A4BE70C4B9F3116189E00A5B603EEA25FF04F27D1D078A697g81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F73F-206E-47BF-8AA5-F93D7E8B3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72E249-7066-452F-8EF2-32C4817BC8CC}">
  <ds:schemaRefs>
    <ds:schemaRef ds:uri="http://schemas.microsoft.com/sharepoint/v3/contenttype/forms"/>
  </ds:schemaRefs>
</ds:datastoreItem>
</file>

<file path=customXml/itemProps3.xml><?xml version="1.0" encoding="utf-8"?>
<ds:datastoreItem xmlns:ds="http://schemas.openxmlformats.org/officeDocument/2006/customXml" ds:itemID="{7F51769D-11CB-41F3-8308-5FBE57E7C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4F5FDD-7F07-4FDD-AAEF-866DDF13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49</Pages>
  <Words>21401</Words>
  <Characters>121989</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
  <LinksUpToDate>false</LinksUpToDate>
  <CharactersWithSpaces>143104</CharactersWithSpaces>
  <SharedDoc>false</SharedDoc>
  <HLinks>
    <vt:vector size="252" baseType="variant">
      <vt:variant>
        <vt:i4>524318</vt:i4>
      </vt:variant>
      <vt:variant>
        <vt:i4>249</vt:i4>
      </vt:variant>
      <vt:variant>
        <vt:i4>0</vt:i4>
      </vt:variant>
      <vt:variant>
        <vt:i4>5</vt:i4>
      </vt:variant>
      <vt:variant>
        <vt:lpwstr>http://ru.wikipedia.org/wiki/%D0%9C%D0%B5%D0%B4%D0%B8%D1%86%D0%B8%D0%BD%D0%B0</vt:lpwstr>
      </vt:variant>
      <vt:variant>
        <vt:lpwstr/>
      </vt:variant>
      <vt:variant>
        <vt:i4>1245245</vt:i4>
      </vt:variant>
      <vt:variant>
        <vt:i4>240</vt:i4>
      </vt:variant>
      <vt:variant>
        <vt:i4>0</vt:i4>
      </vt:variant>
      <vt:variant>
        <vt:i4>5</vt:i4>
      </vt:variant>
      <vt:variant>
        <vt:lpwstr/>
      </vt:variant>
      <vt:variant>
        <vt:lpwstr>_Toc369526518</vt:lpwstr>
      </vt:variant>
      <vt:variant>
        <vt:i4>1245245</vt:i4>
      </vt:variant>
      <vt:variant>
        <vt:i4>237</vt:i4>
      </vt:variant>
      <vt:variant>
        <vt:i4>0</vt:i4>
      </vt:variant>
      <vt:variant>
        <vt:i4>5</vt:i4>
      </vt:variant>
      <vt:variant>
        <vt:lpwstr/>
      </vt:variant>
      <vt:variant>
        <vt:lpwstr>_Toc369526517</vt:lpwstr>
      </vt:variant>
      <vt:variant>
        <vt:i4>1572916</vt:i4>
      </vt:variant>
      <vt:variant>
        <vt:i4>230</vt:i4>
      </vt:variant>
      <vt:variant>
        <vt:i4>0</vt:i4>
      </vt:variant>
      <vt:variant>
        <vt:i4>5</vt:i4>
      </vt:variant>
      <vt:variant>
        <vt:lpwstr/>
      </vt:variant>
      <vt:variant>
        <vt:lpwstr>_Toc396223372</vt:lpwstr>
      </vt:variant>
      <vt:variant>
        <vt:i4>1572916</vt:i4>
      </vt:variant>
      <vt:variant>
        <vt:i4>224</vt:i4>
      </vt:variant>
      <vt:variant>
        <vt:i4>0</vt:i4>
      </vt:variant>
      <vt:variant>
        <vt:i4>5</vt:i4>
      </vt:variant>
      <vt:variant>
        <vt:lpwstr/>
      </vt:variant>
      <vt:variant>
        <vt:lpwstr>_Toc396223371</vt:lpwstr>
      </vt:variant>
      <vt:variant>
        <vt:i4>1572916</vt:i4>
      </vt:variant>
      <vt:variant>
        <vt:i4>218</vt:i4>
      </vt:variant>
      <vt:variant>
        <vt:i4>0</vt:i4>
      </vt:variant>
      <vt:variant>
        <vt:i4>5</vt:i4>
      </vt:variant>
      <vt:variant>
        <vt:lpwstr/>
      </vt:variant>
      <vt:variant>
        <vt:lpwstr>_Toc396223370</vt:lpwstr>
      </vt:variant>
      <vt:variant>
        <vt:i4>1638452</vt:i4>
      </vt:variant>
      <vt:variant>
        <vt:i4>212</vt:i4>
      </vt:variant>
      <vt:variant>
        <vt:i4>0</vt:i4>
      </vt:variant>
      <vt:variant>
        <vt:i4>5</vt:i4>
      </vt:variant>
      <vt:variant>
        <vt:lpwstr/>
      </vt:variant>
      <vt:variant>
        <vt:lpwstr>_Toc396223369</vt:lpwstr>
      </vt:variant>
      <vt:variant>
        <vt:i4>1638452</vt:i4>
      </vt:variant>
      <vt:variant>
        <vt:i4>206</vt:i4>
      </vt:variant>
      <vt:variant>
        <vt:i4>0</vt:i4>
      </vt:variant>
      <vt:variant>
        <vt:i4>5</vt:i4>
      </vt:variant>
      <vt:variant>
        <vt:lpwstr/>
      </vt:variant>
      <vt:variant>
        <vt:lpwstr>_Toc396223368</vt:lpwstr>
      </vt:variant>
      <vt:variant>
        <vt:i4>1638452</vt:i4>
      </vt:variant>
      <vt:variant>
        <vt:i4>200</vt:i4>
      </vt:variant>
      <vt:variant>
        <vt:i4>0</vt:i4>
      </vt:variant>
      <vt:variant>
        <vt:i4>5</vt:i4>
      </vt:variant>
      <vt:variant>
        <vt:lpwstr/>
      </vt:variant>
      <vt:variant>
        <vt:lpwstr>_Toc396223367</vt:lpwstr>
      </vt:variant>
      <vt:variant>
        <vt:i4>1638452</vt:i4>
      </vt:variant>
      <vt:variant>
        <vt:i4>194</vt:i4>
      </vt:variant>
      <vt:variant>
        <vt:i4>0</vt:i4>
      </vt:variant>
      <vt:variant>
        <vt:i4>5</vt:i4>
      </vt:variant>
      <vt:variant>
        <vt:lpwstr/>
      </vt:variant>
      <vt:variant>
        <vt:lpwstr>_Toc396223366</vt:lpwstr>
      </vt:variant>
      <vt:variant>
        <vt:i4>1638452</vt:i4>
      </vt:variant>
      <vt:variant>
        <vt:i4>188</vt:i4>
      </vt:variant>
      <vt:variant>
        <vt:i4>0</vt:i4>
      </vt:variant>
      <vt:variant>
        <vt:i4>5</vt:i4>
      </vt:variant>
      <vt:variant>
        <vt:lpwstr/>
      </vt:variant>
      <vt:variant>
        <vt:lpwstr>_Toc396223365</vt:lpwstr>
      </vt:variant>
      <vt:variant>
        <vt:i4>1638452</vt:i4>
      </vt:variant>
      <vt:variant>
        <vt:i4>182</vt:i4>
      </vt:variant>
      <vt:variant>
        <vt:i4>0</vt:i4>
      </vt:variant>
      <vt:variant>
        <vt:i4>5</vt:i4>
      </vt:variant>
      <vt:variant>
        <vt:lpwstr/>
      </vt:variant>
      <vt:variant>
        <vt:lpwstr>_Toc396223364</vt:lpwstr>
      </vt:variant>
      <vt:variant>
        <vt:i4>1638452</vt:i4>
      </vt:variant>
      <vt:variant>
        <vt:i4>176</vt:i4>
      </vt:variant>
      <vt:variant>
        <vt:i4>0</vt:i4>
      </vt:variant>
      <vt:variant>
        <vt:i4>5</vt:i4>
      </vt:variant>
      <vt:variant>
        <vt:lpwstr/>
      </vt:variant>
      <vt:variant>
        <vt:lpwstr>_Toc396223363</vt:lpwstr>
      </vt:variant>
      <vt:variant>
        <vt:i4>1638452</vt:i4>
      </vt:variant>
      <vt:variant>
        <vt:i4>170</vt:i4>
      </vt:variant>
      <vt:variant>
        <vt:i4>0</vt:i4>
      </vt:variant>
      <vt:variant>
        <vt:i4>5</vt:i4>
      </vt:variant>
      <vt:variant>
        <vt:lpwstr/>
      </vt:variant>
      <vt:variant>
        <vt:lpwstr>_Toc396223362</vt:lpwstr>
      </vt:variant>
      <vt:variant>
        <vt:i4>1638452</vt:i4>
      </vt:variant>
      <vt:variant>
        <vt:i4>164</vt:i4>
      </vt:variant>
      <vt:variant>
        <vt:i4>0</vt:i4>
      </vt:variant>
      <vt:variant>
        <vt:i4>5</vt:i4>
      </vt:variant>
      <vt:variant>
        <vt:lpwstr/>
      </vt:variant>
      <vt:variant>
        <vt:lpwstr>_Toc396223361</vt:lpwstr>
      </vt:variant>
      <vt:variant>
        <vt:i4>1638452</vt:i4>
      </vt:variant>
      <vt:variant>
        <vt:i4>158</vt:i4>
      </vt:variant>
      <vt:variant>
        <vt:i4>0</vt:i4>
      </vt:variant>
      <vt:variant>
        <vt:i4>5</vt:i4>
      </vt:variant>
      <vt:variant>
        <vt:lpwstr/>
      </vt:variant>
      <vt:variant>
        <vt:lpwstr>_Toc396223360</vt:lpwstr>
      </vt:variant>
      <vt:variant>
        <vt:i4>1703988</vt:i4>
      </vt:variant>
      <vt:variant>
        <vt:i4>152</vt:i4>
      </vt:variant>
      <vt:variant>
        <vt:i4>0</vt:i4>
      </vt:variant>
      <vt:variant>
        <vt:i4>5</vt:i4>
      </vt:variant>
      <vt:variant>
        <vt:lpwstr/>
      </vt:variant>
      <vt:variant>
        <vt:lpwstr>_Toc396223359</vt:lpwstr>
      </vt:variant>
      <vt:variant>
        <vt:i4>1703988</vt:i4>
      </vt:variant>
      <vt:variant>
        <vt:i4>146</vt:i4>
      </vt:variant>
      <vt:variant>
        <vt:i4>0</vt:i4>
      </vt:variant>
      <vt:variant>
        <vt:i4>5</vt:i4>
      </vt:variant>
      <vt:variant>
        <vt:lpwstr/>
      </vt:variant>
      <vt:variant>
        <vt:lpwstr>_Toc396223358</vt:lpwstr>
      </vt:variant>
      <vt:variant>
        <vt:i4>1703988</vt:i4>
      </vt:variant>
      <vt:variant>
        <vt:i4>140</vt:i4>
      </vt:variant>
      <vt:variant>
        <vt:i4>0</vt:i4>
      </vt:variant>
      <vt:variant>
        <vt:i4>5</vt:i4>
      </vt:variant>
      <vt:variant>
        <vt:lpwstr/>
      </vt:variant>
      <vt:variant>
        <vt:lpwstr>_Toc396223357</vt:lpwstr>
      </vt:variant>
      <vt:variant>
        <vt:i4>1703988</vt:i4>
      </vt:variant>
      <vt:variant>
        <vt:i4>134</vt:i4>
      </vt:variant>
      <vt:variant>
        <vt:i4>0</vt:i4>
      </vt:variant>
      <vt:variant>
        <vt:i4>5</vt:i4>
      </vt:variant>
      <vt:variant>
        <vt:lpwstr/>
      </vt:variant>
      <vt:variant>
        <vt:lpwstr>_Toc396223356</vt:lpwstr>
      </vt:variant>
      <vt:variant>
        <vt:i4>1703988</vt:i4>
      </vt:variant>
      <vt:variant>
        <vt:i4>128</vt:i4>
      </vt:variant>
      <vt:variant>
        <vt:i4>0</vt:i4>
      </vt:variant>
      <vt:variant>
        <vt:i4>5</vt:i4>
      </vt:variant>
      <vt:variant>
        <vt:lpwstr/>
      </vt:variant>
      <vt:variant>
        <vt:lpwstr>_Toc396223355</vt:lpwstr>
      </vt:variant>
      <vt:variant>
        <vt:i4>1703988</vt:i4>
      </vt:variant>
      <vt:variant>
        <vt:i4>122</vt:i4>
      </vt:variant>
      <vt:variant>
        <vt:i4>0</vt:i4>
      </vt:variant>
      <vt:variant>
        <vt:i4>5</vt:i4>
      </vt:variant>
      <vt:variant>
        <vt:lpwstr/>
      </vt:variant>
      <vt:variant>
        <vt:lpwstr>_Toc396223354</vt:lpwstr>
      </vt:variant>
      <vt:variant>
        <vt:i4>1703988</vt:i4>
      </vt:variant>
      <vt:variant>
        <vt:i4>116</vt:i4>
      </vt:variant>
      <vt:variant>
        <vt:i4>0</vt:i4>
      </vt:variant>
      <vt:variant>
        <vt:i4>5</vt:i4>
      </vt:variant>
      <vt:variant>
        <vt:lpwstr/>
      </vt:variant>
      <vt:variant>
        <vt:lpwstr>_Toc396223353</vt:lpwstr>
      </vt:variant>
      <vt:variant>
        <vt:i4>1703988</vt:i4>
      </vt:variant>
      <vt:variant>
        <vt:i4>110</vt:i4>
      </vt:variant>
      <vt:variant>
        <vt:i4>0</vt:i4>
      </vt:variant>
      <vt:variant>
        <vt:i4>5</vt:i4>
      </vt:variant>
      <vt:variant>
        <vt:lpwstr/>
      </vt:variant>
      <vt:variant>
        <vt:lpwstr>_Toc396223352</vt:lpwstr>
      </vt:variant>
      <vt:variant>
        <vt:i4>1703988</vt:i4>
      </vt:variant>
      <vt:variant>
        <vt:i4>104</vt:i4>
      </vt:variant>
      <vt:variant>
        <vt:i4>0</vt:i4>
      </vt:variant>
      <vt:variant>
        <vt:i4>5</vt:i4>
      </vt:variant>
      <vt:variant>
        <vt:lpwstr/>
      </vt:variant>
      <vt:variant>
        <vt:lpwstr>_Toc396223351</vt:lpwstr>
      </vt:variant>
      <vt:variant>
        <vt:i4>1703988</vt:i4>
      </vt:variant>
      <vt:variant>
        <vt:i4>98</vt:i4>
      </vt:variant>
      <vt:variant>
        <vt:i4>0</vt:i4>
      </vt:variant>
      <vt:variant>
        <vt:i4>5</vt:i4>
      </vt:variant>
      <vt:variant>
        <vt:lpwstr/>
      </vt:variant>
      <vt:variant>
        <vt:lpwstr>_Toc396223350</vt:lpwstr>
      </vt:variant>
      <vt:variant>
        <vt:i4>1769524</vt:i4>
      </vt:variant>
      <vt:variant>
        <vt:i4>92</vt:i4>
      </vt:variant>
      <vt:variant>
        <vt:i4>0</vt:i4>
      </vt:variant>
      <vt:variant>
        <vt:i4>5</vt:i4>
      </vt:variant>
      <vt:variant>
        <vt:lpwstr/>
      </vt:variant>
      <vt:variant>
        <vt:lpwstr>_Toc396223349</vt:lpwstr>
      </vt:variant>
      <vt:variant>
        <vt:i4>1769524</vt:i4>
      </vt:variant>
      <vt:variant>
        <vt:i4>86</vt:i4>
      </vt:variant>
      <vt:variant>
        <vt:i4>0</vt:i4>
      </vt:variant>
      <vt:variant>
        <vt:i4>5</vt:i4>
      </vt:variant>
      <vt:variant>
        <vt:lpwstr/>
      </vt:variant>
      <vt:variant>
        <vt:lpwstr>_Toc396223348</vt:lpwstr>
      </vt:variant>
      <vt:variant>
        <vt:i4>1769524</vt:i4>
      </vt:variant>
      <vt:variant>
        <vt:i4>80</vt:i4>
      </vt:variant>
      <vt:variant>
        <vt:i4>0</vt:i4>
      </vt:variant>
      <vt:variant>
        <vt:i4>5</vt:i4>
      </vt:variant>
      <vt:variant>
        <vt:lpwstr/>
      </vt:variant>
      <vt:variant>
        <vt:lpwstr>_Toc396223347</vt:lpwstr>
      </vt:variant>
      <vt:variant>
        <vt:i4>1769524</vt:i4>
      </vt:variant>
      <vt:variant>
        <vt:i4>74</vt:i4>
      </vt:variant>
      <vt:variant>
        <vt:i4>0</vt:i4>
      </vt:variant>
      <vt:variant>
        <vt:i4>5</vt:i4>
      </vt:variant>
      <vt:variant>
        <vt:lpwstr/>
      </vt:variant>
      <vt:variant>
        <vt:lpwstr>_Toc396223346</vt:lpwstr>
      </vt:variant>
      <vt:variant>
        <vt:i4>1769524</vt:i4>
      </vt:variant>
      <vt:variant>
        <vt:i4>68</vt:i4>
      </vt:variant>
      <vt:variant>
        <vt:i4>0</vt:i4>
      </vt:variant>
      <vt:variant>
        <vt:i4>5</vt:i4>
      </vt:variant>
      <vt:variant>
        <vt:lpwstr/>
      </vt:variant>
      <vt:variant>
        <vt:lpwstr>_Toc396223345</vt:lpwstr>
      </vt:variant>
      <vt:variant>
        <vt:i4>1769524</vt:i4>
      </vt:variant>
      <vt:variant>
        <vt:i4>62</vt:i4>
      </vt:variant>
      <vt:variant>
        <vt:i4>0</vt:i4>
      </vt:variant>
      <vt:variant>
        <vt:i4>5</vt:i4>
      </vt:variant>
      <vt:variant>
        <vt:lpwstr/>
      </vt:variant>
      <vt:variant>
        <vt:lpwstr>_Toc396223344</vt:lpwstr>
      </vt:variant>
      <vt:variant>
        <vt:i4>1769524</vt:i4>
      </vt:variant>
      <vt:variant>
        <vt:i4>56</vt:i4>
      </vt:variant>
      <vt:variant>
        <vt:i4>0</vt:i4>
      </vt:variant>
      <vt:variant>
        <vt:i4>5</vt:i4>
      </vt:variant>
      <vt:variant>
        <vt:lpwstr/>
      </vt:variant>
      <vt:variant>
        <vt:lpwstr>_Toc396223343</vt:lpwstr>
      </vt:variant>
      <vt:variant>
        <vt:i4>1769524</vt:i4>
      </vt:variant>
      <vt:variant>
        <vt:i4>50</vt:i4>
      </vt:variant>
      <vt:variant>
        <vt:i4>0</vt:i4>
      </vt:variant>
      <vt:variant>
        <vt:i4>5</vt:i4>
      </vt:variant>
      <vt:variant>
        <vt:lpwstr/>
      </vt:variant>
      <vt:variant>
        <vt:lpwstr>_Toc396223342</vt:lpwstr>
      </vt:variant>
      <vt:variant>
        <vt:i4>1769524</vt:i4>
      </vt:variant>
      <vt:variant>
        <vt:i4>44</vt:i4>
      </vt:variant>
      <vt:variant>
        <vt:i4>0</vt:i4>
      </vt:variant>
      <vt:variant>
        <vt:i4>5</vt:i4>
      </vt:variant>
      <vt:variant>
        <vt:lpwstr/>
      </vt:variant>
      <vt:variant>
        <vt:lpwstr>_Toc396223341</vt:lpwstr>
      </vt:variant>
      <vt:variant>
        <vt:i4>1769524</vt:i4>
      </vt:variant>
      <vt:variant>
        <vt:i4>38</vt:i4>
      </vt:variant>
      <vt:variant>
        <vt:i4>0</vt:i4>
      </vt:variant>
      <vt:variant>
        <vt:i4>5</vt:i4>
      </vt:variant>
      <vt:variant>
        <vt:lpwstr/>
      </vt:variant>
      <vt:variant>
        <vt:lpwstr>_Toc396223340</vt:lpwstr>
      </vt:variant>
      <vt:variant>
        <vt:i4>1835060</vt:i4>
      </vt:variant>
      <vt:variant>
        <vt:i4>32</vt:i4>
      </vt:variant>
      <vt:variant>
        <vt:i4>0</vt:i4>
      </vt:variant>
      <vt:variant>
        <vt:i4>5</vt:i4>
      </vt:variant>
      <vt:variant>
        <vt:lpwstr/>
      </vt:variant>
      <vt:variant>
        <vt:lpwstr>_Toc396223339</vt:lpwstr>
      </vt:variant>
      <vt:variant>
        <vt:i4>1835060</vt:i4>
      </vt:variant>
      <vt:variant>
        <vt:i4>26</vt:i4>
      </vt:variant>
      <vt:variant>
        <vt:i4>0</vt:i4>
      </vt:variant>
      <vt:variant>
        <vt:i4>5</vt:i4>
      </vt:variant>
      <vt:variant>
        <vt:lpwstr/>
      </vt:variant>
      <vt:variant>
        <vt:lpwstr>_Toc396223338</vt:lpwstr>
      </vt:variant>
      <vt:variant>
        <vt:i4>1835060</vt:i4>
      </vt:variant>
      <vt:variant>
        <vt:i4>20</vt:i4>
      </vt:variant>
      <vt:variant>
        <vt:i4>0</vt:i4>
      </vt:variant>
      <vt:variant>
        <vt:i4>5</vt:i4>
      </vt:variant>
      <vt:variant>
        <vt:lpwstr/>
      </vt:variant>
      <vt:variant>
        <vt:lpwstr>_Toc396223337</vt:lpwstr>
      </vt:variant>
      <vt:variant>
        <vt:i4>1835060</vt:i4>
      </vt:variant>
      <vt:variant>
        <vt:i4>14</vt:i4>
      </vt:variant>
      <vt:variant>
        <vt:i4>0</vt:i4>
      </vt:variant>
      <vt:variant>
        <vt:i4>5</vt:i4>
      </vt:variant>
      <vt:variant>
        <vt:lpwstr/>
      </vt:variant>
      <vt:variant>
        <vt:lpwstr>_Toc396223336</vt:lpwstr>
      </vt:variant>
      <vt:variant>
        <vt:i4>1835060</vt:i4>
      </vt:variant>
      <vt:variant>
        <vt:i4>8</vt:i4>
      </vt:variant>
      <vt:variant>
        <vt:i4>0</vt:i4>
      </vt:variant>
      <vt:variant>
        <vt:i4>5</vt:i4>
      </vt:variant>
      <vt:variant>
        <vt:lpwstr/>
      </vt:variant>
      <vt:variant>
        <vt:lpwstr>_Toc396223335</vt:lpwstr>
      </vt:variant>
      <vt:variant>
        <vt:i4>1835060</vt:i4>
      </vt:variant>
      <vt:variant>
        <vt:i4>2</vt:i4>
      </vt:variant>
      <vt:variant>
        <vt:i4>0</vt:i4>
      </vt:variant>
      <vt:variant>
        <vt:i4>5</vt:i4>
      </vt:variant>
      <vt:variant>
        <vt:lpwstr/>
      </vt:variant>
      <vt:variant>
        <vt:lpwstr>_Toc396223334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falaleeva</cp:lastModifiedBy>
  <cp:revision>7</cp:revision>
  <cp:lastPrinted>2016-12-06T02:08:00Z</cp:lastPrinted>
  <dcterms:created xsi:type="dcterms:W3CDTF">2020-06-27T10:31:00Z</dcterms:created>
  <dcterms:modified xsi:type="dcterms:W3CDTF">2020-06-29T05:03:00Z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