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7DF" w:rsidRPr="00577184" w:rsidRDefault="00EF07DF" w:rsidP="00EF07DF">
      <w:pPr>
        <w:snapToGrid w:val="0"/>
        <w:ind w:hanging="23"/>
        <w:jc w:val="right"/>
        <w:rPr>
          <w:i/>
          <w:sz w:val="28"/>
          <w:szCs w:val="28"/>
        </w:rPr>
      </w:pPr>
      <w:bookmarkStart w:id="0" w:name="_Toc293146740"/>
      <w:bookmarkStart w:id="1" w:name="_Toc417655656"/>
      <w:r>
        <w:rPr>
          <w:i/>
          <w:sz w:val="28"/>
          <w:szCs w:val="28"/>
        </w:rPr>
        <w:t>ПРОЕКТ</w:t>
      </w:r>
    </w:p>
    <w:p w:rsidR="00EF07DF" w:rsidRDefault="00EF07DF" w:rsidP="00EF07DF">
      <w:pPr>
        <w:snapToGrid w:val="0"/>
        <w:ind w:hanging="23"/>
        <w:jc w:val="center"/>
      </w:pPr>
      <w:bookmarkStart w:id="2" w:name="_GoBack"/>
      <w:bookmarkEnd w:id="2"/>
    </w:p>
    <w:p w:rsidR="00357614" w:rsidRPr="00944834" w:rsidRDefault="00357614" w:rsidP="00EF07DF">
      <w:pPr>
        <w:snapToGrid w:val="0"/>
        <w:ind w:hanging="23"/>
        <w:jc w:val="center"/>
      </w:pPr>
      <w:r w:rsidRPr="00944834">
        <w:t>СОДЕРЖАНИЕ:</w:t>
      </w:r>
    </w:p>
    <w:bookmarkEnd w:id="0"/>
    <w:bookmarkEnd w:id="1"/>
    <w:p w:rsidR="00544D2E" w:rsidRDefault="005B2CE0" w:rsidP="00544D2E">
      <w:pPr>
        <w:pStyle w:val="23"/>
        <w:tabs>
          <w:tab w:val="left" w:pos="720"/>
          <w:tab w:val="right" w:leader="dot" w:pos="9345"/>
        </w:tabs>
        <w:jc w:val="both"/>
        <w:rPr>
          <w:rFonts w:asciiTheme="minorHAnsi" w:eastAsiaTheme="minorEastAsia" w:hAnsiTheme="minorHAnsi" w:cstheme="minorBidi"/>
          <w:smallCaps w:val="0"/>
          <w:noProof/>
          <w:sz w:val="22"/>
          <w:szCs w:val="22"/>
        </w:rPr>
      </w:pPr>
      <w:r w:rsidRPr="00944834">
        <w:rPr>
          <w:sz w:val="24"/>
        </w:rPr>
        <w:fldChar w:fldCharType="begin"/>
      </w:r>
      <w:r w:rsidR="005A097F" w:rsidRPr="00944834">
        <w:rPr>
          <w:sz w:val="24"/>
          <w:szCs w:val="24"/>
        </w:rPr>
        <w:instrText xml:space="preserve"> TOC \o "1-2" \h \z \t "Заголовок 3;3;S_Заголовок 1;1;S_Заголовок 3;3;S_Заголовок 4;4" </w:instrText>
      </w:r>
      <w:r w:rsidRPr="00944834">
        <w:rPr>
          <w:sz w:val="24"/>
        </w:rPr>
        <w:fldChar w:fldCharType="separate"/>
      </w:r>
      <w:hyperlink w:anchor="_Toc26278080" w:history="1">
        <w:r w:rsidR="00544D2E" w:rsidRPr="00383D41">
          <w:rPr>
            <w:rStyle w:val="afffb"/>
            <w:noProof/>
          </w:rPr>
          <w:t>1.</w:t>
        </w:r>
        <w:r w:rsidR="00544D2E">
          <w:rPr>
            <w:rFonts w:asciiTheme="minorHAnsi" w:eastAsiaTheme="minorEastAsia" w:hAnsiTheme="minorHAnsi" w:cstheme="minorBidi"/>
            <w:smallCaps w:val="0"/>
            <w:noProof/>
            <w:sz w:val="22"/>
            <w:szCs w:val="22"/>
          </w:rPr>
          <w:tab/>
        </w:r>
        <w:r w:rsidR="00544D2E" w:rsidRPr="00383D41">
          <w:rPr>
            <w:rStyle w:val="afffb"/>
            <w:noProof/>
          </w:rPr>
          <w:t>ОБЩИЕ ПОЛОЖЕНИЯ</w:t>
        </w:r>
        <w:r w:rsidR="00544D2E">
          <w:rPr>
            <w:noProof/>
            <w:webHidden/>
          </w:rPr>
          <w:tab/>
        </w:r>
        <w:r>
          <w:rPr>
            <w:noProof/>
            <w:webHidden/>
          </w:rPr>
          <w:fldChar w:fldCharType="begin"/>
        </w:r>
        <w:r w:rsidR="00544D2E">
          <w:rPr>
            <w:noProof/>
            <w:webHidden/>
          </w:rPr>
          <w:instrText xml:space="preserve"> PAGEREF _Toc26278080 \h </w:instrText>
        </w:r>
        <w:r>
          <w:rPr>
            <w:noProof/>
            <w:webHidden/>
          </w:rPr>
        </w:r>
        <w:r>
          <w:rPr>
            <w:noProof/>
            <w:webHidden/>
          </w:rPr>
          <w:fldChar w:fldCharType="separate"/>
        </w:r>
        <w:r w:rsidR="00337C0D">
          <w:rPr>
            <w:noProof/>
            <w:webHidden/>
          </w:rPr>
          <w:t>2</w:t>
        </w:r>
        <w:r>
          <w:rPr>
            <w:noProof/>
            <w:webHidden/>
          </w:rPr>
          <w:fldChar w:fldCharType="end"/>
        </w:r>
      </w:hyperlink>
    </w:p>
    <w:p w:rsidR="00544D2E" w:rsidRDefault="005B1554" w:rsidP="00544D2E">
      <w:pPr>
        <w:pStyle w:val="23"/>
        <w:tabs>
          <w:tab w:val="left" w:pos="720"/>
          <w:tab w:val="right" w:leader="dot" w:pos="9345"/>
        </w:tabs>
        <w:jc w:val="both"/>
        <w:rPr>
          <w:rFonts w:asciiTheme="minorHAnsi" w:eastAsiaTheme="minorEastAsia" w:hAnsiTheme="minorHAnsi" w:cstheme="minorBidi"/>
          <w:smallCaps w:val="0"/>
          <w:noProof/>
          <w:sz w:val="22"/>
          <w:szCs w:val="22"/>
        </w:rPr>
      </w:pPr>
      <w:hyperlink w:anchor="_Toc26278081" w:history="1">
        <w:r w:rsidR="00544D2E" w:rsidRPr="00383D41">
          <w:rPr>
            <w:rStyle w:val="afffb"/>
            <w:noProof/>
          </w:rPr>
          <w:t>2.</w:t>
        </w:r>
        <w:r w:rsidR="00544D2E">
          <w:rPr>
            <w:rFonts w:asciiTheme="minorHAnsi" w:eastAsiaTheme="minorEastAsia" w:hAnsiTheme="minorHAnsi" w:cstheme="minorBidi"/>
            <w:smallCaps w:val="0"/>
            <w:noProof/>
            <w:sz w:val="22"/>
            <w:szCs w:val="22"/>
          </w:rPr>
          <w:tab/>
        </w:r>
        <w:r w:rsidR="00544D2E" w:rsidRPr="00383D41">
          <w:rPr>
            <w:rStyle w:val="afffb"/>
            <w:noProof/>
          </w:rPr>
          <w:t>ОСНОВНАЯ ЧАСТЬ</w:t>
        </w:r>
        <w:r w:rsidR="00544D2E">
          <w:rPr>
            <w:noProof/>
            <w:webHidden/>
          </w:rPr>
          <w:tab/>
        </w:r>
        <w:r w:rsidR="005B2CE0">
          <w:rPr>
            <w:noProof/>
            <w:webHidden/>
          </w:rPr>
          <w:fldChar w:fldCharType="begin"/>
        </w:r>
        <w:r w:rsidR="00544D2E">
          <w:rPr>
            <w:noProof/>
            <w:webHidden/>
          </w:rPr>
          <w:instrText xml:space="preserve"> PAGEREF _Toc26278081 \h </w:instrText>
        </w:r>
        <w:r w:rsidR="005B2CE0">
          <w:rPr>
            <w:noProof/>
            <w:webHidden/>
          </w:rPr>
        </w:r>
        <w:r w:rsidR="005B2CE0">
          <w:rPr>
            <w:noProof/>
            <w:webHidden/>
          </w:rPr>
          <w:fldChar w:fldCharType="separate"/>
        </w:r>
        <w:r w:rsidR="00337C0D">
          <w:rPr>
            <w:noProof/>
            <w:webHidden/>
          </w:rPr>
          <w:t>4</w:t>
        </w:r>
        <w:r w:rsidR="005B2CE0">
          <w:rPr>
            <w:noProof/>
            <w:webHidden/>
          </w:rPr>
          <w:fldChar w:fldCharType="end"/>
        </w:r>
      </w:hyperlink>
    </w:p>
    <w:p w:rsidR="00544D2E" w:rsidRDefault="005B1554" w:rsidP="00544D2E">
      <w:pPr>
        <w:pStyle w:val="23"/>
        <w:tabs>
          <w:tab w:val="left" w:pos="720"/>
          <w:tab w:val="right" w:leader="dot" w:pos="9345"/>
        </w:tabs>
        <w:jc w:val="both"/>
        <w:rPr>
          <w:rFonts w:asciiTheme="minorHAnsi" w:eastAsiaTheme="minorEastAsia" w:hAnsiTheme="minorHAnsi" w:cstheme="minorBidi"/>
          <w:smallCaps w:val="0"/>
          <w:noProof/>
          <w:sz w:val="22"/>
          <w:szCs w:val="22"/>
        </w:rPr>
      </w:pPr>
      <w:hyperlink w:anchor="_Toc26278082" w:history="1">
        <w:r w:rsidR="00544D2E" w:rsidRPr="00383D41">
          <w:rPr>
            <w:rStyle w:val="afffb"/>
            <w:noProof/>
          </w:rPr>
          <w:t>2.1</w:t>
        </w:r>
        <w:r w:rsidR="00544D2E">
          <w:rPr>
            <w:rFonts w:asciiTheme="minorHAnsi" w:eastAsiaTheme="minorEastAsia" w:hAnsiTheme="minorHAnsi" w:cstheme="minorBidi"/>
            <w:smallCaps w:val="0"/>
            <w:noProof/>
            <w:sz w:val="22"/>
            <w:szCs w:val="22"/>
          </w:rPr>
          <w:tab/>
        </w:r>
        <w:r w:rsidR="00544D2E" w:rsidRPr="00383D41">
          <w:rPr>
            <w:rStyle w:val="afffb"/>
            <w:noProof/>
          </w:rPr>
          <w:t>ПЕРЕЧЕНЬ ИСПОЛЬЗУЕМЫХ СОКРАЩЕНИЙ</w:t>
        </w:r>
        <w:r w:rsidR="00544D2E">
          <w:rPr>
            <w:noProof/>
            <w:webHidden/>
          </w:rPr>
          <w:tab/>
        </w:r>
        <w:r w:rsidR="005B2CE0">
          <w:rPr>
            <w:noProof/>
            <w:webHidden/>
          </w:rPr>
          <w:fldChar w:fldCharType="begin"/>
        </w:r>
        <w:r w:rsidR="00544D2E">
          <w:rPr>
            <w:noProof/>
            <w:webHidden/>
          </w:rPr>
          <w:instrText xml:space="preserve"> PAGEREF _Toc26278082 \h </w:instrText>
        </w:r>
        <w:r w:rsidR="005B2CE0">
          <w:rPr>
            <w:noProof/>
            <w:webHidden/>
          </w:rPr>
        </w:r>
        <w:r w:rsidR="005B2CE0">
          <w:rPr>
            <w:noProof/>
            <w:webHidden/>
          </w:rPr>
          <w:fldChar w:fldCharType="separate"/>
        </w:r>
        <w:r w:rsidR="00337C0D">
          <w:rPr>
            <w:noProof/>
            <w:webHidden/>
          </w:rPr>
          <w:t>4</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83" w:history="1">
        <w:r w:rsidR="00544D2E" w:rsidRPr="00383D41">
          <w:rPr>
            <w:rStyle w:val="afffb"/>
            <w:noProof/>
          </w:rPr>
          <w:t>2.2 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w:t>
        </w:r>
        <w:r w:rsidR="00544D2E">
          <w:rPr>
            <w:noProof/>
            <w:webHidden/>
          </w:rPr>
          <w:tab/>
        </w:r>
        <w:r w:rsidR="005B2CE0">
          <w:rPr>
            <w:noProof/>
            <w:webHidden/>
          </w:rPr>
          <w:fldChar w:fldCharType="begin"/>
        </w:r>
        <w:r w:rsidR="00544D2E">
          <w:rPr>
            <w:noProof/>
            <w:webHidden/>
          </w:rPr>
          <w:instrText xml:space="preserve"> PAGEREF _Toc26278083 \h </w:instrText>
        </w:r>
        <w:r w:rsidR="005B2CE0">
          <w:rPr>
            <w:noProof/>
            <w:webHidden/>
          </w:rPr>
        </w:r>
        <w:r w:rsidR="005B2CE0">
          <w:rPr>
            <w:noProof/>
            <w:webHidden/>
          </w:rPr>
          <w:fldChar w:fldCharType="separate"/>
        </w:r>
        <w:r w:rsidR="00337C0D">
          <w:rPr>
            <w:noProof/>
            <w:webHidden/>
          </w:rPr>
          <w:t>5</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84" w:history="1">
        <w:r w:rsidR="00544D2E" w:rsidRPr="00383D41">
          <w:rPr>
            <w:rStyle w:val="afffb"/>
            <w:noProof/>
          </w:rPr>
          <w:t>2.2.1 Расчетные показатели, устанавливаемые для объектов местного значения муниципального района в области образования</w:t>
        </w:r>
        <w:r w:rsidR="00544D2E">
          <w:rPr>
            <w:noProof/>
            <w:webHidden/>
          </w:rPr>
          <w:tab/>
        </w:r>
        <w:r w:rsidR="005B2CE0">
          <w:rPr>
            <w:noProof/>
            <w:webHidden/>
          </w:rPr>
          <w:fldChar w:fldCharType="begin"/>
        </w:r>
        <w:r w:rsidR="00544D2E">
          <w:rPr>
            <w:noProof/>
            <w:webHidden/>
          </w:rPr>
          <w:instrText xml:space="preserve"> PAGEREF _Toc26278084 \h </w:instrText>
        </w:r>
        <w:r w:rsidR="005B2CE0">
          <w:rPr>
            <w:noProof/>
            <w:webHidden/>
          </w:rPr>
        </w:r>
        <w:r w:rsidR="005B2CE0">
          <w:rPr>
            <w:noProof/>
            <w:webHidden/>
          </w:rPr>
          <w:fldChar w:fldCharType="separate"/>
        </w:r>
        <w:r w:rsidR="00337C0D">
          <w:rPr>
            <w:noProof/>
            <w:webHidden/>
          </w:rPr>
          <w:t>5</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85" w:history="1">
        <w:r w:rsidR="00544D2E" w:rsidRPr="00383D41">
          <w:rPr>
            <w:rStyle w:val="afffb"/>
            <w:noProof/>
          </w:rPr>
          <w:t>2.2.2 Расчетные показатели, устанавливаемые для объектов местного значения муниципального района в области физической культуры и массового спорта</w:t>
        </w:r>
        <w:r w:rsidR="00544D2E">
          <w:rPr>
            <w:noProof/>
            <w:webHidden/>
          </w:rPr>
          <w:tab/>
        </w:r>
        <w:r w:rsidR="005B2CE0">
          <w:rPr>
            <w:noProof/>
            <w:webHidden/>
          </w:rPr>
          <w:fldChar w:fldCharType="begin"/>
        </w:r>
        <w:r w:rsidR="00544D2E">
          <w:rPr>
            <w:noProof/>
            <w:webHidden/>
          </w:rPr>
          <w:instrText xml:space="preserve"> PAGEREF _Toc26278085 \h </w:instrText>
        </w:r>
        <w:r w:rsidR="005B2CE0">
          <w:rPr>
            <w:noProof/>
            <w:webHidden/>
          </w:rPr>
        </w:r>
        <w:r w:rsidR="005B2CE0">
          <w:rPr>
            <w:noProof/>
            <w:webHidden/>
          </w:rPr>
          <w:fldChar w:fldCharType="separate"/>
        </w:r>
        <w:r w:rsidR="00337C0D">
          <w:rPr>
            <w:noProof/>
            <w:webHidden/>
          </w:rPr>
          <w:t>6</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86" w:history="1">
        <w:r w:rsidR="00544D2E" w:rsidRPr="00383D41">
          <w:rPr>
            <w:rStyle w:val="afffb"/>
            <w:noProof/>
          </w:rPr>
          <w:t>2.2.3 Расчетные показатели, устанавливаемые для объектов местного значения муниципального района в области культуры</w:t>
        </w:r>
        <w:r w:rsidR="00544D2E">
          <w:rPr>
            <w:noProof/>
            <w:webHidden/>
          </w:rPr>
          <w:tab/>
        </w:r>
        <w:r w:rsidR="005B2CE0">
          <w:rPr>
            <w:noProof/>
            <w:webHidden/>
          </w:rPr>
          <w:fldChar w:fldCharType="begin"/>
        </w:r>
        <w:r w:rsidR="00544D2E">
          <w:rPr>
            <w:noProof/>
            <w:webHidden/>
          </w:rPr>
          <w:instrText xml:space="preserve"> PAGEREF _Toc26278086 \h </w:instrText>
        </w:r>
        <w:r w:rsidR="005B2CE0">
          <w:rPr>
            <w:noProof/>
            <w:webHidden/>
          </w:rPr>
        </w:r>
        <w:r w:rsidR="005B2CE0">
          <w:rPr>
            <w:noProof/>
            <w:webHidden/>
          </w:rPr>
          <w:fldChar w:fldCharType="separate"/>
        </w:r>
        <w:r w:rsidR="00337C0D">
          <w:rPr>
            <w:noProof/>
            <w:webHidden/>
          </w:rPr>
          <w:t>7</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87" w:history="1">
        <w:r w:rsidR="00544D2E" w:rsidRPr="00383D41">
          <w:rPr>
            <w:rStyle w:val="afffb"/>
            <w:noProof/>
          </w:rPr>
          <w:t>2.2.4 Расчетные показатели, устанавливаемые для объектов местного значения муниципального района в области молодежной политики</w:t>
        </w:r>
        <w:r w:rsidR="00544D2E">
          <w:rPr>
            <w:noProof/>
            <w:webHidden/>
          </w:rPr>
          <w:tab/>
        </w:r>
        <w:r w:rsidR="005B2CE0">
          <w:rPr>
            <w:noProof/>
            <w:webHidden/>
          </w:rPr>
          <w:fldChar w:fldCharType="begin"/>
        </w:r>
        <w:r w:rsidR="00544D2E">
          <w:rPr>
            <w:noProof/>
            <w:webHidden/>
          </w:rPr>
          <w:instrText xml:space="preserve"> PAGEREF _Toc26278087 \h </w:instrText>
        </w:r>
        <w:r w:rsidR="005B2CE0">
          <w:rPr>
            <w:noProof/>
            <w:webHidden/>
          </w:rPr>
        </w:r>
        <w:r w:rsidR="005B2CE0">
          <w:rPr>
            <w:noProof/>
            <w:webHidden/>
          </w:rPr>
          <w:fldChar w:fldCharType="separate"/>
        </w:r>
        <w:r w:rsidR="00337C0D">
          <w:rPr>
            <w:noProof/>
            <w:webHidden/>
          </w:rPr>
          <w:t>8</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88" w:history="1">
        <w:r w:rsidR="00544D2E" w:rsidRPr="00383D41">
          <w:rPr>
            <w:rStyle w:val="afffb"/>
            <w:noProof/>
          </w:rPr>
          <w:t>2.2.5 Расчетные показатели, устанавливаемые для объектов местного значения муниципального района в области жилищного строительства</w:t>
        </w:r>
        <w:r w:rsidR="00544D2E">
          <w:rPr>
            <w:noProof/>
            <w:webHidden/>
          </w:rPr>
          <w:tab/>
        </w:r>
        <w:r w:rsidR="005B2CE0">
          <w:rPr>
            <w:noProof/>
            <w:webHidden/>
          </w:rPr>
          <w:fldChar w:fldCharType="begin"/>
        </w:r>
        <w:r w:rsidR="00544D2E">
          <w:rPr>
            <w:noProof/>
            <w:webHidden/>
          </w:rPr>
          <w:instrText xml:space="preserve"> PAGEREF _Toc26278088 \h </w:instrText>
        </w:r>
        <w:r w:rsidR="005B2CE0">
          <w:rPr>
            <w:noProof/>
            <w:webHidden/>
          </w:rPr>
        </w:r>
        <w:r w:rsidR="005B2CE0">
          <w:rPr>
            <w:noProof/>
            <w:webHidden/>
          </w:rPr>
          <w:fldChar w:fldCharType="separate"/>
        </w:r>
        <w:r w:rsidR="00337C0D">
          <w:rPr>
            <w:noProof/>
            <w:webHidden/>
          </w:rPr>
          <w:t>8</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89" w:history="1">
        <w:r w:rsidR="00544D2E" w:rsidRPr="00383D41">
          <w:rPr>
            <w:rStyle w:val="afffb"/>
            <w:noProof/>
          </w:rPr>
          <w:t>2.2.6 Расчетные показатели, устанавливаемые для объектов местного значения муниципального района в области автомобильных дорог</w:t>
        </w:r>
        <w:r w:rsidR="00544D2E">
          <w:rPr>
            <w:noProof/>
            <w:webHidden/>
          </w:rPr>
          <w:tab/>
        </w:r>
        <w:r w:rsidR="005B2CE0">
          <w:rPr>
            <w:noProof/>
            <w:webHidden/>
          </w:rPr>
          <w:fldChar w:fldCharType="begin"/>
        </w:r>
        <w:r w:rsidR="00544D2E">
          <w:rPr>
            <w:noProof/>
            <w:webHidden/>
          </w:rPr>
          <w:instrText xml:space="preserve"> PAGEREF _Toc26278089 \h </w:instrText>
        </w:r>
        <w:r w:rsidR="005B2CE0">
          <w:rPr>
            <w:noProof/>
            <w:webHidden/>
          </w:rPr>
        </w:r>
        <w:r w:rsidR="005B2CE0">
          <w:rPr>
            <w:noProof/>
            <w:webHidden/>
          </w:rPr>
          <w:fldChar w:fldCharType="separate"/>
        </w:r>
        <w:r w:rsidR="00337C0D">
          <w:rPr>
            <w:noProof/>
            <w:webHidden/>
          </w:rPr>
          <w:t>8</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0" w:history="1">
        <w:r w:rsidR="00544D2E" w:rsidRPr="00383D41">
          <w:rPr>
            <w:rStyle w:val="afffb"/>
            <w:noProof/>
          </w:rPr>
          <w:t>2.2.7 Расчетные показатели, устанавливаемые для объектов местного значения муниципального района в области воздушного транспорта</w:t>
        </w:r>
        <w:r w:rsidR="00544D2E">
          <w:rPr>
            <w:noProof/>
            <w:webHidden/>
          </w:rPr>
          <w:tab/>
        </w:r>
        <w:r w:rsidR="005B2CE0">
          <w:rPr>
            <w:noProof/>
            <w:webHidden/>
          </w:rPr>
          <w:fldChar w:fldCharType="begin"/>
        </w:r>
        <w:r w:rsidR="00544D2E">
          <w:rPr>
            <w:noProof/>
            <w:webHidden/>
          </w:rPr>
          <w:instrText xml:space="preserve"> PAGEREF _Toc26278090 \h </w:instrText>
        </w:r>
        <w:r w:rsidR="005B2CE0">
          <w:rPr>
            <w:noProof/>
            <w:webHidden/>
          </w:rPr>
        </w:r>
        <w:r w:rsidR="005B2CE0">
          <w:rPr>
            <w:noProof/>
            <w:webHidden/>
          </w:rPr>
          <w:fldChar w:fldCharType="separate"/>
        </w:r>
        <w:r w:rsidR="00337C0D">
          <w:rPr>
            <w:noProof/>
            <w:webHidden/>
          </w:rPr>
          <w:t>9</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1" w:history="1">
        <w:r w:rsidR="00544D2E" w:rsidRPr="00383D41">
          <w:rPr>
            <w:rStyle w:val="afffb"/>
            <w:noProof/>
          </w:rPr>
          <w:t>2.2.8 Расчетные показатели, устанавливаемые для объектов местного значения муниципального района в области газоснабжения</w:t>
        </w:r>
        <w:r w:rsidR="00544D2E">
          <w:rPr>
            <w:noProof/>
            <w:webHidden/>
          </w:rPr>
          <w:tab/>
        </w:r>
        <w:r w:rsidR="005B2CE0">
          <w:rPr>
            <w:noProof/>
            <w:webHidden/>
          </w:rPr>
          <w:fldChar w:fldCharType="begin"/>
        </w:r>
        <w:r w:rsidR="00544D2E">
          <w:rPr>
            <w:noProof/>
            <w:webHidden/>
          </w:rPr>
          <w:instrText xml:space="preserve"> PAGEREF _Toc26278091 \h </w:instrText>
        </w:r>
        <w:r w:rsidR="005B2CE0">
          <w:rPr>
            <w:noProof/>
            <w:webHidden/>
          </w:rPr>
        </w:r>
        <w:r w:rsidR="005B2CE0">
          <w:rPr>
            <w:noProof/>
            <w:webHidden/>
          </w:rPr>
          <w:fldChar w:fldCharType="separate"/>
        </w:r>
        <w:r w:rsidR="00337C0D">
          <w:rPr>
            <w:noProof/>
            <w:webHidden/>
          </w:rPr>
          <w:t>9</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2" w:history="1">
        <w:r w:rsidR="00544D2E" w:rsidRPr="00383D41">
          <w:rPr>
            <w:rStyle w:val="afffb"/>
            <w:noProof/>
          </w:rPr>
          <w:t>2.2.9 Расчетные показатели, устанавливаемые для объектов местного значения муниципального района в области электроснабжения</w:t>
        </w:r>
        <w:r w:rsidR="00544D2E">
          <w:rPr>
            <w:noProof/>
            <w:webHidden/>
          </w:rPr>
          <w:tab/>
        </w:r>
        <w:r w:rsidR="005B2CE0">
          <w:rPr>
            <w:noProof/>
            <w:webHidden/>
          </w:rPr>
          <w:fldChar w:fldCharType="begin"/>
        </w:r>
        <w:r w:rsidR="00544D2E">
          <w:rPr>
            <w:noProof/>
            <w:webHidden/>
          </w:rPr>
          <w:instrText xml:space="preserve"> PAGEREF _Toc26278092 \h </w:instrText>
        </w:r>
        <w:r w:rsidR="005B2CE0">
          <w:rPr>
            <w:noProof/>
            <w:webHidden/>
          </w:rPr>
        </w:r>
        <w:r w:rsidR="005B2CE0">
          <w:rPr>
            <w:noProof/>
            <w:webHidden/>
          </w:rPr>
          <w:fldChar w:fldCharType="separate"/>
        </w:r>
        <w:r w:rsidR="00337C0D">
          <w:rPr>
            <w:noProof/>
            <w:webHidden/>
          </w:rPr>
          <w:t>10</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3" w:history="1">
        <w:r w:rsidR="00544D2E" w:rsidRPr="00383D41">
          <w:rPr>
            <w:rStyle w:val="afffb"/>
            <w:noProof/>
          </w:rPr>
          <w:t>2.2.10 Расчетные показатели, устанавливаемые для объектов местного значения муниципального района в области теплоснабжения</w:t>
        </w:r>
        <w:r w:rsidR="00544D2E">
          <w:rPr>
            <w:noProof/>
            <w:webHidden/>
          </w:rPr>
          <w:tab/>
        </w:r>
        <w:r w:rsidR="005B2CE0">
          <w:rPr>
            <w:noProof/>
            <w:webHidden/>
          </w:rPr>
          <w:fldChar w:fldCharType="begin"/>
        </w:r>
        <w:r w:rsidR="00544D2E">
          <w:rPr>
            <w:noProof/>
            <w:webHidden/>
          </w:rPr>
          <w:instrText xml:space="preserve"> PAGEREF _Toc26278093 \h </w:instrText>
        </w:r>
        <w:r w:rsidR="005B2CE0">
          <w:rPr>
            <w:noProof/>
            <w:webHidden/>
          </w:rPr>
        </w:r>
        <w:r w:rsidR="005B2CE0">
          <w:rPr>
            <w:noProof/>
            <w:webHidden/>
          </w:rPr>
          <w:fldChar w:fldCharType="separate"/>
        </w:r>
        <w:r w:rsidR="00337C0D">
          <w:rPr>
            <w:noProof/>
            <w:webHidden/>
          </w:rPr>
          <w:t>11</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4" w:history="1">
        <w:r w:rsidR="00544D2E" w:rsidRPr="00383D41">
          <w:rPr>
            <w:rStyle w:val="afffb"/>
            <w:noProof/>
          </w:rPr>
          <w:t>2.2.11 Расчетные показатели, устанавливаемые для объектов местного значения муниципального района в области водоснабжения</w:t>
        </w:r>
        <w:r w:rsidR="00544D2E">
          <w:rPr>
            <w:noProof/>
            <w:webHidden/>
          </w:rPr>
          <w:tab/>
        </w:r>
        <w:r w:rsidR="005B2CE0">
          <w:rPr>
            <w:noProof/>
            <w:webHidden/>
          </w:rPr>
          <w:fldChar w:fldCharType="begin"/>
        </w:r>
        <w:r w:rsidR="00544D2E">
          <w:rPr>
            <w:noProof/>
            <w:webHidden/>
          </w:rPr>
          <w:instrText xml:space="preserve"> PAGEREF _Toc26278094 \h </w:instrText>
        </w:r>
        <w:r w:rsidR="005B2CE0">
          <w:rPr>
            <w:noProof/>
            <w:webHidden/>
          </w:rPr>
        </w:r>
        <w:r w:rsidR="005B2CE0">
          <w:rPr>
            <w:noProof/>
            <w:webHidden/>
          </w:rPr>
          <w:fldChar w:fldCharType="separate"/>
        </w:r>
        <w:r w:rsidR="00337C0D">
          <w:rPr>
            <w:noProof/>
            <w:webHidden/>
          </w:rPr>
          <w:t>11</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5" w:history="1">
        <w:r w:rsidR="00544D2E" w:rsidRPr="00383D41">
          <w:rPr>
            <w:rStyle w:val="afffb"/>
            <w:noProof/>
          </w:rPr>
          <w:t>2.2.12 Расчетные показатели, устанавливаемые для объектов местного значения муниципального района в области водоотведения</w:t>
        </w:r>
        <w:r w:rsidR="00544D2E">
          <w:rPr>
            <w:noProof/>
            <w:webHidden/>
          </w:rPr>
          <w:tab/>
        </w:r>
        <w:r w:rsidR="005B2CE0">
          <w:rPr>
            <w:noProof/>
            <w:webHidden/>
          </w:rPr>
          <w:fldChar w:fldCharType="begin"/>
        </w:r>
        <w:r w:rsidR="00544D2E">
          <w:rPr>
            <w:noProof/>
            <w:webHidden/>
          </w:rPr>
          <w:instrText xml:space="preserve"> PAGEREF _Toc26278095 \h </w:instrText>
        </w:r>
        <w:r w:rsidR="005B2CE0">
          <w:rPr>
            <w:noProof/>
            <w:webHidden/>
          </w:rPr>
        </w:r>
        <w:r w:rsidR="005B2CE0">
          <w:rPr>
            <w:noProof/>
            <w:webHidden/>
          </w:rPr>
          <w:fldChar w:fldCharType="separate"/>
        </w:r>
        <w:r w:rsidR="00337C0D">
          <w:rPr>
            <w:noProof/>
            <w:webHidden/>
          </w:rPr>
          <w:t>12</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6" w:history="1">
        <w:r w:rsidR="00544D2E" w:rsidRPr="00383D41">
          <w:rPr>
            <w:rStyle w:val="afffb"/>
            <w:noProof/>
          </w:rPr>
          <w:t>2.2.13 Расчетные показатели, устанавливаемые для объектов местного значения муниципального района в области связи и информатизации</w:t>
        </w:r>
        <w:r w:rsidR="00544D2E">
          <w:rPr>
            <w:noProof/>
            <w:webHidden/>
          </w:rPr>
          <w:tab/>
        </w:r>
        <w:r w:rsidR="005B2CE0">
          <w:rPr>
            <w:noProof/>
            <w:webHidden/>
          </w:rPr>
          <w:fldChar w:fldCharType="begin"/>
        </w:r>
        <w:r w:rsidR="00544D2E">
          <w:rPr>
            <w:noProof/>
            <w:webHidden/>
          </w:rPr>
          <w:instrText xml:space="preserve"> PAGEREF _Toc26278096 \h </w:instrText>
        </w:r>
        <w:r w:rsidR="005B2CE0">
          <w:rPr>
            <w:noProof/>
            <w:webHidden/>
          </w:rPr>
        </w:r>
        <w:r w:rsidR="005B2CE0">
          <w:rPr>
            <w:noProof/>
            <w:webHidden/>
          </w:rPr>
          <w:fldChar w:fldCharType="separate"/>
        </w:r>
        <w:r w:rsidR="00337C0D">
          <w:rPr>
            <w:noProof/>
            <w:webHidden/>
          </w:rPr>
          <w:t>13</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7" w:history="1">
        <w:r w:rsidR="00544D2E" w:rsidRPr="00383D41">
          <w:rPr>
            <w:rStyle w:val="afffb"/>
            <w:noProof/>
          </w:rPr>
          <w:t>2.2.14 Расчетные показатели, устанавливаемые для объектов местного значения муниципального района в области организации ритуальных услуг и содержания мест захоронения</w:t>
        </w:r>
        <w:r w:rsidR="00544D2E">
          <w:rPr>
            <w:noProof/>
            <w:webHidden/>
          </w:rPr>
          <w:tab/>
        </w:r>
        <w:r w:rsidR="005B2CE0">
          <w:rPr>
            <w:noProof/>
            <w:webHidden/>
          </w:rPr>
          <w:fldChar w:fldCharType="begin"/>
        </w:r>
        <w:r w:rsidR="00544D2E">
          <w:rPr>
            <w:noProof/>
            <w:webHidden/>
          </w:rPr>
          <w:instrText xml:space="preserve"> PAGEREF _Toc26278097 \h </w:instrText>
        </w:r>
        <w:r w:rsidR="005B2CE0">
          <w:rPr>
            <w:noProof/>
            <w:webHidden/>
          </w:rPr>
        </w:r>
        <w:r w:rsidR="005B2CE0">
          <w:rPr>
            <w:noProof/>
            <w:webHidden/>
          </w:rPr>
          <w:fldChar w:fldCharType="separate"/>
        </w:r>
        <w:r w:rsidR="00337C0D">
          <w:rPr>
            <w:noProof/>
            <w:webHidden/>
          </w:rPr>
          <w:t>13</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8" w:history="1">
        <w:r w:rsidR="00544D2E" w:rsidRPr="00383D41">
          <w:rPr>
            <w:rStyle w:val="afffb"/>
            <w:noProof/>
          </w:rPr>
          <w:t>2.2.15 Расчетные показатели, устанавливаемые для объектов в сфере здравоохранения</w:t>
        </w:r>
        <w:r w:rsidR="00544D2E">
          <w:rPr>
            <w:noProof/>
            <w:webHidden/>
          </w:rPr>
          <w:tab/>
        </w:r>
        <w:r w:rsidR="005B2CE0">
          <w:rPr>
            <w:noProof/>
            <w:webHidden/>
          </w:rPr>
          <w:fldChar w:fldCharType="begin"/>
        </w:r>
        <w:r w:rsidR="00544D2E">
          <w:rPr>
            <w:noProof/>
            <w:webHidden/>
          </w:rPr>
          <w:instrText xml:space="preserve"> PAGEREF _Toc26278098 \h </w:instrText>
        </w:r>
        <w:r w:rsidR="005B2CE0">
          <w:rPr>
            <w:noProof/>
            <w:webHidden/>
          </w:rPr>
        </w:r>
        <w:r w:rsidR="005B2CE0">
          <w:rPr>
            <w:noProof/>
            <w:webHidden/>
          </w:rPr>
          <w:fldChar w:fldCharType="separate"/>
        </w:r>
        <w:r w:rsidR="00337C0D">
          <w:rPr>
            <w:noProof/>
            <w:webHidden/>
          </w:rPr>
          <w:t>13</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099" w:history="1">
        <w:r w:rsidR="00544D2E" w:rsidRPr="00383D41">
          <w:rPr>
            <w:rStyle w:val="afffb"/>
            <w:noProof/>
          </w:rPr>
          <w:t>2.2.16 Расчетные показатели, устанавливаемые для объектов в области обработки, утилизации, обезвреживания, размещения твердых коммунальных отходов</w:t>
        </w:r>
        <w:r w:rsidR="00544D2E">
          <w:rPr>
            <w:noProof/>
            <w:webHidden/>
          </w:rPr>
          <w:tab/>
        </w:r>
        <w:r w:rsidR="005B2CE0">
          <w:rPr>
            <w:noProof/>
            <w:webHidden/>
          </w:rPr>
          <w:fldChar w:fldCharType="begin"/>
        </w:r>
        <w:r w:rsidR="00544D2E">
          <w:rPr>
            <w:noProof/>
            <w:webHidden/>
          </w:rPr>
          <w:instrText xml:space="preserve"> PAGEREF _Toc26278099 \h </w:instrText>
        </w:r>
        <w:r w:rsidR="005B2CE0">
          <w:rPr>
            <w:noProof/>
            <w:webHidden/>
          </w:rPr>
        </w:r>
        <w:r w:rsidR="005B2CE0">
          <w:rPr>
            <w:noProof/>
            <w:webHidden/>
          </w:rPr>
          <w:fldChar w:fldCharType="separate"/>
        </w:r>
        <w:r w:rsidR="00337C0D">
          <w:rPr>
            <w:noProof/>
            <w:webHidden/>
          </w:rPr>
          <w:t>13</w:t>
        </w:r>
        <w:r w:rsidR="005B2CE0">
          <w:rPr>
            <w:noProof/>
            <w:webHidden/>
          </w:rPr>
          <w:fldChar w:fldCharType="end"/>
        </w:r>
      </w:hyperlink>
    </w:p>
    <w:p w:rsidR="00544D2E" w:rsidRDefault="005B1554" w:rsidP="00544D2E">
      <w:pPr>
        <w:pStyle w:val="23"/>
        <w:tabs>
          <w:tab w:val="right" w:leader="dot" w:pos="9345"/>
        </w:tabs>
        <w:jc w:val="both"/>
        <w:rPr>
          <w:rFonts w:asciiTheme="minorHAnsi" w:eastAsiaTheme="minorEastAsia" w:hAnsiTheme="minorHAnsi" w:cstheme="minorBidi"/>
          <w:smallCaps w:val="0"/>
          <w:noProof/>
          <w:sz w:val="22"/>
          <w:szCs w:val="22"/>
        </w:rPr>
      </w:pPr>
      <w:hyperlink w:anchor="_Toc26278100" w:history="1">
        <w:r w:rsidR="00544D2E" w:rsidRPr="00383D41">
          <w:rPr>
            <w:rStyle w:val="afffb"/>
            <w:noProof/>
          </w:rPr>
          <w:t>2.2.17 Расчетные показатели, устанавливаемые для объектов в области организации защиты населения и территории от чрезвычайных ситуаций природного и техногенного характера</w:t>
        </w:r>
        <w:r w:rsidR="00544D2E">
          <w:rPr>
            <w:noProof/>
            <w:webHidden/>
          </w:rPr>
          <w:tab/>
        </w:r>
        <w:r w:rsidR="005B2CE0">
          <w:rPr>
            <w:noProof/>
            <w:webHidden/>
          </w:rPr>
          <w:fldChar w:fldCharType="begin"/>
        </w:r>
        <w:r w:rsidR="00544D2E">
          <w:rPr>
            <w:noProof/>
            <w:webHidden/>
          </w:rPr>
          <w:instrText xml:space="preserve"> PAGEREF _Toc26278100 \h </w:instrText>
        </w:r>
        <w:r w:rsidR="005B2CE0">
          <w:rPr>
            <w:noProof/>
            <w:webHidden/>
          </w:rPr>
        </w:r>
        <w:r w:rsidR="005B2CE0">
          <w:rPr>
            <w:noProof/>
            <w:webHidden/>
          </w:rPr>
          <w:fldChar w:fldCharType="separate"/>
        </w:r>
        <w:r w:rsidR="00337C0D">
          <w:rPr>
            <w:noProof/>
            <w:webHidden/>
          </w:rPr>
          <w:t>14</w:t>
        </w:r>
        <w:r w:rsidR="005B2CE0">
          <w:rPr>
            <w:noProof/>
            <w:webHidden/>
          </w:rPr>
          <w:fldChar w:fldCharType="end"/>
        </w:r>
      </w:hyperlink>
    </w:p>
    <w:p w:rsidR="00B01FDB" w:rsidRPr="00944834" w:rsidRDefault="005B2CE0" w:rsidP="00B85D13">
      <w:pPr>
        <w:tabs>
          <w:tab w:val="right" w:leader="dot" w:pos="9627"/>
        </w:tabs>
        <w:rPr>
          <w:sz w:val="20"/>
          <w:szCs w:val="20"/>
        </w:rPr>
        <w:sectPr w:rsidR="00B01FDB" w:rsidRPr="00944834" w:rsidSect="00A25D5F">
          <w:footerReference w:type="default" r:id="rId13"/>
          <w:pgSz w:w="11906" w:h="16838" w:code="9"/>
          <w:pgMar w:top="1134" w:right="1133" w:bottom="1134" w:left="1418" w:header="426" w:footer="546" w:gutter="0"/>
          <w:cols w:space="708"/>
          <w:titlePg/>
          <w:docGrid w:linePitch="360"/>
        </w:sectPr>
      </w:pPr>
      <w:r w:rsidRPr="00944834">
        <w:fldChar w:fldCharType="end"/>
      </w:r>
    </w:p>
    <w:p w:rsidR="00FA4D29" w:rsidRPr="00944834" w:rsidRDefault="00FA4D29" w:rsidP="00950790">
      <w:pPr>
        <w:pStyle w:val="S20"/>
        <w:numPr>
          <w:ilvl w:val="0"/>
          <w:numId w:val="35"/>
        </w:numPr>
        <w:tabs>
          <w:tab w:val="left" w:pos="993"/>
        </w:tabs>
        <w:spacing w:before="360"/>
        <w:ind w:left="567" w:firstLine="0"/>
        <w:jc w:val="left"/>
        <w:rPr>
          <w:b w:val="0"/>
          <w:sz w:val="26"/>
          <w:szCs w:val="26"/>
        </w:rPr>
      </w:pPr>
      <w:bookmarkStart w:id="3" w:name="_Toc523245355"/>
      <w:bookmarkStart w:id="4" w:name="_Toc26278080"/>
      <w:bookmarkStart w:id="5" w:name="_Toc458612916"/>
      <w:bookmarkStart w:id="6" w:name="_Toc458692712"/>
      <w:bookmarkStart w:id="7" w:name="_Toc458710012"/>
      <w:bookmarkStart w:id="8" w:name="_Toc458766698"/>
      <w:bookmarkStart w:id="9" w:name="_Toc458785213"/>
      <w:bookmarkStart w:id="10" w:name="_Toc458788781"/>
      <w:bookmarkStart w:id="11" w:name="_Toc458824272"/>
      <w:bookmarkStart w:id="12" w:name="_Toc458873174"/>
      <w:bookmarkStart w:id="13" w:name="_Toc458948913"/>
      <w:bookmarkStart w:id="14" w:name="_Toc458969767"/>
      <w:bookmarkStart w:id="15" w:name="_Toc458969825"/>
      <w:bookmarkStart w:id="16" w:name="_Toc459029046"/>
      <w:bookmarkStart w:id="17" w:name="_Toc459035936"/>
      <w:bookmarkStart w:id="18" w:name="_Toc459036765"/>
      <w:bookmarkStart w:id="19" w:name="_Toc459042135"/>
      <w:bookmarkStart w:id="20" w:name="_Toc459044607"/>
      <w:bookmarkStart w:id="21" w:name="_Toc459050705"/>
      <w:bookmarkStart w:id="22" w:name="_Toc459051275"/>
      <w:bookmarkStart w:id="23" w:name="_Toc459052225"/>
      <w:bookmarkStart w:id="24" w:name="_Toc459054156"/>
      <w:bookmarkStart w:id="25" w:name="_Toc459054966"/>
      <w:bookmarkStart w:id="26" w:name="_Toc459130791"/>
      <w:bookmarkStart w:id="27" w:name="_Toc459199894"/>
      <w:bookmarkStart w:id="28" w:name="_Toc459202005"/>
      <w:bookmarkStart w:id="29" w:name="_Toc459132824"/>
      <w:bookmarkStart w:id="30" w:name="_Toc459140587"/>
      <w:bookmarkStart w:id="31" w:name="_Toc459141228"/>
      <w:bookmarkStart w:id="32" w:name="_Toc459202429"/>
      <w:bookmarkStart w:id="33" w:name="_Toc459302239"/>
      <w:bookmarkStart w:id="34" w:name="_Toc459308275"/>
      <w:bookmarkStart w:id="35" w:name="_Toc459308629"/>
      <w:bookmarkStart w:id="36" w:name="_Toc459308803"/>
      <w:bookmarkStart w:id="37" w:name="_Toc459308946"/>
      <w:r w:rsidRPr="00944834">
        <w:rPr>
          <w:b w:val="0"/>
          <w:sz w:val="26"/>
          <w:szCs w:val="26"/>
        </w:rPr>
        <w:lastRenderedPageBreak/>
        <w:t>ОБЩИЕ ПОЛОЖЕНИЯ</w:t>
      </w:r>
      <w:bookmarkEnd w:id="3"/>
      <w:bookmarkEnd w:id="4"/>
    </w:p>
    <w:p w:rsidR="00DD7AB9" w:rsidRPr="00944834" w:rsidRDefault="00DD7AB9" w:rsidP="00567941">
      <w:pPr>
        <w:tabs>
          <w:tab w:val="left" w:pos="851"/>
        </w:tabs>
        <w:ind w:firstLine="567"/>
        <w:jc w:val="both"/>
      </w:pPr>
      <w:r w:rsidRPr="00944834">
        <w:t xml:space="preserve">Местные нормативы градостроительного проектирования Таймырского Долгано-Ненецкого муниципального </w:t>
      </w:r>
      <w:r w:rsidR="0021692E" w:rsidRPr="00944834">
        <w:t>района Красноярского края</w:t>
      </w:r>
      <w:r w:rsidRPr="00944834">
        <w:t xml:space="preserve"> содерж</w:t>
      </w:r>
      <w:r w:rsidR="00F70529" w:rsidRPr="00944834">
        <w:t>а</w:t>
      </w:r>
      <w:r w:rsidRPr="00944834">
        <w:t>т совокупность расчётных показателей минимально допустимого уровня обеспеченности объектами местного значения, относящимся к областям, указанным в пункте 1 части 3 статьи 19 Градостроительного кодекса Российской Федерации,</w:t>
      </w:r>
      <w:r w:rsidR="00567941" w:rsidRPr="00944834">
        <w:t xml:space="preserve"> в статье 1 закона Красноярского края от 21.04.2016 № 10-4449 «О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r w:rsidRPr="00944834">
        <w:t xml:space="preserve"> иными объектами местного значения населения Таймырского Долгано-Ненецкого муниципального района и расчётных показателей максимально допустимого уровня территориальной доступности таких объектов для населения Таймырского Долгано-Ненецкого муниципального района </w:t>
      </w:r>
      <w:r w:rsidR="00544D2E" w:rsidRPr="00544D2E">
        <w:t>и входящих в его состав муниципальных образований</w:t>
      </w:r>
      <w:r w:rsidRPr="00944834">
        <w:t xml:space="preserve">. </w:t>
      </w:r>
    </w:p>
    <w:p w:rsidR="004876BA" w:rsidRDefault="00DD7AB9" w:rsidP="004876BA">
      <w:pPr>
        <w:tabs>
          <w:tab w:val="left" w:pos="851"/>
        </w:tabs>
        <w:ind w:firstLine="567"/>
        <w:jc w:val="both"/>
      </w:pPr>
      <w:r w:rsidRPr="00944834">
        <w:t>Совокупность расчётных показателей минимально допустимого уровня обеспеченности объектами регионального значения, относящимся к областям, указанным в части 3 статьи 14 Градостроительного кодекса Российской Федерации, иными объектами регионального значения населения Красноярского края и расчётных показателей максимально допустимого уровня территориальной доступности таких объектов для населения определены в региональных нормативах градостроительного про</w:t>
      </w:r>
      <w:r w:rsidR="004876BA">
        <w:t>ектирования Красноярского края.</w:t>
      </w:r>
    </w:p>
    <w:p w:rsidR="004876BA" w:rsidRDefault="004876BA" w:rsidP="004876BA">
      <w:pPr>
        <w:tabs>
          <w:tab w:val="left" w:pos="851"/>
        </w:tabs>
        <w:ind w:firstLine="567"/>
        <w:jc w:val="both"/>
      </w:pPr>
      <w:r>
        <w:t xml:space="preserve">Перечень </w:t>
      </w:r>
      <w:r w:rsidRPr="00944834">
        <w:t>расчётных показателей минимально допустимого уровня обеспеченности объектами местного значения</w:t>
      </w:r>
      <w:r>
        <w:t xml:space="preserve"> </w:t>
      </w:r>
      <w:r w:rsidRPr="00944834">
        <w:t>и расчётных показателей максимально допустимого уровня территориальной доступности таких объектов для населения Таймырского Долгано-Ненецкого муниципального района</w:t>
      </w:r>
      <w:r>
        <w:t xml:space="preserve"> соответствует перечню объектов местного значения муниципального района, отраженному в Схеме территориального планирования Таймырского Долгано-Ненецкого муниципального района, утвержденной решением Таймырского Долгано-Ненецкого районного Совета депутатов Красноярского края от 16.04.2014 № 03-0035.</w:t>
      </w:r>
    </w:p>
    <w:p w:rsidR="00553294" w:rsidRPr="00944834" w:rsidRDefault="00553294" w:rsidP="00567941">
      <w:pPr>
        <w:tabs>
          <w:tab w:val="left" w:pos="851"/>
        </w:tabs>
        <w:ind w:firstLine="567"/>
        <w:jc w:val="both"/>
      </w:pPr>
      <w:r>
        <w:t>Актуализация м</w:t>
      </w:r>
      <w:r w:rsidRPr="00944834">
        <w:t>естны</w:t>
      </w:r>
      <w:r>
        <w:t>х</w:t>
      </w:r>
      <w:r w:rsidRPr="00944834">
        <w:t xml:space="preserve"> норматив</w:t>
      </w:r>
      <w:r>
        <w:t>ов</w:t>
      </w:r>
      <w:r w:rsidRPr="00944834">
        <w:t xml:space="preserve"> градостроительного проектирования Таймырского Долгано-Ненецкого муниципального района</w:t>
      </w:r>
      <w:r>
        <w:t xml:space="preserve"> осуществляется путем внесения изменений в р</w:t>
      </w:r>
      <w:r w:rsidRPr="00553294">
        <w:t xml:space="preserve">ешение Таймырского Долгано-Ненецкого районного Совета депутатов от 17.11.2016 </w:t>
      </w:r>
      <w:r w:rsidR="004F7E88">
        <w:br/>
        <w:t xml:space="preserve">№ 11-026 </w:t>
      </w:r>
      <w:r w:rsidRPr="00553294">
        <w:t>«Об утверждении Местных нормативов градостроительного проектирования Таймырского Долгано-Ненецкого муниципального района»</w:t>
      </w:r>
      <w:r>
        <w:t>.</w:t>
      </w:r>
    </w:p>
    <w:p w:rsidR="00DD7AB9" w:rsidRPr="00944834" w:rsidRDefault="00DD7AB9" w:rsidP="00567941">
      <w:pPr>
        <w:tabs>
          <w:tab w:val="left" w:pos="851"/>
        </w:tabs>
        <w:ind w:firstLine="567"/>
        <w:jc w:val="both"/>
      </w:pPr>
      <w:r w:rsidRPr="00944834">
        <w:t xml:space="preserve">Местные нормативы градостроительного проектирования Таймырского Долгано-Ненецкого муниципального района направлены на: </w:t>
      </w:r>
    </w:p>
    <w:p w:rsidR="00DD7AB9" w:rsidRPr="00944834" w:rsidRDefault="00DD7AB9" w:rsidP="00567941">
      <w:pPr>
        <w:pStyle w:val="aff2"/>
        <w:numPr>
          <w:ilvl w:val="0"/>
          <w:numId w:val="41"/>
        </w:numPr>
        <w:tabs>
          <w:tab w:val="left" w:pos="851"/>
          <w:tab w:val="left" w:pos="993"/>
        </w:tabs>
        <w:spacing w:line="240" w:lineRule="auto"/>
        <w:ind w:left="0" w:firstLine="567"/>
        <w:contextualSpacing/>
      </w:pPr>
      <w:r w:rsidRPr="00944834">
        <w:t xml:space="preserve">обеспечение согласованности решений и показателей развития территорий, устанавливаемых в градостроительной документации Таймырского Долгано-Ненецкого муниципального района (схема территориального планирования района, генеральные планы поселений, проекты планировки территорий);  </w:t>
      </w:r>
    </w:p>
    <w:p w:rsidR="00DD7AB9" w:rsidRPr="00944834" w:rsidRDefault="00DD7AB9" w:rsidP="0021692E">
      <w:pPr>
        <w:pStyle w:val="aff2"/>
        <w:numPr>
          <w:ilvl w:val="0"/>
          <w:numId w:val="41"/>
        </w:numPr>
        <w:tabs>
          <w:tab w:val="left" w:pos="851"/>
          <w:tab w:val="left" w:pos="993"/>
        </w:tabs>
        <w:spacing w:line="240" w:lineRule="auto"/>
        <w:ind w:left="0" w:firstLine="567"/>
        <w:contextualSpacing/>
      </w:pPr>
      <w:r w:rsidRPr="00944834">
        <w:t xml:space="preserve">установление расчётных показателей, применение которых необходимо при разработке или корректировке градостроительной документации;  </w:t>
      </w:r>
    </w:p>
    <w:p w:rsidR="00DD7AB9" w:rsidRPr="00944834" w:rsidRDefault="00DD7AB9" w:rsidP="0021692E">
      <w:pPr>
        <w:pStyle w:val="aff2"/>
        <w:numPr>
          <w:ilvl w:val="0"/>
          <w:numId w:val="41"/>
        </w:numPr>
        <w:tabs>
          <w:tab w:val="left" w:pos="851"/>
          <w:tab w:val="left" w:pos="993"/>
        </w:tabs>
        <w:spacing w:line="240" w:lineRule="auto"/>
        <w:ind w:left="0" w:firstLine="567"/>
        <w:contextualSpacing/>
      </w:pPr>
      <w:r w:rsidRPr="00944834">
        <w:t xml:space="preserve">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Красноярского края и Таймырского Долгано-Ненецкого муниципального района; </w:t>
      </w:r>
    </w:p>
    <w:p w:rsidR="00DD7AB9" w:rsidRPr="00944834" w:rsidRDefault="00DD7AB9" w:rsidP="0021692E">
      <w:pPr>
        <w:pStyle w:val="aff2"/>
        <w:numPr>
          <w:ilvl w:val="0"/>
          <w:numId w:val="41"/>
        </w:numPr>
        <w:tabs>
          <w:tab w:val="left" w:pos="851"/>
          <w:tab w:val="left" w:pos="993"/>
        </w:tabs>
        <w:spacing w:line="240" w:lineRule="auto"/>
        <w:ind w:left="0" w:firstLine="567"/>
        <w:contextualSpacing/>
      </w:pPr>
      <w:r w:rsidRPr="00944834">
        <w:t>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Таймырского Долгано-Ненецкого муниципального района.</w:t>
      </w:r>
    </w:p>
    <w:p w:rsidR="00FA4D29" w:rsidRPr="00944834" w:rsidRDefault="0021692E" w:rsidP="0021692E">
      <w:pPr>
        <w:pStyle w:val="a7"/>
        <w:tabs>
          <w:tab w:val="left" w:pos="851"/>
        </w:tabs>
        <w:spacing w:before="0" w:after="0"/>
      </w:pPr>
      <w:r w:rsidRPr="00944834">
        <w:t>Местные нормативы градостроительного проектирования Таймырского Долгано-Ненецкого муниципального района</w:t>
      </w:r>
      <w:r w:rsidR="00E24634" w:rsidRPr="00944834">
        <w:t xml:space="preserve"> </w:t>
      </w:r>
      <w:r w:rsidR="00FA4D29" w:rsidRPr="00944834">
        <w:t>включают в себя:</w:t>
      </w:r>
    </w:p>
    <w:p w:rsidR="00FA4D29" w:rsidRPr="00944834" w:rsidRDefault="00FA4D29" w:rsidP="0021692E">
      <w:pPr>
        <w:pStyle w:val="a7"/>
        <w:numPr>
          <w:ilvl w:val="0"/>
          <w:numId w:val="27"/>
        </w:numPr>
        <w:tabs>
          <w:tab w:val="left" w:pos="851"/>
          <w:tab w:val="left" w:pos="993"/>
        </w:tabs>
        <w:spacing w:before="0" w:after="0"/>
        <w:ind w:left="0" w:firstLine="567"/>
      </w:pPr>
      <w:r w:rsidRPr="00944834">
        <w:t>основную часть;</w:t>
      </w:r>
    </w:p>
    <w:p w:rsidR="00FA4D29" w:rsidRPr="00944834" w:rsidRDefault="00FA4D29" w:rsidP="0021692E">
      <w:pPr>
        <w:pStyle w:val="a7"/>
        <w:numPr>
          <w:ilvl w:val="0"/>
          <w:numId w:val="27"/>
        </w:numPr>
        <w:tabs>
          <w:tab w:val="left" w:pos="851"/>
          <w:tab w:val="left" w:pos="993"/>
        </w:tabs>
        <w:spacing w:before="0" w:after="0"/>
        <w:ind w:left="0" w:firstLine="567"/>
      </w:pPr>
      <w:r w:rsidRPr="00944834">
        <w:lastRenderedPageBreak/>
        <w:t>правила и область применения расчетных показателей, содержащихся в основной части;</w:t>
      </w:r>
    </w:p>
    <w:p w:rsidR="007B73CE" w:rsidRPr="00944834" w:rsidRDefault="00FA4D29" w:rsidP="0021692E">
      <w:pPr>
        <w:pStyle w:val="a7"/>
        <w:numPr>
          <w:ilvl w:val="0"/>
          <w:numId w:val="27"/>
        </w:numPr>
        <w:tabs>
          <w:tab w:val="left" w:pos="851"/>
          <w:tab w:val="left" w:pos="993"/>
        </w:tabs>
        <w:spacing w:before="0" w:after="0"/>
        <w:ind w:left="0" w:firstLine="567"/>
      </w:pPr>
      <w:r w:rsidRPr="00944834">
        <w:t>материалы по обоснованию расчетных показателей, содержащихся в основной части.</w:t>
      </w:r>
    </w:p>
    <w:p w:rsidR="007B73CE" w:rsidRPr="00944834" w:rsidRDefault="007B73CE" w:rsidP="0021692E">
      <w:pPr>
        <w:tabs>
          <w:tab w:val="left" w:pos="851"/>
        </w:tabs>
        <w:ind w:firstLine="567"/>
      </w:pPr>
      <w:r w:rsidRPr="00944834">
        <w:br w:type="page"/>
      </w:r>
    </w:p>
    <w:p w:rsidR="00F53F1C" w:rsidRPr="00944834" w:rsidRDefault="00F53F1C" w:rsidP="00950790">
      <w:pPr>
        <w:pStyle w:val="S20"/>
        <w:numPr>
          <w:ilvl w:val="0"/>
          <w:numId w:val="35"/>
        </w:numPr>
        <w:tabs>
          <w:tab w:val="left" w:pos="993"/>
        </w:tabs>
        <w:spacing w:before="360"/>
        <w:ind w:left="567" w:firstLine="0"/>
        <w:jc w:val="left"/>
        <w:rPr>
          <w:b w:val="0"/>
          <w:sz w:val="26"/>
          <w:szCs w:val="26"/>
        </w:rPr>
      </w:pPr>
      <w:bookmarkStart w:id="38" w:name="_Toc523245356"/>
      <w:bookmarkStart w:id="39" w:name="_Toc26278081"/>
      <w:r w:rsidRPr="00944834">
        <w:rPr>
          <w:b w:val="0"/>
          <w:sz w:val="26"/>
          <w:szCs w:val="26"/>
        </w:rPr>
        <w:lastRenderedPageBreak/>
        <w:t>ОСНОВНАЯ ЧАСТЬ</w:t>
      </w:r>
      <w:bookmarkEnd w:id="38"/>
      <w:bookmarkEnd w:id="39"/>
    </w:p>
    <w:p w:rsidR="00357614" w:rsidRPr="00944834" w:rsidRDefault="007B73CE" w:rsidP="00950790">
      <w:pPr>
        <w:pStyle w:val="21"/>
        <w:numPr>
          <w:ilvl w:val="1"/>
          <w:numId w:val="35"/>
        </w:numPr>
        <w:spacing w:before="0"/>
        <w:rPr>
          <w:b w:val="0"/>
          <w:sz w:val="24"/>
          <w:szCs w:val="24"/>
        </w:rPr>
      </w:pPr>
      <w:bookmarkStart w:id="40" w:name="_Toc2627808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944834">
        <w:rPr>
          <w:b w:val="0"/>
          <w:sz w:val="24"/>
          <w:szCs w:val="24"/>
        </w:rPr>
        <w:t>ПЕРЕЧЕНЬ ИСПОЛЬЗУЕМЫХ СОКРАЩЕНИЙ</w:t>
      </w:r>
      <w:bookmarkEnd w:id="40"/>
    </w:p>
    <w:p w:rsidR="00357614" w:rsidRPr="00944834" w:rsidRDefault="0021692E" w:rsidP="007B73CE">
      <w:pPr>
        <w:pStyle w:val="a7"/>
      </w:pPr>
      <w:r w:rsidRPr="00944834">
        <w:t xml:space="preserve">В местных нормативах градостроительного проектирования Таймырского Долгано-Ненецкого муниципального района </w:t>
      </w:r>
      <w:r w:rsidR="00357614" w:rsidRPr="00944834">
        <w:t>применяются следующие сокращения и обозначения: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4"/>
        <w:gridCol w:w="5939"/>
      </w:tblGrid>
      <w:tr w:rsidR="006B3FAB" w:rsidRPr="00944834" w:rsidTr="00270EE9">
        <w:trPr>
          <w:trHeight w:val="150"/>
          <w:tblHeader/>
          <w:jc w:val="center"/>
        </w:trPr>
        <w:tc>
          <w:tcPr>
            <w:tcW w:w="1986" w:type="pct"/>
            <w:shd w:val="clear" w:color="auto" w:fill="auto"/>
            <w:vAlign w:val="center"/>
          </w:tcPr>
          <w:p w:rsidR="00357614" w:rsidRPr="00944834" w:rsidRDefault="00357614" w:rsidP="008B0495">
            <w:pPr>
              <w:pStyle w:val="ad"/>
            </w:pPr>
            <w:r w:rsidRPr="00944834">
              <w:t>Сокращение</w:t>
            </w:r>
          </w:p>
        </w:tc>
        <w:tc>
          <w:tcPr>
            <w:tcW w:w="3014" w:type="pct"/>
            <w:shd w:val="clear" w:color="auto" w:fill="auto"/>
            <w:vAlign w:val="center"/>
          </w:tcPr>
          <w:p w:rsidR="00357614" w:rsidRPr="00944834" w:rsidRDefault="00357614" w:rsidP="008B0495">
            <w:pPr>
              <w:pStyle w:val="ad"/>
            </w:pPr>
            <w:r w:rsidRPr="00944834">
              <w:t>Слово</w:t>
            </w:r>
            <w:r w:rsidR="00B23084" w:rsidRPr="00944834">
              <w:t xml:space="preserve">/ </w:t>
            </w:r>
            <w:r w:rsidRPr="00944834">
              <w:t>словосочетание</w:t>
            </w:r>
          </w:p>
        </w:tc>
      </w:tr>
      <w:tr w:rsidR="006B3FAB" w:rsidRPr="00944834" w:rsidTr="00F53F1C">
        <w:trPr>
          <w:trHeight w:val="154"/>
          <w:jc w:val="center"/>
        </w:trPr>
        <w:tc>
          <w:tcPr>
            <w:tcW w:w="1986" w:type="pct"/>
            <w:shd w:val="clear" w:color="auto" w:fill="auto"/>
          </w:tcPr>
          <w:p w:rsidR="00357614" w:rsidRPr="00944834" w:rsidRDefault="00F53F1C" w:rsidP="0021692E">
            <w:pPr>
              <w:pStyle w:val="afe"/>
            </w:pPr>
            <w:r w:rsidRPr="00944834">
              <w:t xml:space="preserve">МНГП </w:t>
            </w:r>
            <w:r w:rsidR="0021692E" w:rsidRPr="00944834">
              <w:t>муниципального района</w:t>
            </w:r>
          </w:p>
        </w:tc>
        <w:tc>
          <w:tcPr>
            <w:tcW w:w="3014" w:type="pct"/>
            <w:shd w:val="clear" w:color="auto" w:fill="auto"/>
          </w:tcPr>
          <w:p w:rsidR="00357614" w:rsidRPr="00944834" w:rsidRDefault="0021692E" w:rsidP="0021692E">
            <w:pPr>
              <w:pStyle w:val="afe"/>
            </w:pPr>
            <w:r w:rsidRPr="00944834">
              <w:t>Местные нормативы градостроительного проектирования Таймырского Долгано-Ненецкого муниципального района</w:t>
            </w:r>
          </w:p>
        </w:tc>
      </w:tr>
      <w:tr w:rsidR="006B3FAB" w:rsidRPr="00944834" w:rsidTr="00F53F1C">
        <w:trPr>
          <w:trHeight w:val="154"/>
          <w:jc w:val="center"/>
        </w:trPr>
        <w:tc>
          <w:tcPr>
            <w:tcW w:w="1986" w:type="pct"/>
            <w:shd w:val="clear" w:color="auto" w:fill="auto"/>
          </w:tcPr>
          <w:p w:rsidR="009D3A03" w:rsidRPr="00944834" w:rsidRDefault="009D3A03" w:rsidP="0021692E">
            <w:pPr>
              <w:pStyle w:val="afe"/>
            </w:pPr>
            <w:r w:rsidRPr="00944834">
              <w:t xml:space="preserve">РНГП </w:t>
            </w:r>
            <w:r w:rsidR="0021692E" w:rsidRPr="00944834">
              <w:t>Красноярского края</w:t>
            </w:r>
          </w:p>
        </w:tc>
        <w:tc>
          <w:tcPr>
            <w:tcW w:w="3014" w:type="pct"/>
            <w:shd w:val="clear" w:color="auto" w:fill="auto"/>
          </w:tcPr>
          <w:p w:rsidR="009D3A03" w:rsidRPr="00944834" w:rsidRDefault="009D3A03" w:rsidP="006D7D02">
            <w:pPr>
              <w:pStyle w:val="afe"/>
            </w:pPr>
            <w:r w:rsidRPr="00944834">
              <w:t xml:space="preserve">Региональные нормативы градостроительного проектирования </w:t>
            </w:r>
            <w:r w:rsidR="0021692E" w:rsidRPr="00944834">
              <w:t>Красноярского края</w:t>
            </w:r>
            <w:r w:rsidRPr="00944834">
              <w:t xml:space="preserve">, утвержденные </w:t>
            </w:r>
            <w:r w:rsidR="006D7D02">
              <w:t>п</w:t>
            </w:r>
            <w:r w:rsidRPr="00944834">
              <w:t xml:space="preserve">остановлением </w:t>
            </w:r>
            <w:r w:rsidR="0021692E" w:rsidRPr="00944834">
              <w:t>Правительства Красноярского</w:t>
            </w:r>
            <w:r w:rsidRPr="00944834">
              <w:t xml:space="preserve"> края от 2</w:t>
            </w:r>
            <w:r w:rsidR="0021692E" w:rsidRPr="00944834">
              <w:t>3</w:t>
            </w:r>
            <w:r w:rsidRPr="00944834">
              <w:t>.12.201</w:t>
            </w:r>
            <w:r w:rsidR="0021692E" w:rsidRPr="00944834">
              <w:t>4</w:t>
            </w:r>
            <w:r w:rsidRPr="00944834">
              <w:t xml:space="preserve"> № </w:t>
            </w:r>
            <w:r w:rsidR="0021692E" w:rsidRPr="00944834">
              <w:t>631-п «Об утверждении региональных нормативов градостроительного проектирования Красноярского края»</w:t>
            </w:r>
          </w:p>
        </w:tc>
      </w:tr>
      <w:tr w:rsidR="006B3FAB" w:rsidRPr="00944834" w:rsidTr="00F53F1C">
        <w:trPr>
          <w:trHeight w:val="154"/>
          <w:jc w:val="center"/>
        </w:trPr>
        <w:tc>
          <w:tcPr>
            <w:tcW w:w="1986" w:type="pct"/>
            <w:shd w:val="clear" w:color="auto" w:fill="auto"/>
          </w:tcPr>
          <w:p w:rsidR="000C75FF" w:rsidRPr="00944834" w:rsidRDefault="0021692E" w:rsidP="00F53F1C">
            <w:pPr>
              <w:pStyle w:val="afe"/>
            </w:pPr>
            <w:r w:rsidRPr="00944834">
              <w:t>муниципальный района</w:t>
            </w:r>
          </w:p>
        </w:tc>
        <w:tc>
          <w:tcPr>
            <w:tcW w:w="3014" w:type="pct"/>
            <w:shd w:val="clear" w:color="auto" w:fill="auto"/>
          </w:tcPr>
          <w:p w:rsidR="000C75FF" w:rsidRPr="00944834" w:rsidRDefault="0021692E" w:rsidP="0021692E">
            <w:pPr>
              <w:pStyle w:val="afe"/>
            </w:pPr>
            <w:r w:rsidRPr="00944834">
              <w:t>Таймырский Долгано-Ненецкий муниципальный район</w:t>
            </w:r>
          </w:p>
        </w:tc>
      </w:tr>
      <w:tr w:rsidR="006B3FAB" w:rsidRPr="00944834" w:rsidTr="00F53F1C">
        <w:trPr>
          <w:trHeight w:val="154"/>
          <w:jc w:val="center"/>
        </w:trPr>
        <w:tc>
          <w:tcPr>
            <w:tcW w:w="1986" w:type="pct"/>
            <w:shd w:val="clear" w:color="auto" w:fill="auto"/>
          </w:tcPr>
          <w:p w:rsidR="00357614" w:rsidRPr="00944834" w:rsidRDefault="00357614" w:rsidP="00F044AF">
            <w:pPr>
              <w:pStyle w:val="afe"/>
            </w:pPr>
            <w:r w:rsidRPr="00944834">
              <w:t>г.</w:t>
            </w:r>
            <w:r w:rsidR="000C75FF" w:rsidRPr="00944834">
              <w:t xml:space="preserve"> </w:t>
            </w:r>
            <w:r w:rsidR="00F044AF" w:rsidRPr="00944834">
              <w:t>Дудинка</w:t>
            </w:r>
          </w:p>
        </w:tc>
        <w:tc>
          <w:tcPr>
            <w:tcW w:w="3014" w:type="pct"/>
            <w:shd w:val="clear" w:color="auto" w:fill="auto"/>
          </w:tcPr>
          <w:p w:rsidR="00357614" w:rsidRPr="00944834" w:rsidRDefault="00357614" w:rsidP="00F044AF">
            <w:pPr>
              <w:pStyle w:val="afe"/>
            </w:pPr>
            <w:r w:rsidRPr="00944834">
              <w:t>город</w:t>
            </w:r>
            <w:r w:rsidR="006812AD" w:rsidRPr="00944834">
              <w:t xml:space="preserve"> </w:t>
            </w:r>
            <w:r w:rsidR="00F044AF" w:rsidRPr="00944834">
              <w:t>Дудинка</w:t>
            </w:r>
          </w:p>
        </w:tc>
      </w:tr>
      <w:tr w:rsidR="006B3FAB" w:rsidRPr="00944834" w:rsidTr="00F53F1C">
        <w:trPr>
          <w:trHeight w:val="154"/>
          <w:jc w:val="center"/>
        </w:trPr>
        <w:tc>
          <w:tcPr>
            <w:tcW w:w="1986" w:type="pct"/>
            <w:shd w:val="clear" w:color="auto" w:fill="auto"/>
          </w:tcPr>
          <w:p w:rsidR="00F455BD" w:rsidRPr="00944834" w:rsidRDefault="00F044AF" w:rsidP="00F53F1C">
            <w:pPr>
              <w:pStyle w:val="afe"/>
            </w:pPr>
            <w:r w:rsidRPr="00944834">
              <w:t>пгт Диксон</w:t>
            </w:r>
          </w:p>
        </w:tc>
        <w:tc>
          <w:tcPr>
            <w:tcW w:w="3014" w:type="pct"/>
            <w:shd w:val="clear" w:color="auto" w:fill="auto"/>
          </w:tcPr>
          <w:p w:rsidR="00F455BD" w:rsidRPr="00944834" w:rsidRDefault="00944834" w:rsidP="00F53F1C">
            <w:pPr>
              <w:pStyle w:val="afe"/>
            </w:pPr>
            <w:r w:rsidRPr="00944834">
              <w:t>п</w:t>
            </w:r>
            <w:r w:rsidR="00F044AF" w:rsidRPr="00944834">
              <w:t>оселок городского типа Диксон</w:t>
            </w:r>
          </w:p>
        </w:tc>
      </w:tr>
      <w:tr w:rsidR="006B3FAB" w:rsidRPr="00944834" w:rsidTr="0021692E">
        <w:trPr>
          <w:trHeight w:val="70"/>
          <w:jc w:val="center"/>
        </w:trPr>
        <w:tc>
          <w:tcPr>
            <w:tcW w:w="1986" w:type="pct"/>
            <w:shd w:val="clear" w:color="auto" w:fill="auto"/>
          </w:tcPr>
          <w:p w:rsidR="00297A41" w:rsidRPr="00944834" w:rsidRDefault="00297A41" w:rsidP="00F53F1C">
            <w:pPr>
              <w:pStyle w:val="afe"/>
            </w:pPr>
            <w:r w:rsidRPr="00944834">
              <w:t xml:space="preserve">пос. </w:t>
            </w:r>
          </w:p>
        </w:tc>
        <w:tc>
          <w:tcPr>
            <w:tcW w:w="3014" w:type="pct"/>
            <w:shd w:val="clear" w:color="auto" w:fill="auto"/>
          </w:tcPr>
          <w:p w:rsidR="00297A41" w:rsidRPr="00944834" w:rsidRDefault="00297A41" w:rsidP="00F53F1C">
            <w:pPr>
              <w:pStyle w:val="afe"/>
            </w:pPr>
            <w:r w:rsidRPr="00944834">
              <w:t>поселок</w:t>
            </w:r>
          </w:p>
        </w:tc>
      </w:tr>
      <w:tr w:rsidR="006D4060" w:rsidRPr="00944834" w:rsidTr="00F53F1C">
        <w:trPr>
          <w:trHeight w:val="154"/>
          <w:jc w:val="center"/>
        </w:trPr>
        <w:tc>
          <w:tcPr>
            <w:tcW w:w="1986" w:type="pct"/>
            <w:shd w:val="clear" w:color="auto" w:fill="auto"/>
          </w:tcPr>
          <w:p w:rsidR="00F455BD" w:rsidRPr="00944834" w:rsidRDefault="00F455BD" w:rsidP="00F53F1C">
            <w:pPr>
              <w:pStyle w:val="afe"/>
            </w:pPr>
            <w:r w:rsidRPr="00944834">
              <w:t>с.</w:t>
            </w:r>
          </w:p>
        </w:tc>
        <w:tc>
          <w:tcPr>
            <w:tcW w:w="3014" w:type="pct"/>
            <w:shd w:val="clear" w:color="auto" w:fill="auto"/>
          </w:tcPr>
          <w:p w:rsidR="00F455BD" w:rsidRPr="00944834" w:rsidRDefault="00F455BD" w:rsidP="00F53F1C">
            <w:pPr>
              <w:pStyle w:val="afe"/>
            </w:pPr>
            <w:r w:rsidRPr="00944834">
              <w:t>село</w:t>
            </w:r>
          </w:p>
        </w:tc>
      </w:tr>
    </w:tbl>
    <w:p w:rsidR="0097118A" w:rsidRPr="00944834" w:rsidRDefault="0097118A" w:rsidP="0097118A">
      <w:pPr>
        <w:pStyle w:val="a7"/>
      </w:pPr>
      <w:bookmarkStart w:id="41" w:name="_Toc523245359"/>
      <w:bookmarkStart w:id="42" w:name="_Toc458612928"/>
      <w:bookmarkStart w:id="43" w:name="_Toc458692724"/>
      <w:bookmarkStart w:id="44" w:name="_Toc458710026"/>
      <w:bookmarkStart w:id="45" w:name="_Toc458766712"/>
      <w:bookmarkStart w:id="46" w:name="_Toc458785227"/>
      <w:bookmarkStart w:id="47" w:name="_Toc458788795"/>
      <w:bookmarkStart w:id="48" w:name="_Toc458824286"/>
      <w:bookmarkStart w:id="49" w:name="_Toc458873188"/>
      <w:bookmarkStart w:id="50" w:name="_Toc458948928"/>
      <w:bookmarkStart w:id="51" w:name="_Toc458969782"/>
      <w:bookmarkStart w:id="52" w:name="_Toc458969840"/>
      <w:bookmarkStart w:id="53" w:name="_Toc459029061"/>
      <w:bookmarkStart w:id="54" w:name="_Toc459035951"/>
      <w:bookmarkStart w:id="55" w:name="_Toc459036780"/>
      <w:bookmarkStart w:id="56" w:name="_Toc459042150"/>
      <w:bookmarkStart w:id="57" w:name="_Toc459044622"/>
      <w:bookmarkStart w:id="58" w:name="_Toc459050720"/>
      <w:bookmarkStart w:id="59" w:name="_Toc459051290"/>
      <w:bookmarkStart w:id="60" w:name="_Toc459052240"/>
      <w:bookmarkStart w:id="61" w:name="_Toc459054171"/>
      <w:bookmarkStart w:id="62" w:name="_Toc459054981"/>
      <w:bookmarkStart w:id="63" w:name="_Toc459130805"/>
      <w:bookmarkStart w:id="64" w:name="_Toc459199908"/>
      <w:bookmarkStart w:id="65" w:name="_Toc459202019"/>
      <w:bookmarkStart w:id="66" w:name="_Toc459132838"/>
      <w:bookmarkStart w:id="67" w:name="_Toc459140601"/>
      <w:bookmarkStart w:id="68" w:name="_Toc459141242"/>
      <w:bookmarkStart w:id="69" w:name="_Toc459202443"/>
      <w:bookmarkStart w:id="70" w:name="_Toc459302253"/>
      <w:bookmarkStart w:id="71" w:name="_Toc459308289"/>
      <w:bookmarkStart w:id="72" w:name="_Toc459308643"/>
      <w:bookmarkStart w:id="73" w:name="_Toc459308817"/>
      <w:bookmarkStart w:id="74" w:name="_Toc459308960"/>
    </w:p>
    <w:p w:rsidR="0097118A" w:rsidRPr="00944834" w:rsidRDefault="0097118A" w:rsidP="0097118A">
      <w:pPr>
        <w:pStyle w:val="a7"/>
        <w:sectPr w:rsidR="0097118A" w:rsidRPr="00944834" w:rsidSect="00E4100D">
          <w:pgSz w:w="11906" w:h="16838" w:code="9"/>
          <w:pgMar w:top="1134" w:right="851" w:bottom="1134" w:left="1418" w:header="426" w:footer="546" w:gutter="0"/>
          <w:cols w:space="708"/>
          <w:docGrid w:linePitch="360"/>
        </w:sectPr>
      </w:pPr>
    </w:p>
    <w:p w:rsidR="00357614" w:rsidRPr="00944834" w:rsidRDefault="007B73CE" w:rsidP="00F10166">
      <w:pPr>
        <w:pStyle w:val="21"/>
        <w:spacing w:before="0"/>
        <w:jc w:val="both"/>
        <w:rPr>
          <w:b w:val="0"/>
          <w:bCs w:val="0"/>
          <w:iCs w:val="0"/>
          <w:sz w:val="24"/>
          <w:szCs w:val="24"/>
        </w:rPr>
      </w:pPr>
      <w:bookmarkStart w:id="75" w:name="_Toc26278083"/>
      <w:r w:rsidRPr="00944834">
        <w:rPr>
          <w:b w:val="0"/>
          <w:bCs w:val="0"/>
          <w:iCs w:val="0"/>
          <w:sz w:val="24"/>
          <w:szCs w:val="24"/>
        </w:rPr>
        <w:lastRenderedPageBreak/>
        <w:t>2.2 РАС</w:t>
      </w:r>
      <w:r w:rsidR="00F171C8" w:rsidRPr="00944834">
        <w:rPr>
          <w:b w:val="0"/>
          <w:bCs w:val="0"/>
          <w:iCs w:val="0"/>
          <w:sz w:val="24"/>
          <w:szCs w:val="24"/>
        </w:rPr>
        <w:t>ЧЕТНЫЕ ПОКАЗАТЕЛИ МИНИМАЛЬНО ДОПУСТИМОГО УРОВНЯ ОБЕСПЕЧЕННОСТИ</w:t>
      </w:r>
      <w:r w:rsidR="000372E1" w:rsidRPr="00944834">
        <w:rPr>
          <w:b w:val="0"/>
          <w:bCs w:val="0"/>
          <w:iCs w:val="0"/>
          <w:sz w:val="24"/>
          <w:szCs w:val="24"/>
        </w:rPr>
        <w:t xml:space="preserve"> </w:t>
      </w:r>
      <w:r w:rsidR="00F171C8" w:rsidRPr="00944834">
        <w:rPr>
          <w:b w:val="0"/>
          <w:bCs w:val="0"/>
          <w:iCs w:val="0"/>
          <w:sz w:val="24"/>
          <w:szCs w:val="24"/>
        </w:rPr>
        <w:t>ОБЪЕКТАМИ МЕСТ</w:t>
      </w:r>
      <w:r w:rsidR="00052277" w:rsidRPr="00944834">
        <w:rPr>
          <w:b w:val="0"/>
          <w:bCs w:val="0"/>
          <w:iCs w:val="0"/>
          <w:sz w:val="24"/>
          <w:szCs w:val="24"/>
        </w:rPr>
        <w:t xml:space="preserve">НОГО ЗНАЧЕНИЯ </w:t>
      </w:r>
      <w:r w:rsidR="0021692E" w:rsidRPr="00944834">
        <w:rPr>
          <w:b w:val="0"/>
          <w:bCs w:val="0"/>
          <w:iCs w:val="0"/>
          <w:sz w:val="24"/>
          <w:szCs w:val="24"/>
        </w:rPr>
        <w:t>МУНИЦИПА</w:t>
      </w:r>
      <w:r w:rsidR="00513C15" w:rsidRPr="00944834">
        <w:rPr>
          <w:b w:val="0"/>
          <w:bCs w:val="0"/>
          <w:iCs w:val="0"/>
          <w:sz w:val="24"/>
          <w:szCs w:val="24"/>
        </w:rPr>
        <w:t>ЛЬ</w:t>
      </w:r>
      <w:r w:rsidR="0021692E" w:rsidRPr="00944834">
        <w:rPr>
          <w:b w:val="0"/>
          <w:bCs w:val="0"/>
          <w:iCs w:val="0"/>
          <w:sz w:val="24"/>
          <w:szCs w:val="24"/>
        </w:rPr>
        <w:t>НОГО РАЙОНА</w:t>
      </w:r>
      <w:r w:rsidR="00052277" w:rsidRPr="00944834">
        <w:rPr>
          <w:b w:val="0"/>
          <w:bCs w:val="0"/>
          <w:iCs w:val="0"/>
          <w:sz w:val="24"/>
          <w:szCs w:val="24"/>
        </w:rPr>
        <w:t xml:space="preserve"> </w:t>
      </w:r>
      <w:r w:rsidR="00F171C8" w:rsidRPr="00944834">
        <w:rPr>
          <w:b w:val="0"/>
          <w:bCs w:val="0"/>
          <w:iCs w:val="0"/>
          <w:sz w:val="24"/>
          <w:szCs w:val="24"/>
        </w:rPr>
        <w:t>И</w:t>
      </w:r>
      <w:r w:rsidR="00F10166" w:rsidRPr="00944834">
        <w:rPr>
          <w:b w:val="0"/>
          <w:bCs w:val="0"/>
          <w:iCs w:val="0"/>
          <w:sz w:val="24"/>
          <w:szCs w:val="24"/>
        </w:rPr>
        <w:t xml:space="preserve"> РАСЧЕТНЫЕ ПОКАЗАТЕЛИ</w:t>
      </w:r>
      <w:r w:rsidR="00F171C8" w:rsidRPr="00944834">
        <w:rPr>
          <w:b w:val="0"/>
          <w:bCs w:val="0"/>
          <w:iCs w:val="0"/>
          <w:sz w:val="24"/>
          <w:szCs w:val="24"/>
        </w:rPr>
        <w:t xml:space="preserve"> МАКСИМАЛЬНО ДОПУСТИМОГО УРОВНЯ ТЕРРИТОРИАЛЬНОЙ ДОСТУПНОСТИ ТАКИХ ОБЪЕКТОВ ДЛЯ НАСЕЛЕНИЯ</w:t>
      </w:r>
      <w:bookmarkEnd w:id="75"/>
      <w:r w:rsidR="00F171C8" w:rsidRPr="00944834">
        <w:rPr>
          <w:b w:val="0"/>
          <w:bCs w:val="0"/>
          <w:iCs w:val="0"/>
          <w:sz w:val="24"/>
          <w:szCs w:val="24"/>
        </w:rPr>
        <w:t xml:space="preserve"> </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F171C8" w:rsidRPr="00944834" w:rsidRDefault="007B73CE" w:rsidP="00F171C8">
      <w:pPr>
        <w:pStyle w:val="21"/>
        <w:ind w:left="1" w:firstLine="567"/>
        <w:jc w:val="both"/>
        <w:rPr>
          <w:b w:val="0"/>
          <w:sz w:val="26"/>
        </w:rPr>
      </w:pPr>
      <w:bookmarkStart w:id="76" w:name="_Toc26278084"/>
      <w:r w:rsidRPr="00944834">
        <w:rPr>
          <w:b w:val="0"/>
          <w:sz w:val="26"/>
        </w:rPr>
        <w:t>2.2</w:t>
      </w:r>
      <w:r w:rsidR="00F171C8" w:rsidRPr="00944834">
        <w:rPr>
          <w:b w:val="0"/>
          <w:sz w:val="26"/>
        </w:rPr>
        <w:t xml:space="preserve">.1 Расчетные показатели, устанавливаемые для объектов местного значения </w:t>
      </w:r>
      <w:r w:rsidR="00513C15" w:rsidRPr="00944834">
        <w:rPr>
          <w:b w:val="0"/>
          <w:sz w:val="26"/>
        </w:rPr>
        <w:t>муниципального района</w:t>
      </w:r>
      <w:r w:rsidR="00F171C8" w:rsidRPr="00944834">
        <w:rPr>
          <w:b w:val="0"/>
          <w:sz w:val="26"/>
        </w:rPr>
        <w:t xml:space="preserve"> в области образования</w:t>
      </w:r>
      <w:bookmarkEnd w:id="76"/>
      <w:r w:rsidR="00F171C8" w:rsidRPr="00944834">
        <w:rPr>
          <w:b w:val="0"/>
          <w:sz w:val="26"/>
        </w:rPr>
        <w:t xml:space="preserve"> </w:t>
      </w:r>
    </w:p>
    <w:p w:rsidR="00357614" w:rsidRPr="00944834" w:rsidRDefault="00357614" w:rsidP="00F762CB">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790655" w:rsidRPr="00944834">
        <w:rPr>
          <w:b w:val="0"/>
          <w:sz w:val="24"/>
          <w:szCs w:val="24"/>
        </w:rPr>
        <w:instrText xml:space="preserve"> SEQ Таблица \* ARABIC </w:instrText>
      </w:r>
      <w:r w:rsidR="005B2CE0" w:rsidRPr="00944834">
        <w:rPr>
          <w:b w:val="0"/>
          <w:sz w:val="24"/>
          <w:szCs w:val="24"/>
        </w:rPr>
        <w:fldChar w:fldCharType="separate"/>
      </w:r>
      <w:r w:rsidR="00944834" w:rsidRPr="00944834">
        <w:rPr>
          <w:b w:val="0"/>
          <w:noProof/>
          <w:sz w:val="24"/>
          <w:szCs w:val="24"/>
        </w:rPr>
        <w:t>1</w:t>
      </w:r>
      <w:r w:rsidR="005B2CE0" w:rsidRPr="00944834">
        <w:rPr>
          <w:b w:val="0"/>
          <w:sz w:val="24"/>
          <w:szCs w:val="24"/>
        </w:rPr>
        <w:fldChar w:fldCharType="end"/>
      </w:r>
      <w:r w:rsidRPr="00944834">
        <w:rPr>
          <w:b w:val="0"/>
          <w:sz w:val="24"/>
          <w:szCs w:val="24"/>
        </w:rPr>
        <w:t xml:space="preserve"> </w:t>
      </w:r>
      <w:r w:rsidR="00977842" w:rsidRPr="00944834">
        <w:rPr>
          <w:b w:val="0"/>
          <w:sz w:val="24"/>
          <w:szCs w:val="24"/>
        </w:rPr>
        <w:t>–</w:t>
      </w:r>
      <w:r w:rsidRPr="00944834">
        <w:rPr>
          <w:b w:val="0"/>
          <w:sz w:val="24"/>
          <w:szCs w:val="24"/>
        </w:rPr>
        <w:t xml:space="preserve"> Расчетные показатели, устанавливаемые для объектов местного значения </w:t>
      </w:r>
      <w:r w:rsidR="00513C15" w:rsidRPr="00944834">
        <w:rPr>
          <w:b w:val="0"/>
          <w:sz w:val="24"/>
          <w:szCs w:val="24"/>
        </w:rPr>
        <w:t>муниципального района</w:t>
      </w:r>
      <w:r w:rsidR="0033132D" w:rsidRPr="00944834">
        <w:rPr>
          <w:b w:val="0"/>
          <w:sz w:val="24"/>
          <w:szCs w:val="24"/>
        </w:rPr>
        <w:t xml:space="preserve"> в области образования</w:t>
      </w:r>
      <w:r w:rsidRPr="00944834">
        <w:rPr>
          <w:b w:val="0"/>
          <w:sz w:val="24"/>
          <w:szCs w:val="24"/>
        </w:rPr>
        <w:t xml:space="preserve"> </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3376"/>
        <w:gridCol w:w="4242"/>
      </w:tblGrid>
      <w:tr w:rsidR="007D2034" w:rsidRPr="00944834" w:rsidTr="00C03486">
        <w:trPr>
          <w:tblHeader/>
          <w:jc w:val="center"/>
        </w:trPr>
        <w:tc>
          <w:tcPr>
            <w:tcW w:w="1085" w:type="pct"/>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jc w:val="center"/>
              <w:rPr>
                <w:sz w:val="20"/>
                <w:szCs w:val="20"/>
              </w:rPr>
            </w:pPr>
            <w:r w:rsidRPr="00944834">
              <w:rPr>
                <w:sz w:val="20"/>
                <w:szCs w:val="20"/>
              </w:rPr>
              <w:t>Наименование вида объекта</w:t>
            </w:r>
          </w:p>
        </w:tc>
        <w:tc>
          <w:tcPr>
            <w:tcW w:w="1735" w:type="pct"/>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jc w:val="center"/>
              <w:rPr>
                <w:sz w:val="20"/>
                <w:szCs w:val="20"/>
              </w:rPr>
            </w:pPr>
            <w:r w:rsidRPr="00944834">
              <w:rPr>
                <w:sz w:val="20"/>
                <w:szCs w:val="20"/>
              </w:rPr>
              <w:t>Наименование нормируемого расчетного показателя, единица измерения</w:t>
            </w:r>
          </w:p>
        </w:tc>
        <w:tc>
          <w:tcPr>
            <w:tcW w:w="2180" w:type="pct"/>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jc w:val="center"/>
              <w:rPr>
                <w:sz w:val="20"/>
                <w:szCs w:val="20"/>
              </w:rPr>
            </w:pPr>
            <w:r w:rsidRPr="00944834">
              <w:rPr>
                <w:sz w:val="20"/>
                <w:szCs w:val="20"/>
              </w:rPr>
              <w:t>Значение расчетного показателя</w:t>
            </w:r>
          </w:p>
        </w:tc>
      </w:tr>
      <w:tr w:rsidR="007D2034" w:rsidRPr="00944834" w:rsidTr="00C03486">
        <w:trPr>
          <w:trHeight w:val="448"/>
          <w:jc w:val="center"/>
        </w:trPr>
        <w:tc>
          <w:tcPr>
            <w:tcW w:w="1085" w:type="pct"/>
            <w:vMerge w:val="restart"/>
            <w:tcBorders>
              <w:top w:val="single" w:sz="4" w:space="0" w:color="auto"/>
              <w:left w:val="single" w:sz="4" w:space="0" w:color="auto"/>
              <w:bottom w:val="single" w:sz="4" w:space="0" w:color="auto"/>
              <w:right w:val="single" w:sz="4" w:space="0" w:color="auto"/>
            </w:tcBorders>
          </w:tcPr>
          <w:p w:rsidR="007D2034" w:rsidRPr="00944834" w:rsidRDefault="007D2034">
            <w:pPr>
              <w:rPr>
                <w:sz w:val="20"/>
                <w:szCs w:val="20"/>
              </w:rPr>
            </w:pPr>
            <w:r w:rsidRPr="00944834">
              <w:rPr>
                <w:sz w:val="20"/>
                <w:szCs w:val="20"/>
              </w:rPr>
              <w:t>Муниципальные дошкольные образовательные организации</w:t>
            </w:r>
          </w:p>
        </w:tc>
        <w:tc>
          <w:tcPr>
            <w:tcW w:w="1735" w:type="pct"/>
            <w:tcBorders>
              <w:top w:val="single" w:sz="4" w:space="0" w:color="auto"/>
              <w:left w:val="single" w:sz="4" w:space="0" w:color="auto"/>
              <w:bottom w:val="single" w:sz="4" w:space="0" w:color="auto"/>
              <w:right w:val="single" w:sz="4" w:space="0" w:color="auto"/>
            </w:tcBorders>
            <w:hideMark/>
          </w:tcPr>
          <w:p w:rsidR="007D2034" w:rsidRPr="00944834" w:rsidRDefault="007D2034">
            <w:pPr>
              <w:pStyle w:val="101"/>
              <w:rPr>
                <w:rFonts w:eastAsia="Calibri"/>
                <w:szCs w:val="20"/>
                <w:lang w:eastAsia="en-US"/>
              </w:rPr>
            </w:pPr>
            <w:r w:rsidRPr="00944834">
              <w:rPr>
                <w:rFonts w:eastAsia="Calibri"/>
                <w:szCs w:val="20"/>
                <w:lang w:eastAsia="en-US"/>
              </w:rPr>
              <w:t>Уровень обеспеченности, мест на 1 тыс. человек</w:t>
            </w:r>
          </w:p>
        </w:tc>
        <w:tc>
          <w:tcPr>
            <w:tcW w:w="2180" w:type="pct"/>
            <w:tcBorders>
              <w:top w:val="single" w:sz="4" w:space="0" w:color="auto"/>
              <w:left w:val="single" w:sz="4" w:space="0" w:color="auto"/>
              <w:bottom w:val="single" w:sz="4" w:space="0" w:color="auto"/>
              <w:right w:val="single" w:sz="4" w:space="0" w:color="auto"/>
            </w:tcBorders>
            <w:hideMark/>
          </w:tcPr>
          <w:p w:rsidR="007D2034" w:rsidRPr="00944834" w:rsidRDefault="007D2034" w:rsidP="00011E4E">
            <w:pPr>
              <w:rPr>
                <w:sz w:val="20"/>
                <w:szCs w:val="20"/>
                <w:lang w:val="en-US"/>
              </w:rPr>
            </w:pPr>
            <w:r w:rsidRPr="00944834">
              <w:rPr>
                <w:sz w:val="20"/>
                <w:szCs w:val="20"/>
              </w:rPr>
              <w:t>6</w:t>
            </w:r>
            <w:r w:rsidR="00011E4E" w:rsidRPr="00944834">
              <w:rPr>
                <w:sz w:val="20"/>
                <w:szCs w:val="20"/>
                <w:lang w:val="en-US"/>
              </w:rPr>
              <w:t>0</w:t>
            </w:r>
          </w:p>
        </w:tc>
      </w:tr>
      <w:tr w:rsidR="007D2034" w:rsidRPr="00944834" w:rsidTr="00C03486">
        <w:trPr>
          <w:trHeight w:val="2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rPr>
                <w:sz w:val="20"/>
                <w:szCs w:val="20"/>
              </w:rPr>
            </w:pPr>
          </w:p>
        </w:tc>
        <w:tc>
          <w:tcPr>
            <w:tcW w:w="1735" w:type="pct"/>
            <w:tcBorders>
              <w:top w:val="single" w:sz="4" w:space="0" w:color="auto"/>
              <w:left w:val="single" w:sz="4" w:space="0" w:color="auto"/>
              <w:bottom w:val="single" w:sz="4" w:space="0" w:color="auto"/>
              <w:right w:val="single" w:sz="4" w:space="0" w:color="auto"/>
            </w:tcBorders>
            <w:hideMark/>
          </w:tcPr>
          <w:p w:rsidR="007D2034" w:rsidRPr="00336B56" w:rsidRDefault="007D2034">
            <w:pPr>
              <w:pStyle w:val="101"/>
              <w:rPr>
                <w:rFonts w:eastAsia="Calibri"/>
                <w:szCs w:val="20"/>
                <w:lang w:eastAsia="en-US"/>
              </w:rPr>
            </w:pPr>
            <w:r w:rsidRPr="00944834">
              <w:rPr>
                <w:rFonts w:eastAsia="Calibri"/>
                <w:szCs w:val="20"/>
                <w:lang w:eastAsia="en-US"/>
              </w:rPr>
              <w:t>Размер земельного участка</w:t>
            </w:r>
            <w:r w:rsidRPr="00944834">
              <w:rPr>
                <w:szCs w:val="20"/>
              </w:rPr>
              <w:t>, кв. м на 1 место</w:t>
            </w:r>
            <w:r w:rsidRPr="00944834">
              <w:rPr>
                <w:rFonts w:eastAsia="Calibri"/>
                <w:szCs w:val="20"/>
                <w:lang w:eastAsia="en-US"/>
              </w:rPr>
              <w:t xml:space="preserve"> </w:t>
            </w:r>
            <w:r w:rsidRPr="00944834">
              <w:rPr>
                <w:szCs w:val="20"/>
                <w:lang w:eastAsia="en-US"/>
              </w:rPr>
              <w:t>[1]</w:t>
            </w:r>
            <w:r w:rsidR="005B6227" w:rsidRPr="00944834">
              <w:rPr>
                <w:szCs w:val="20"/>
                <w:lang w:eastAsia="en-US"/>
              </w:rPr>
              <w:t xml:space="preserve">, </w:t>
            </w:r>
            <w:r w:rsidR="005B6227" w:rsidRPr="00336B56">
              <w:rPr>
                <w:szCs w:val="20"/>
                <w:lang w:eastAsia="en-US"/>
              </w:rPr>
              <w:t>[2]</w:t>
            </w:r>
            <w:r w:rsidR="007670C4">
              <w:rPr>
                <w:szCs w:val="20"/>
                <w:lang w:eastAsia="en-US"/>
              </w:rPr>
              <w:t xml:space="preserve">, </w:t>
            </w:r>
            <w:r w:rsidR="007670C4" w:rsidRPr="00336B56">
              <w:rPr>
                <w:szCs w:val="20"/>
                <w:lang w:eastAsia="en-US"/>
              </w:rPr>
              <w:t>[3]</w:t>
            </w:r>
          </w:p>
        </w:tc>
        <w:tc>
          <w:tcPr>
            <w:tcW w:w="2180" w:type="pct"/>
            <w:tcBorders>
              <w:top w:val="single" w:sz="4" w:space="0" w:color="auto"/>
              <w:left w:val="single" w:sz="4" w:space="0" w:color="auto"/>
              <w:bottom w:val="single" w:sz="4" w:space="0" w:color="auto"/>
              <w:right w:val="single" w:sz="4" w:space="0" w:color="auto"/>
            </w:tcBorders>
            <w:hideMark/>
          </w:tcPr>
          <w:p w:rsidR="00AE152E" w:rsidRPr="00944834" w:rsidRDefault="00AE152E" w:rsidP="00AE152E">
            <w:pPr>
              <w:pStyle w:val="101"/>
              <w:rPr>
                <w:szCs w:val="20"/>
              </w:rPr>
            </w:pPr>
            <w:r w:rsidRPr="00944834">
              <w:rPr>
                <w:szCs w:val="20"/>
              </w:rPr>
              <w:t>При вместимости:</w:t>
            </w:r>
          </w:p>
          <w:p w:rsidR="00AE152E" w:rsidRPr="00944834" w:rsidRDefault="00AE152E" w:rsidP="00AE152E">
            <w:pPr>
              <w:pStyle w:val="101"/>
              <w:rPr>
                <w:szCs w:val="20"/>
              </w:rPr>
            </w:pPr>
            <w:r w:rsidRPr="00944834">
              <w:rPr>
                <w:szCs w:val="20"/>
              </w:rPr>
              <w:t>до 100 мест – 44;</w:t>
            </w:r>
          </w:p>
          <w:p w:rsidR="00AE152E" w:rsidRPr="00944834" w:rsidRDefault="00AE152E" w:rsidP="00AE152E">
            <w:pPr>
              <w:pStyle w:val="101"/>
              <w:rPr>
                <w:szCs w:val="20"/>
              </w:rPr>
            </w:pPr>
            <w:r w:rsidRPr="00944834">
              <w:rPr>
                <w:szCs w:val="20"/>
              </w:rPr>
              <w:t>свыше 100 мест – 38;</w:t>
            </w:r>
          </w:p>
          <w:p w:rsidR="007D2034" w:rsidRPr="00944834" w:rsidRDefault="00AE152E" w:rsidP="00AE152E">
            <w:pPr>
              <w:pStyle w:val="101"/>
              <w:rPr>
                <w:szCs w:val="20"/>
              </w:rPr>
            </w:pPr>
            <w:r w:rsidRPr="00944834">
              <w:rPr>
                <w:color w:val="000000"/>
                <w:szCs w:val="20"/>
                <w:shd w:val="clear" w:color="auto" w:fill="FFFFFF"/>
              </w:rPr>
              <w:t>в комплексе дошкольных образовательных организаций свыше 500 мест</w:t>
            </w:r>
            <w:r w:rsidRPr="00944834">
              <w:t xml:space="preserve"> </w:t>
            </w:r>
            <w:r w:rsidRPr="00944834">
              <w:rPr>
                <w:szCs w:val="20"/>
              </w:rPr>
              <w:t xml:space="preserve">– </w:t>
            </w:r>
            <w:r w:rsidRPr="00944834">
              <w:t>33</w:t>
            </w:r>
            <w:r w:rsidRPr="00944834">
              <w:rPr>
                <w:szCs w:val="20"/>
              </w:rPr>
              <w:t>.</w:t>
            </w:r>
          </w:p>
        </w:tc>
      </w:tr>
      <w:tr w:rsidR="007D2034" w:rsidRPr="00944834" w:rsidTr="00C0348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rPr>
                <w:sz w:val="20"/>
                <w:szCs w:val="20"/>
              </w:rPr>
            </w:pPr>
          </w:p>
        </w:tc>
        <w:tc>
          <w:tcPr>
            <w:tcW w:w="1735" w:type="pct"/>
            <w:tcBorders>
              <w:top w:val="single" w:sz="4" w:space="0" w:color="auto"/>
              <w:left w:val="single" w:sz="4" w:space="0" w:color="auto"/>
              <w:bottom w:val="single" w:sz="4" w:space="0" w:color="auto"/>
              <w:right w:val="single" w:sz="4" w:space="0" w:color="auto"/>
            </w:tcBorders>
            <w:hideMark/>
          </w:tcPr>
          <w:p w:rsidR="007D2034" w:rsidRPr="00944834" w:rsidRDefault="007D2034">
            <w:pPr>
              <w:pStyle w:val="101"/>
              <w:rPr>
                <w:rFonts w:eastAsia="Calibri"/>
                <w:szCs w:val="20"/>
                <w:lang w:eastAsia="en-US"/>
              </w:rPr>
            </w:pPr>
            <w:r w:rsidRPr="00944834">
              <w:rPr>
                <w:rFonts w:eastAsia="Calibri"/>
                <w:szCs w:val="20"/>
                <w:lang w:eastAsia="en-US"/>
              </w:rPr>
              <w:t>Пешеходная</w:t>
            </w:r>
            <w:r w:rsidRPr="00944834">
              <w:rPr>
                <w:rFonts w:eastAsia="Calibri"/>
                <w:lang w:eastAsia="en-US"/>
              </w:rPr>
              <w:t xml:space="preserve"> доступность, минут в одну сторону</w:t>
            </w:r>
          </w:p>
        </w:tc>
        <w:tc>
          <w:tcPr>
            <w:tcW w:w="2180" w:type="pct"/>
            <w:tcBorders>
              <w:top w:val="single" w:sz="4" w:space="0" w:color="auto"/>
              <w:left w:val="single" w:sz="4" w:space="0" w:color="auto"/>
              <w:bottom w:val="single" w:sz="4" w:space="0" w:color="auto"/>
              <w:right w:val="single" w:sz="4" w:space="0" w:color="auto"/>
            </w:tcBorders>
            <w:hideMark/>
          </w:tcPr>
          <w:p w:rsidR="007D2034" w:rsidRPr="00944834" w:rsidRDefault="007D2034">
            <w:pPr>
              <w:pStyle w:val="afe"/>
              <w:widowControl w:val="0"/>
              <w:rPr>
                <w:sz w:val="20"/>
                <w:szCs w:val="20"/>
              </w:rPr>
            </w:pPr>
            <w:r w:rsidRPr="00944834">
              <w:rPr>
                <w:sz w:val="20"/>
                <w:szCs w:val="20"/>
                <w:lang w:eastAsia="en-US"/>
              </w:rPr>
              <w:t>5</w:t>
            </w:r>
          </w:p>
        </w:tc>
      </w:tr>
      <w:tr w:rsidR="007D2034" w:rsidRPr="00944834" w:rsidTr="00C0348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rPr>
                <w:sz w:val="20"/>
                <w:szCs w:val="20"/>
              </w:rPr>
            </w:pPr>
          </w:p>
        </w:tc>
        <w:tc>
          <w:tcPr>
            <w:tcW w:w="1735" w:type="pct"/>
            <w:tcBorders>
              <w:top w:val="single" w:sz="4" w:space="0" w:color="auto"/>
              <w:left w:val="single" w:sz="4" w:space="0" w:color="auto"/>
              <w:bottom w:val="single" w:sz="4" w:space="0" w:color="auto"/>
              <w:right w:val="single" w:sz="4" w:space="0" w:color="auto"/>
            </w:tcBorders>
            <w:hideMark/>
          </w:tcPr>
          <w:p w:rsidR="007D2034" w:rsidRPr="00944834" w:rsidRDefault="007D2034">
            <w:pPr>
              <w:pStyle w:val="101"/>
              <w:rPr>
                <w:rFonts w:eastAsia="Calibri"/>
                <w:szCs w:val="20"/>
                <w:lang w:eastAsia="en-US"/>
              </w:rPr>
            </w:pPr>
            <w:r w:rsidRPr="00944834">
              <w:rPr>
                <w:rFonts w:eastAsia="Calibri"/>
                <w:szCs w:val="20"/>
                <w:lang w:eastAsia="en-US"/>
              </w:rPr>
              <w:t>Транспортная доступность, минут в одну сторону</w:t>
            </w:r>
          </w:p>
        </w:tc>
        <w:tc>
          <w:tcPr>
            <w:tcW w:w="2180" w:type="pct"/>
            <w:tcBorders>
              <w:top w:val="single" w:sz="4" w:space="0" w:color="auto"/>
              <w:left w:val="single" w:sz="4" w:space="0" w:color="auto"/>
              <w:bottom w:val="single" w:sz="4" w:space="0" w:color="auto"/>
              <w:right w:val="single" w:sz="4" w:space="0" w:color="auto"/>
            </w:tcBorders>
            <w:hideMark/>
          </w:tcPr>
          <w:p w:rsidR="007D2034" w:rsidRPr="00944834" w:rsidRDefault="007D2034" w:rsidP="007D2034">
            <w:pPr>
              <w:rPr>
                <w:sz w:val="20"/>
                <w:szCs w:val="20"/>
              </w:rPr>
            </w:pPr>
            <w:r w:rsidRPr="00944834">
              <w:rPr>
                <w:sz w:val="20"/>
                <w:szCs w:val="20"/>
              </w:rPr>
              <w:t>Для г. Дудинка, пгт Диксон – 15</w:t>
            </w:r>
          </w:p>
          <w:p w:rsidR="00D86332" w:rsidRPr="00944834" w:rsidRDefault="007D2034" w:rsidP="00D86332">
            <w:pPr>
              <w:rPr>
                <w:sz w:val="20"/>
                <w:szCs w:val="20"/>
              </w:rPr>
            </w:pPr>
            <w:r w:rsidRPr="00944834">
              <w:rPr>
                <w:sz w:val="20"/>
                <w:szCs w:val="20"/>
              </w:rPr>
              <w:t>Для сельских населенных пунктов – 30</w:t>
            </w:r>
          </w:p>
        </w:tc>
      </w:tr>
      <w:tr w:rsidR="007D2034" w:rsidRPr="00944834" w:rsidTr="00C03486">
        <w:trPr>
          <w:jc w:val="center"/>
        </w:trPr>
        <w:tc>
          <w:tcPr>
            <w:tcW w:w="1085" w:type="pct"/>
            <w:vMerge w:val="restart"/>
            <w:tcBorders>
              <w:top w:val="single" w:sz="4" w:space="0" w:color="auto"/>
              <w:left w:val="single" w:sz="4" w:space="0" w:color="auto"/>
              <w:bottom w:val="single" w:sz="4" w:space="0" w:color="auto"/>
              <w:right w:val="single" w:sz="4" w:space="0" w:color="auto"/>
            </w:tcBorders>
          </w:tcPr>
          <w:p w:rsidR="007D2034" w:rsidRPr="00944834" w:rsidRDefault="007D2034">
            <w:pPr>
              <w:rPr>
                <w:sz w:val="20"/>
                <w:szCs w:val="20"/>
              </w:rPr>
            </w:pPr>
            <w:r w:rsidRPr="00944834">
              <w:rPr>
                <w:sz w:val="20"/>
                <w:szCs w:val="20"/>
              </w:rPr>
              <w:t>Муниципальные общеобразовательные организации</w:t>
            </w:r>
          </w:p>
        </w:tc>
        <w:tc>
          <w:tcPr>
            <w:tcW w:w="1735" w:type="pct"/>
            <w:tcBorders>
              <w:top w:val="single" w:sz="4" w:space="0" w:color="auto"/>
              <w:left w:val="single" w:sz="4" w:space="0" w:color="auto"/>
              <w:bottom w:val="single" w:sz="4" w:space="0" w:color="auto"/>
              <w:right w:val="single" w:sz="4" w:space="0" w:color="auto"/>
            </w:tcBorders>
          </w:tcPr>
          <w:p w:rsidR="007D2034" w:rsidRPr="00944834" w:rsidRDefault="007D2034">
            <w:pPr>
              <w:pStyle w:val="101"/>
              <w:rPr>
                <w:rFonts w:eastAsia="Calibri"/>
                <w:szCs w:val="20"/>
                <w:lang w:eastAsia="en-US"/>
              </w:rPr>
            </w:pPr>
            <w:r w:rsidRPr="00944834">
              <w:rPr>
                <w:rFonts w:eastAsia="Calibri"/>
                <w:szCs w:val="20"/>
                <w:lang w:eastAsia="en-US"/>
              </w:rPr>
              <w:t xml:space="preserve">Уровень обеспеченности, </w:t>
            </w:r>
            <w:r w:rsidRPr="00944834">
              <w:rPr>
                <w:rFonts w:eastAsia="Calibri"/>
                <w:lang w:eastAsia="en-US"/>
              </w:rPr>
              <w:t>мест</w:t>
            </w:r>
            <w:r w:rsidRPr="00944834">
              <w:rPr>
                <w:rFonts w:eastAsia="Calibri"/>
                <w:szCs w:val="20"/>
                <w:lang w:eastAsia="en-US"/>
              </w:rPr>
              <w:t xml:space="preserve"> на 1 тыс. человек</w:t>
            </w:r>
          </w:p>
        </w:tc>
        <w:tc>
          <w:tcPr>
            <w:tcW w:w="2180" w:type="pct"/>
            <w:tcBorders>
              <w:top w:val="single" w:sz="4" w:space="0" w:color="auto"/>
              <w:left w:val="single" w:sz="4" w:space="0" w:color="auto"/>
              <w:bottom w:val="single" w:sz="4" w:space="0" w:color="auto"/>
              <w:right w:val="single" w:sz="4" w:space="0" w:color="auto"/>
            </w:tcBorders>
            <w:hideMark/>
          </w:tcPr>
          <w:p w:rsidR="007D2034" w:rsidRPr="00944834" w:rsidRDefault="00875414">
            <w:pPr>
              <w:autoSpaceDE w:val="0"/>
              <w:autoSpaceDN w:val="0"/>
              <w:adjustRightInd w:val="0"/>
              <w:rPr>
                <w:sz w:val="20"/>
                <w:szCs w:val="20"/>
              </w:rPr>
            </w:pPr>
            <w:r w:rsidRPr="00944834">
              <w:rPr>
                <w:sz w:val="20"/>
                <w:szCs w:val="20"/>
              </w:rPr>
              <w:t>150</w:t>
            </w:r>
          </w:p>
        </w:tc>
      </w:tr>
      <w:tr w:rsidR="007D2034" w:rsidRPr="00944834" w:rsidTr="00C03486">
        <w:trPr>
          <w:trHeight w:val="136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rPr>
                <w:sz w:val="20"/>
                <w:szCs w:val="20"/>
              </w:rPr>
            </w:pPr>
          </w:p>
        </w:tc>
        <w:tc>
          <w:tcPr>
            <w:tcW w:w="1735" w:type="pct"/>
            <w:tcBorders>
              <w:top w:val="single" w:sz="4" w:space="0" w:color="auto"/>
              <w:left w:val="single" w:sz="4" w:space="0" w:color="auto"/>
              <w:bottom w:val="single" w:sz="4" w:space="0" w:color="auto"/>
              <w:right w:val="single" w:sz="4" w:space="0" w:color="auto"/>
            </w:tcBorders>
            <w:hideMark/>
          </w:tcPr>
          <w:p w:rsidR="007D2034" w:rsidRPr="00336B56" w:rsidRDefault="007D2034" w:rsidP="00783442">
            <w:pPr>
              <w:pStyle w:val="101"/>
              <w:rPr>
                <w:rFonts w:eastAsia="Calibri"/>
                <w:szCs w:val="20"/>
                <w:lang w:eastAsia="en-US"/>
              </w:rPr>
            </w:pPr>
            <w:r w:rsidRPr="00944834">
              <w:rPr>
                <w:rFonts w:eastAsia="Calibri"/>
              </w:rPr>
              <w:t>Размер земельного участка</w:t>
            </w:r>
            <w:r w:rsidRPr="00944834">
              <w:rPr>
                <w:szCs w:val="20"/>
              </w:rPr>
              <w:t xml:space="preserve">, кв. м на 1 место </w:t>
            </w:r>
            <w:r w:rsidRPr="00944834">
              <w:rPr>
                <w:szCs w:val="20"/>
                <w:lang w:eastAsia="en-US"/>
              </w:rPr>
              <w:t>[1]</w:t>
            </w:r>
            <w:r w:rsidR="00783442" w:rsidRPr="00944834">
              <w:rPr>
                <w:szCs w:val="20"/>
                <w:lang w:eastAsia="en-US"/>
              </w:rPr>
              <w:t xml:space="preserve">, </w:t>
            </w:r>
            <w:r w:rsidR="00783442" w:rsidRPr="00336B56">
              <w:rPr>
                <w:szCs w:val="20"/>
                <w:lang w:eastAsia="en-US"/>
              </w:rPr>
              <w:t>[4]</w:t>
            </w:r>
          </w:p>
        </w:tc>
        <w:tc>
          <w:tcPr>
            <w:tcW w:w="2180" w:type="pct"/>
            <w:tcBorders>
              <w:top w:val="single" w:sz="4" w:space="0" w:color="auto"/>
              <w:left w:val="single" w:sz="4" w:space="0" w:color="auto"/>
              <w:bottom w:val="single" w:sz="4" w:space="0" w:color="auto"/>
              <w:right w:val="single" w:sz="4" w:space="0" w:color="auto"/>
            </w:tcBorders>
            <w:hideMark/>
          </w:tcPr>
          <w:p w:rsidR="00875414" w:rsidRPr="00944834" w:rsidRDefault="00875414" w:rsidP="00875414">
            <w:pPr>
              <w:pStyle w:val="101"/>
              <w:rPr>
                <w:szCs w:val="20"/>
              </w:rPr>
            </w:pPr>
            <w:r w:rsidRPr="00944834">
              <w:rPr>
                <w:szCs w:val="20"/>
              </w:rPr>
              <w:t>При вместимости:</w:t>
            </w:r>
          </w:p>
          <w:p w:rsidR="00875414" w:rsidRPr="00944834" w:rsidRDefault="00875414" w:rsidP="00875414">
            <w:pPr>
              <w:pStyle w:val="101"/>
              <w:rPr>
                <w:szCs w:val="20"/>
              </w:rPr>
            </w:pPr>
            <w:r w:rsidRPr="00944834">
              <w:t xml:space="preserve">до 400 учащихся – </w:t>
            </w:r>
            <w:r w:rsidRPr="00336B56">
              <w:t>55</w:t>
            </w:r>
            <w:r w:rsidRPr="00944834">
              <w:t>;</w:t>
            </w:r>
          </w:p>
          <w:p w:rsidR="00875414" w:rsidRPr="00944834" w:rsidRDefault="00875414" w:rsidP="00875414">
            <w:pPr>
              <w:pStyle w:val="101"/>
              <w:rPr>
                <w:szCs w:val="20"/>
              </w:rPr>
            </w:pPr>
            <w:r w:rsidRPr="00944834">
              <w:rPr>
                <w:szCs w:val="20"/>
              </w:rPr>
              <w:t>от 400 до 500 мест – 65</w:t>
            </w:r>
            <w:r w:rsidRPr="00944834">
              <w:rPr>
                <w:szCs w:val="20"/>
                <w:lang w:eastAsia="en-US"/>
              </w:rPr>
              <w:t>;</w:t>
            </w:r>
          </w:p>
          <w:p w:rsidR="00875414" w:rsidRPr="00944834" w:rsidRDefault="00875414" w:rsidP="00875414">
            <w:pPr>
              <w:pStyle w:val="101"/>
              <w:rPr>
                <w:szCs w:val="20"/>
              </w:rPr>
            </w:pPr>
            <w:r w:rsidRPr="00944834">
              <w:rPr>
                <w:szCs w:val="20"/>
              </w:rPr>
              <w:t>от 501 до 600 мест – 55</w:t>
            </w:r>
            <w:r w:rsidRPr="00944834">
              <w:rPr>
                <w:szCs w:val="20"/>
                <w:lang w:eastAsia="en-US"/>
              </w:rPr>
              <w:t>;</w:t>
            </w:r>
          </w:p>
          <w:p w:rsidR="00875414" w:rsidRPr="00944834" w:rsidRDefault="00875414" w:rsidP="00875414">
            <w:pPr>
              <w:pStyle w:val="101"/>
              <w:rPr>
                <w:szCs w:val="20"/>
              </w:rPr>
            </w:pPr>
            <w:r w:rsidRPr="00944834">
              <w:rPr>
                <w:szCs w:val="20"/>
              </w:rPr>
              <w:t>от 601 до 800 мест – 45</w:t>
            </w:r>
            <w:r w:rsidRPr="00944834">
              <w:rPr>
                <w:szCs w:val="20"/>
                <w:lang w:eastAsia="en-US"/>
              </w:rPr>
              <w:t>;</w:t>
            </w:r>
          </w:p>
          <w:p w:rsidR="00875414" w:rsidRPr="00944834" w:rsidRDefault="00875414" w:rsidP="00875414">
            <w:pPr>
              <w:pStyle w:val="101"/>
              <w:rPr>
                <w:szCs w:val="20"/>
              </w:rPr>
            </w:pPr>
            <w:r w:rsidRPr="00944834">
              <w:rPr>
                <w:szCs w:val="20"/>
              </w:rPr>
              <w:t>от 801 до 1100 мест – 36</w:t>
            </w:r>
            <w:r w:rsidRPr="00944834">
              <w:rPr>
                <w:szCs w:val="20"/>
                <w:lang w:eastAsia="en-US"/>
              </w:rPr>
              <w:t>;</w:t>
            </w:r>
          </w:p>
          <w:p w:rsidR="00875414" w:rsidRPr="00944834" w:rsidRDefault="00875414" w:rsidP="00875414">
            <w:pPr>
              <w:rPr>
                <w:sz w:val="20"/>
                <w:szCs w:val="20"/>
              </w:rPr>
            </w:pPr>
            <w:r w:rsidRPr="00944834">
              <w:rPr>
                <w:sz w:val="20"/>
                <w:szCs w:val="20"/>
              </w:rPr>
              <w:t>от 1101 до 1500 мест – 23</w:t>
            </w:r>
            <w:r w:rsidRPr="00944834">
              <w:rPr>
                <w:sz w:val="20"/>
                <w:szCs w:val="20"/>
                <w:lang w:eastAsia="en-US"/>
              </w:rPr>
              <w:t>;</w:t>
            </w:r>
          </w:p>
          <w:p w:rsidR="007D2034" w:rsidRPr="00944834" w:rsidRDefault="00875414" w:rsidP="00875414">
            <w:pPr>
              <w:rPr>
                <w:sz w:val="20"/>
                <w:szCs w:val="20"/>
              </w:rPr>
            </w:pPr>
            <w:r w:rsidRPr="00944834">
              <w:rPr>
                <w:sz w:val="20"/>
                <w:szCs w:val="20"/>
              </w:rPr>
              <w:t>от 1501 до 2000 мест – 18</w:t>
            </w:r>
          </w:p>
        </w:tc>
      </w:tr>
      <w:tr w:rsidR="007D2034" w:rsidRPr="00944834" w:rsidTr="00C0348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rPr>
                <w:sz w:val="20"/>
                <w:szCs w:val="20"/>
              </w:rPr>
            </w:pPr>
          </w:p>
        </w:tc>
        <w:tc>
          <w:tcPr>
            <w:tcW w:w="1735" w:type="pct"/>
            <w:tcBorders>
              <w:top w:val="single" w:sz="4" w:space="0" w:color="auto"/>
              <w:left w:val="single" w:sz="4" w:space="0" w:color="auto"/>
              <w:bottom w:val="single" w:sz="4" w:space="0" w:color="auto"/>
              <w:right w:val="single" w:sz="4" w:space="0" w:color="auto"/>
            </w:tcBorders>
            <w:hideMark/>
          </w:tcPr>
          <w:p w:rsidR="007D2034" w:rsidRPr="00944834" w:rsidRDefault="007D2034">
            <w:pPr>
              <w:pStyle w:val="101"/>
              <w:rPr>
                <w:rFonts w:eastAsia="Calibri"/>
                <w:szCs w:val="20"/>
                <w:lang w:eastAsia="en-US"/>
              </w:rPr>
            </w:pPr>
            <w:r w:rsidRPr="00944834">
              <w:rPr>
                <w:rFonts w:eastAsia="Calibri"/>
                <w:szCs w:val="20"/>
                <w:lang w:eastAsia="en-US"/>
              </w:rPr>
              <w:t>Пешеходная</w:t>
            </w:r>
            <w:r w:rsidRPr="00944834">
              <w:rPr>
                <w:rFonts w:eastAsia="Calibri"/>
                <w:lang w:eastAsia="en-US"/>
              </w:rPr>
              <w:t xml:space="preserve"> доступность, минут в одну сторону</w:t>
            </w:r>
          </w:p>
        </w:tc>
        <w:tc>
          <w:tcPr>
            <w:tcW w:w="2180" w:type="pct"/>
            <w:tcBorders>
              <w:top w:val="single" w:sz="4" w:space="0" w:color="auto"/>
              <w:left w:val="single" w:sz="4" w:space="0" w:color="auto"/>
              <w:bottom w:val="single" w:sz="4" w:space="0" w:color="auto"/>
              <w:right w:val="single" w:sz="4" w:space="0" w:color="auto"/>
            </w:tcBorders>
            <w:hideMark/>
          </w:tcPr>
          <w:p w:rsidR="007D2034" w:rsidRPr="00944834" w:rsidRDefault="00875414">
            <w:pPr>
              <w:pStyle w:val="afe"/>
              <w:widowControl w:val="0"/>
              <w:rPr>
                <w:sz w:val="20"/>
                <w:szCs w:val="20"/>
              </w:rPr>
            </w:pPr>
            <w:r w:rsidRPr="00944834">
              <w:rPr>
                <w:sz w:val="20"/>
                <w:szCs w:val="20"/>
                <w:lang w:eastAsia="en-US"/>
              </w:rPr>
              <w:t>5</w:t>
            </w:r>
          </w:p>
        </w:tc>
      </w:tr>
      <w:tr w:rsidR="007D2034" w:rsidRPr="00944834" w:rsidTr="00C0348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2034" w:rsidRPr="00944834" w:rsidRDefault="007D2034">
            <w:pPr>
              <w:rPr>
                <w:sz w:val="20"/>
                <w:szCs w:val="20"/>
              </w:rPr>
            </w:pPr>
          </w:p>
        </w:tc>
        <w:tc>
          <w:tcPr>
            <w:tcW w:w="1735" w:type="pct"/>
            <w:tcBorders>
              <w:top w:val="single" w:sz="4" w:space="0" w:color="auto"/>
              <w:left w:val="single" w:sz="4" w:space="0" w:color="auto"/>
              <w:bottom w:val="single" w:sz="4" w:space="0" w:color="auto"/>
              <w:right w:val="single" w:sz="4" w:space="0" w:color="auto"/>
            </w:tcBorders>
            <w:hideMark/>
          </w:tcPr>
          <w:p w:rsidR="007D2034" w:rsidRPr="00944834" w:rsidRDefault="007D2034">
            <w:pPr>
              <w:pStyle w:val="101"/>
              <w:rPr>
                <w:rFonts w:eastAsia="Calibri"/>
                <w:szCs w:val="20"/>
                <w:lang w:eastAsia="en-US"/>
              </w:rPr>
            </w:pPr>
            <w:r w:rsidRPr="00944834">
              <w:rPr>
                <w:rFonts w:eastAsia="Calibri"/>
                <w:szCs w:val="20"/>
                <w:lang w:eastAsia="en-US"/>
              </w:rPr>
              <w:t>Транспортная доступность, минут в одну сторону</w:t>
            </w:r>
          </w:p>
        </w:tc>
        <w:tc>
          <w:tcPr>
            <w:tcW w:w="2180" w:type="pct"/>
            <w:tcBorders>
              <w:top w:val="single" w:sz="4" w:space="0" w:color="auto"/>
              <w:left w:val="single" w:sz="4" w:space="0" w:color="auto"/>
              <w:bottom w:val="single" w:sz="4" w:space="0" w:color="auto"/>
              <w:right w:val="single" w:sz="4" w:space="0" w:color="auto"/>
            </w:tcBorders>
            <w:hideMark/>
          </w:tcPr>
          <w:p w:rsidR="00875414" w:rsidRPr="00944834" w:rsidRDefault="00875414" w:rsidP="00875414">
            <w:pPr>
              <w:rPr>
                <w:sz w:val="20"/>
                <w:szCs w:val="20"/>
              </w:rPr>
            </w:pPr>
            <w:r w:rsidRPr="00944834">
              <w:rPr>
                <w:sz w:val="20"/>
                <w:szCs w:val="20"/>
              </w:rPr>
              <w:t>Для г. Дудинка, пгт Диксон – 15</w:t>
            </w:r>
          </w:p>
          <w:p w:rsidR="007D2034" w:rsidRDefault="00875414" w:rsidP="00875414">
            <w:pPr>
              <w:pStyle w:val="afe"/>
              <w:widowControl w:val="0"/>
              <w:rPr>
                <w:sz w:val="20"/>
                <w:szCs w:val="20"/>
              </w:rPr>
            </w:pPr>
            <w:r w:rsidRPr="00944834">
              <w:rPr>
                <w:sz w:val="20"/>
                <w:szCs w:val="20"/>
              </w:rPr>
              <w:t>Для сельских населенных пунктов – 30</w:t>
            </w:r>
          </w:p>
          <w:p w:rsidR="00D86332" w:rsidRPr="00944834" w:rsidRDefault="00D86332" w:rsidP="00D86332">
            <w:pPr>
              <w:rPr>
                <w:sz w:val="20"/>
                <w:szCs w:val="20"/>
              </w:rPr>
            </w:pPr>
            <w:r w:rsidRPr="00D86332">
              <w:rPr>
                <w:sz w:val="20"/>
                <w:szCs w:val="20"/>
              </w:rPr>
              <w:t>Для проживающих на расстоянии свыше предельно</w:t>
            </w:r>
            <w:r>
              <w:rPr>
                <w:sz w:val="20"/>
                <w:szCs w:val="20"/>
              </w:rPr>
              <w:t xml:space="preserve"> </w:t>
            </w:r>
            <w:r w:rsidRPr="00D86332">
              <w:rPr>
                <w:sz w:val="20"/>
                <w:szCs w:val="20"/>
              </w:rPr>
              <w:t xml:space="preserve">допустимого транспортного обслуживания </w:t>
            </w:r>
            <w:r>
              <w:rPr>
                <w:sz w:val="20"/>
                <w:szCs w:val="20"/>
              </w:rPr>
              <w:t>и не имеющих постоянного наземного сообщения необходимо предусматривать интернат при</w:t>
            </w:r>
            <w:r w:rsidRPr="00D86332">
              <w:rPr>
                <w:sz w:val="20"/>
                <w:szCs w:val="20"/>
              </w:rPr>
              <w:t xml:space="preserve"> общеобразовательной организации</w:t>
            </w:r>
          </w:p>
        </w:tc>
      </w:tr>
      <w:tr w:rsidR="00875414" w:rsidRPr="00944834" w:rsidTr="00C03486">
        <w:trPr>
          <w:jc w:val="center"/>
        </w:trPr>
        <w:tc>
          <w:tcPr>
            <w:tcW w:w="1085" w:type="pct"/>
            <w:vMerge w:val="restart"/>
            <w:tcBorders>
              <w:top w:val="single" w:sz="4" w:space="0" w:color="auto"/>
              <w:left w:val="single" w:sz="4" w:space="0" w:color="auto"/>
              <w:bottom w:val="single" w:sz="4" w:space="0" w:color="auto"/>
              <w:right w:val="single" w:sz="4" w:space="0" w:color="auto"/>
            </w:tcBorders>
          </w:tcPr>
          <w:p w:rsidR="00875414" w:rsidRPr="00944834" w:rsidRDefault="00875414" w:rsidP="00875414">
            <w:pPr>
              <w:ind w:left="29"/>
              <w:rPr>
                <w:sz w:val="20"/>
                <w:szCs w:val="20"/>
              </w:rPr>
            </w:pPr>
            <w:r w:rsidRPr="00944834">
              <w:rPr>
                <w:sz w:val="20"/>
                <w:szCs w:val="20"/>
              </w:rPr>
              <w:t>Муниципальные организации дополнительного образования</w:t>
            </w:r>
          </w:p>
        </w:tc>
        <w:tc>
          <w:tcPr>
            <w:tcW w:w="1735" w:type="pct"/>
            <w:tcBorders>
              <w:top w:val="single" w:sz="4" w:space="0" w:color="auto"/>
              <w:left w:val="single" w:sz="4" w:space="0" w:color="auto"/>
              <w:bottom w:val="single" w:sz="4" w:space="0" w:color="auto"/>
              <w:right w:val="single" w:sz="4" w:space="0" w:color="auto"/>
            </w:tcBorders>
            <w:hideMark/>
          </w:tcPr>
          <w:p w:rsidR="00875414" w:rsidRPr="00944834" w:rsidRDefault="00875414" w:rsidP="00875414">
            <w:pPr>
              <w:rPr>
                <w:rFonts w:eastAsia="Calibri"/>
                <w:sz w:val="20"/>
                <w:szCs w:val="20"/>
                <w:lang w:eastAsia="en-US"/>
              </w:rPr>
            </w:pPr>
            <w:r w:rsidRPr="00944834">
              <w:rPr>
                <w:rFonts w:eastAsia="Calibri"/>
                <w:sz w:val="20"/>
                <w:szCs w:val="20"/>
                <w:lang w:eastAsia="en-US"/>
              </w:rPr>
              <w:t xml:space="preserve">Уровень обеспеченности, </w:t>
            </w:r>
          </w:p>
          <w:p w:rsidR="00875414" w:rsidRPr="00336B56" w:rsidRDefault="00875414" w:rsidP="00783442">
            <w:pPr>
              <w:pStyle w:val="101"/>
              <w:rPr>
                <w:rFonts w:eastAsia="Calibri"/>
                <w:szCs w:val="20"/>
                <w:lang w:eastAsia="en-US"/>
              </w:rPr>
            </w:pPr>
            <w:r w:rsidRPr="00944834">
              <w:rPr>
                <w:rFonts w:eastAsia="Calibri"/>
                <w:szCs w:val="20"/>
                <w:lang w:eastAsia="en-US"/>
              </w:rPr>
              <w:t xml:space="preserve">мест на 100 детей в возрасте от 5 до 18 лет </w:t>
            </w:r>
            <w:r w:rsidRPr="00944834">
              <w:rPr>
                <w:rFonts w:eastAsia="Calibri"/>
                <w:lang w:eastAsia="en-US"/>
              </w:rPr>
              <w:t>[</w:t>
            </w:r>
            <w:r w:rsidR="00783442" w:rsidRPr="00336B56">
              <w:rPr>
                <w:rFonts w:eastAsia="Calibri"/>
                <w:lang w:eastAsia="en-US"/>
              </w:rPr>
              <w:t>5</w:t>
            </w:r>
            <w:r w:rsidRPr="00944834">
              <w:rPr>
                <w:rFonts w:eastAsia="Calibri"/>
                <w:szCs w:val="20"/>
                <w:lang w:eastAsia="en-US"/>
              </w:rPr>
              <w:t>], [</w:t>
            </w:r>
            <w:r w:rsidR="00783442" w:rsidRPr="00336B56">
              <w:rPr>
                <w:rFonts w:eastAsia="Calibri"/>
                <w:lang w:eastAsia="en-US"/>
              </w:rPr>
              <w:t>6</w:t>
            </w:r>
            <w:r w:rsidRPr="00944834">
              <w:rPr>
                <w:rFonts w:eastAsia="Calibri"/>
                <w:lang w:eastAsia="en-US"/>
              </w:rPr>
              <w:t>]</w:t>
            </w:r>
            <w:r w:rsidR="00783442" w:rsidRPr="00944834">
              <w:rPr>
                <w:rFonts w:eastAsia="Calibri"/>
                <w:lang w:eastAsia="en-US"/>
              </w:rPr>
              <w:t xml:space="preserve">, </w:t>
            </w:r>
            <w:r w:rsidR="00783442" w:rsidRPr="00336B56">
              <w:rPr>
                <w:rFonts w:eastAsia="Calibri"/>
                <w:lang w:eastAsia="en-US"/>
              </w:rPr>
              <w:t>[7]</w:t>
            </w:r>
          </w:p>
        </w:tc>
        <w:tc>
          <w:tcPr>
            <w:tcW w:w="2180" w:type="pct"/>
            <w:tcBorders>
              <w:top w:val="single" w:sz="4" w:space="0" w:color="auto"/>
              <w:left w:val="single" w:sz="4" w:space="0" w:color="auto"/>
              <w:bottom w:val="single" w:sz="4" w:space="0" w:color="auto"/>
              <w:right w:val="single" w:sz="4" w:space="0" w:color="auto"/>
            </w:tcBorders>
            <w:vAlign w:val="center"/>
            <w:hideMark/>
          </w:tcPr>
          <w:p w:rsidR="00875414" w:rsidRPr="00944834" w:rsidRDefault="00875414" w:rsidP="00875414">
            <w:pPr>
              <w:pStyle w:val="102"/>
              <w:jc w:val="left"/>
              <w:rPr>
                <w:rFonts w:eastAsia="Calibri"/>
                <w:szCs w:val="20"/>
                <w:lang w:eastAsia="en-US"/>
              </w:rPr>
            </w:pPr>
            <w:r w:rsidRPr="00944834">
              <w:rPr>
                <w:rFonts w:eastAsia="Calibri"/>
                <w:szCs w:val="20"/>
                <w:lang w:eastAsia="en-US"/>
              </w:rPr>
              <w:t>9</w:t>
            </w:r>
            <w:r w:rsidR="00011E4E" w:rsidRPr="00944834">
              <w:rPr>
                <w:rFonts w:eastAsia="Calibri"/>
                <w:szCs w:val="20"/>
                <w:lang w:val="en-US" w:eastAsia="en-US"/>
              </w:rPr>
              <w:t>3</w:t>
            </w:r>
            <w:r w:rsidRPr="00944834">
              <w:rPr>
                <w:rFonts w:eastAsia="Calibri"/>
                <w:szCs w:val="20"/>
                <w:lang w:eastAsia="en-US"/>
              </w:rPr>
              <w:t xml:space="preserve">, из них </w:t>
            </w:r>
            <w:r w:rsidRPr="00944834">
              <w:t>[</w:t>
            </w:r>
            <w:r w:rsidR="00C03486" w:rsidRPr="00944834">
              <w:t>8</w:t>
            </w:r>
            <w:r w:rsidRPr="00944834">
              <w:t>]</w:t>
            </w:r>
            <w:r w:rsidRPr="00944834">
              <w:rPr>
                <w:rFonts w:eastAsia="Calibri"/>
                <w:szCs w:val="20"/>
                <w:lang w:eastAsia="en-US"/>
              </w:rPr>
              <w:t>:</w:t>
            </w:r>
          </w:p>
          <w:p w:rsidR="00875414" w:rsidRPr="00944834" w:rsidRDefault="00875414" w:rsidP="00875414">
            <w:pPr>
              <w:pStyle w:val="102"/>
              <w:numPr>
                <w:ilvl w:val="0"/>
                <w:numId w:val="42"/>
              </w:numPr>
              <w:ind w:left="261" w:hanging="214"/>
              <w:jc w:val="left"/>
              <w:rPr>
                <w:rFonts w:eastAsia="Calibri"/>
                <w:szCs w:val="20"/>
                <w:lang w:eastAsia="en-US"/>
              </w:rPr>
            </w:pPr>
            <w:r w:rsidRPr="00944834">
              <w:rPr>
                <w:szCs w:val="20"/>
              </w:rPr>
              <w:t xml:space="preserve">реализуемых на базе общеобразовательных организаций – 50; </w:t>
            </w:r>
          </w:p>
          <w:p w:rsidR="00875414" w:rsidRPr="00944834" w:rsidRDefault="00875414" w:rsidP="00AE152E">
            <w:pPr>
              <w:pStyle w:val="102"/>
              <w:numPr>
                <w:ilvl w:val="0"/>
                <w:numId w:val="42"/>
              </w:numPr>
              <w:ind w:left="261" w:hanging="214"/>
              <w:jc w:val="left"/>
              <w:rPr>
                <w:szCs w:val="20"/>
              </w:rPr>
            </w:pPr>
            <w:r w:rsidRPr="00944834">
              <w:rPr>
                <w:szCs w:val="20"/>
              </w:rPr>
              <w:t xml:space="preserve">реализуемых на базе образовательных организаций (за исключением общеобразовательных) – 30 </w:t>
            </w:r>
          </w:p>
        </w:tc>
      </w:tr>
      <w:tr w:rsidR="00875414" w:rsidRPr="00944834" w:rsidTr="00C03486">
        <w:trPr>
          <w:trHeight w:val="68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414" w:rsidRPr="00944834" w:rsidRDefault="00875414" w:rsidP="00875414">
            <w:pPr>
              <w:rPr>
                <w:sz w:val="20"/>
                <w:szCs w:val="20"/>
              </w:rPr>
            </w:pPr>
          </w:p>
        </w:tc>
        <w:tc>
          <w:tcPr>
            <w:tcW w:w="1735" w:type="pct"/>
            <w:tcBorders>
              <w:top w:val="single" w:sz="4" w:space="0" w:color="auto"/>
              <w:left w:val="single" w:sz="4" w:space="0" w:color="auto"/>
              <w:bottom w:val="single" w:sz="4" w:space="0" w:color="auto"/>
              <w:right w:val="single" w:sz="4" w:space="0" w:color="auto"/>
            </w:tcBorders>
            <w:hideMark/>
          </w:tcPr>
          <w:p w:rsidR="00875414" w:rsidRPr="00944834" w:rsidRDefault="00875414" w:rsidP="00875414">
            <w:pPr>
              <w:pStyle w:val="101"/>
              <w:rPr>
                <w:rFonts w:eastAsia="Calibri"/>
                <w:szCs w:val="20"/>
                <w:lang w:eastAsia="en-US"/>
              </w:rPr>
            </w:pPr>
            <w:r w:rsidRPr="00944834">
              <w:rPr>
                <w:rFonts w:eastAsia="Calibri"/>
                <w:szCs w:val="20"/>
                <w:lang w:eastAsia="en-US"/>
              </w:rPr>
              <w:t>Размер земельного участка, кв. м на 1 место</w:t>
            </w:r>
          </w:p>
        </w:tc>
        <w:tc>
          <w:tcPr>
            <w:tcW w:w="2180" w:type="pct"/>
            <w:tcBorders>
              <w:top w:val="single" w:sz="4" w:space="0" w:color="auto"/>
              <w:left w:val="single" w:sz="4" w:space="0" w:color="auto"/>
              <w:bottom w:val="single" w:sz="4" w:space="0" w:color="auto"/>
              <w:right w:val="single" w:sz="4" w:space="0" w:color="auto"/>
            </w:tcBorders>
            <w:hideMark/>
          </w:tcPr>
          <w:p w:rsidR="00875414" w:rsidRPr="00944834" w:rsidRDefault="00875414" w:rsidP="00875414">
            <w:pPr>
              <w:rPr>
                <w:sz w:val="20"/>
                <w:szCs w:val="20"/>
              </w:rPr>
            </w:pPr>
            <w:r w:rsidRPr="00944834">
              <w:rPr>
                <w:sz w:val="20"/>
                <w:szCs w:val="20"/>
              </w:rPr>
              <w:t>Для отдельно стоящих зданий – 15;</w:t>
            </w:r>
          </w:p>
          <w:p w:rsidR="00875414" w:rsidRPr="00944834" w:rsidRDefault="00875414" w:rsidP="00875414">
            <w:pPr>
              <w:rPr>
                <w:sz w:val="20"/>
                <w:szCs w:val="20"/>
              </w:rPr>
            </w:pPr>
            <w:r w:rsidRPr="00944834">
              <w:rPr>
                <w:sz w:val="20"/>
                <w:szCs w:val="20"/>
              </w:rPr>
              <w:t>для организаций, размещенных в первых этажах жилых зданий – 7,5</w:t>
            </w:r>
          </w:p>
        </w:tc>
      </w:tr>
      <w:tr w:rsidR="00875414" w:rsidRPr="00944834" w:rsidTr="00C0348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414" w:rsidRPr="00944834" w:rsidRDefault="00875414" w:rsidP="00875414">
            <w:pPr>
              <w:rPr>
                <w:sz w:val="20"/>
                <w:szCs w:val="20"/>
              </w:rPr>
            </w:pPr>
          </w:p>
        </w:tc>
        <w:tc>
          <w:tcPr>
            <w:tcW w:w="1735" w:type="pct"/>
            <w:tcBorders>
              <w:top w:val="single" w:sz="4" w:space="0" w:color="auto"/>
              <w:left w:val="single" w:sz="4" w:space="0" w:color="auto"/>
              <w:bottom w:val="single" w:sz="4" w:space="0" w:color="auto"/>
              <w:right w:val="single" w:sz="4" w:space="0" w:color="auto"/>
            </w:tcBorders>
            <w:hideMark/>
          </w:tcPr>
          <w:p w:rsidR="00875414" w:rsidRPr="00944834" w:rsidRDefault="00875414" w:rsidP="00875414">
            <w:pPr>
              <w:pStyle w:val="101"/>
              <w:rPr>
                <w:rFonts w:eastAsia="Calibri"/>
                <w:szCs w:val="20"/>
                <w:lang w:eastAsia="en-US"/>
              </w:rPr>
            </w:pPr>
            <w:r w:rsidRPr="00944834">
              <w:rPr>
                <w:rFonts w:eastAsia="Calibri"/>
                <w:szCs w:val="20"/>
                <w:lang w:eastAsia="en-US"/>
              </w:rPr>
              <w:t>Транспортная доступность, минут в одну сторону</w:t>
            </w:r>
          </w:p>
        </w:tc>
        <w:tc>
          <w:tcPr>
            <w:tcW w:w="2180" w:type="pct"/>
            <w:tcBorders>
              <w:top w:val="single" w:sz="4" w:space="0" w:color="auto"/>
              <w:left w:val="single" w:sz="4" w:space="0" w:color="auto"/>
              <w:bottom w:val="single" w:sz="4" w:space="0" w:color="auto"/>
              <w:right w:val="single" w:sz="4" w:space="0" w:color="auto"/>
            </w:tcBorders>
            <w:hideMark/>
          </w:tcPr>
          <w:p w:rsidR="00AE152E" w:rsidRPr="00944834" w:rsidRDefault="00AE152E" w:rsidP="00AE152E">
            <w:pPr>
              <w:rPr>
                <w:sz w:val="20"/>
                <w:szCs w:val="20"/>
              </w:rPr>
            </w:pPr>
            <w:r w:rsidRPr="00944834">
              <w:rPr>
                <w:sz w:val="20"/>
                <w:szCs w:val="20"/>
              </w:rPr>
              <w:t>Для г. Дудинка, пгт Диксон – 15</w:t>
            </w:r>
          </w:p>
          <w:p w:rsidR="00875414" w:rsidRPr="00944834" w:rsidRDefault="00AE152E" w:rsidP="00AE152E">
            <w:pPr>
              <w:rPr>
                <w:sz w:val="20"/>
                <w:szCs w:val="20"/>
              </w:rPr>
            </w:pPr>
            <w:r w:rsidRPr="00944834">
              <w:rPr>
                <w:sz w:val="20"/>
                <w:szCs w:val="20"/>
              </w:rPr>
              <w:t>Для сельских населенных пунктов – 30</w:t>
            </w:r>
          </w:p>
        </w:tc>
      </w:tr>
      <w:tr w:rsidR="00875414" w:rsidRPr="00944834" w:rsidTr="007D2034">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75414" w:rsidRPr="00944834" w:rsidRDefault="00875414" w:rsidP="00875414">
            <w:pPr>
              <w:tabs>
                <w:tab w:val="left" w:pos="0"/>
              </w:tabs>
              <w:jc w:val="both"/>
              <w:rPr>
                <w:sz w:val="20"/>
                <w:szCs w:val="20"/>
              </w:rPr>
            </w:pPr>
            <w:r w:rsidRPr="00944834">
              <w:rPr>
                <w:sz w:val="20"/>
                <w:szCs w:val="20"/>
              </w:rPr>
              <w:t xml:space="preserve">Примечания: </w:t>
            </w:r>
          </w:p>
          <w:p w:rsidR="005B6227" w:rsidRPr="00944834" w:rsidRDefault="00875414" w:rsidP="005B6227">
            <w:pPr>
              <w:pStyle w:val="aff2"/>
              <w:numPr>
                <w:ilvl w:val="0"/>
                <w:numId w:val="44"/>
              </w:numPr>
              <w:tabs>
                <w:tab w:val="left" w:pos="0"/>
                <w:tab w:val="left" w:pos="313"/>
              </w:tabs>
              <w:autoSpaceDE w:val="0"/>
              <w:autoSpaceDN w:val="0"/>
              <w:adjustRightInd w:val="0"/>
              <w:spacing w:line="240" w:lineRule="auto"/>
              <w:ind w:left="313" w:hanging="284"/>
              <w:rPr>
                <w:rFonts w:eastAsia="Calibri"/>
                <w:sz w:val="20"/>
                <w:szCs w:val="20"/>
                <w:lang w:eastAsia="en-US"/>
              </w:rPr>
            </w:pPr>
            <w:r w:rsidRPr="00944834">
              <w:rPr>
                <w:rFonts w:eastAsia="Calibri"/>
                <w:sz w:val="20"/>
                <w:szCs w:val="20"/>
                <w:lang w:eastAsia="en-US"/>
              </w:rPr>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rsidR="005B6227" w:rsidRPr="00944834" w:rsidRDefault="005B6227" w:rsidP="005B6227">
            <w:pPr>
              <w:pStyle w:val="aff2"/>
              <w:numPr>
                <w:ilvl w:val="0"/>
                <w:numId w:val="44"/>
              </w:numPr>
              <w:tabs>
                <w:tab w:val="left" w:pos="0"/>
                <w:tab w:val="left" w:pos="313"/>
              </w:tabs>
              <w:autoSpaceDE w:val="0"/>
              <w:autoSpaceDN w:val="0"/>
              <w:adjustRightInd w:val="0"/>
              <w:spacing w:line="240" w:lineRule="auto"/>
              <w:ind w:left="313" w:hanging="284"/>
              <w:rPr>
                <w:rFonts w:eastAsia="Calibri"/>
                <w:sz w:val="20"/>
                <w:szCs w:val="20"/>
                <w:lang w:eastAsia="en-US"/>
              </w:rPr>
            </w:pPr>
            <w:r w:rsidRPr="00944834">
              <w:rPr>
                <w:rFonts w:eastAsia="Calibri"/>
                <w:sz w:val="20"/>
                <w:szCs w:val="20"/>
                <w:lang w:eastAsia="en-US"/>
              </w:rPr>
              <w:t>Для встроенного здания дошкольной образовательной организации при его вместимости более 100 мест размер земельного участка принимать не менее 29 кв. м на 1 место</w:t>
            </w:r>
          </w:p>
          <w:p w:rsidR="00875414" w:rsidRPr="00944834" w:rsidRDefault="00875414" w:rsidP="00875414">
            <w:pPr>
              <w:pStyle w:val="aff2"/>
              <w:numPr>
                <w:ilvl w:val="0"/>
                <w:numId w:val="44"/>
              </w:numPr>
              <w:tabs>
                <w:tab w:val="left" w:pos="0"/>
                <w:tab w:val="left" w:pos="313"/>
              </w:tabs>
              <w:autoSpaceDE w:val="0"/>
              <w:autoSpaceDN w:val="0"/>
              <w:adjustRightInd w:val="0"/>
              <w:spacing w:line="240" w:lineRule="auto"/>
              <w:ind w:left="313" w:hanging="284"/>
              <w:rPr>
                <w:rFonts w:eastAsia="Calibri"/>
                <w:sz w:val="20"/>
                <w:szCs w:val="20"/>
                <w:lang w:eastAsia="en-US"/>
              </w:rPr>
            </w:pPr>
            <w:r w:rsidRPr="00944834">
              <w:rPr>
                <w:rFonts w:eastAsia="Calibri"/>
                <w:sz w:val="20"/>
                <w:szCs w:val="20"/>
                <w:lang w:eastAsia="en-US"/>
              </w:rPr>
              <w:t xml:space="preserve">Участки дошкольных образовательных организаций не должны примыкать непосредственно к </w:t>
            </w:r>
            <w:r w:rsidRPr="00944834">
              <w:rPr>
                <w:rFonts w:eastAsia="Calibri"/>
                <w:sz w:val="20"/>
                <w:szCs w:val="20"/>
                <w:lang w:eastAsia="en-US"/>
              </w:rPr>
              <w:lastRenderedPageBreak/>
              <w:t>магистральным улицам.</w:t>
            </w:r>
          </w:p>
          <w:p w:rsidR="00783442" w:rsidRPr="00944834" w:rsidRDefault="00783442" w:rsidP="00783442">
            <w:pPr>
              <w:pStyle w:val="aff2"/>
              <w:numPr>
                <w:ilvl w:val="0"/>
                <w:numId w:val="44"/>
              </w:numPr>
              <w:tabs>
                <w:tab w:val="left" w:pos="0"/>
                <w:tab w:val="left" w:pos="313"/>
              </w:tabs>
              <w:autoSpaceDE w:val="0"/>
              <w:autoSpaceDN w:val="0"/>
              <w:adjustRightInd w:val="0"/>
              <w:spacing w:line="240" w:lineRule="auto"/>
              <w:ind w:left="313" w:hanging="284"/>
              <w:rPr>
                <w:rFonts w:eastAsia="Calibri"/>
                <w:sz w:val="20"/>
                <w:szCs w:val="20"/>
                <w:lang w:eastAsia="en-US"/>
              </w:rPr>
            </w:pPr>
            <w:r w:rsidRPr="00944834">
              <w:rPr>
                <w:rFonts w:eastAsia="Calibri"/>
                <w:sz w:val="20"/>
                <w:szCs w:val="20"/>
                <w:lang w:eastAsia="en-US"/>
              </w:rPr>
              <w:t>При реконструкции общеобразовательных организаций минимальный размер земельного участка может быть сокращен на 40%. Компенсацию территории необходимо предусматривать за счет использования общеобразовательными организациями общедоступных стадионов, плоскостных спортивных сооружений в границах 5-минутной пешеходной доступности.</w:t>
            </w:r>
          </w:p>
          <w:p w:rsidR="00783442" w:rsidRPr="00944834" w:rsidRDefault="00875414" w:rsidP="00783442">
            <w:pPr>
              <w:pStyle w:val="aff2"/>
              <w:numPr>
                <w:ilvl w:val="0"/>
                <w:numId w:val="44"/>
              </w:numPr>
              <w:tabs>
                <w:tab w:val="left" w:pos="0"/>
                <w:tab w:val="left" w:pos="313"/>
              </w:tabs>
              <w:autoSpaceDE w:val="0"/>
              <w:autoSpaceDN w:val="0"/>
              <w:adjustRightInd w:val="0"/>
              <w:spacing w:line="240" w:lineRule="auto"/>
              <w:ind w:left="313" w:hanging="284"/>
              <w:rPr>
                <w:rFonts w:eastAsia="Calibri"/>
                <w:sz w:val="20"/>
                <w:szCs w:val="20"/>
                <w:lang w:eastAsia="en-US"/>
              </w:rPr>
            </w:pPr>
            <w:r w:rsidRPr="00944834">
              <w:rPr>
                <w:sz w:val="20"/>
                <w:szCs w:val="20"/>
              </w:rPr>
              <w:t>Число мест в организациях дополнительного образования определяется с учетом сменности образовательных организаций.</w:t>
            </w:r>
          </w:p>
          <w:p w:rsidR="00783442" w:rsidRPr="00944834" w:rsidRDefault="00875414" w:rsidP="00783442">
            <w:pPr>
              <w:pStyle w:val="aff2"/>
              <w:numPr>
                <w:ilvl w:val="0"/>
                <w:numId w:val="44"/>
              </w:numPr>
              <w:tabs>
                <w:tab w:val="left" w:pos="0"/>
                <w:tab w:val="left" w:pos="313"/>
              </w:tabs>
              <w:autoSpaceDE w:val="0"/>
              <w:autoSpaceDN w:val="0"/>
              <w:adjustRightInd w:val="0"/>
              <w:spacing w:line="240" w:lineRule="auto"/>
              <w:ind w:left="313" w:hanging="284"/>
              <w:rPr>
                <w:rFonts w:eastAsia="Calibri"/>
                <w:sz w:val="20"/>
                <w:szCs w:val="20"/>
                <w:lang w:eastAsia="en-US"/>
              </w:rPr>
            </w:pPr>
            <w:r w:rsidRPr="00944834">
              <w:rPr>
                <w:sz w:val="20"/>
                <w:szCs w:val="20"/>
              </w:rPr>
              <w:t>Дифференциацию организаций дополнительного образования по видам необходимо определять исходя из количества детей, фактически охваченных определенным направлением, а также с учетом целевых показателей и индикаторов муниципальных программ в области образования, культуры, физической культуры и массового спорта, предпочтения жителей проектируемой территории.</w:t>
            </w:r>
          </w:p>
          <w:p w:rsidR="00875414" w:rsidRPr="00944834" w:rsidRDefault="00875414" w:rsidP="00C03486">
            <w:pPr>
              <w:pStyle w:val="aff2"/>
              <w:numPr>
                <w:ilvl w:val="0"/>
                <w:numId w:val="44"/>
              </w:numPr>
              <w:tabs>
                <w:tab w:val="left" w:pos="0"/>
                <w:tab w:val="left" w:pos="313"/>
              </w:tabs>
              <w:autoSpaceDE w:val="0"/>
              <w:autoSpaceDN w:val="0"/>
              <w:adjustRightInd w:val="0"/>
              <w:spacing w:line="240" w:lineRule="auto"/>
              <w:ind w:left="313" w:hanging="284"/>
              <w:rPr>
                <w:rFonts w:eastAsia="Calibri"/>
                <w:sz w:val="20"/>
                <w:szCs w:val="20"/>
                <w:lang w:eastAsia="en-US"/>
              </w:rPr>
            </w:pPr>
            <w:r w:rsidRPr="00944834">
              <w:rPr>
                <w:rFonts w:eastAsia="Calibri"/>
                <w:sz w:val="20"/>
                <w:szCs w:val="20"/>
                <w:lang w:eastAsia="en-US"/>
              </w:rPr>
              <w:t>В сельских населенных пунктах дополнительное образование детей рекомендуется организовывать на базе общеобразовательных организаций, организаций культуры.</w:t>
            </w:r>
          </w:p>
          <w:p w:rsidR="00C03486" w:rsidRPr="00944834" w:rsidRDefault="00C03486" w:rsidP="00011E4E">
            <w:pPr>
              <w:pStyle w:val="aff2"/>
              <w:numPr>
                <w:ilvl w:val="0"/>
                <w:numId w:val="44"/>
              </w:numPr>
              <w:tabs>
                <w:tab w:val="left" w:pos="0"/>
                <w:tab w:val="left" w:pos="313"/>
              </w:tabs>
              <w:autoSpaceDE w:val="0"/>
              <w:autoSpaceDN w:val="0"/>
              <w:adjustRightInd w:val="0"/>
              <w:spacing w:line="240" w:lineRule="auto"/>
              <w:ind w:left="313" w:hanging="284"/>
              <w:rPr>
                <w:rFonts w:eastAsia="Calibri"/>
                <w:sz w:val="20"/>
                <w:szCs w:val="20"/>
                <w:lang w:eastAsia="en-US"/>
              </w:rPr>
            </w:pPr>
            <w:r w:rsidRPr="00944834">
              <w:rPr>
                <w:rFonts w:eastAsia="Calibri"/>
                <w:sz w:val="20"/>
                <w:szCs w:val="20"/>
                <w:lang w:eastAsia="en-US"/>
              </w:rPr>
              <w:t>Суммарный показатель минимально допустимого уровня обеспеченности (9</w:t>
            </w:r>
            <w:r w:rsidR="00011E4E" w:rsidRPr="00336B56">
              <w:rPr>
                <w:rFonts w:eastAsia="Calibri"/>
                <w:sz w:val="20"/>
                <w:szCs w:val="20"/>
                <w:lang w:eastAsia="en-US"/>
              </w:rPr>
              <w:t>3</w:t>
            </w:r>
            <w:r w:rsidRPr="00944834">
              <w:rPr>
                <w:rFonts w:eastAsia="Calibri"/>
                <w:sz w:val="20"/>
                <w:szCs w:val="20"/>
                <w:lang w:eastAsia="en-US"/>
              </w:rPr>
              <w:t xml:space="preserve"> %) достигается также за счет привлечения организаций дополнительного образования частной формы собственности в объеме 1</w:t>
            </w:r>
            <w:r w:rsidR="00011E4E" w:rsidRPr="00336B56">
              <w:rPr>
                <w:rFonts w:eastAsia="Calibri"/>
                <w:sz w:val="20"/>
                <w:szCs w:val="20"/>
                <w:lang w:eastAsia="en-US"/>
              </w:rPr>
              <w:t>3</w:t>
            </w:r>
            <w:r w:rsidRPr="00944834">
              <w:rPr>
                <w:rFonts w:eastAsia="Calibri"/>
                <w:sz w:val="20"/>
                <w:szCs w:val="20"/>
                <w:lang w:eastAsia="en-US"/>
              </w:rPr>
              <w:t>%.</w:t>
            </w:r>
          </w:p>
        </w:tc>
      </w:tr>
    </w:tbl>
    <w:p w:rsidR="00F171C8" w:rsidRPr="00944834" w:rsidRDefault="007B73CE" w:rsidP="00F171C8">
      <w:pPr>
        <w:pStyle w:val="21"/>
        <w:ind w:left="1" w:firstLine="567"/>
        <w:jc w:val="both"/>
        <w:rPr>
          <w:b w:val="0"/>
          <w:sz w:val="26"/>
        </w:rPr>
      </w:pPr>
      <w:bookmarkStart w:id="77" w:name="_Toc26278085"/>
      <w:r w:rsidRPr="00944834">
        <w:rPr>
          <w:b w:val="0"/>
          <w:sz w:val="26"/>
        </w:rPr>
        <w:lastRenderedPageBreak/>
        <w:t>2.2.2</w:t>
      </w:r>
      <w:r w:rsidR="00F171C8"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F171C8" w:rsidRPr="00944834">
        <w:rPr>
          <w:b w:val="0"/>
          <w:sz w:val="26"/>
        </w:rPr>
        <w:t xml:space="preserve"> в области физической культуры и массового спорта</w:t>
      </w:r>
      <w:bookmarkEnd w:id="77"/>
      <w:r w:rsidR="00F171C8" w:rsidRPr="00944834">
        <w:rPr>
          <w:b w:val="0"/>
          <w:sz w:val="26"/>
        </w:rPr>
        <w:t xml:space="preserve"> </w:t>
      </w:r>
    </w:p>
    <w:p w:rsidR="00357614" w:rsidRPr="00944834" w:rsidRDefault="0033132D" w:rsidP="00F171C8">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0B2E64"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2</w:t>
      </w:r>
      <w:r w:rsidR="005B2CE0" w:rsidRPr="00944834">
        <w:rPr>
          <w:b w:val="0"/>
          <w:sz w:val="24"/>
          <w:szCs w:val="24"/>
        </w:rPr>
        <w:fldChar w:fldCharType="end"/>
      </w:r>
      <w:r w:rsidR="00357614" w:rsidRPr="00944834">
        <w:rPr>
          <w:b w:val="0"/>
          <w:sz w:val="24"/>
          <w:szCs w:val="24"/>
        </w:rPr>
        <w:t xml:space="preserve"> – Расчетные показатели, устанавливаемые для объектов местного значения </w:t>
      </w:r>
      <w:r w:rsidR="00513C15" w:rsidRPr="00944834">
        <w:rPr>
          <w:b w:val="0"/>
          <w:sz w:val="24"/>
          <w:szCs w:val="24"/>
        </w:rPr>
        <w:t>муниципального района</w:t>
      </w:r>
      <w:r w:rsidR="00357614" w:rsidRPr="00944834">
        <w:rPr>
          <w:b w:val="0"/>
          <w:sz w:val="24"/>
          <w:szCs w:val="24"/>
        </w:rPr>
        <w:t xml:space="preserve"> </w:t>
      </w:r>
      <w:r w:rsidR="00D037FB" w:rsidRPr="00944834">
        <w:rPr>
          <w:b w:val="0"/>
          <w:sz w:val="24"/>
          <w:szCs w:val="24"/>
        </w:rPr>
        <w:t>в области физической культуры и массового спорта</w:t>
      </w: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3189"/>
        <w:gridCol w:w="4185"/>
      </w:tblGrid>
      <w:tr w:rsidR="006B3FAB" w:rsidRPr="00944834" w:rsidTr="004D1885">
        <w:trPr>
          <w:tblHeader/>
          <w:jc w:val="center"/>
        </w:trPr>
        <w:tc>
          <w:tcPr>
            <w:tcW w:w="2335" w:type="dxa"/>
            <w:shd w:val="clear" w:color="auto" w:fill="auto"/>
            <w:vAlign w:val="center"/>
          </w:tcPr>
          <w:p w:rsidR="00357614" w:rsidRPr="00944834" w:rsidRDefault="00357614" w:rsidP="00357614">
            <w:pPr>
              <w:jc w:val="center"/>
              <w:rPr>
                <w:sz w:val="20"/>
                <w:szCs w:val="20"/>
              </w:rPr>
            </w:pPr>
            <w:r w:rsidRPr="00944834">
              <w:rPr>
                <w:sz w:val="20"/>
                <w:szCs w:val="20"/>
              </w:rPr>
              <w:t>Наименование вида объекта</w:t>
            </w:r>
          </w:p>
        </w:tc>
        <w:tc>
          <w:tcPr>
            <w:tcW w:w="3189" w:type="dxa"/>
            <w:shd w:val="clear" w:color="auto" w:fill="auto"/>
            <w:vAlign w:val="center"/>
          </w:tcPr>
          <w:p w:rsidR="00357614" w:rsidRPr="00944834" w:rsidRDefault="00357614" w:rsidP="00357614">
            <w:pPr>
              <w:jc w:val="center"/>
              <w:rPr>
                <w:sz w:val="20"/>
                <w:szCs w:val="20"/>
              </w:rPr>
            </w:pPr>
            <w:r w:rsidRPr="00944834">
              <w:rPr>
                <w:sz w:val="20"/>
                <w:szCs w:val="20"/>
              </w:rPr>
              <w:t>Наименование нормируемого расчетного показателя, единица измерения</w:t>
            </w:r>
          </w:p>
        </w:tc>
        <w:tc>
          <w:tcPr>
            <w:tcW w:w="4185" w:type="dxa"/>
            <w:tcBorders>
              <w:right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Значение расчетного показателя</w:t>
            </w:r>
          </w:p>
        </w:tc>
      </w:tr>
      <w:tr w:rsidR="006B3FAB" w:rsidRPr="00944834" w:rsidTr="004D1885">
        <w:trPr>
          <w:jc w:val="center"/>
        </w:trPr>
        <w:tc>
          <w:tcPr>
            <w:tcW w:w="2335" w:type="dxa"/>
            <w:shd w:val="clear" w:color="auto" w:fill="auto"/>
          </w:tcPr>
          <w:p w:rsidR="00A84501" w:rsidRPr="00944834" w:rsidRDefault="00672AC6" w:rsidP="00A84501">
            <w:pPr>
              <w:rPr>
                <w:sz w:val="20"/>
                <w:szCs w:val="20"/>
              </w:rPr>
            </w:pPr>
            <w:r w:rsidRPr="00944834">
              <w:rPr>
                <w:sz w:val="20"/>
                <w:szCs w:val="20"/>
              </w:rPr>
              <w:t>Объекты физической культуры и массового спорта</w:t>
            </w:r>
            <w:r w:rsidR="00A84501" w:rsidRPr="00944834">
              <w:rPr>
                <w:sz w:val="20"/>
                <w:szCs w:val="20"/>
              </w:rPr>
              <w:t xml:space="preserve"> [1] </w:t>
            </w:r>
          </w:p>
        </w:tc>
        <w:tc>
          <w:tcPr>
            <w:tcW w:w="3189" w:type="dxa"/>
            <w:shd w:val="clear" w:color="auto" w:fill="auto"/>
          </w:tcPr>
          <w:p w:rsidR="00A84501" w:rsidRPr="00944834" w:rsidRDefault="0038053E" w:rsidP="00A84501">
            <w:pPr>
              <w:autoSpaceDE w:val="0"/>
              <w:autoSpaceDN w:val="0"/>
              <w:adjustRightInd w:val="0"/>
              <w:rPr>
                <w:sz w:val="20"/>
                <w:szCs w:val="20"/>
              </w:rPr>
            </w:pPr>
            <w:r w:rsidRPr="00944834">
              <w:rPr>
                <w:sz w:val="20"/>
                <w:szCs w:val="20"/>
              </w:rPr>
              <w:t>Единая пропускная способность</w:t>
            </w:r>
            <w:r w:rsidR="00A84501" w:rsidRPr="00944834">
              <w:rPr>
                <w:sz w:val="20"/>
                <w:szCs w:val="20"/>
              </w:rPr>
              <w:t>,</w:t>
            </w:r>
          </w:p>
          <w:p w:rsidR="00A84501" w:rsidRPr="00944834" w:rsidRDefault="00A84501" w:rsidP="00A84501">
            <w:pPr>
              <w:autoSpaceDE w:val="0"/>
              <w:autoSpaceDN w:val="0"/>
              <w:adjustRightInd w:val="0"/>
              <w:rPr>
                <w:sz w:val="20"/>
                <w:szCs w:val="20"/>
              </w:rPr>
            </w:pPr>
            <w:r w:rsidRPr="00944834">
              <w:rPr>
                <w:sz w:val="20"/>
                <w:szCs w:val="20"/>
              </w:rPr>
              <w:t>% от общей численности населения</w:t>
            </w:r>
          </w:p>
        </w:tc>
        <w:tc>
          <w:tcPr>
            <w:tcW w:w="4185" w:type="dxa"/>
            <w:tcBorders>
              <w:right w:val="single" w:sz="4" w:space="0" w:color="auto"/>
            </w:tcBorders>
            <w:shd w:val="clear" w:color="auto" w:fill="auto"/>
            <w:vAlign w:val="center"/>
          </w:tcPr>
          <w:p w:rsidR="00A84501" w:rsidRPr="00944834" w:rsidRDefault="008B3E82" w:rsidP="00A84501">
            <w:pPr>
              <w:rPr>
                <w:sz w:val="20"/>
                <w:szCs w:val="20"/>
              </w:rPr>
            </w:pPr>
            <w:r w:rsidRPr="00944834">
              <w:rPr>
                <w:sz w:val="20"/>
                <w:szCs w:val="20"/>
              </w:rPr>
              <w:t>6,9</w:t>
            </w:r>
          </w:p>
        </w:tc>
      </w:tr>
      <w:tr w:rsidR="006B3FAB" w:rsidRPr="00944834" w:rsidTr="004D1885">
        <w:trPr>
          <w:trHeight w:val="448"/>
          <w:jc w:val="center"/>
        </w:trPr>
        <w:tc>
          <w:tcPr>
            <w:tcW w:w="2335" w:type="dxa"/>
            <w:vMerge w:val="restart"/>
            <w:shd w:val="clear" w:color="auto" w:fill="auto"/>
          </w:tcPr>
          <w:p w:rsidR="00F30FAD" w:rsidRPr="00944834" w:rsidRDefault="00BD3F7A" w:rsidP="00357614">
            <w:pPr>
              <w:rPr>
                <w:sz w:val="20"/>
                <w:szCs w:val="20"/>
              </w:rPr>
            </w:pPr>
            <w:r w:rsidRPr="00944834">
              <w:rPr>
                <w:sz w:val="20"/>
                <w:szCs w:val="20"/>
              </w:rPr>
              <w:t>Физкультурно-спортивные залы</w:t>
            </w:r>
          </w:p>
        </w:tc>
        <w:tc>
          <w:tcPr>
            <w:tcW w:w="3189" w:type="dxa"/>
            <w:shd w:val="clear" w:color="auto" w:fill="auto"/>
          </w:tcPr>
          <w:p w:rsidR="00F30FAD" w:rsidRPr="00944834" w:rsidRDefault="00F30FAD" w:rsidP="00992BF8">
            <w:pPr>
              <w:pStyle w:val="101"/>
              <w:rPr>
                <w:rFonts w:eastAsia="Calibri"/>
                <w:szCs w:val="20"/>
                <w:lang w:eastAsia="en-US"/>
              </w:rPr>
            </w:pPr>
            <w:r w:rsidRPr="00944834">
              <w:rPr>
                <w:rFonts w:eastAsia="Calibri"/>
                <w:szCs w:val="20"/>
                <w:lang w:eastAsia="en-US"/>
              </w:rPr>
              <w:t>Уровень обеспеченности, кв. м площади пола на 1 тыс. человек</w:t>
            </w:r>
            <w:r w:rsidR="00992BF8" w:rsidRPr="00944834">
              <w:rPr>
                <w:rFonts w:eastAsia="Calibri"/>
                <w:szCs w:val="20"/>
                <w:lang w:eastAsia="en-US"/>
              </w:rPr>
              <w:t xml:space="preserve"> </w:t>
            </w:r>
            <w:r w:rsidR="00992BF8" w:rsidRPr="00336B56">
              <w:rPr>
                <w:rFonts w:eastAsia="Calibri"/>
                <w:szCs w:val="20"/>
                <w:lang w:eastAsia="en-US"/>
              </w:rPr>
              <w:t>[2]</w:t>
            </w:r>
            <w:r w:rsidRPr="00944834">
              <w:rPr>
                <w:rFonts w:eastAsia="Calibri"/>
                <w:szCs w:val="20"/>
                <w:lang w:eastAsia="en-US"/>
              </w:rPr>
              <w:t xml:space="preserve"> </w:t>
            </w:r>
          </w:p>
        </w:tc>
        <w:tc>
          <w:tcPr>
            <w:tcW w:w="4185" w:type="dxa"/>
            <w:shd w:val="clear" w:color="auto" w:fill="auto"/>
          </w:tcPr>
          <w:p w:rsidR="00F30FAD" w:rsidRPr="00944834" w:rsidRDefault="00992BF8" w:rsidP="00357614">
            <w:pPr>
              <w:rPr>
                <w:sz w:val="20"/>
                <w:szCs w:val="20"/>
              </w:rPr>
            </w:pPr>
            <w:r w:rsidRPr="00944834">
              <w:rPr>
                <w:sz w:val="20"/>
                <w:szCs w:val="20"/>
              </w:rPr>
              <w:t>Для г. Дудинка – 150</w:t>
            </w:r>
          </w:p>
          <w:p w:rsidR="00992BF8" w:rsidRPr="00944834" w:rsidRDefault="00992BF8" w:rsidP="00357614">
            <w:pPr>
              <w:rPr>
                <w:sz w:val="20"/>
                <w:szCs w:val="20"/>
              </w:rPr>
            </w:pPr>
            <w:r w:rsidRPr="00944834">
              <w:rPr>
                <w:sz w:val="20"/>
                <w:szCs w:val="20"/>
              </w:rPr>
              <w:t>Для пгт Диксон, сельских населенных пунктов – 200</w:t>
            </w:r>
          </w:p>
        </w:tc>
      </w:tr>
      <w:tr w:rsidR="006B3FAB" w:rsidRPr="00944834" w:rsidTr="004D1885">
        <w:trPr>
          <w:jc w:val="center"/>
        </w:trPr>
        <w:tc>
          <w:tcPr>
            <w:tcW w:w="2335" w:type="dxa"/>
            <w:vMerge/>
            <w:shd w:val="clear" w:color="auto" w:fill="auto"/>
          </w:tcPr>
          <w:p w:rsidR="0014129B" w:rsidRPr="00944834" w:rsidRDefault="0014129B" w:rsidP="0014129B">
            <w:pPr>
              <w:rPr>
                <w:sz w:val="20"/>
                <w:szCs w:val="20"/>
              </w:rPr>
            </w:pPr>
          </w:p>
        </w:tc>
        <w:tc>
          <w:tcPr>
            <w:tcW w:w="3189" w:type="dxa"/>
            <w:shd w:val="clear" w:color="auto" w:fill="auto"/>
          </w:tcPr>
          <w:p w:rsidR="0014129B" w:rsidRPr="00944834" w:rsidRDefault="0014129B" w:rsidP="0014129B">
            <w:pPr>
              <w:pStyle w:val="101"/>
              <w:rPr>
                <w:rFonts w:eastAsia="Calibri"/>
                <w:szCs w:val="20"/>
                <w:lang w:eastAsia="en-US"/>
              </w:rPr>
            </w:pPr>
            <w:r w:rsidRPr="00944834">
              <w:rPr>
                <w:rFonts w:eastAsia="Calibri"/>
                <w:szCs w:val="20"/>
                <w:lang w:eastAsia="en-US"/>
              </w:rPr>
              <w:t>Пешеходная доступность, минут в одну сторону</w:t>
            </w:r>
          </w:p>
        </w:tc>
        <w:tc>
          <w:tcPr>
            <w:tcW w:w="4185" w:type="dxa"/>
            <w:shd w:val="clear" w:color="auto" w:fill="auto"/>
          </w:tcPr>
          <w:p w:rsidR="0014129B" w:rsidRPr="00944834" w:rsidRDefault="0014291F" w:rsidP="005E0307">
            <w:pPr>
              <w:rPr>
                <w:sz w:val="20"/>
                <w:szCs w:val="20"/>
              </w:rPr>
            </w:pPr>
            <w:r>
              <w:rPr>
                <w:sz w:val="20"/>
                <w:szCs w:val="20"/>
              </w:rPr>
              <w:t>10</w:t>
            </w:r>
          </w:p>
        </w:tc>
      </w:tr>
      <w:tr w:rsidR="006B3FAB" w:rsidRPr="00944834" w:rsidTr="004D1885">
        <w:trPr>
          <w:jc w:val="center"/>
        </w:trPr>
        <w:tc>
          <w:tcPr>
            <w:tcW w:w="2335" w:type="dxa"/>
            <w:vMerge/>
            <w:shd w:val="clear" w:color="auto" w:fill="auto"/>
          </w:tcPr>
          <w:p w:rsidR="0014129B" w:rsidRPr="00944834" w:rsidRDefault="0014129B" w:rsidP="0014129B">
            <w:pPr>
              <w:rPr>
                <w:sz w:val="20"/>
                <w:szCs w:val="20"/>
              </w:rPr>
            </w:pPr>
          </w:p>
        </w:tc>
        <w:tc>
          <w:tcPr>
            <w:tcW w:w="3189" w:type="dxa"/>
            <w:shd w:val="clear" w:color="auto" w:fill="auto"/>
          </w:tcPr>
          <w:p w:rsidR="0014129B" w:rsidRPr="00944834" w:rsidRDefault="0014129B" w:rsidP="0014129B">
            <w:pPr>
              <w:pStyle w:val="101"/>
              <w:rPr>
                <w:rFonts w:eastAsia="Calibri"/>
                <w:szCs w:val="20"/>
                <w:lang w:eastAsia="en-US"/>
              </w:rPr>
            </w:pPr>
            <w:r w:rsidRPr="00944834">
              <w:rPr>
                <w:rFonts w:eastAsia="Calibri"/>
                <w:szCs w:val="20"/>
                <w:lang w:eastAsia="en-US"/>
              </w:rPr>
              <w:t>Транспортная доступность, минут в одну сторону</w:t>
            </w:r>
          </w:p>
        </w:tc>
        <w:tc>
          <w:tcPr>
            <w:tcW w:w="4185" w:type="dxa"/>
            <w:shd w:val="clear" w:color="auto" w:fill="auto"/>
          </w:tcPr>
          <w:p w:rsidR="005E0307" w:rsidRPr="00944834" w:rsidRDefault="005E0307" w:rsidP="005E0307">
            <w:pPr>
              <w:pStyle w:val="afe"/>
              <w:widowControl w:val="0"/>
              <w:rPr>
                <w:sz w:val="20"/>
                <w:szCs w:val="20"/>
                <w:lang w:eastAsia="en-US"/>
              </w:rPr>
            </w:pPr>
            <w:r w:rsidRPr="00944834">
              <w:rPr>
                <w:sz w:val="20"/>
                <w:szCs w:val="20"/>
                <w:lang w:eastAsia="en-US"/>
              </w:rPr>
              <w:t xml:space="preserve">Для г. Дудинка, пгт Диксон </w:t>
            </w:r>
            <w:r w:rsidR="00C04C0C" w:rsidRPr="00944834">
              <w:rPr>
                <w:sz w:val="20"/>
                <w:szCs w:val="20"/>
              </w:rPr>
              <w:t>–</w:t>
            </w:r>
            <w:r w:rsidRPr="00944834">
              <w:rPr>
                <w:sz w:val="20"/>
                <w:szCs w:val="20"/>
                <w:lang w:eastAsia="en-US"/>
              </w:rPr>
              <w:t xml:space="preserve"> 15</w:t>
            </w:r>
          </w:p>
          <w:p w:rsidR="0014129B" w:rsidRPr="00944834" w:rsidRDefault="005E0307" w:rsidP="005E0307">
            <w:pPr>
              <w:pStyle w:val="afe"/>
              <w:widowControl w:val="0"/>
              <w:rPr>
                <w:sz w:val="20"/>
                <w:szCs w:val="20"/>
              </w:rPr>
            </w:pPr>
            <w:r w:rsidRPr="00944834">
              <w:rPr>
                <w:sz w:val="20"/>
                <w:szCs w:val="20"/>
              </w:rPr>
              <w:t>Для сельских населенных пунктов – 30</w:t>
            </w:r>
          </w:p>
        </w:tc>
      </w:tr>
      <w:tr w:rsidR="006B3FAB" w:rsidRPr="00944834" w:rsidTr="004D1885">
        <w:trPr>
          <w:jc w:val="center"/>
        </w:trPr>
        <w:tc>
          <w:tcPr>
            <w:tcW w:w="2335" w:type="dxa"/>
            <w:vMerge w:val="restart"/>
            <w:shd w:val="clear" w:color="auto" w:fill="auto"/>
          </w:tcPr>
          <w:p w:rsidR="00357614" w:rsidRPr="00944834" w:rsidRDefault="00F405BA" w:rsidP="00F405BA">
            <w:pPr>
              <w:rPr>
                <w:sz w:val="20"/>
                <w:szCs w:val="20"/>
              </w:rPr>
            </w:pPr>
            <w:r w:rsidRPr="00944834">
              <w:rPr>
                <w:sz w:val="20"/>
                <w:szCs w:val="20"/>
              </w:rPr>
              <w:t>Плавательные бассейны</w:t>
            </w:r>
          </w:p>
        </w:tc>
        <w:tc>
          <w:tcPr>
            <w:tcW w:w="3189" w:type="dxa"/>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 xml:space="preserve">Уровень обеспеченности, кв. м зеркала воды на 1 тыс. человек </w:t>
            </w:r>
            <w:r w:rsidR="005E0307" w:rsidRPr="00336B56">
              <w:rPr>
                <w:rFonts w:eastAsia="Calibri"/>
                <w:szCs w:val="20"/>
                <w:lang w:eastAsia="en-US"/>
              </w:rPr>
              <w:t>[2]</w:t>
            </w:r>
          </w:p>
        </w:tc>
        <w:tc>
          <w:tcPr>
            <w:tcW w:w="4185" w:type="dxa"/>
            <w:shd w:val="clear" w:color="auto" w:fill="auto"/>
          </w:tcPr>
          <w:p w:rsidR="00C04C0C" w:rsidRPr="00944834" w:rsidRDefault="00C04C0C" w:rsidP="00357614">
            <w:pPr>
              <w:rPr>
                <w:sz w:val="20"/>
                <w:szCs w:val="20"/>
              </w:rPr>
            </w:pPr>
            <w:r w:rsidRPr="00944834">
              <w:rPr>
                <w:sz w:val="20"/>
                <w:szCs w:val="20"/>
                <w:lang w:eastAsia="en-US"/>
              </w:rPr>
              <w:t>Для г. Дудинка</w:t>
            </w:r>
            <w:r w:rsidRPr="00944834">
              <w:rPr>
                <w:sz w:val="20"/>
                <w:szCs w:val="20"/>
              </w:rPr>
              <w:t xml:space="preserve"> – </w:t>
            </w:r>
            <w:r w:rsidR="005E0307" w:rsidRPr="00944834">
              <w:rPr>
                <w:sz w:val="20"/>
                <w:szCs w:val="20"/>
              </w:rPr>
              <w:t>65</w:t>
            </w:r>
          </w:p>
        </w:tc>
      </w:tr>
      <w:tr w:rsidR="006B3FAB" w:rsidRPr="00944834" w:rsidTr="004D1885">
        <w:trPr>
          <w:jc w:val="center"/>
        </w:trPr>
        <w:tc>
          <w:tcPr>
            <w:tcW w:w="2335" w:type="dxa"/>
            <w:vMerge/>
            <w:shd w:val="clear" w:color="auto" w:fill="auto"/>
          </w:tcPr>
          <w:p w:rsidR="00357614" w:rsidRPr="00944834" w:rsidRDefault="00357614" w:rsidP="00357614">
            <w:pPr>
              <w:rPr>
                <w:sz w:val="20"/>
                <w:szCs w:val="20"/>
              </w:rPr>
            </w:pPr>
          </w:p>
        </w:tc>
        <w:tc>
          <w:tcPr>
            <w:tcW w:w="3189" w:type="dxa"/>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Транспортная доступность, минут в одну сторону</w:t>
            </w:r>
          </w:p>
        </w:tc>
        <w:tc>
          <w:tcPr>
            <w:tcW w:w="4185" w:type="dxa"/>
            <w:shd w:val="clear" w:color="auto" w:fill="auto"/>
          </w:tcPr>
          <w:p w:rsidR="00357614" w:rsidRPr="00944834" w:rsidRDefault="00C04C0C" w:rsidP="00D64E28">
            <w:pPr>
              <w:rPr>
                <w:sz w:val="20"/>
                <w:szCs w:val="20"/>
              </w:rPr>
            </w:pPr>
            <w:r w:rsidRPr="00944834">
              <w:rPr>
                <w:sz w:val="20"/>
                <w:szCs w:val="20"/>
                <w:lang w:eastAsia="en-US"/>
              </w:rPr>
              <w:t>Для г. Дудинка</w:t>
            </w:r>
            <w:r w:rsidRPr="00944834">
              <w:rPr>
                <w:sz w:val="20"/>
                <w:szCs w:val="20"/>
              </w:rPr>
              <w:t xml:space="preserve"> – </w:t>
            </w:r>
            <w:r w:rsidR="005E0307" w:rsidRPr="00944834">
              <w:rPr>
                <w:sz w:val="20"/>
                <w:szCs w:val="20"/>
              </w:rPr>
              <w:t>15</w:t>
            </w:r>
          </w:p>
        </w:tc>
      </w:tr>
      <w:tr w:rsidR="006B3FAB" w:rsidRPr="00944834" w:rsidTr="004D1885">
        <w:trPr>
          <w:jc w:val="center"/>
        </w:trPr>
        <w:tc>
          <w:tcPr>
            <w:tcW w:w="2335" w:type="dxa"/>
            <w:vMerge w:val="restart"/>
            <w:shd w:val="clear" w:color="auto" w:fill="auto"/>
          </w:tcPr>
          <w:p w:rsidR="00357614" w:rsidRPr="00944834" w:rsidRDefault="00357614" w:rsidP="00357614">
            <w:pPr>
              <w:rPr>
                <w:sz w:val="20"/>
                <w:szCs w:val="20"/>
              </w:rPr>
            </w:pPr>
            <w:r w:rsidRPr="00944834">
              <w:rPr>
                <w:sz w:val="20"/>
                <w:szCs w:val="20"/>
              </w:rPr>
              <w:t>Плоскостные спортивные сооружения</w:t>
            </w:r>
          </w:p>
        </w:tc>
        <w:tc>
          <w:tcPr>
            <w:tcW w:w="3189" w:type="dxa"/>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 xml:space="preserve">Уровень обеспеченности, кв. м на 1 тыс. человек </w:t>
            </w:r>
          </w:p>
        </w:tc>
        <w:tc>
          <w:tcPr>
            <w:tcW w:w="4185" w:type="dxa"/>
            <w:shd w:val="clear" w:color="auto" w:fill="auto"/>
          </w:tcPr>
          <w:p w:rsidR="00357614" w:rsidRPr="00944834" w:rsidRDefault="00AD1F4F" w:rsidP="00357614">
            <w:pPr>
              <w:rPr>
                <w:sz w:val="20"/>
                <w:szCs w:val="20"/>
              </w:rPr>
            </w:pPr>
            <w:r w:rsidRPr="00944834">
              <w:rPr>
                <w:sz w:val="20"/>
                <w:szCs w:val="20"/>
              </w:rPr>
              <w:t>1000</w:t>
            </w:r>
          </w:p>
        </w:tc>
      </w:tr>
      <w:tr w:rsidR="006B3FAB" w:rsidRPr="00944834" w:rsidTr="004D1885">
        <w:trPr>
          <w:jc w:val="center"/>
        </w:trPr>
        <w:tc>
          <w:tcPr>
            <w:tcW w:w="2335" w:type="dxa"/>
            <w:vMerge/>
            <w:shd w:val="clear" w:color="auto" w:fill="auto"/>
          </w:tcPr>
          <w:p w:rsidR="00357614" w:rsidRPr="00944834" w:rsidRDefault="00357614" w:rsidP="00357614">
            <w:pPr>
              <w:rPr>
                <w:sz w:val="20"/>
                <w:szCs w:val="20"/>
              </w:rPr>
            </w:pPr>
          </w:p>
        </w:tc>
        <w:tc>
          <w:tcPr>
            <w:tcW w:w="3189" w:type="dxa"/>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Размер земельного участка, га</w:t>
            </w:r>
          </w:p>
        </w:tc>
        <w:tc>
          <w:tcPr>
            <w:tcW w:w="4185" w:type="dxa"/>
            <w:shd w:val="clear" w:color="auto" w:fill="auto"/>
          </w:tcPr>
          <w:p w:rsidR="00357614" w:rsidRPr="00944834" w:rsidRDefault="00357614" w:rsidP="00C04C0C">
            <w:pPr>
              <w:rPr>
                <w:sz w:val="20"/>
                <w:szCs w:val="20"/>
              </w:rPr>
            </w:pPr>
            <w:r w:rsidRPr="00944834">
              <w:rPr>
                <w:sz w:val="20"/>
                <w:szCs w:val="20"/>
              </w:rPr>
              <w:t xml:space="preserve">0,05 </w:t>
            </w:r>
            <w:r w:rsidR="005D54A3" w:rsidRPr="00944834">
              <w:rPr>
                <w:sz w:val="20"/>
                <w:szCs w:val="20"/>
                <w:lang w:val="en-US"/>
              </w:rPr>
              <w:t>[</w:t>
            </w:r>
            <w:r w:rsidR="00C04C0C" w:rsidRPr="00944834">
              <w:rPr>
                <w:sz w:val="20"/>
                <w:szCs w:val="20"/>
              </w:rPr>
              <w:t>3</w:t>
            </w:r>
            <w:r w:rsidRPr="00944834">
              <w:rPr>
                <w:sz w:val="20"/>
                <w:szCs w:val="20"/>
                <w:lang w:val="en-US"/>
              </w:rPr>
              <w:t>]</w:t>
            </w:r>
          </w:p>
        </w:tc>
      </w:tr>
      <w:tr w:rsidR="006B3FAB" w:rsidRPr="00944834" w:rsidTr="004D1885">
        <w:trPr>
          <w:jc w:val="center"/>
        </w:trPr>
        <w:tc>
          <w:tcPr>
            <w:tcW w:w="2335" w:type="dxa"/>
            <w:vMerge/>
            <w:shd w:val="clear" w:color="auto" w:fill="auto"/>
          </w:tcPr>
          <w:p w:rsidR="00357614" w:rsidRPr="00944834" w:rsidRDefault="00357614" w:rsidP="00357614">
            <w:pPr>
              <w:rPr>
                <w:sz w:val="20"/>
                <w:szCs w:val="20"/>
              </w:rPr>
            </w:pPr>
          </w:p>
        </w:tc>
        <w:tc>
          <w:tcPr>
            <w:tcW w:w="3189" w:type="dxa"/>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 xml:space="preserve">Пешеходная </w:t>
            </w:r>
            <w:r w:rsidRPr="00944834">
              <w:rPr>
                <w:rFonts w:eastAsia="Calibri"/>
                <w:lang w:eastAsia="en-US"/>
              </w:rPr>
              <w:t xml:space="preserve">доступность, </w:t>
            </w:r>
            <w:r w:rsidRPr="00944834">
              <w:rPr>
                <w:rFonts w:eastAsia="Calibri"/>
                <w:szCs w:val="20"/>
                <w:lang w:eastAsia="en-US"/>
              </w:rPr>
              <w:t>минут</w:t>
            </w:r>
            <w:r w:rsidRPr="00944834">
              <w:rPr>
                <w:rFonts w:eastAsia="Calibri"/>
                <w:lang w:eastAsia="en-US"/>
              </w:rPr>
              <w:t xml:space="preserve"> в одну сторону</w:t>
            </w:r>
          </w:p>
        </w:tc>
        <w:tc>
          <w:tcPr>
            <w:tcW w:w="4185" w:type="dxa"/>
            <w:shd w:val="clear" w:color="auto" w:fill="auto"/>
          </w:tcPr>
          <w:p w:rsidR="00357614" w:rsidRPr="00944834" w:rsidRDefault="00357614" w:rsidP="00357614">
            <w:pPr>
              <w:rPr>
                <w:sz w:val="20"/>
                <w:szCs w:val="20"/>
              </w:rPr>
            </w:pPr>
            <w:r w:rsidRPr="00944834">
              <w:rPr>
                <w:sz w:val="20"/>
                <w:szCs w:val="20"/>
              </w:rPr>
              <w:t>10</w:t>
            </w:r>
          </w:p>
        </w:tc>
      </w:tr>
      <w:tr w:rsidR="006B3FAB" w:rsidRPr="00944834" w:rsidTr="004D1885">
        <w:trPr>
          <w:jc w:val="center"/>
        </w:trPr>
        <w:tc>
          <w:tcPr>
            <w:tcW w:w="2335" w:type="dxa"/>
            <w:vMerge w:val="restart"/>
            <w:shd w:val="clear" w:color="auto" w:fill="auto"/>
          </w:tcPr>
          <w:p w:rsidR="00357614" w:rsidRPr="00944834" w:rsidRDefault="00357614" w:rsidP="00357614">
            <w:pPr>
              <w:rPr>
                <w:sz w:val="20"/>
                <w:szCs w:val="20"/>
              </w:rPr>
            </w:pPr>
            <w:r w:rsidRPr="00944834">
              <w:rPr>
                <w:sz w:val="20"/>
                <w:szCs w:val="20"/>
              </w:rPr>
              <w:t>Крытые спортивны</w:t>
            </w:r>
            <w:r w:rsidR="00C04C0C" w:rsidRPr="00944834">
              <w:rPr>
                <w:sz w:val="20"/>
                <w:szCs w:val="20"/>
              </w:rPr>
              <w:t>е объекты с искусственным льдом</w:t>
            </w:r>
          </w:p>
        </w:tc>
        <w:tc>
          <w:tcPr>
            <w:tcW w:w="3189" w:type="dxa"/>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 xml:space="preserve">Уровень обеспеченности, объект на </w:t>
            </w:r>
            <w:r w:rsidR="00921FAA" w:rsidRPr="00944834">
              <w:rPr>
                <w:rFonts w:eastAsia="Calibri"/>
                <w:szCs w:val="20"/>
                <w:lang w:eastAsia="en-US"/>
              </w:rPr>
              <w:t>населенный пункт</w:t>
            </w:r>
          </w:p>
        </w:tc>
        <w:tc>
          <w:tcPr>
            <w:tcW w:w="4185" w:type="dxa"/>
            <w:shd w:val="clear" w:color="auto" w:fill="auto"/>
          </w:tcPr>
          <w:p w:rsidR="00357614" w:rsidRPr="00944834" w:rsidRDefault="00C04C0C" w:rsidP="00C04C0C">
            <w:pPr>
              <w:rPr>
                <w:sz w:val="20"/>
                <w:szCs w:val="20"/>
              </w:rPr>
            </w:pPr>
            <w:r w:rsidRPr="00944834">
              <w:rPr>
                <w:sz w:val="20"/>
                <w:szCs w:val="20"/>
                <w:lang w:eastAsia="en-US"/>
              </w:rPr>
              <w:t>Для г. Дудинка</w:t>
            </w:r>
            <w:r w:rsidRPr="00944834">
              <w:rPr>
                <w:sz w:val="20"/>
                <w:szCs w:val="20"/>
              </w:rPr>
              <w:t xml:space="preserve"> – 1</w:t>
            </w:r>
          </w:p>
        </w:tc>
      </w:tr>
      <w:tr w:rsidR="006B3FAB" w:rsidRPr="00944834" w:rsidTr="004D1885">
        <w:trPr>
          <w:jc w:val="center"/>
        </w:trPr>
        <w:tc>
          <w:tcPr>
            <w:tcW w:w="2335" w:type="dxa"/>
            <w:vMerge/>
            <w:shd w:val="clear" w:color="auto" w:fill="auto"/>
          </w:tcPr>
          <w:p w:rsidR="00357614" w:rsidRPr="00944834" w:rsidRDefault="00357614" w:rsidP="00357614">
            <w:pPr>
              <w:rPr>
                <w:sz w:val="20"/>
                <w:szCs w:val="20"/>
              </w:rPr>
            </w:pPr>
          </w:p>
        </w:tc>
        <w:tc>
          <w:tcPr>
            <w:tcW w:w="3189" w:type="dxa"/>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Транспортная доступность, минут в одну сторону</w:t>
            </w:r>
          </w:p>
        </w:tc>
        <w:tc>
          <w:tcPr>
            <w:tcW w:w="4185" w:type="dxa"/>
            <w:shd w:val="clear" w:color="auto" w:fill="auto"/>
          </w:tcPr>
          <w:p w:rsidR="00357614" w:rsidRPr="00944834" w:rsidRDefault="00C04C0C" w:rsidP="000526E6">
            <w:pPr>
              <w:rPr>
                <w:sz w:val="20"/>
                <w:szCs w:val="20"/>
              </w:rPr>
            </w:pPr>
            <w:r w:rsidRPr="00944834">
              <w:rPr>
                <w:sz w:val="20"/>
                <w:szCs w:val="20"/>
                <w:lang w:eastAsia="en-US"/>
              </w:rPr>
              <w:t>Для г. Дудинка</w:t>
            </w:r>
            <w:r w:rsidRPr="00944834">
              <w:rPr>
                <w:sz w:val="20"/>
                <w:szCs w:val="20"/>
              </w:rPr>
              <w:t xml:space="preserve"> – 15</w:t>
            </w:r>
          </w:p>
        </w:tc>
      </w:tr>
      <w:tr w:rsidR="006B3FAB" w:rsidRPr="00944834" w:rsidTr="004D1885">
        <w:trPr>
          <w:jc w:val="center"/>
        </w:trPr>
        <w:tc>
          <w:tcPr>
            <w:tcW w:w="2335" w:type="dxa"/>
            <w:shd w:val="clear" w:color="auto" w:fill="auto"/>
          </w:tcPr>
          <w:p w:rsidR="00357614" w:rsidRPr="00944834" w:rsidRDefault="00C04C0C" w:rsidP="00357614">
            <w:pPr>
              <w:rPr>
                <w:sz w:val="20"/>
                <w:szCs w:val="20"/>
              </w:rPr>
            </w:pPr>
            <w:r w:rsidRPr="00944834">
              <w:rPr>
                <w:sz w:val="20"/>
                <w:szCs w:val="20"/>
              </w:rPr>
              <w:t>Лыжные базы</w:t>
            </w:r>
          </w:p>
        </w:tc>
        <w:tc>
          <w:tcPr>
            <w:tcW w:w="3189" w:type="dxa"/>
            <w:shd w:val="clear" w:color="auto" w:fill="auto"/>
          </w:tcPr>
          <w:p w:rsidR="00357614" w:rsidRPr="00944834" w:rsidRDefault="00357614" w:rsidP="00C04C0C">
            <w:pPr>
              <w:pStyle w:val="101"/>
              <w:rPr>
                <w:rFonts w:eastAsia="Calibri"/>
                <w:szCs w:val="20"/>
                <w:lang w:eastAsia="en-US"/>
              </w:rPr>
            </w:pPr>
            <w:r w:rsidRPr="00944834">
              <w:rPr>
                <w:rFonts w:eastAsia="Calibri"/>
                <w:szCs w:val="20"/>
                <w:lang w:eastAsia="en-US"/>
              </w:rPr>
              <w:t xml:space="preserve">Уровень обеспеченности, объект на </w:t>
            </w:r>
            <w:r w:rsidR="00C04C0C" w:rsidRPr="00944834">
              <w:rPr>
                <w:rFonts w:eastAsia="Calibri"/>
                <w:szCs w:val="20"/>
                <w:lang w:eastAsia="en-US"/>
              </w:rPr>
              <w:t>поселение</w:t>
            </w:r>
          </w:p>
        </w:tc>
        <w:tc>
          <w:tcPr>
            <w:tcW w:w="4185" w:type="dxa"/>
            <w:shd w:val="clear" w:color="auto" w:fill="auto"/>
          </w:tcPr>
          <w:p w:rsidR="00357614" w:rsidRPr="00944834" w:rsidRDefault="0014291F" w:rsidP="00357614">
            <w:pPr>
              <w:rPr>
                <w:sz w:val="20"/>
                <w:szCs w:val="20"/>
              </w:rPr>
            </w:pPr>
            <w:r>
              <w:rPr>
                <w:sz w:val="20"/>
                <w:szCs w:val="20"/>
              </w:rPr>
              <w:t>1</w:t>
            </w:r>
          </w:p>
        </w:tc>
      </w:tr>
      <w:tr w:rsidR="006B3FAB" w:rsidRPr="00944834" w:rsidTr="004D1885">
        <w:trPr>
          <w:jc w:val="center"/>
        </w:trPr>
        <w:tc>
          <w:tcPr>
            <w:tcW w:w="9709" w:type="dxa"/>
            <w:gridSpan w:val="3"/>
            <w:shd w:val="clear" w:color="auto" w:fill="auto"/>
            <w:vAlign w:val="center"/>
          </w:tcPr>
          <w:p w:rsidR="00357614" w:rsidRPr="00944834" w:rsidRDefault="00357614" w:rsidP="00357614">
            <w:pPr>
              <w:jc w:val="both"/>
              <w:rPr>
                <w:sz w:val="20"/>
                <w:szCs w:val="20"/>
              </w:rPr>
            </w:pPr>
            <w:r w:rsidRPr="00944834">
              <w:rPr>
                <w:sz w:val="20"/>
                <w:szCs w:val="20"/>
              </w:rPr>
              <w:t xml:space="preserve">Примечания: </w:t>
            </w:r>
          </w:p>
          <w:p w:rsidR="00992BF8" w:rsidRPr="00944834" w:rsidRDefault="00992BF8" w:rsidP="00992BF8">
            <w:pPr>
              <w:pStyle w:val="aff2"/>
              <w:numPr>
                <w:ilvl w:val="0"/>
                <w:numId w:val="20"/>
              </w:numPr>
              <w:tabs>
                <w:tab w:val="left" w:pos="171"/>
                <w:tab w:val="left" w:pos="313"/>
              </w:tabs>
              <w:autoSpaceDE w:val="0"/>
              <w:autoSpaceDN w:val="0"/>
              <w:adjustRightInd w:val="0"/>
              <w:spacing w:line="240" w:lineRule="auto"/>
              <w:ind w:left="313" w:hanging="284"/>
              <w:rPr>
                <w:sz w:val="20"/>
                <w:szCs w:val="20"/>
              </w:rPr>
            </w:pPr>
            <w:r w:rsidRPr="00944834">
              <w:rPr>
                <w:sz w:val="20"/>
                <w:szCs w:val="20"/>
              </w:rPr>
              <w:t>Значение расчетного показателя минимально допустимого уровня обеспеченности включает в себя мощность объектов спорта всех форм собственности: федеральной, субъекта Российской Федерации, муниципальной, частной.</w:t>
            </w:r>
          </w:p>
          <w:p w:rsidR="00992BF8" w:rsidRPr="00944834" w:rsidRDefault="00992BF8" w:rsidP="00992BF8">
            <w:pPr>
              <w:pStyle w:val="aff2"/>
              <w:numPr>
                <w:ilvl w:val="0"/>
                <w:numId w:val="20"/>
              </w:numPr>
              <w:tabs>
                <w:tab w:val="left" w:pos="171"/>
                <w:tab w:val="left" w:pos="313"/>
              </w:tabs>
              <w:autoSpaceDE w:val="0"/>
              <w:autoSpaceDN w:val="0"/>
              <w:adjustRightInd w:val="0"/>
              <w:spacing w:line="240" w:lineRule="auto"/>
              <w:ind w:left="313" w:hanging="284"/>
              <w:rPr>
                <w:sz w:val="20"/>
                <w:szCs w:val="20"/>
              </w:rPr>
            </w:pPr>
            <w:r w:rsidRPr="00944834">
              <w:rPr>
                <w:sz w:val="20"/>
                <w:szCs w:val="20"/>
              </w:rPr>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rsidR="009D1269" w:rsidRPr="00944834" w:rsidRDefault="00C04C0C" w:rsidP="00C04C0C">
            <w:pPr>
              <w:pStyle w:val="aff2"/>
              <w:numPr>
                <w:ilvl w:val="0"/>
                <w:numId w:val="20"/>
              </w:numPr>
              <w:tabs>
                <w:tab w:val="left" w:pos="171"/>
                <w:tab w:val="left" w:pos="313"/>
              </w:tabs>
              <w:autoSpaceDE w:val="0"/>
              <w:autoSpaceDN w:val="0"/>
              <w:adjustRightInd w:val="0"/>
              <w:spacing w:line="240" w:lineRule="auto"/>
              <w:ind w:left="313" w:hanging="284"/>
              <w:rPr>
                <w:sz w:val="20"/>
                <w:szCs w:val="20"/>
              </w:rPr>
            </w:pPr>
            <w:r w:rsidRPr="00944834">
              <w:rPr>
                <w:sz w:val="20"/>
                <w:szCs w:val="20"/>
              </w:rPr>
              <w:t>Значение установлено в соответствии СП 31-115-2006 «Открытые плоскостные физкультурно-спортивные сооружения».</w:t>
            </w:r>
          </w:p>
        </w:tc>
      </w:tr>
    </w:tbl>
    <w:p w:rsidR="00F171C8" w:rsidRPr="00944834" w:rsidRDefault="007B73CE" w:rsidP="00F171C8">
      <w:pPr>
        <w:pStyle w:val="21"/>
        <w:ind w:left="1" w:firstLine="567"/>
        <w:jc w:val="both"/>
        <w:rPr>
          <w:b w:val="0"/>
          <w:sz w:val="26"/>
        </w:rPr>
      </w:pPr>
      <w:bookmarkStart w:id="78" w:name="_Toc26278086"/>
      <w:r w:rsidRPr="00944834">
        <w:rPr>
          <w:b w:val="0"/>
          <w:sz w:val="26"/>
        </w:rPr>
        <w:lastRenderedPageBreak/>
        <w:t>2.2.3</w:t>
      </w:r>
      <w:r w:rsidR="00F171C8"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F171C8" w:rsidRPr="00944834">
        <w:rPr>
          <w:b w:val="0"/>
          <w:sz w:val="26"/>
        </w:rPr>
        <w:t xml:space="preserve"> в области культуры</w:t>
      </w:r>
      <w:bookmarkEnd w:id="78"/>
    </w:p>
    <w:p w:rsidR="00357614" w:rsidRPr="00944834" w:rsidRDefault="00D037FB" w:rsidP="00F171C8">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0B2E64"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3</w:t>
      </w:r>
      <w:r w:rsidR="005B2CE0" w:rsidRPr="00944834">
        <w:rPr>
          <w:b w:val="0"/>
          <w:sz w:val="24"/>
          <w:szCs w:val="24"/>
        </w:rPr>
        <w:fldChar w:fldCharType="end"/>
      </w:r>
      <w:r w:rsidRPr="00944834">
        <w:rPr>
          <w:b w:val="0"/>
          <w:sz w:val="24"/>
          <w:szCs w:val="24"/>
        </w:rPr>
        <w:t xml:space="preserve"> </w:t>
      </w:r>
      <w:r w:rsidR="00357614" w:rsidRPr="00944834">
        <w:rPr>
          <w:b w:val="0"/>
          <w:sz w:val="24"/>
          <w:szCs w:val="24"/>
        </w:rPr>
        <w:t xml:space="preserve">– Расчетные показатели, устанавливаемые для объектов местного значения </w:t>
      </w:r>
      <w:r w:rsidR="00513C15" w:rsidRPr="00944834">
        <w:rPr>
          <w:b w:val="0"/>
          <w:sz w:val="24"/>
          <w:szCs w:val="24"/>
        </w:rPr>
        <w:t>муниципального района</w:t>
      </w:r>
      <w:r w:rsidR="00357614" w:rsidRPr="00944834">
        <w:rPr>
          <w:b w:val="0"/>
          <w:sz w:val="24"/>
          <w:szCs w:val="24"/>
        </w:rPr>
        <w:t xml:space="preserve"> </w:t>
      </w:r>
      <w:r w:rsidRPr="00944834">
        <w:rPr>
          <w:b w:val="0"/>
          <w:sz w:val="24"/>
          <w:szCs w:val="24"/>
        </w:rPr>
        <w:t>в области культуры</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2760"/>
        <w:gridCol w:w="4779"/>
      </w:tblGrid>
      <w:tr w:rsidR="006B3FAB" w:rsidRPr="00944834" w:rsidTr="004D1885">
        <w:trPr>
          <w:tblHeader/>
          <w:jc w:val="center"/>
        </w:trPr>
        <w:tc>
          <w:tcPr>
            <w:tcW w:w="1132" w:type="pct"/>
            <w:shd w:val="clear" w:color="auto" w:fill="auto"/>
            <w:vAlign w:val="center"/>
          </w:tcPr>
          <w:p w:rsidR="00357614" w:rsidRPr="00944834" w:rsidRDefault="00357614" w:rsidP="00357614">
            <w:pPr>
              <w:jc w:val="center"/>
              <w:rPr>
                <w:sz w:val="20"/>
                <w:szCs w:val="20"/>
              </w:rPr>
            </w:pPr>
            <w:r w:rsidRPr="00944834">
              <w:rPr>
                <w:sz w:val="20"/>
                <w:szCs w:val="20"/>
              </w:rPr>
              <w:t>Наименование вида объекта</w:t>
            </w:r>
          </w:p>
        </w:tc>
        <w:tc>
          <w:tcPr>
            <w:tcW w:w="1416" w:type="pct"/>
            <w:shd w:val="clear" w:color="auto" w:fill="auto"/>
            <w:vAlign w:val="center"/>
          </w:tcPr>
          <w:p w:rsidR="00357614" w:rsidRPr="00944834" w:rsidRDefault="00357614" w:rsidP="00357614">
            <w:pPr>
              <w:jc w:val="center"/>
              <w:rPr>
                <w:sz w:val="20"/>
                <w:szCs w:val="20"/>
              </w:rPr>
            </w:pPr>
            <w:r w:rsidRPr="00944834">
              <w:rPr>
                <w:sz w:val="20"/>
                <w:szCs w:val="20"/>
              </w:rPr>
              <w:t>Наименование нормируемого расчетного показателя, единица измерения</w:t>
            </w:r>
          </w:p>
        </w:tc>
        <w:tc>
          <w:tcPr>
            <w:tcW w:w="2452" w:type="pct"/>
            <w:tcBorders>
              <w:right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Значение расчетного показателя</w:t>
            </w:r>
          </w:p>
        </w:tc>
      </w:tr>
      <w:tr w:rsidR="006B3FAB" w:rsidRPr="00944834" w:rsidTr="004D1885">
        <w:trPr>
          <w:trHeight w:val="448"/>
          <w:jc w:val="center"/>
        </w:trPr>
        <w:tc>
          <w:tcPr>
            <w:tcW w:w="1132" w:type="pct"/>
            <w:vMerge w:val="restart"/>
            <w:shd w:val="clear" w:color="auto" w:fill="auto"/>
          </w:tcPr>
          <w:p w:rsidR="00357614" w:rsidRPr="00944834" w:rsidRDefault="00357614" w:rsidP="00357614">
            <w:pPr>
              <w:rPr>
                <w:sz w:val="20"/>
                <w:szCs w:val="20"/>
              </w:rPr>
            </w:pPr>
            <w:r w:rsidRPr="00944834">
              <w:rPr>
                <w:sz w:val="20"/>
                <w:szCs w:val="20"/>
              </w:rPr>
              <w:t>Муниципальные библиотеки</w:t>
            </w:r>
          </w:p>
        </w:tc>
        <w:tc>
          <w:tcPr>
            <w:tcW w:w="1416" w:type="pct"/>
            <w:shd w:val="clear" w:color="auto" w:fill="auto"/>
          </w:tcPr>
          <w:p w:rsidR="00357614" w:rsidRPr="00944834" w:rsidRDefault="00357614" w:rsidP="009A3CE5">
            <w:pPr>
              <w:pStyle w:val="101"/>
              <w:rPr>
                <w:rFonts w:eastAsia="Calibri"/>
                <w:szCs w:val="20"/>
                <w:lang w:eastAsia="en-US"/>
              </w:rPr>
            </w:pPr>
            <w:r w:rsidRPr="00944834">
              <w:rPr>
                <w:rFonts w:eastAsia="Calibri"/>
                <w:szCs w:val="20"/>
                <w:lang w:eastAsia="en-US"/>
              </w:rPr>
              <w:t>Уровень обеспеченности</w:t>
            </w:r>
            <w:r w:rsidR="005616B5" w:rsidRPr="00944834">
              <w:rPr>
                <w:rFonts w:eastAsia="Calibri"/>
                <w:szCs w:val="20"/>
                <w:lang w:eastAsia="en-US"/>
              </w:rPr>
              <w:t>, объект</w:t>
            </w:r>
            <w:r w:rsidR="009A3CE5" w:rsidRPr="00944834">
              <w:rPr>
                <w:rFonts w:eastAsia="Calibri"/>
                <w:szCs w:val="20"/>
                <w:lang w:eastAsia="en-US"/>
              </w:rPr>
              <w:t xml:space="preserve"> </w:t>
            </w:r>
            <w:r w:rsidR="005B1B68" w:rsidRPr="00944834">
              <w:rPr>
                <w:rFonts w:eastAsia="Calibri"/>
                <w:szCs w:val="20"/>
                <w:lang w:eastAsia="en-US"/>
              </w:rPr>
              <w:t>[1]</w:t>
            </w:r>
          </w:p>
        </w:tc>
        <w:tc>
          <w:tcPr>
            <w:tcW w:w="2452" w:type="pct"/>
            <w:shd w:val="clear" w:color="auto" w:fill="auto"/>
          </w:tcPr>
          <w:p w:rsidR="003C7CFC" w:rsidRPr="00944834" w:rsidRDefault="003C7CFC" w:rsidP="005B1B68">
            <w:pPr>
              <w:pStyle w:val="102"/>
              <w:jc w:val="left"/>
              <w:rPr>
                <w:rFonts w:eastAsia="Calibri"/>
                <w:szCs w:val="20"/>
              </w:rPr>
            </w:pPr>
            <w:r w:rsidRPr="00944834">
              <w:rPr>
                <w:rFonts w:eastAsia="Calibri"/>
                <w:szCs w:val="20"/>
              </w:rPr>
              <w:t>Межпоселенческая</w:t>
            </w:r>
            <w:r w:rsidRPr="00944834">
              <w:rPr>
                <w:rFonts w:eastAsia="Calibri"/>
              </w:rPr>
              <w:t xml:space="preserve"> </w:t>
            </w:r>
            <w:r w:rsidRPr="00944834">
              <w:rPr>
                <w:rFonts w:eastAsia="Calibri"/>
                <w:szCs w:val="20"/>
                <w:lang w:eastAsia="en-US"/>
              </w:rPr>
              <w:t>библиотека – 1</w:t>
            </w:r>
          </w:p>
          <w:p w:rsidR="005B1B68" w:rsidRPr="00944834" w:rsidRDefault="005B1B68" w:rsidP="005B1B68">
            <w:pPr>
              <w:pStyle w:val="102"/>
              <w:jc w:val="left"/>
              <w:rPr>
                <w:rFonts w:eastAsia="Calibri"/>
                <w:szCs w:val="20"/>
                <w:lang w:eastAsia="en-US"/>
              </w:rPr>
            </w:pPr>
            <w:r w:rsidRPr="00944834">
              <w:rPr>
                <w:rFonts w:eastAsia="Calibri"/>
                <w:szCs w:val="20"/>
              </w:rPr>
              <w:t>Общедоступная</w:t>
            </w:r>
            <w:r w:rsidRPr="00944834">
              <w:rPr>
                <w:rFonts w:eastAsia="Calibri"/>
              </w:rPr>
              <w:t xml:space="preserve"> </w:t>
            </w:r>
            <w:r w:rsidRPr="00944834">
              <w:rPr>
                <w:rFonts w:eastAsia="Calibri"/>
                <w:szCs w:val="20"/>
                <w:lang w:eastAsia="en-US"/>
              </w:rPr>
              <w:t>библиотека</w:t>
            </w:r>
            <w:r w:rsidR="003C7CFC" w:rsidRPr="00944834">
              <w:rPr>
                <w:rFonts w:eastAsia="Calibri"/>
                <w:szCs w:val="20"/>
                <w:lang w:eastAsia="en-US"/>
              </w:rPr>
              <w:t xml:space="preserve"> с детским отделением</w:t>
            </w:r>
            <w:r w:rsidRPr="00944834">
              <w:rPr>
                <w:rFonts w:eastAsia="Calibri"/>
                <w:szCs w:val="20"/>
                <w:lang w:eastAsia="en-US"/>
              </w:rPr>
              <w:t>:</w:t>
            </w:r>
          </w:p>
          <w:p w:rsidR="005B1B68" w:rsidRPr="00944834" w:rsidRDefault="005B1B68" w:rsidP="005B1B68">
            <w:pPr>
              <w:pStyle w:val="102"/>
              <w:jc w:val="left"/>
              <w:rPr>
                <w:rFonts w:eastAsia="Calibri"/>
                <w:szCs w:val="20"/>
                <w:lang w:eastAsia="en-US"/>
              </w:rPr>
            </w:pPr>
            <w:r w:rsidRPr="00944834">
              <w:rPr>
                <w:rFonts w:eastAsia="Calibri"/>
                <w:szCs w:val="20"/>
                <w:lang w:eastAsia="en-US"/>
              </w:rPr>
              <w:t xml:space="preserve">– для </w:t>
            </w:r>
            <w:r w:rsidR="00561FDE" w:rsidRPr="00944834">
              <w:rPr>
                <w:rFonts w:eastAsia="Calibri"/>
                <w:szCs w:val="20"/>
                <w:lang w:eastAsia="en-US"/>
              </w:rPr>
              <w:t xml:space="preserve">городского поселения </w:t>
            </w:r>
            <w:r w:rsidRPr="00944834">
              <w:rPr>
                <w:rFonts w:eastAsia="Calibri"/>
                <w:szCs w:val="20"/>
                <w:lang w:eastAsia="en-US"/>
              </w:rPr>
              <w:t xml:space="preserve">Дудинка – 1 на </w:t>
            </w:r>
            <w:r w:rsidR="003C7CFC" w:rsidRPr="00944834">
              <w:rPr>
                <w:rFonts w:eastAsia="Calibri"/>
                <w:szCs w:val="20"/>
                <w:lang w:eastAsia="en-US"/>
              </w:rPr>
              <w:t>1</w:t>
            </w:r>
            <w:r w:rsidRPr="00944834">
              <w:rPr>
                <w:rFonts w:eastAsia="Calibri"/>
                <w:szCs w:val="20"/>
                <w:lang w:eastAsia="en-US"/>
              </w:rPr>
              <w:t>0 тыс. человек</w:t>
            </w:r>
            <w:r w:rsidR="009A3CE5" w:rsidRPr="00944834">
              <w:rPr>
                <w:rFonts w:eastAsia="Calibri"/>
                <w:szCs w:val="20"/>
                <w:lang w:eastAsia="en-US"/>
              </w:rPr>
              <w:t>;</w:t>
            </w:r>
            <w:r w:rsidRPr="00944834">
              <w:rPr>
                <w:rFonts w:eastAsia="Calibri"/>
                <w:szCs w:val="20"/>
                <w:lang w:eastAsia="en-US"/>
              </w:rPr>
              <w:t xml:space="preserve"> </w:t>
            </w:r>
          </w:p>
          <w:p w:rsidR="005B1B68" w:rsidRPr="00944834" w:rsidRDefault="005B1B68" w:rsidP="005B1B68">
            <w:pPr>
              <w:pStyle w:val="102"/>
              <w:jc w:val="left"/>
              <w:rPr>
                <w:rFonts w:eastAsia="Calibri"/>
                <w:szCs w:val="20"/>
                <w:lang w:eastAsia="en-US"/>
              </w:rPr>
            </w:pPr>
            <w:r w:rsidRPr="00944834">
              <w:rPr>
                <w:rFonts w:eastAsia="Calibri"/>
                <w:szCs w:val="20"/>
                <w:lang w:eastAsia="en-US"/>
              </w:rPr>
              <w:t xml:space="preserve">– для </w:t>
            </w:r>
            <w:r w:rsidR="00B232A0" w:rsidRPr="00944834">
              <w:rPr>
                <w:rFonts w:eastAsia="Calibri"/>
                <w:szCs w:val="20"/>
                <w:lang w:eastAsia="en-US"/>
              </w:rPr>
              <w:t xml:space="preserve">городского поселения Диксон, </w:t>
            </w:r>
            <w:r w:rsidRPr="00944834">
              <w:rPr>
                <w:rFonts w:eastAsia="Calibri"/>
                <w:szCs w:val="20"/>
                <w:lang w:eastAsia="en-US"/>
              </w:rPr>
              <w:t>сельских поселений – 1</w:t>
            </w:r>
            <w:r w:rsidR="003C7CFC" w:rsidRPr="00944834">
              <w:rPr>
                <w:rFonts w:eastAsia="Calibri"/>
                <w:szCs w:val="20"/>
                <w:lang w:eastAsia="en-US"/>
              </w:rPr>
              <w:t xml:space="preserve"> на поселение</w:t>
            </w:r>
            <w:r w:rsidRPr="00944834">
              <w:rPr>
                <w:rFonts w:eastAsia="Calibri"/>
                <w:szCs w:val="20"/>
                <w:lang w:eastAsia="en-US"/>
              </w:rPr>
              <w:t>;</w:t>
            </w:r>
          </w:p>
          <w:p w:rsidR="00357614" w:rsidRPr="00944834" w:rsidRDefault="005B1B68" w:rsidP="00B232A0">
            <w:pPr>
              <w:pStyle w:val="102"/>
              <w:jc w:val="left"/>
              <w:rPr>
                <w:rFonts w:eastAsia="Calibri"/>
                <w:szCs w:val="20"/>
                <w:lang w:eastAsia="en-US"/>
              </w:rPr>
            </w:pPr>
            <w:r w:rsidRPr="00944834">
              <w:rPr>
                <w:rFonts w:eastAsia="Calibri"/>
                <w:szCs w:val="20"/>
              </w:rPr>
              <w:t>Детская библиотека</w:t>
            </w:r>
            <w:r w:rsidR="00B232A0" w:rsidRPr="00944834">
              <w:rPr>
                <w:rFonts w:eastAsia="Calibri"/>
                <w:szCs w:val="20"/>
                <w:lang w:val="en-US"/>
              </w:rPr>
              <w:t xml:space="preserve"> </w:t>
            </w:r>
            <w:r w:rsidRPr="00944834">
              <w:rPr>
                <w:rFonts w:eastAsia="Calibri"/>
                <w:szCs w:val="20"/>
                <w:lang w:eastAsia="en-US"/>
              </w:rPr>
              <w:t xml:space="preserve">– 1 </w:t>
            </w:r>
          </w:p>
        </w:tc>
      </w:tr>
      <w:tr w:rsidR="006B3FAB" w:rsidRPr="00944834" w:rsidTr="004D1885">
        <w:trPr>
          <w:jc w:val="center"/>
        </w:trPr>
        <w:tc>
          <w:tcPr>
            <w:tcW w:w="1132" w:type="pct"/>
            <w:vMerge/>
            <w:shd w:val="clear" w:color="auto" w:fill="auto"/>
          </w:tcPr>
          <w:p w:rsidR="00357614" w:rsidRPr="00944834" w:rsidRDefault="00357614" w:rsidP="00357614">
            <w:pPr>
              <w:rPr>
                <w:sz w:val="20"/>
                <w:szCs w:val="20"/>
              </w:rPr>
            </w:pPr>
          </w:p>
        </w:tc>
        <w:tc>
          <w:tcPr>
            <w:tcW w:w="1416" w:type="pct"/>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Транспортная доступность, минут в одну сторону</w:t>
            </w:r>
            <w:r w:rsidR="00747461" w:rsidRPr="00944834">
              <w:rPr>
                <w:rFonts w:eastAsia="Calibri"/>
                <w:szCs w:val="20"/>
                <w:lang w:eastAsia="en-US"/>
              </w:rPr>
              <w:t xml:space="preserve"> [1]</w:t>
            </w:r>
          </w:p>
        </w:tc>
        <w:tc>
          <w:tcPr>
            <w:tcW w:w="2452" w:type="pct"/>
            <w:shd w:val="clear" w:color="auto" w:fill="auto"/>
          </w:tcPr>
          <w:p w:rsidR="003C7CFC" w:rsidRPr="00944834" w:rsidRDefault="003C7CFC" w:rsidP="003C7CFC">
            <w:pPr>
              <w:pStyle w:val="102"/>
              <w:jc w:val="left"/>
              <w:rPr>
                <w:rFonts w:eastAsia="Calibri"/>
                <w:szCs w:val="20"/>
              </w:rPr>
            </w:pPr>
            <w:r w:rsidRPr="00944834">
              <w:rPr>
                <w:rFonts w:eastAsia="Calibri"/>
                <w:szCs w:val="20"/>
              </w:rPr>
              <w:t>Межпоселенческая</w:t>
            </w:r>
            <w:r w:rsidRPr="00944834">
              <w:rPr>
                <w:rFonts w:eastAsia="Calibri"/>
              </w:rPr>
              <w:t xml:space="preserve"> </w:t>
            </w:r>
            <w:r w:rsidRPr="00944834">
              <w:rPr>
                <w:rFonts w:eastAsia="Calibri"/>
                <w:szCs w:val="20"/>
                <w:lang w:eastAsia="en-US"/>
              </w:rPr>
              <w:t>библиотека – 60</w:t>
            </w:r>
          </w:p>
          <w:p w:rsidR="003C7CFC" w:rsidRPr="00944834" w:rsidRDefault="003C7CFC" w:rsidP="003C7CFC">
            <w:pPr>
              <w:pStyle w:val="102"/>
              <w:jc w:val="left"/>
              <w:rPr>
                <w:rFonts w:eastAsia="Calibri"/>
                <w:szCs w:val="20"/>
                <w:lang w:eastAsia="en-US"/>
              </w:rPr>
            </w:pPr>
            <w:r w:rsidRPr="00944834">
              <w:rPr>
                <w:rFonts w:eastAsia="Calibri"/>
                <w:szCs w:val="20"/>
              </w:rPr>
              <w:t>Общедоступная</w:t>
            </w:r>
            <w:r w:rsidRPr="00944834">
              <w:rPr>
                <w:rFonts w:eastAsia="Calibri"/>
              </w:rPr>
              <w:t xml:space="preserve"> </w:t>
            </w:r>
            <w:r w:rsidRPr="00944834">
              <w:rPr>
                <w:rFonts w:eastAsia="Calibri"/>
                <w:szCs w:val="20"/>
                <w:lang w:eastAsia="en-US"/>
              </w:rPr>
              <w:t>библиотека с детским отделением:</w:t>
            </w:r>
          </w:p>
          <w:p w:rsidR="005B1B68" w:rsidRPr="00944834" w:rsidRDefault="003C7CFC" w:rsidP="005B1B68">
            <w:pPr>
              <w:autoSpaceDE w:val="0"/>
              <w:autoSpaceDN w:val="0"/>
              <w:adjustRightInd w:val="0"/>
              <w:rPr>
                <w:rFonts w:eastAsia="Calibri"/>
                <w:sz w:val="20"/>
                <w:szCs w:val="20"/>
                <w:lang w:eastAsia="en-US"/>
              </w:rPr>
            </w:pPr>
            <w:r w:rsidRPr="00944834">
              <w:rPr>
                <w:rFonts w:eastAsia="Calibri"/>
                <w:sz w:val="20"/>
                <w:szCs w:val="20"/>
                <w:lang w:eastAsia="en-US"/>
              </w:rPr>
              <w:t>–</w:t>
            </w:r>
            <w:r w:rsidRPr="00944834">
              <w:rPr>
                <w:rFonts w:eastAsia="Calibri"/>
                <w:szCs w:val="20"/>
                <w:lang w:eastAsia="en-US"/>
              </w:rPr>
              <w:t xml:space="preserve"> </w:t>
            </w:r>
            <w:r w:rsidRPr="00944834">
              <w:rPr>
                <w:rFonts w:eastAsia="Calibri"/>
                <w:sz w:val="20"/>
                <w:szCs w:val="20"/>
                <w:lang w:eastAsia="en-US"/>
              </w:rPr>
              <w:t>д</w:t>
            </w:r>
            <w:r w:rsidR="005B1B68" w:rsidRPr="00944834">
              <w:rPr>
                <w:rFonts w:eastAsia="Calibri"/>
                <w:sz w:val="20"/>
                <w:szCs w:val="20"/>
                <w:lang w:eastAsia="en-US"/>
              </w:rPr>
              <w:t xml:space="preserve">ля </w:t>
            </w:r>
            <w:r w:rsidR="00D97E60">
              <w:rPr>
                <w:rFonts w:eastAsia="Calibri"/>
                <w:sz w:val="20"/>
                <w:szCs w:val="20"/>
                <w:lang w:eastAsia="en-US"/>
              </w:rPr>
              <w:t>г. Дудинка, пгт Диксон</w:t>
            </w:r>
            <w:r w:rsidR="005B1B68" w:rsidRPr="00944834">
              <w:rPr>
                <w:rFonts w:eastAsia="Calibri"/>
                <w:sz w:val="20"/>
                <w:szCs w:val="20"/>
                <w:lang w:eastAsia="en-US"/>
              </w:rPr>
              <w:t xml:space="preserve"> – 15</w:t>
            </w:r>
          </w:p>
          <w:p w:rsidR="009C5CB6" w:rsidRPr="00944834" w:rsidRDefault="003C7CFC" w:rsidP="003C7CFC">
            <w:pPr>
              <w:autoSpaceDE w:val="0"/>
              <w:autoSpaceDN w:val="0"/>
              <w:adjustRightInd w:val="0"/>
              <w:rPr>
                <w:rFonts w:eastAsia="Calibri"/>
                <w:sz w:val="20"/>
                <w:szCs w:val="20"/>
                <w:lang w:eastAsia="en-US"/>
              </w:rPr>
            </w:pPr>
            <w:r w:rsidRPr="00944834">
              <w:rPr>
                <w:rFonts w:eastAsia="Calibri"/>
                <w:sz w:val="20"/>
                <w:szCs w:val="20"/>
                <w:lang w:eastAsia="en-US"/>
              </w:rPr>
              <w:t>– д</w:t>
            </w:r>
            <w:r w:rsidR="005B1B68" w:rsidRPr="00944834">
              <w:rPr>
                <w:rFonts w:eastAsia="Calibri"/>
                <w:sz w:val="20"/>
                <w:szCs w:val="20"/>
                <w:lang w:eastAsia="en-US"/>
              </w:rPr>
              <w:t xml:space="preserve">ля сельских </w:t>
            </w:r>
            <w:r w:rsidR="00561FDE" w:rsidRPr="00944834">
              <w:rPr>
                <w:rFonts w:eastAsia="Calibri"/>
                <w:sz w:val="20"/>
                <w:szCs w:val="20"/>
                <w:lang w:eastAsia="en-US"/>
              </w:rPr>
              <w:t>поселений</w:t>
            </w:r>
            <w:r w:rsidR="005B1B68" w:rsidRPr="00944834">
              <w:rPr>
                <w:rFonts w:eastAsia="Calibri"/>
                <w:sz w:val="20"/>
                <w:szCs w:val="20"/>
                <w:lang w:eastAsia="en-US"/>
              </w:rPr>
              <w:t xml:space="preserve"> – 30</w:t>
            </w:r>
          </w:p>
          <w:p w:rsidR="003C7CFC" w:rsidRPr="00944834" w:rsidRDefault="003C7CFC" w:rsidP="00B232A0">
            <w:pPr>
              <w:pStyle w:val="102"/>
              <w:jc w:val="left"/>
              <w:rPr>
                <w:szCs w:val="20"/>
              </w:rPr>
            </w:pPr>
            <w:r w:rsidRPr="00944834">
              <w:rPr>
                <w:rFonts w:eastAsia="Calibri"/>
                <w:szCs w:val="20"/>
              </w:rPr>
              <w:t>Детская библиотека</w:t>
            </w:r>
            <w:r w:rsidR="00B232A0" w:rsidRPr="00336B56">
              <w:rPr>
                <w:rFonts w:eastAsia="Calibri"/>
                <w:szCs w:val="20"/>
              </w:rPr>
              <w:t xml:space="preserve"> </w:t>
            </w:r>
            <w:r w:rsidRPr="00944834">
              <w:rPr>
                <w:rFonts w:eastAsia="Calibri"/>
                <w:szCs w:val="20"/>
              </w:rPr>
              <w:t xml:space="preserve">– </w:t>
            </w:r>
            <w:r w:rsidR="009A3CE5" w:rsidRPr="00944834">
              <w:rPr>
                <w:rFonts w:eastAsia="Calibri"/>
                <w:szCs w:val="20"/>
              </w:rPr>
              <w:t>60</w:t>
            </w:r>
          </w:p>
        </w:tc>
      </w:tr>
      <w:tr w:rsidR="006B3FAB" w:rsidRPr="00944834" w:rsidTr="004D1885">
        <w:trPr>
          <w:jc w:val="center"/>
        </w:trPr>
        <w:tc>
          <w:tcPr>
            <w:tcW w:w="1132" w:type="pct"/>
            <w:vMerge w:val="restart"/>
            <w:shd w:val="clear" w:color="auto" w:fill="auto"/>
          </w:tcPr>
          <w:p w:rsidR="00357614" w:rsidRPr="00944834" w:rsidRDefault="00357614" w:rsidP="00357614">
            <w:pPr>
              <w:rPr>
                <w:sz w:val="20"/>
                <w:szCs w:val="20"/>
              </w:rPr>
            </w:pPr>
            <w:r w:rsidRPr="00944834">
              <w:rPr>
                <w:sz w:val="20"/>
                <w:szCs w:val="20"/>
              </w:rPr>
              <w:t>Дома культуры</w:t>
            </w:r>
          </w:p>
        </w:tc>
        <w:tc>
          <w:tcPr>
            <w:tcW w:w="1416" w:type="pct"/>
            <w:shd w:val="clear" w:color="auto" w:fill="auto"/>
          </w:tcPr>
          <w:p w:rsidR="00357614" w:rsidRPr="00944834" w:rsidRDefault="002A7AB6" w:rsidP="00505198">
            <w:pPr>
              <w:pStyle w:val="101"/>
              <w:rPr>
                <w:rFonts w:eastAsia="Calibri"/>
                <w:szCs w:val="20"/>
                <w:lang w:val="en-US" w:eastAsia="en-US"/>
              </w:rPr>
            </w:pPr>
            <w:r w:rsidRPr="00944834">
              <w:rPr>
                <w:rFonts w:eastAsia="Calibri"/>
                <w:szCs w:val="20"/>
                <w:lang w:eastAsia="en-US"/>
              </w:rPr>
              <w:t>Уровень обеспеченности, объект</w:t>
            </w:r>
            <w:r w:rsidR="00747461" w:rsidRPr="00944834">
              <w:rPr>
                <w:rFonts w:eastAsia="Calibri"/>
                <w:szCs w:val="20"/>
                <w:lang w:eastAsia="en-US"/>
              </w:rPr>
              <w:t xml:space="preserve"> [1]</w:t>
            </w:r>
          </w:p>
        </w:tc>
        <w:tc>
          <w:tcPr>
            <w:tcW w:w="2452" w:type="pct"/>
            <w:shd w:val="clear" w:color="auto" w:fill="auto"/>
          </w:tcPr>
          <w:p w:rsidR="00B232A0" w:rsidRPr="00944834" w:rsidRDefault="00B232A0" w:rsidP="00B232A0">
            <w:pPr>
              <w:autoSpaceDE w:val="0"/>
              <w:autoSpaceDN w:val="0"/>
              <w:adjustRightInd w:val="0"/>
              <w:rPr>
                <w:sz w:val="20"/>
                <w:szCs w:val="20"/>
              </w:rPr>
            </w:pPr>
            <w:r w:rsidRPr="00944834">
              <w:rPr>
                <w:sz w:val="20"/>
                <w:szCs w:val="20"/>
              </w:rPr>
              <w:t>Центр культурного развития – 1;</w:t>
            </w:r>
          </w:p>
          <w:p w:rsidR="00B232A0" w:rsidRPr="00944834" w:rsidRDefault="00B232A0" w:rsidP="00B232A0">
            <w:pPr>
              <w:autoSpaceDE w:val="0"/>
              <w:autoSpaceDN w:val="0"/>
              <w:adjustRightInd w:val="0"/>
              <w:rPr>
                <w:sz w:val="20"/>
                <w:szCs w:val="20"/>
              </w:rPr>
            </w:pPr>
            <w:r w:rsidRPr="00944834">
              <w:rPr>
                <w:sz w:val="20"/>
                <w:szCs w:val="20"/>
              </w:rPr>
              <w:t>Дом культуры:</w:t>
            </w:r>
          </w:p>
          <w:p w:rsidR="00B232A0" w:rsidRPr="00944834" w:rsidRDefault="00B232A0" w:rsidP="00B232A0">
            <w:pPr>
              <w:pStyle w:val="102"/>
              <w:jc w:val="left"/>
              <w:rPr>
                <w:rFonts w:eastAsia="Calibri"/>
                <w:szCs w:val="20"/>
                <w:lang w:eastAsia="en-US"/>
              </w:rPr>
            </w:pPr>
            <w:r w:rsidRPr="00944834">
              <w:rPr>
                <w:rFonts w:eastAsia="Calibri"/>
                <w:szCs w:val="20"/>
                <w:lang w:eastAsia="en-US"/>
              </w:rPr>
              <w:t xml:space="preserve">– для </w:t>
            </w:r>
            <w:r w:rsidR="00561FDE" w:rsidRPr="00944834">
              <w:rPr>
                <w:rFonts w:eastAsia="Calibri"/>
                <w:szCs w:val="20"/>
                <w:lang w:eastAsia="en-US"/>
              </w:rPr>
              <w:t xml:space="preserve">городского поселения Дудинка </w:t>
            </w:r>
            <w:r w:rsidRPr="00944834">
              <w:rPr>
                <w:rFonts w:eastAsia="Calibri"/>
                <w:szCs w:val="20"/>
                <w:lang w:eastAsia="en-US"/>
              </w:rPr>
              <w:t xml:space="preserve">– 1 на 10 тыс. человек; </w:t>
            </w:r>
          </w:p>
          <w:p w:rsidR="002A7AB6" w:rsidRPr="00944834" w:rsidRDefault="00B232A0" w:rsidP="00B232A0">
            <w:pPr>
              <w:pStyle w:val="102"/>
              <w:jc w:val="left"/>
              <w:rPr>
                <w:rFonts w:eastAsia="Calibri"/>
                <w:szCs w:val="20"/>
                <w:lang w:eastAsia="en-US"/>
              </w:rPr>
            </w:pPr>
            <w:r w:rsidRPr="00944834">
              <w:rPr>
                <w:rFonts w:eastAsia="Calibri"/>
                <w:szCs w:val="20"/>
                <w:lang w:eastAsia="en-US"/>
              </w:rPr>
              <w:t>– для городского поселения Диксон, сельских поселений – 1 на поселение;</w:t>
            </w:r>
            <w:r w:rsidRPr="00944834">
              <w:rPr>
                <w:szCs w:val="20"/>
                <w:lang w:eastAsia="en-US"/>
              </w:rPr>
              <w:t xml:space="preserve"> </w:t>
            </w:r>
          </w:p>
        </w:tc>
      </w:tr>
      <w:tr w:rsidR="006B3FAB" w:rsidRPr="00944834" w:rsidTr="004D1885">
        <w:trPr>
          <w:trHeight w:val="535"/>
          <w:jc w:val="center"/>
        </w:trPr>
        <w:tc>
          <w:tcPr>
            <w:tcW w:w="1132" w:type="pct"/>
            <w:vMerge/>
            <w:shd w:val="clear" w:color="auto" w:fill="auto"/>
          </w:tcPr>
          <w:p w:rsidR="00C74434" w:rsidRPr="00944834" w:rsidRDefault="00C74434" w:rsidP="00357614">
            <w:pPr>
              <w:rPr>
                <w:sz w:val="20"/>
                <w:szCs w:val="20"/>
              </w:rPr>
            </w:pPr>
          </w:p>
        </w:tc>
        <w:tc>
          <w:tcPr>
            <w:tcW w:w="1416" w:type="pct"/>
            <w:shd w:val="clear" w:color="auto" w:fill="auto"/>
          </w:tcPr>
          <w:p w:rsidR="00C74434" w:rsidRPr="00944834" w:rsidRDefault="00C74434" w:rsidP="00C74434">
            <w:pPr>
              <w:pStyle w:val="101"/>
              <w:rPr>
                <w:rFonts w:eastAsia="Calibri"/>
                <w:szCs w:val="20"/>
                <w:lang w:eastAsia="en-US"/>
              </w:rPr>
            </w:pPr>
            <w:r w:rsidRPr="00944834">
              <w:rPr>
                <w:rFonts w:eastAsia="Calibri"/>
                <w:szCs w:val="20"/>
                <w:lang w:eastAsia="en-US"/>
              </w:rPr>
              <w:t>Уровень обеспеченности, мест на 1 тыс. человек</w:t>
            </w:r>
            <w:r w:rsidR="00747461" w:rsidRPr="00944834">
              <w:rPr>
                <w:rFonts w:eastAsia="Calibri"/>
                <w:szCs w:val="20"/>
                <w:lang w:eastAsia="en-US"/>
              </w:rPr>
              <w:t xml:space="preserve"> [1]</w:t>
            </w:r>
          </w:p>
        </w:tc>
        <w:tc>
          <w:tcPr>
            <w:tcW w:w="2452" w:type="pct"/>
            <w:shd w:val="clear" w:color="auto" w:fill="auto"/>
          </w:tcPr>
          <w:p w:rsidR="00561FDE" w:rsidRPr="00944834" w:rsidRDefault="00561FDE" w:rsidP="00561FDE">
            <w:pPr>
              <w:autoSpaceDE w:val="0"/>
              <w:autoSpaceDN w:val="0"/>
              <w:adjustRightInd w:val="0"/>
              <w:rPr>
                <w:sz w:val="20"/>
                <w:szCs w:val="20"/>
              </w:rPr>
            </w:pPr>
            <w:r w:rsidRPr="00944834">
              <w:rPr>
                <w:sz w:val="20"/>
                <w:szCs w:val="20"/>
              </w:rPr>
              <w:t>Дом культуры:</w:t>
            </w:r>
          </w:p>
          <w:p w:rsidR="00561FDE" w:rsidRPr="00944834" w:rsidRDefault="00561FDE" w:rsidP="00561FDE">
            <w:pPr>
              <w:pStyle w:val="102"/>
              <w:jc w:val="left"/>
              <w:rPr>
                <w:rFonts w:eastAsia="Calibri"/>
                <w:szCs w:val="20"/>
                <w:lang w:eastAsia="en-US"/>
              </w:rPr>
            </w:pPr>
            <w:r w:rsidRPr="00944834">
              <w:rPr>
                <w:rFonts w:eastAsia="Calibri"/>
                <w:szCs w:val="20"/>
                <w:lang w:eastAsia="en-US"/>
              </w:rPr>
              <w:t xml:space="preserve">– для городского поселения Дудинка – 65; </w:t>
            </w:r>
          </w:p>
          <w:p w:rsidR="00561FDE" w:rsidRPr="00944834" w:rsidRDefault="00561FDE" w:rsidP="00561FDE">
            <w:pPr>
              <w:pStyle w:val="afe"/>
              <w:widowControl w:val="0"/>
              <w:rPr>
                <w:rFonts w:eastAsia="Calibri"/>
                <w:sz w:val="20"/>
                <w:szCs w:val="20"/>
                <w:lang w:eastAsia="en-US"/>
              </w:rPr>
            </w:pPr>
            <w:r w:rsidRPr="00944834">
              <w:rPr>
                <w:rFonts w:eastAsia="Calibri"/>
                <w:sz w:val="20"/>
                <w:szCs w:val="20"/>
                <w:lang w:eastAsia="en-US"/>
              </w:rPr>
              <w:t>– для городского поселения Диксон – 150;</w:t>
            </w:r>
          </w:p>
          <w:p w:rsidR="00B1234C" w:rsidRPr="00944834" w:rsidRDefault="00561FDE" w:rsidP="00561FDE">
            <w:pPr>
              <w:pStyle w:val="afe"/>
              <w:widowControl w:val="0"/>
              <w:rPr>
                <w:sz w:val="20"/>
                <w:szCs w:val="20"/>
                <w:lang w:eastAsia="en-US"/>
              </w:rPr>
            </w:pPr>
            <w:r w:rsidRPr="00944834">
              <w:rPr>
                <w:rFonts w:eastAsia="Calibri"/>
                <w:sz w:val="20"/>
                <w:szCs w:val="20"/>
                <w:lang w:eastAsia="en-US"/>
              </w:rPr>
              <w:t>– сельских поселений – 85.</w:t>
            </w:r>
          </w:p>
        </w:tc>
      </w:tr>
      <w:tr w:rsidR="006B3FAB" w:rsidRPr="00944834" w:rsidTr="004D1885">
        <w:trPr>
          <w:jc w:val="center"/>
        </w:trPr>
        <w:tc>
          <w:tcPr>
            <w:tcW w:w="1132" w:type="pct"/>
            <w:vMerge/>
            <w:shd w:val="clear" w:color="auto" w:fill="auto"/>
          </w:tcPr>
          <w:p w:rsidR="00B84E46" w:rsidRPr="00944834" w:rsidRDefault="00B84E46" w:rsidP="00B84E46">
            <w:pPr>
              <w:rPr>
                <w:sz w:val="20"/>
                <w:szCs w:val="20"/>
              </w:rPr>
            </w:pPr>
          </w:p>
        </w:tc>
        <w:tc>
          <w:tcPr>
            <w:tcW w:w="1416" w:type="pct"/>
            <w:shd w:val="clear" w:color="auto" w:fill="auto"/>
          </w:tcPr>
          <w:p w:rsidR="00B84E46" w:rsidRPr="00944834" w:rsidRDefault="00B84E46" w:rsidP="00B84E46">
            <w:pPr>
              <w:pStyle w:val="101"/>
              <w:rPr>
                <w:rFonts w:eastAsia="Calibri"/>
                <w:szCs w:val="20"/>
                <w:lang w:eastAsia="en-US"/>
              </w:rPr>
            </w:pPr>
            <w:r w:rsidRPr="00944834">
              <w:rPr>
                <w:rFonts w:eastAsia="Calibri"/>
                <w:szCs w:val="20"/>
                <w:lang w:eastAsia="en-US"/>
              </w:rPr>
              <w:t>Пешеходная доступность, минут в одну сторону</w:t>
            </w:r>
            <w:r w:rsidR="00747461" w:rsidRPr="00944834">
              <w:rPr>
                <w:rFonts w:eastAsia="Calibri"/>
                <w:szCs w:val="20"/>
                <w:lang w:eastAsia="en-US"/>
              </w:rPr>
              <w:t xml:space="preserve"> [1]</w:t>
            </w:r>
          </w:p>
        </w:tc>
        <w:tc>
          <w:tcPr>
            <w:tcW w:w="2452" w:type="pct"/>
            <w:shd w:val="clear" w:color="auto" w:fill="auto"/>
          </w:tcPr>
          <w:p w:rsidR="00747461" w:rsidRPr="00944834" w:rsidRDefault="00747461" w:rsidP="00747461">
            <w:pPr>
              <w:autoSpaceDE w:val="0"/>
              <w:autoSpaceDN w:val="0"/>
              <w:adjustRightInd w:val="0"/>
              <w:rPr>
                <w:sz w:val="20"/>
                <w:szCs w:val="20"/>
              </w:rPr>
            </w:pPr>
            <w:r w:rsidRPr="00944834">
              <w:rPr>
                <w:sz w:val="20"/>
                <w:szCs w:val="20"/>
              </w:rPr>
              <w:t>Дом культуры:</w:t>
            </w:r>
          </w:p>
          <w:p w:rsidR="00B84E46" w:rsidRPr="00944834" w:rsidRDefault="00747461" w:rsidP="00D97E60">
            <w:pPr>
              <w:autoSpaceDE w:val="0"/>
              <w:autoSpaceDN w:val="0"/>
              <w:adjustRightInd w:val="0"/>
              <w:rPr>
                <w:rFonts w:eastAsia="Calibri"/>
                <w:sz w:val="20"/>
                <w:szCs w:val="20"/>
                <w:lang w:eastAsia="en-US"/>
              </w:rPr>
            </w:pPr>
            <w:r w:rsidRPr="00944834">
              <w:rPr>
                <w:rFonts w:eastAsia="Calibri"/>
                <w:sz w:val="20"/>
                <w:szCs w:val="20"/>
                <w:lang w:eastAsia="en-US"/>
              </w:rPr>
              <w:t>–</w:t>
            </w:r>
            <w:r w:rsidRPr="00944834">
              <w:rPr>
                <w:rFonts w:eastAsia="Calibri"/>
                <w:szCs w:val="20"/>
                <w:lang w:eastAsia="en-US"/>
              </w:rPr>
              <w:t xml:space="preserve"> </w:t>
            </w:r>
            <w:r w:rsidRPr="00944834">
              <w:rPr>
                <w:rFonts w:eastAsia="Calibri"/>
                <w:sz w:val="20"/>
                <w:szCs w:val="20"/>
                <w:lang w:eastAsia="en-US"/>
              </w:rPr>
              <w:t xml:space="preserve">для г. Дудинка, пгт. Дискон – </w:t>
            </w:r>
            <w:r w:rsidR="00D97E60">
              <w:rPr>
                <w:rFonts w:eastAsia="Calibri"/>
                <w:sz w:val="20"/>
                <w:szCs w:val="20"/>
                <w:lang w:eastAsia="en-US"/>
              </w:rPr>
              <w:t>10</w:t>
            </w:r>
          </w:p>
        </w:tc>
      </w:tr>
      <w:tr w:rsidR="006B3FAB" w:rsidRPr="00944834" w:rsidTr="004D1885">
        <w:trPr>
          <w:jc w:val="center"/>
        </w:trPr>
        <w:tc>
          <w:tcPr>
            <w:tcW w:w="1132" w:type="pct"/>
            <w:vMerge/>
            <w:shd w:val="clear" w:color="auto" w:fill="auto"/>
          </w:tcPr>
          <w:p w:rsidR="00B84E46" w:rsidRPr="00944834" w:rsidRDefault="00B84E46" w:rsidP="00B84E46">
            <w:pPr>
              <w:rPr>
                <w:sz w:val="20"/>
                <w:szCs w:val="20"/>
              </w:rPr>
            </w:pPr>
          </w:p>
        </w:tc>
        <w:tc>
          <w:tcPr>
            <w:tcW w:w="1416" w:type="pct"/>
            <w:shd w:val="clear" w:color="auto" w:fill="auto"/>
          </w:tcPr>
          <w:p w:rsidR="00B84E46" w:rsidRPr="00944834" w:rsidRDefault="00B84E46" w:rsidP="00B84E46">
            <w:pPr>
              <w:pStyle w:val="101"/>
              <w:rPr>
                <w:rFonts w:eastAsia="Calibri"/>
                <w:szCs w:val="20"/>
                <w:lang w:eastAsia="en-US"/>
              </w:rPr>
            </w:pPr>
            <w:r w:rsidRPr="00944834">
              <w:rPr>
                <w:rFonts w:eastAsia="Calibri"/>
                <w:szCs w:val="20"/>
                <w:lang w:eastAsia="en-US"/>
              </w:rPr>
              <w:t>Транспортная доступность, минут в одну сторону</w:t>
            </w:r>
            <w:r w:rsidR="00747461" w:rsidRPr="00944834">
              <w:rPr>
                <w:rFonts w:eastAsia="Calibri"/>
                <w:szCs w:val="20"/>
                <w:lang w:eastAsia="en-US"/>
              </w:rPr>
              <w:t xml:space="preserve"> [1]</w:t>
            </w:r>
          </w:p>
        </w:tc>
        <w:tc>
          <w:tcPr>
            <w:tcW w:w="2452" w:type="pct"/>
            <w:shd w:val="clear" w:color="auto" w:fill="auto"/>
          </w:tcPr>
          <w:p w:rsidR="00747461" w:rsidRPr="00944834" w:rsidRDefault="00747461" w:rsidP="00747461">
            <w:pPr>
              <w:autoSpaceDE w:val="0"/>
              <w:autoSpaceDN w:val="0"/>
              <w:adjustRightInd w:val="0"/>
              <w:rPr>
                <w:sz w:val="20"/>
                <w:szCs w:val="20"/>
              </w:rPr>
            </w:pPr>
            <w:r w:rsidRPr="00944834">
              <w:rPr>
                <w:sz w:val="20"/>
                <w:szCs w:val="20"/>
              </w:rPr>
              <w:t>Дом культуры:</w:t>
            </w:r>
          </w:p>
          <w:p w:rsidR="00747461" w:rsidRPr="00944834" w:rsidRDefault="00747461" w:rsidP="00747461">
            <w:pPr>
              <w:autoSpaceDE w:val="0"/>
              <w:autoSpaceDN w:val="0"/>
              <w:adjustRightInd w:val="0"/>
              <w:rPr>
                <w:rFonts w:eastAsia="Calibri"/>
                <w:sz w:val="20"/>
                <w:szCs w:val="20"/>
                <w:lang w:eastAsia="en-US"/>
              </w:rPr>
            </w:pPr>
            <w:r w:rsidRPr="00944834">
              <w:rPr>
                <w:rFonts w:eastAsia="Calibri"/>
                <w:sz w:val="20"/>
                <w:szCs w:val="20"/>
                <w:lang w:eastAsia="en-US"/>
              </w:rPr>
              <w:t>–</w:t>
            </w:r>
            <w:r w:rsidRPr="00944834">
              <w:rPr>
                <w:rFonts w:eastAsia="Calibri"/>
                <w:szCs w:val="20"/>
                <w:lang w:eastAsia="en-US"/>
              </w:rPr>
              <w:t xml:space="preserve"> </w:t>
            </w:r>
            <w:r w:rsidR="00D97E60" w:rsidRPr="00944834">
              <w:rPr>
                <w:rFonts w:eastAsia="Calibri"/>
                <w:sz w:val="20"/>
                <w:szCs w:val="20"/>
                <w:lang w:eastAsia="en-US"/>
              </w:rPr>
              <w:t xml:space="preserve">для </w:t>
            </w:r>
            <w:r w:rsidR="00D97E60">
              <w:rPr>
                <w:rFonts w:eastAsia="Calibri"/>
                <w:sz w:val="20"/>
                <w:szCs w:val="20"/>
                <w:lang w:eastAsia="en-US"/>
              </w:rPr>
              <w:t>г. Дудинка, пгт Диксон</w:t>
            </w:r>
            <w:r w:rsidRPr="00944834">
              <w:rPr>
                <w:rFonts w:eastAsia="Calibri"/>
                <w:sz w:val="20"/>
                <w:szCs w:val="20"/>
                <w:lang w:eastAsia="en-US"/>
              </w:rPr>
              <w:t xml:space="preserve"> – 15</w:t>
            </w:r>
          </w:p>
          <w:p w:rsidR="00B84E46" w:rsidRPr="00944834" w:rsidRDefault="00747461" w:rsidP="00747461">
            <w:pPr>
              <w:autoSpaceDE w:val="0"/>
              <w:autoSpaceDN w:val="0"/>
              <w:adjustRightInd w:val="0"/>
              <w:rPr>
                <w:rFonts w:eastAsia="Calibri"/>
                <w:sz w:val="20"/>
                <w:szCs w:val="20"/>
                <w:lang w:eastAsia="en-US"/>
              </w:rPr>
            </w:pPr>
            <w:r w:rsidRPr="00944834">
              <w:rPr>
                <w:rFonts w:eastAsia="Calibri"/>
                <w:sz w:val="20"/>
                <w:szCs w:val="20"/>
                <w:lang w:eastAsia="en-US"/>
              </w:rPr>
              <w:t>– для сельских поселений – 30</w:t>
            </w:r>
          </w:p>
        </w:tc>
      </w:tr>
      <w:tr w:rsidR="006B3FAB" w:rsidRPr="00944834" w:rsidTr="004D1885">
        <w:trPr>
          <w:jc w:val="center"/>
        </w:trPr>
        <w:tc>
          <w:tcPr>
            <w:tcW w:w="1132" w:type="pct"/>
            <w:vMerge w:val="restart"/>
            <w:shd w:val="clear" w:color="auto" w:fill="auto"/>
          </w:tcPr>
          <w:p w:rsidR="00357614" w:rsidRPr="00944834" w:rsidRDefault="00357614" w:rsidP="00357614">
            <w:pPr>
              <w:rPr>
                <w:sz w:val="20"/>
                <w:szCs w:val="20"/>
              </w:rPr>
            </w:pPr>
            <w:r w:rsidRPr="00944834">
              <w:rPr>
                <w:sz w:val="20"/>
                <w:szCs w:val="20"/>
              </w:rPr>
              <w:t>Музеи</w:t>
            </w:r>
          </w:p>
        </w:tc>
        <w:tc>
          <w:tcPr>
            <w:tcW w:w="1416" w:type="pct"/>
            <w:shd w:val="clear" w:color="auto" w:fill="auto"/>
          </w:tcPr>
          <w:p w:rsidR="00357614" w:rsidRPr="00944834" w:rsidRDefault="00357614" w:rsidP="009A3CE5">
            <w:pPr>
              <w:pStyle w:val="101"/>
              <w:rPr>
                <w:rFonts w:eastAsia="Calibri"/>
                <w:szCs w:val="20"/>
                <w:lang w:eastAsia="en-US"/>
              </w:rPr>
            </w:pPr>
            <w:r w:rsidRPr="00944834">
              <w:rPr>
                <w:rFonts w:eastAsia="Calibri"/>
                <w:szCs w:val="20"/>
                <w:lang w:eastAsia="en-US"/>
              </w:rPr>
              <w:t>Уровень обеспеченности</w:t>
            </w:r>
            <w:r w:rsidR="001C1C21" w:rsidRPr="00944834">
              <w:rPr>
                <w:rFonts w:eastAsia="Calibri"/>
                <w:szCs w:val="20"/>
                <w:lang w:eastAsia="en-US"/>
              </w:rPr>
              <w:t xml:space="preserve"> </w:t>
            </w:r>
            <w:r w:rsidR="00747461" w:rsidRPr="00944834">
              <w:rPr>
                <w:rFonts w:eastAsia="Calibri"/>
                <w:szCs w:val="20"/>
                <w:lang w:eastAsia="en-US"/>
              </w:rPr>
              <w:t>[1]</w:t>
            </w:r>
          </w:p>
        </w:tc>
        <w:tc>
          <w:tcPr>
            <w:tcW w:w="2452" w:type="pct"/>
            <w:shd w:val="clear" w:color="auto" w:fill="auto"/>
          </w:tcPr>
          <w:p w:rsidR="009A3CE5" w:rsidRPr="00944834" w:rsidRDefault="009A3CE5" w:rsidP="009A3CE5">
            <w:pPr>
              <w:pStyle w:val="102"/>
              <w:jc w:val="left"/>
              <w:rPr>
                <w:rFonts w:eastAsia="Calibri"/>
                <w:szCs w:val="20"/>
                <w:lang w:eastAsia="en-US"/>
              </w:rPr>
            </w:pPr>
            <w:r w:rsidRPr="00944834">
              <w:rPr>
                <w:rFonts w:eastAsia="Calibri"/>
                <w:szCs w:val="20"/>
                <w:lang w:eastAsia="en-US"/>
              </w:rPr>
              <w:t>Краеведческий музей:</w:t>
            </w:r>
          </w:p>
          <w:p w:rsidR="00357614" w:rsidRPr="00944834" w:rsidRDefault="009A3CE5" w:rsidP="00B232A0">
            <w:pPr>
              <w:pStyle w:val="102"/>
              <w:jc w:val="left"/>
              <w:rPr>
                <w:rFonts w:eastAsia="Calibri"/>
                <w:szCs w:val="20"/>
                <w:lang w:eastAsia="en-US"/>
              </w:rPr>
            </w:pPr>
            <w:r w:rsidRPr="00944834">
              <w:rPr>
                <w:rFonts w:eastAsia="Calibri"/>
                <w:szCs w:val="20"/>
                <w:lang w:eastAsia="en-US"/>
              </w:rPr>
              <w:t xml:space="preserve">– для г. Дудинка, пгт Диксон – 1 </w:t>
            </w:r>
            <w:r w:rsidR="00B232A0" w:rsidRPr="00944834">
              <w:rPr>
                <w:rFonts w:eastAsia="Calibri"/>
                <w:szCs w:val="20"/>
                <w:lang w:eastAsia="en-US"/>
              </w:rPr>
              <w:t>на населенный пункт</w:t>
            </w:r>
          </w:p>
        </w:tc>
      </w:tr>
      <w:tr w:rsidR="006B3FAB" w:rsidRPr="00944834" w:rsidTr="004D1885">
        <w:trPr>
          <w:jc w:val="center"/>
        </w:trPr>
        <w:tc>
          <w:tcPr>
            <w:tcW w:w="1132" w:type="pct"/>
            <w:vMerge/>
            <w:shd w:val="clear" w:color="auto" w:fill="auto"/>
          </w:tcPr>
          <w:p w:rsidR="00357614" w:rsidRPr="00944834" w:rsidRDefault="00357614" w:rsidP="00357614">
            <w:pPr>
              <w:rPr>
                <w:sz w:val="20"/>
                <w:szCs w:val="20"/>
              </w:rPr>
            </w:pPr>
          </w:p>
        </w:tc>
        <w:tc>
          <w:tcPr>
            <w:tcW w:w="1416" w:type="pct"/>
            <w:shd w:val="clear" w:color="auto" w:fill="auto"/>
          </w:tcPr>
          <w:p w:rsidR="00357614" w:rsidRPr="00944834" w:rsidRDefault="00357614" w:rsidP="00357614">
            <w:pPr>
              <w:pStyle w:val="101"/>
              <w:rPr>
                <w:rFonts w:eastAsia="Calibri"/>
                <w:szCs w:val="20"/>
                <w:lang w:eastAsia="en-US"/>
              </w:rPr>
            </w:pPr>
            <w:r w:rsidRPr="00944834">
              <w:rPr>
                <w:rFonts w:eastAsia="Calibri"/>
                <w:szCs w:val="20"/>
                <w:lang w:eastAsia="en-US"/>
              </w:rPr>
              <w:t>Транспортная доступность, минут в одну сторону</w:t>
            </w:r>
            <w:r w:rsidR="00747461" w:rsidRPr="00944834">
              <w:rPr>
                <w:rFonts w:eastAsia="Calibri"/>
                <w:szCs w:val="20"/>
                <w:lang w:eastAsia="en-US"/>
              </w:rPr>
              <w:t xml:space="preserve"> [1]</w:t>
            </w:r>
          </w:p>
        </w:tc>
        <w:tc>
          <w:tcPr>
            <w:tcW w:w="2452" w:type="pct"/>
            <w:shd w:val="clear" w:color="auto" w:fill="auto"/>
          </w:tcPr>
          <w:p w:rsidR="00357614" w:rsidRPr="00944834" w:rsidRDefault="00065B57" w:rsidP="00D00EA5">
            <w:pPr>
              <w:rPr>
                <w:sz w:val="20"/>
                <w:szCs w:val="20"/>
              </w:rPr>
            </w:pPr>
            <w:r w:rsidRPr="00944834">
              <w:rPr>
                <w:sz w:val="20"/>
                <w:szCs w:val="20"/>
                <w:lang w:eastAsia="en-US"/>
              </w:rPr>
              <w:t>30</w:t>
            </w:r>
          </w:p>
        </w:tc>
      </w:tr>
      <w:tr w:rsidR="006B3FAB" w:rsidRPr="00944834" w:rsidTr="004D1885">
        <w:trPr>
          <w:jc w:val="center"/>
        </w:trPr>
        <w:tc>
          <w:tcPr>
            <w:tcW w:w="1132" w:type="pct"/>
            <w:vMerge w:val="restart"/>
            <w:shd w:val="clear" w:color="auto" w:fill="auto"/>
          </w:tcPr>
          <w:p w:rsidR="00357614" w:rsidRPr="00944834" w:rsidRDefault="00357614" w:rsidP="00357614">
            <w:pPr>
              <w:rPr>
                <w:sz w:val="20"/>
                <w:szCs w:val="20"/>
              </w:rPr>
            </w:pPr>
            <w:r w:rsidRPr="00944834">
              <w:rPr>
                <w:sz w:val="20"/>
                <w:szCs w:val="20"/>
              </w:rPr>
              <w:t>Концертные залы</w:t>
            </w:r>
          </w:p>
        </w:tc>
        <w:tc>
          <w:tcPr>
            <w:tcW w:w="1416" w:type="pct"/>
            <w:shd w:val="clear" w:color="auto" w:fill="auto"/>
          </w:tcPr>
          <w:p w:rsidR="00357614" w:rsidRPr="00944834" w:rsidRDefault="00357614" w:rsidP="00065B57">
            <w:pPr>
              <w:pStyle w:val="101"/>
              <w:rPr>
                <w:rFonts w:eastAsia="Calibri"/>
                <w:szCs w:val="20"/>
                <w:lang w:eastAsia="en-US"/>
              </w:rPr>
            </w:pPr>
            <w:r w:rsidRPr="00944834">
              <w:rPr>
                <w:rFonts w:eastAsia="Calibri"/>
                <w:szCs w:val="20"/>
                <w:lang w:eastAsia="en-US"/>
              </w:rPr>
              <w:t xml:space="preserve">Уровень обеспеченности, объект на </w:t>
            </w:r>
            <w:r w:rsidR="00065B57" w:rsidRPr="00944834">
              <w:rPr>
                <w:rFonts w:eastAsia="Calibri"/>
                <w:szCs w:val="20"/>
                <w:lang w:eastAsia="en-US"/>
              </w:rPr>
              <w:t>муниципальный район</w:t>
            </w:r>
            <w:r w:rsidR="00747461" w:rsidRPr="00944834">
              <w:rPr>
                <w:rFonts w:eastAsia="Calibri"/>
                <w:szCs w:val="20"/>
                <w:lang w:eastAsia="en-US"/>
              </w:rPr>
              <w:t xml:space="preserve"> [1]</w:t>
            </w:r>
          </w:p>
        </w:tc>
        <w:tc>
          <w:tcPr>
            <w:tcW w:w="2452" w:type="pct"/>
            <w:shd w:val="clear" w:color="auto" w:fill="auto"/>
          </w:tcPr>
          <w:p w:rsidR="00357614" w:rsidRPr="00944834" w:rsidRDefault="000C6BB4" w:rsidP="00D00EA5">
            <w:pPr>
              <w:rPr>
                <w:sz w:val="20"/>
              </w:rPr>
            </w:pPr>
            <w:r w:rsidRPr="00944834">
              <w:rPr>
                <w:sz w:val="20"/>
              </w:rPr>
              <w:t>1</w:t>
            </w:r>
          </w:p>
        </w:tc>
      </w:tr>
      <w:tr w:rsidR="006B3FAB" w:rsidRPr="00944834" w:rsidTr="004D1885">
        <w:trPr>
          <w:jc w:val="center"/>
        </w:trPr>
        <w:tc>
          <w:tcPr>
            <w:tcW w:w="1132" w:type="pct"/>
            <w:vMerge/>
            <w:shd w:val="clear" w:color="auto" w:fill="auto"/>
          </w:tcPr>
          <w:p w:rsidR="000C6BB4" w:rsidRPr="00944834" w:rsidRDefault="000C6BB4" w:rsidP="00357614">
            <w:pPr>
              <w:rPr>
                <w:sz w:val="20"/>
                <w:szCs w:val="20"/>
              </w:rPr>
            </w:pPr>
          </w:p>
        </w:tc>
        <w:tc>
          <w:tcPr>
            <w:tcW w:w="1416" w:type="pct"/>
            <w:shd w:val="clear" w:color="auto" w:fill="auto"/>
          </w:tcPr>
          <w:p w:rsidR="000C6BB4" w:rsidRPr="00944834" w:rsidRDefault="000C6BB4" w:rsidP="000C6BB4">
            <w:pPr>
              <w:pStyle w:val="101"/>
              <w:rPr>
                <w:rFonts w:eastAsia="Calibri"/>
                <w:szCs w:val="20"/>
                <w:lang w:eastAsia="en-US"/>
              </w:rPr>
            </w:pPr>
            <w:r w:rsidRPr="00944834">
              <w:rPr>
                <w:rFonts w:eastAsia="Calibri"/>
                <w:szCs w:val="20"/>
                <w:lang w:eastAsia="en-US"/>
              </w:rPr>
              <w:t>Уровень обеспеченности,</w:t>
            </w:r>
          </w:p>
          <w:p w:rsidR="000C6BB4" w:rsidRPr="00944834" w:rsidRDefault="000C6BB4" w:rsidP="000C6BB4">
            <w:pPr>
              <w:pStyle w:val="101"/>
              <w:rPr>
                <w:rFonts w:eastAsia="Calibri"/>
                <w:szCs w:val="20"/>
                <w:lang w:eastAsia="en-US"/>
              </w:rPr>
            </w:pPr>
            <w:r w:rsidRPr="00944834">
              <w:rPr>
                <w:rFonts w:eastAsia="Calibri"/>
                <w:szCs w:val="20"/>
                <w:lang w:eastAsia="en-US"/>
              </w:rPr>
              <w:t>мест на 1 тыс. человек</w:t>
            </w:r>
            <w:r w:rsidR="00747461" w:rsidRPr="00944834">
              <w:rPr>
                <w:rFonts w:eastAsia="Calibri"/>
                <w:szCs w:val="20"/>
                <w:lang w:eastAsia="en-US"/>
              </w:rPr>
              <w:t xml:space="preserve"> [1]</w:t>
            </w:r>
          </w:p>
        </w:tc>
        <w:tc>
          <w:tcPr>
            <w:tcW w:w="2452" w:type="pct"/>
            <w:shd w:val="clear" w:color="auto" w:fill="auto"/>
          </w:tcPr>
          <w:p w:rsidR="000C6BB4" w:rsidRPr="00944834" w:rsidRDefault="00F822CA" w:rsidP="00D00EA5">
            <w:pPr>
              <w:rPr>
                <w:sz w:val="20"/>
              </w:rPr>
            </w:pPr>
            <w:r w:rsidRPr="00944834">
              <w:rPr>
                <w:sz w:val="20"/>
              </w:rPr>
              <w:t>5</w:t>
            </w:r>
          </w:p>
        </w:tc>
      </w:tr>
      <w:tr w:rsidR="000F3C1D" w:rsidRPr="00944834" w:rsidTr="004D1885">
        <w:trPr>
          <w:jc w:val="center"/>
        </w:trPr>
        <w:tc>
          <w:tcPr>
            <w:tcW w:w="1132" w:type="pct"/>
            <w:vMerge w:val="restart"/>
            <w:shd w:val="clear" w:color="auto" w:fill="auto"/>
          </w:tcPr>
          <w:p w:rsidR="000F3C1D" w:rsidRPr="00944834" w:rsidRDefault="000F3C1D" w:rsidP="000F3C1D">
            <w:pPr>
              <w:rPr>
                <w:sz w:val="20"/>
                <w:szCs w:val="20"/>
              </w:rPr>
            </w:pPr>
            <w:r w:rsidRPr="00944834">
              <w:rPr>
                <w:sz w:val="20"/>
                <w:szCs w:val="20"/>
              </w:rPr>
              <w:t>Универсальные спортивно-зрелищные залы</w:t>
            </w:r>
          </w:p>
        </w:tc>
        <w:tc>
          <w:tcPr>
            <w:tcW w:w="1416" w:type="pct"/>
            <w:shd w:val="clear" w:color="auto" w:fill="auto"/>
          </w:tcPr>
          <w:p w:rsidR="000F3C1D" w:rsidRPr="00944834" w:rsidRDefault="000F3C1D" w:rsidP="000F3C1D">
            <w:pPr>
              <w:pStyle w:val="101"/>
              <w:rPr>
                <w:rFonts w:eastAsia="Calibri"/>
                <w:szCs w:val="20"/>
                <w:lang w:eastAsia="en-US"/>
              </w:rPr>
            </w:pPr>
            <w:r w:rsidRPr="00944834">
              <w:rPr>
                <w:rFonts w:eastAsia="Calibri"/>
                <w:szCs w:val="20"/>
                <w:lang w:eastAsia="en-US"/>
              </w:rPr>
              <w:t>Уровень обеспеченности, объект на муниципальный район</w:t>
            </w:r>
          </w:p>
        </w:tc>
        <w:tc>
          <w:tcPr>
            <w:tcW w:w="2452" w:type="pct"/>
            <w:shd w:val="clear" w:color="auto" w:fill="auto"/>
          </w:tcPr>
          <w:p w:rsidR="000F3C1D" w:rsidRPr="00944834" w:rsidRDefault="000F3C1D" w:rsidP="000F3C1D">
            <w:pPr>
              <w:rPr>
                <w:sz w:val="20"/>
                <w:szCs w:val="20"/>
                <w:lang w:eastAsia="en-US"/>
              </w:rPr>
            </w:pPr>
            <w:r w:rsidRPr="00944834">
              <w:rPr>
                <w:sz w:val="20"/>
                <w:szCs w:val="20"/>
              </w:rPr>
              <w:t>1</w:t>
            </w:r>
          </w:p>
        </w:tc>
      </w:tr>
      <w:tr w:rsidR="000F3C1D" w:rsidRPr="00944834" w:rsidTr="004D1885">
        <w:trPr>
          <w:jc w:val="center"/>
        </w:trPr>
        <w:tc>
          <w:tcPr>
            <w:tcW w:w="1132" w:type="pct"/>
            <w:vMerge/>
            <w:shd w:val="clear" w:color="auto" w:fill="auto"/>
          </w:tcPr>
          <w:p w:rsidR="000F3C1D" w:rsidRPr="00944834" w:rsidRDefault="000F3C1D" w:rsidP="000F3C1D">
            <w:pPr>
              <w:rPr>
                <w:sz w:val="20"/>
                <w:szCs w:val="20"/>
              </w:rPr>
            </w:pPr>
          </w:p>
        </w:tc>
        <w:tc>
          <w:tcPr>
            <w:tcW w:w="1416" w:type="pct"/>
            <w:shd w:val="clear" w:color="auto" w:fill="auto"/>
          </w:tcPr>
          <w:p w:rsidR="000F3C1D" w:rsidRPr="00944834" w:rsidRDefault="000F3C1D" w:rsidP="000F3C1D">
            <w:pPr>
              <w:pStyle w:val="101"/>
              <w:rPr>
                <w:rFonts w:eastAsia="Calibri"/>
                <w:szCs w:val="20"/>
                <w:lang w:eastAsia="en-US"/>
              </w:rPr>
            </w:pPr>
            <w:r w:rsidRPr="00944834">
              <w:rPr>
                <w:rFonts w:eastAsia="Calibri"/>
                <w:szCs w:val="20"/>
                <w:lang w:eastAsia="en-US"/>
              </w:rPr>
              <w:t>Транспортная доступность, минут в одну сторону</w:t>
            </w:r>
          </w:p>
        </w:tc>
        <w:tc>
          <w:tcPr>
            <w:tcW w:w="2452" w:type="pct"/>
            <w:shd w:val="clear" w:color="auto" w:fill="auto"/>
          </w:tcPr>
          <w:p w:rsidR="000F3C1D" w:rsidRPr="00944834" w:rsidRDefault="00D97E60" w:rsidP="00D97E60">
            <w:pPr>
              <w:rPr>
                <w:sz w:val="20"/>
                <w:szCs w:val="20"/>
                <w:lang w:eastAsia="en-US"/>
              </w:rPr>
            </w:pPr>
            <w:r>
              <w:rPr>
                <w:sz w:val="20"/>
                <w:szCs w:val="20"/>
                <w:lang w:eastAsia="en-US"/>
              </w:rPr>
              <w:t>Для г. Дудинка – 15</w:t>
            </w:r>
          </w:p>
        </w:tc>
      </w:tr>
      <w:tr w:rsidR="006B3FAB" w:rsidRPr="00944834" w:rsidTr="004D1885">
        <w:trPr>
          <w:jc w:val="center"/>
        </w:trPr>
        <w:tc>
          <w:tcPr>
            <w:tcW w:w="5000" w:type="pct"/>
            <w:gridSpan w:val="3"/>
            <w:shd w:val="clear" w:color="auto" w:fill="auto"/>
            <w:vAlign w:val="center"/>
          </w:tcPr>
          <w:p w:rsidR="0063568E" w:rsidRPr="00944834" w:rsidRDefault="00357614" w:rsidP="007670C4">
            <w:pPr>
              <w:jc w:val="both"/>
              <w:rPr>
                <w:sz w:val="20"/>
                <w:szCs w:val="20"/>
              </w:rPr>
            </w:pPr>
            <w:r w:rsidRPr="00944834">
              <w:rPr>
                <w:sz w:val="20"/>
                <w:szCs w:val="20"/>
              </w:rPr>
              <w:t>Примечани</w:t>
            </w:r>
            <w:r w:rsidR="007670C4">
              <w:rPr>
                <w:sz w:val="20"/>
                <w:szCs w:val="20"/>
              </w:rPr>
              <w:t xml:space="preserve">е – 1. </w:t>
            </w:r>
            <w:r w:rsidR="005B1B68" w:rsidRPr="00944834">
              <w:rPr>
                <w:sz w:val="20"/>
                <w:szCs w:val="20"/>
              </w:rPr>
              <w:t>Значение расчетного показателя принято в соответствии с Методическими рекомендациями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утвержденными Распоряжением Министерства культуры Российской Федерации от 02.08.2017 № Р-965.</w:t>
            </w:r>
          </w:p>
        </w:tc>
      </w:tr>
    </w:tbl>
    <w:p w:rsidR="00DC6E7C" w:rsidRPr="00944834" w:rsidRDefault="007B73CE" w:rsidP="00DC6E7C">
      <w:pPr>
        <w:pStyle w:val="21"/>
        <w:ind w:left="1" w:firstLine="567"/>
        <w:jc w:val="both"/>
        <w:rPr>
          <w:b w:val="0"/>
          <w:sz w:val="26"/>
        </w:rPr>
      </w:pPr>
      <w:bookmarkStart w:id="79" w:name="_Toc26278087"/>
      <w:r w:rsidRPr="00944834">
        <w:rPr>
          <w:b w:val="0"/>
          <w:sz w:val="26"/>
        </w:rPr>
        <w:lastRenderedPageBreak/>
        <w:t>2.2.4</w:t>
      </w:r>
      <w:r w:rsidR="00DC6E7C"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DC6E7C" w:rsidRPr="00944834">
        <w:rPr>
          <w:b w:val="0"/>
          <w:sz w:val="26"/>
        </w:rPr>
        <w:t xml:space="preserve"> в области молодежной политики</w:t>
      </w:r>
      <w:bookmarkEnd w:id="79"/>
    </w:p>
    <w:p w:rsidR="00357614" w:rsidRPr="00944834" w:rsidRDefault="00D037FB" w:rsidP="00DC6E7C">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0B2E64"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4</w:t>
      </w:r>
      <w:r w:rsidR="005B2CE0" w:rsidRPr="00944834">
        <w:rPr>
          <w:b w:val="0"/>
          <w:sz w:val="24"/>
          <w:szCs w:val="24"/>
        </w:rPr>
        <w:fldChar w:fldCharType="end"/>
      </w:r>
      <w:r w:rsidRPr="00944834">
        <w:rPr>
          <w:b w:val="0"/>
          <w:sz w:val="24"/>
          <w:szCs w:val="24"/>
        </w:rPr>
        <w:t xml:space="preserve"> </w:t>
      </w:r>
      <w:r w:rsidR="00357614" w:rsidRPr="00944834">
        <w:rPr>
          <w:b w:val="0"/>
          <w:sz w:val="24"/>
          <w:szCs w:val="24"/>
        </w:rPr>
        <w:t xml:space="preserve">– Расчетные показатели, устанавливаемые для объектов местного значения </w:t>
      </w:r>
      <w:r w:rsidR="00513C15" w:rsidRPr="00944834">
        <w:rPr>
          <w:b w:val="0"/>
          <w:sz w:val="24"/>
          <w:szCs w:val="24"/>
        </w:rPr>
        <w:t>муниципального района</w:t>
      </w:r>
      <w:r w:rsidR="00357614" w:rsidRPr="00944834">
        <w:rPr>
          <w:b w:val="0"/>
          <w:sz w:val="24"/>
          <w:szCs w:val="24"/>
        </w:rPr>
        <w:t xml:space="preserve"> </w:t>
      </w:r>
      <w:r w:rsidR="006C04E4" w:rsidRPr="00944834">
        <w:rPr>
          <w:b w:val="0"/>
          <w:sz w:val="24"/>
          <w:szCs w:val="24"/>
        </w:rPr>
        <w:t>в области молодежной политики</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438"/>
        <w:gridCol w:w="5040"/>
      </w:tblGrid>
      <w:tr w:rsidR="006D4060" w:rsidRPr="00944834" w:rsidTr="00D72A08">
        <w:trPr>
          <w:tblHeader/>
          <w:jc w:val="center"/>
        </w:trPr>
        <w:tc>
          <w:tcPr>
            <w:tcW w:w="1163" w:type="pct"/>
            <w:shd w:val="clear" w:color="auto" w:fill="auto"/>
            <w:vAlign w:val="center"/>
          </w:tcPr>
          <w:p w:rsidR="00357614" w:rsidRPr="00944834" w:rsidRDefault="00357614" w:rsidP="00357614">
            <w:pPr>
              <w:jc w:val="center"/>
              <w:rPr>
                <w:sz w:val="20"/>
                <w:szCs w:val="20"/>
              </w:rPr>
            </w:pPr>
            <w:r w:rsidRPr="00944834">
              <w:rPr>
                <w:sz w:val="20"/>
                <w:szCs w:val="20"/>
              </w:rPr>
              <w:t>Наименование вида объекта</w:t>
            </w:r>
          </w:p>
        </w:tc>
        <w:tc>
          <w:tcPr>
            <w:tcW w:w="1251" w:type="pct"/>
            <w:shd w:val="clear" w:color="auto" w:fill="auto"/>
            <w:vAlign w:val="center"/>
          </w:tcPr>
          <w:p w:rsidR="00357614" w:rsidRPr="00944834" w:rsidRDefault="00357614" w:rsidP="00357614">
            <w:pPr>
              <w:jc w:val="center"/>
              <w:rPr>
                <w:sz w:val="20"/>
                <w:szCs w:val="20"/>
              </w:rPr>
            </w:pPr>
            <w:r w:rsidRPr="00944834">
              <w:rPr>
                <w:sz w:val="20"/>
                <w:szCs w:val="20"/>
              </w:rPr>
              <w:t>Наименование нормируемого расчетного показателя, единица измерения</w:t>
            </w:r>
          </w:p>
        </w:tc>
        <w:tc>
          <w:tcPr>
            <w:tcW w:w="2586" w:type="pct"/>
            <w:tcBorders>
              <w:right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Значение расчетного показателя</w:t>
            </w:r>
          </w:p>
        </w:tc>
      </w:tr>
      <w:tr w:rsidR="00F7608D" w:rsidRPr="00944834" w:rsidTr="00D72A08">
        <w:trPr>
          <w:trHeight w:val="448"/>
          <w:jc w:val="center"/>
        </w:trPr>
        <w:tc>
          <w:tcPr>
            <w:tcW w:w="1163" w:type="pct"/>
            <w:vMerge w:val="restart"/>
            <w:shd w:val="clear" w:color="auto" w:fill="auto"/>
          </w:tcPr>
          <w:p w:rsidR="00F7608D" w:rsidRPr="00944834" w:rsidRDefault="00F7608D" w:rsidP="00F7608D">
            <w:pPr>
              <w:rPr>
                <w:rFonts w:eastAsia="Calibri"/>
                <w:sz w:val="20"/>
              </w:rPr>
            </w:pPr>
            <w:r w:rsidRPr="00944834">
              <w:rPr>
                <w:rFonts w:eastAsia="Calibri"/>
                <w:sz w:val="20"/>
              </w:rPr>
              <w:t>Многофункциональный молодежный центр</w:t>
            </w:r>
          </w:p>
        </w:tc>
        <w:tc>
          <w:tcPr>
            <w:tcW w:w="1251" w:type="pct"/>
            <w:shd w:val="clear" w:color="auto" w:fill="auto"/>
          </w:tcPr>
          <w:p w:rsidR="00F7608D" w:rsidRPr="00944834" w:rsidRDefault="00F7608D" w:rsidP="00357614">
            <w:pPr>
              <w:rPr>
                <w:rFonts w:eastAsia="Calibri"/>
                <w:sz w:val="20"/>
              </w:rPr>
            </w:pPr>
            <w:r w:rsidRPr="00944834">
              <w:rPr>
                <w:rFonts w:eastAsia="Calibri"/>
                <w:sz w:val="20"/>
              </w:rPr>
              <w:t>Уровень обеспеченности, объект</w:t>
            </w:r>
          </w:p>
        </w:tc>
        <w:tc>
          <w:tcPr>
            <w:tcW w:w="2586" w:type="pct"/>
            <w:shd w:val="clear" w:color="auto" w:fill="auto"/>
          </w:tcPr>
          <w:p w:rsidR="00F7608D" w:rsidRPr="00944834" w:rsidRDefault="00F7608D" w:rsidP="00944834">
            <w:pPr>
              <w:rPr>
                <w:sz w:val="20"/>
                <w:szCs w:val="20"/>
              </w:rPr>
            </w:pPr>
            <w:r w:rsidRPr="00944834">
              <w:rPr>
                <w:sz w:val="20"/>
                <w:szCs w:val="20"/>
              </w:rPr>
              <w:t xml:space="preserve">1 на </w:t>
            </w:r>
            <w:r w:rsidR="00944834" w:rsidRPr="00944834">
              <w:rPr>
                <w:sz w:val="20"/>
                <w:szCs w:val="20"/>
              </w:rPr>
              <w:t>муниципальный район</w:t>
            </w:r>
          </w:p>
        </w:tc>
      </w:tr>
      <w:tr w:rsidR="00F7608D" w:rsidRPr="00944834" w:rsidTr="00D72A08">
        <w:trPr>
          <w:trHeight w:val="448"/>
          <w:jc w:val="center"/>
        </w:trPr>
        <w:tc>
          <w:tcPr>
            <w:tcW w:w="1163" w:type="pct"/>
            <w:vMerge/>
            <w:shd w:val="clear" w:color="auto" w:fill="auto"/>
          </w:tcPr>
          <w:p w:rsidR="00F7608D" w:rsidRPr="00944834" w:rsidRDefault="00F7608D" w:rsidP="00F7608D">
            <w:pPr>
              <w:rPr>
                <w:rFonts w:eastAsia="Calibri"/>
                <w:sz w:val="20"/>
              </w:rPr>
            </w:pPr>
          </w:p>
        </w:tc>
        <w:tc>
          <w:tcPr>
            <w:tcW w:w="1251" w:type="pct"/>
            <w:shd w:val="clear" w:color="auto" w:fill="auto"/>
          </w:tcPr>
          <w:p w:rsidR="00F7608D" w:rsidRPr="00944834" w:rsidRDefault="00F7608D" w:rsidP="00F7608D">
            <w:pPr>
              <w:rPr>
                <w:rFonts w:eastAsia="Calibri"/>
                <w:sz w:val="20"/>
              </w:rPr>
            </w:pPr>
            <w:r w:rsidRPr="00944834">
              <w:rPr>
                <w:rFonts w:eastAsia="Calibri"/>
                <w:sz w:val="20"/>
              </w:rPr>
              <w:t>Транспортная доступность, минут в одну сторону</w:t>
            </w:r>
          </w:p>
        </w:tc>
        <w:tc>
          <w:tcPr>
            <w:tcW w:w="2586" w:type="pct"/>
            <w:shd w:val="clear" w:color="auto" w:fill="auto"/>
          </w:tcPr>
          <w:p w:rsidR="00F7608D" w:rsidRPr="00944834" w:rsidRDefault="00F7608D" w:rsidP="00944834">
            <w:pPr>
              <w:rPr>
                <w:sz w:val="20"/>
                <w:szCs w:val="20"/>
              </w:rPr>
            </w:pPr>
            <w:r w:rsidRPr="00944834">
              <w:rPr>
                <w:color w:val="000000" w:themeColor="text1"/>
                <w:sz w:val="20"/>
                <w:szCs w:val="20"/>
                <w:lang w:eastAsia="en-US"/>
              </w:rPr>
              <w:t>Для г</w:t>
            </w:r>
            <w:r w:rsidR="003336F1" w:rsidRPr="00944834">
              <w:rPr>
                <w:color w:val="000000" w:themeColor="text1"/>
                <w:sz w:val="20"/>
                <w:szCs w:val="20"/>
                <w:lang w:eastAsia="en-US"/>
              </w:rPr>
              <w:t>.</w:t>
            </w:r>
            <w:r w:rsidRPr="00944834">
              <w:rPr>
                <w:color w:val="000000" w:themeColor="text1"/>
                <w:sz w:val="20"/>
                <w:szCs w:val="20"/>
                <w:lang w:eastAsia="en-US"/>
              </w:rPr>
              <w:t xml:space="preserve"> </w:t>
            </w:r>
            <w:r w:rsidR="00A63865" w:rsidRPr="00944834">
              <w:rPr>
                <w:sz w:val="20"/>
                <w:szCs w:val="20"/>
              </w:rPr>
              <w:t>Дудинка</w:t>
            </w:r>
            <w:r w:rsidRPr="00944834">
              <w:rPr>
                <w:sz w:val="20"/>
                <w:szCs w:val="20"/>
              </w:rPr>
              <w:t xml:space="preserve"> – </w:t>
            </w:r>
            <w:r w:rsidR="00A63865" w:rsidRPr="00944834">
              <w:rPr>
                <w:sz w:val="20"/>
                <w:szCs w:val="20"/>
              </w:rPr>
              <w:t>15</w:t>
            </w:r>
          </w:p>
        </w:tc>
      </w:tr>
    </w:tbl>
    <w:p w:rsidR="00DC6E7C" w:rsidRPr="00944834" w:rsidRDefault="007B73CE" w:rsidP="00DC6E7C">
      <w:pPr>
        <w:pStyle w:val="21"/>
        <w:ind w:left="1" w:firstLine="567"/>
        <w:jc w:val="both"/>
        <w:rPr>
          <w:b w:val="0"/>
          <w:sz w:val="26"/>
        </w:rPr>
      </w:pPr>
      <w:bookmarkStart w:id="80" w:name="_Toc26278088"/>
      <w:bookmarkStart w:id="81" w:name="_Toc458612943"/>
      <w:bookmarkStart w:id="82" w:name="_Toc458692739"/>
      <w:bookmarkStart w:id="83" w:name="_Toc458710041"/>
      <w:r w:rsidRPr="00944834">
        <w:rPr>
          <w:b w:val="0"/>
          <w:sz w:val="26"/>
        </w:rPr>
        <w:t>2.2.5</w:t>
      </w:r>
      <w:r w:rsidR="00DC6E7C"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DC6E7C" w:rsidRPr="00944834">
        <w:rPr>
          <w:b w:val="0"/>
          <w:sz w:val="26"/>
        </w:rPr>
        <w:t xml:space="preserve"> в области жилищного строительства</w:t>
      </w:r>
      <w:bookmarkEnd w:id="80"/>
    </w:p>
    <w:p w:rsidR="00357614" w:rsidRPr="00944834" w:rsidRDefault="00D037FB" w:rsidP="00DC6E7C">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0B2E64"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5</w:t>
      </w:r>
      <w:r w:rsidR="005B2CE0" w:rsidRPr="00944834">
        <w:rPr>
          <w:b w:val="0"/>
          <w:sz w:val="24"/>
          <w:szCs w:val="24"/>
        </w:rPr>
        <w:fldChar w:fldCharType="end"/>
      </w:r>
      <w:r w:rsidRPr="00944834">
        <w:rPr>
          <w:b w:val="0"/>
          <w:sz w:val="24"/>
          <w:szCs w:val="24"/>
        </w:rPr>
        <w:t xml:space="preserve"> </w:t>
      </w:r>
      <w:r w:rsidR="00357614" w:rsidRPr="00944834">
        <w:rPr>
          <w:b w:val="0"/>
          <w:sz w:val="24"/>
          <w:szCs w:val="24"/>
        </w:rPr>
        <w:t xml:space="preserve">– Расчетные показатели, устанавливаемые для объектов местного значения </w:t>
      </w:r>
      <w:r w:rsidR="00513C15" w:rsidRPr="00944834">
        <w:rPr>
          <w:b w:val="0"/>
          <w:sz w:val="24"/>
          <w:szCs w:val="24"/>
        </w:rPr>
        <w:t>муниципального района</w:t>
      </w:r>
      <w:r w:rsidR="00357614" w:rsidRPr="00944834">
        <w:rPr>
          <w:b w:val="0"/>
          <w:sz w:val="24"/>
          <w:szCs w:val="24"/>
        </w:rPr>
        <w:t xml:space="preserve"> в области жилищного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gridCol w:w="3929"/>
        <w:gridCol w:w="3823"/>
      </w:tblGrid>
      <w:tr w:rsidR="00F6615E" w:rsidRPr="00944834" w:rsidTr="00606EDF">
        <w:trPr>
          <w:trHeight w:val="20"/>
          <w:tblHeader/>
        </w:trPr>
        <w:tc>
          <w:tcPr>
            <w:tcW w:w="1066" w:type="pct"/>
            <w:shd w:val="clear" w:color="auto" w:fill="auto"/>
            <w:vAlign w:val="center"/>
          </w:tcPr>
          <w:p w:rsidR="00F6615E" w:rsidRPr="00944834" w:rsidRDefault="00F6615E" w:rsidP="00606EDF">
            <w:pPr>
              <w:jc w:val="center"/>
              <w:rPr>
                <w:rFonts w:eastAsia="Calibri"/>
                <w:sz w:val="20"/>
                <w:szCs w:val="20"/>
                <w:lang w:eastAsia="en-US"/>
              </w:rPr>
            </w:pPr>
            <w:r w:rsidRPr="00944834">
              <w:rPr>
                <w:rFonts w:eastAsia="Calibri"/>
                <w:sz w:val="20"/>
                <w:szCs w:val="20"/>
                <w:lang w:eastAsia="en-US"/>
              </w:rPr>
              <w:t xml:space="preserve">Наименование вида объекта </w:t>
            </w:r>
          </w:p>
        </w:tc>
        <w:tc>
          <w:tcPr>
            <w:tcW w:w="1994" w:type="pct"/>
          </w:tcPr>
          <w:p w:rsidR="00F6615E" w:rsidRPr="00944834" w:rsidRDefault="00F6615E" w:rsidP="00606EDF">
            <w:pPr>
              <w:jc w:val="center"/>
              <w:rPr>
                <w:rFonts w:eastAsia="Calibri"/>
                <w:sz w:val="20"/>
                <w:szCs w:val="20"/>
                <w:lang w:eastAsia="en-US"/>
              </w:rPr>
            </w:pPr>
            <w:r w:rsidRPr="00944834">
              <w:rPr>
                <w:rFonts w:eastAsia="Calibri"/>
                <w:sz w:val="20"/>
                <w:szCs w:val="20"/>
                <w:lang w:eastAsia="en-US"/>
              </w:rPr>
              <w:t>Наименование нормируемого расчетного показателя, единица измерения</w:t>
            </w:r>
          </w:p>
        </w:tc>
        <w:tc>
          <w:tcPr>
            <w:tcW w:w="1940" w:type="pct"/>
            <w:shd w:val="clear" w:color="auto" w:fill="auto"/>
            <w:vAlign w:val="center"/>
          </w:tcPr>
          <w:p w:rsidR="00F6615E" w:rsidRPr="00944834" w:rsidRDefault="00F6615E" w:rsidP="00606EDF">
            <w:pPr>
              <w:jc w:val="center"/>
              <w:rPr>
                <w:rFonts w:eastAsia="Calibri"/>
                <w:sz w:val="20"/>
                <w:szCs w:val="20"/>
                <w:lang w:eastAsia="en-US"/>
              </w:rPr>
            </w:pPr>
            <w:r w:rsidRPr="00944834">
              <w:rPr>
                <w:rFonts w:eastAsia="Calibri"/>
                <w:sz w:val="20"/>
                <w:szCs w:val="20"/>
                <w:lang w:eastAsia="en-US"/>
              </w:rPr>
              <w:t>Значение расчетного показателя</w:t>
            </w:r>
          </w:p>
        </w:tc>
      </w:tr>
      <w:tr w:rsidR="00F6615E" w:rsidRPr="00944834" w:rsidTr="00606EDF">
        <w:trPr>
          <w:trHeight w:val="92"/>
        </w:trPr>
        <w:tc>
          <w:tcPr>
            <w:tcW w:w="1066" w:type="pct"/>
            <w:shd w:val="clear" w:color="auto" w:fill="auto"/>
          </w:tcPr>
          <w:p w:rsidR="00F6615E" w:rsidRPr="00944834" w:rsidRDefault="00F6615E" w:rsidP="00606EDF">
            <w:pPr>
              <w:rPr>
                <w:sz w:val="20"/>
                <w:szCs w:val="20"/>
              </w:rPr>
            </w:pPr>
            <w:r w:rsidRPr="00944834">
              <w:rPr>
                <w:sz w:val="20"/>
                <w:szCs w:val="20"/>
              </w:rPr>
              <w:t>Территории муниципального жилищного фонда</w:t>
            </w:r>
          </w:p>
        </w:tc>
        <w:tc>
          <w:tcPr>
            <w:tcW w:w="1994" w:type="pct"/>
          </w:tcPr>
          <w:p w:rsidR="00F6615E" w:rsidRPr="00944834" w:rsidRDefault="00F6615E" w:rsidP="00606EDF">
            <w:pPr>
              <w:widowControl w:val="0"/>
              <w:autoSpaceDE w:val="0"/>
              <w:autoSpaceDN w:val="0"/>
              <w:adjustRightInd w:val="0"/>
              <w:ind w:left="13"/>
              <w:rPr>
                <w:rFonts w:eastAsia="Calibri"/>
                <w:sz w:val="20"/>
                <w:szCs w:val="20"/>
                <w:lang w:eastAsia="en-US"/>
              </w:rPr>
            </w:pPr>
            <w:r w:rsidRPr="00944834">
              <w:rPr>
                <w:sz w:val="20"/>
                <w:szCs w:val="20"/>
              </w:rPr>
              <w:t>Расчетная плотность населения, чел./га</w:t>
            </w:r>
          </w:p>
        </w:tc>
        <w:tc>
          <w:tcPr>
            <w:tcW w:w="1940" w:type="pct"/>
            <w:shd w:val="clear" w:color="auto" w:fill="auto"/>
          </w:tcPr>
          <w:p w:rsidR="00F6615E" w:rsidRPr="00944834" w:rsidRDefault="00E72300" w:rsidP="00606EDF">
            <w:pPr>
              <w:widowControl w:val="0"/>
              <w:autoSpaceDE w:val="0"/>
              <w:autoSpaceDN w:val="0"/>
              <w:adjustRightInd w:val="0"/>
              <w:rPr>
                <w:rFonts w:eastAsia="Calibri"/>
                <w:sz w:val="20"/>
                <w:szCs w:val="20"/>
                <w:lang w:eastAsia="en-US"/>
              </w:rPr>
            </w:pPr>
            <w:r w:rsidRPr="00944834">
              <w:rPr>
                <w:sz w:val="20"/>
                <w:szCs w:val="20"/>
              </w:rPr>
              <w:t>50 (но не более 90)</w:t>
            </w:r>
          </w:p>
        </w:tc>
      </w:tr>
    </w:tbl>
    <w:p w:rsidR="00DC6E7C" w:rsidRPr="00944834" w:rsidRDefault="007B73CE" w:rsidP="00DC6E7C">
      <w:pPr>
        <w:pStyle w:val="21"/>
        <w:ind w:left="1" w:firstLine="567"/>
        <w:jc w:val="both"/>
        <w:rPr>
          <w:b w:val="0"/>
          <w:sz w:val="26"/>
        </w:rPr>
      </w:pPr>
      <w:bookmarkStart w:id="84" w:name="_Toc26278089"/>
      <w:bookmarkStart w:id="85" w:name="_Toc458612944"/>
      <w:bookmarkStart w:id="86" w:name="_Toc458692740"/>
      <w:bookmarkStart w:id="87" w:name="_Toc458710042"/>
      <w:bookmarkStart w:id="88" w:name="_Toc458766729"/>
      <w:bookmarkStart w:id="89" w:name="_Toc458785244"/>
      <w:bookmarkStart w:id="90" w:name="_Toc458788812"/>
      <w:bookmarkStart w:id="91" w:name="_Toc458824303"/>
      <w:bookmarkStart w:id="92" w:name="_Toc458873205"/>
      <w:bookmarkStart w:id="93" w:name="_Toc458948947"/>
      <w:bookmarkStart w:id="94" w:name="_Toc458969801"/>
      <w:bookmarkStart w:id="95" w:name="_Toc458969859"/>
      <w:bookmarkStart w:id="96" w:name="_Toc459029080"/>
      <w:bookmarkStart w:id="97" w:name="_Toc459035970"/>
      <w:bookmarkStart w:id="98" w:name="_Toc459036799"/>
      <w:bookmarkStart w:id="99" w:name="_Toc459042169"/>
      <w:bookmarkStart w:id="100" w:name="_Toc459044641"/>
      <w:bookmarkStart w:id="101" w:name="_Toc459050740"/>
      <w:bookmarkStart w:id="102" w:name="_Toc459051310"/>
      <w:bookmarkStart w:id="103" w:name="_Toc459052260"/>
      <w:bookmarkStart w:id="104" w:name="_Toc459054191"/>
      <w:bookmarkStart w:id="105" w:name="_Toc459055001"/>
      <w:bookmarkStart w:id="106" w:name="_Toc459199928"/>
      <w:bookmarkStart w:id="107" w:name="_Toc459202039"/>
      <w:bookmarkStart w:id="108" w:name="_Toc459132859"/>
      <w:bookmarkStart w:id="109" w:name="_Toc459140622"/>
      <w:bookmarkStart w:id="110" w:name="_Toc459141263"/>
      <w:bookmarkStart w:id="111" w:name="_Toc459202464"/>
      <w:bookmarkStart w:id="112" w:name="_Toc459302273"/>
      <w:bookmarkStart w:id="113" w:name="_Toc459308310"/>
      <w:bookmarkStart w:id="114" w:name="_Toc459308664"/>
      <w:bookmarkStart w:id="115" w:name="_Toc459308838"/>
      <w:bookmarkStart w:id="116" w:name="_Toc459308981"/>
      <w:bookmarkStart w:id="117" w:name="_Toc459130826"/>
      <w:bookmarkEnd w:id="81"/>
      <w:bookmarkEnd w:id="82"/>
      <w:bookmarkEnd w:id="83"/>
      <w:r w:rsidRPr="00944834">
        <w:rPr>
          <w:b w:val="0"/>
          <w:sz w:val="26"/>
        </w:rPr>
        <w:t>2.2.6</w:t>
      </w:r>
      <w:r w:rsidR="00DC6E7C"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DC6E7C" w:rsidRPr="00944834">
        <w:rPr>
          <w:b w:val="0"/>
          <w:sz w:val="26"/>
        </w:rPr>
        <w:t xml:space="preserve"> в области </w:t>
      </w:r>
      <w:r w:rsidR="003E642C" w:rsidRPr="00944834">
        <w:rPr>
          <w:b w:val="0"/>
          <w:sz w:val="26"/>
        </w:rPr>
        <w:t>автомобильных дорог</w:t>
      </w:r>
      <w:bookmarkEnd w:id="84"/>
    </w:p>
    <w:p w:rsidR="00B54632" w:rsidRPr="00944834" w:rsidRDefault="00D037FB" w:rsidP="00DC6E7C">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0B2E64"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6</w:t>
      </w:r>
      <w:r w:rsidR="005B2CE0" w:rsidRPr="00944834">
        <w:rPr>
          <w:b w:val="0"/>
          <w:sz w:val="24"/>
          <w:szCs w:val="24"/>
        </w:rPr>
        <w:fldChar w:fldCharType="end"/>
      </w:r>
      <w:r w:rsidRPr="00944834">
        <w:rPr>
          <w:b w:val="0"/>
          <w:sz w:val="24"/>
          <w:szCs w:val="24"/>
        </w:rPr>
        <w:t xml:space="preserve"> </w:t>
      </w:r>
      <w:r w:rsidR="00B54632" w:rsidRPr="00944834">
        <w:rPr>
          <w:b w:val="0"/>
          <w:sz w:val="24"/>
          <w:szCs w:val="24"/>
        </w:rPr>
        <w:t xml:space="preserve">– Расчетные показатели, устанавливаемые для </w:t>
      </w:r>
      <w:r w:rsidRPr="00944834">
        <w:rPr>
          <w:b w:val="0"/>
          <w:sz w:val="24"/>
          <w:szCs w:val="24"/>
        </w:rPr>
        <w:t xml:space="preserve">объектов </w:t>
      </w:r>
      <w:r w:rsidR="00B54632" w:rsidRPr="00944834">
        <w:rPr>
          <w:b w:val="0"/>
          <w:sz w:val="24"/>
          <w:szCs w:val="24"/>
        </w:rPr>
        <w:t xml:space="preserve">местного значения </w:t>
      </w:r>
      <w:r w:rsidR="00513C15" w:rsidRPr="00944834">
        <w:rPr>
          <w:b w:val="0"/>
          <w:sz w:val="24"/>
          <w:szCs w:val="24"/>
        </w:rPr>
        <w:t>муниципального района</w:t>
      </w:r>
      <w:r w:rsidRPr="00944834">
        <w:rPr>
          <w:b w:val="0"/>
          <w:sz w:val="24"/>
          <w:szCs w:val="24"/>
        </w:rPr>
        <w:t xml:space="preserve"> в области </w:t>
      </w:r>
      <w:r w:rsidR="00A7323D" w:rsidRPr="00944834">
        <w:rPr>
          <w:b w:val="0"/>
          <w:sz w:val="24"/>
          <w:szCs w:val="24"/>
        </w:rPr>
        <w:t>авто</w:t>
      </w:r>
      <w:r w:rsidR="003E642C" w:rsidRPr="00944834">
        <w:rPr>
          <w:b w:val="0"/>
          <w:sz w:val="24"/>
          <w:szCs w:val="24"/>
        </w:rPr>
        <w:t>мобильных дорог</w:t>
      </w:r>
      <w:r w:rsidR="000B2E64" w:rsidRPr="00944834">
        <w:rPr>
          <w:b w:val="0"/>
          <w:sz w:val="24"/>
          <w:szCs w:val="24"/>
        </w:rPr>
        <w:t xml:space="preserve"> </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2685"/>
        <w:gridCol w:w="4140"/>
      </w:tblGrid>
      <w:tr w:rsidR="006B3FAB" w:rsidRPr="00944834" w:rsidTr="005E296C">
        <w:trPr>
          <w:tblHeader/>
          <w:jc w:val="center"/>
        </w:trPr>
        <w:tc>
          <w:tcPr>
            <w:tcW w:w="1500" w:type="pct"/>
            <w:shd w:val="clear" w:color="auto" w:fill="auto"/>
            <w:vAlign w:val="center"/>
          </w:tcPr>
          <w:p w:rsidR="00B54632" w:rsidRPr="00944834" w:rsidRDefault="00B54632" w:rsidP="00BE6EF3">
            <w:pPr>
              <w:jc w:val="center"/>
              <w:rPr>
                <w:sz w:val="20"/>
                <w:szCs w:val="20"/>
              </w:rPr>
            </w:pPr>
            <w:r w:rsidRPr="00944834">
              <w:rPr>
                <w:sz w:val="20"/>
                <w:szCs w:val="20"/>
              </w:rPr>
              <w:t>Наименование вида объекта</w:t>
            </w:r>
          </w:p>
        </w:tc>
        <w:tc>
          <w:tcPr>
            <w:tcW w:w="1377" w:type="pct"/>
            <w:shd w:val="clear" w:color="auto" w:fill="auto"/>
            <w:vAlign w:val="center"/>
          </w:tcPr>
          <w:p w:rsidR="00B54632" w:rsidRPr="00944834" w:rsidRDefault="00B54632" w:rsidP="00BE6EF3">
            <w:pPr>
              <w:jc w:val="center"/>
              <w:rPr>
                <w:sz w:val="20"/>
                <w:szCs w:val="20"/>
              </w:rPr>
            </w:pPr>
            <w:r w:rsidRPr="00944834">
              <w:rPr>
                <w:sz w:val="20"/>
                <w:szCs w:val="20"/>
              </w:rPr>
              <w:t>Наименование нормируемого расчетного показателя, единица измерения</w:t>
            </w:r>
          </w:p>
        </w:tc>
        <w:tc>
          <w:tcPr>
            <w:tcW w:w="2123" w:type="pct"/>
            <w:tcBorders>
              <w:right w:val="single" w:sz="4" w:space="0" w:color="auto"/>
            </w:tcBorders>
            <w:shd w:val="clear" w:color="auto" w:fill="auto"/>
            <w:vAlign w:val="center"/>
          </w:tcPr>
          <w:p w:rsidR="00B54632" w:rsidRPr="00944834" w:rsidRDefault="00B54632" w:rsidP="00BE6EF3">
            <w:pPr>
              <w:jc w:val="center"/>
              <w:rPr>
                <w:sz w:val="20"/>
                <w:szCs w:val="20"/>
              </w:rPr>
            </w:pPr>
            <w:r w:rsidRPr="00944834">
              <w:rPr>
                <w:sz w:val="20"/>
                <w:szCs w:val="20"/>
              </w:rPr>
              <w:t>Значение расчетного показателя</w:t>
            </w:r>
          </w:p>
        </w:tc>
      </w:tr>
      <w:tr w:rsidR="006B3FAB" w:rsidRPr="00944834" w:rsidTr="00461261">
        <w:trPr>
          <w:trHeight w:val="695"/>
          <w:jc w:val="center"/>
        </w:trPr>
        <w:tc>
          <w:tcPr>
            <w:tcW w:w="1500" w:type="pct"/>
            <w:vMerge w:val="restart"/>
            <w:shd w:val="clear" w:color="auto" w:fill="auto"/>
          </w:tcPr>
          <w:p w:rsidR="003A5F89" w:rsidRPr="00944834" w:rsidRDefault="003A5F89" w:rsidP="004041C0">
            <w:pPr>
              <w:rPr>
                <w:sz w:val="20"/>
                <w:szCs w:val="20"/>
              </w:rPr>
            </w:pPr>
            <w:r w:rsidRPr="00944834">
              <w:rPr>
                <w:sz w:val="20"/>
                <w:szCs w:val="20"/>
              </w:rPr>
              <w:t xml:space="preserve">Автомобильные дороги местного значения в границах </w:t>
            </w:r>
            <w:r w:rsidR="00513C15" w:rsidRPr="00944834">
              <w:rPr>
                <w:sz w:val="20"/>
                <w:szCs w:val="20"/>
              </w:rPr>
              <w:t>муниципального района</w:t>
            </w:r>
          </w:p>
        </w:tc>
        <w:tc>
          <w:tcPr>
            <w:tcW w:w="1377" w:type="pct"/>
            <w:shd w:val="clear" w:color="auto" w:fill="auto"/>
          </w:tcPr>
          <w:p w:rsidR="003A5F89" w:rsidRPr="00944834" w:rsidRDefault="003A5F89" w:rsidP="00C6684A">
            <w:pPr>
              <w:pStyle w:val="101"/>
              <w:rPr>
                <w:rFonts w:eastAsia="Calibri"/>
                <w:szCs w:val="20"/>
                <w:lang w:eastAsia="en-US"/>
              </w:rPr>
            </w:pPr>
            <w:r w:rsidRPr="00944834">
              <w:rPr>
                <w:szCs w:val="20"/>
              </w:rPr>
              <w:t xml:space="preserve">плотность </w:t>
            </w:r>
            <w:r w:rsidR="00461261" w:rsidRPr="00944834">
              <w:rPr>
                <w:szCs w:val="20"/>
              </w:rPr>
              <w:t>автомобильных дорог общей сети</w:t>
            </w:r>
            <w:r w:rsidRPr="00944834">
              <w:rPr>
                <w:szCs w:val="20"/>
              </w:rPr>
              <w:t>, км на 1 кв. км</w:t>
            </w:r>
          </w:p>
        </w:tc>
        <w:tc>
          <w:tcPr>
            <w:tcW w:w="2123" w:type="pct"/>
            <w:shd w:val="clear" w:color="auto" w:fill="auto"/>
          </w:tcPr>
          <w:p w:rsidR="003A5F89" w:rsidRPr="00944834" w:rsidRDefault="009C1447" w:rsidP="003A5F89">
            <w:pPr>
              <w:rPr>
                <w:sz w:val="20"/>
                <w:szCs w:val="20"/>
              </w:rPr>
            </w:pPr>
            <w:r w:rsidRPr="00944834">
              <w:rPr>
                <w:sz w:val="20"/>
                <w:szCs w:val="20"/>
              </w:rPr>
              <w:t>0,2</w:t>
            </w:r>
          </w:p>
        </w:tc>
      </w:tr>
      <w:tr w:rsidR="006B3FAB" w:rsidRPr="00944834" w:rsidTr="005E296C">
        <w:trPr>
          <w:trHeight w:val="441"/>
          <w:jc w:val="center"/>
        </w:trPr>
        <w:tc>
          <w:tcPr>
            <w:tcW w:w="1500" w:type="pct"/>
            <w:vMerge/>
            <w:shd w:val="clear" w:color="auto" w:fill="auto"/>
          </w:tcPr>
          <w:p w:rsidR="005E296C" w:rsidRPr="00944834" w:rsidRDefault="005E296C" w:rsidP="00BE6EF3">
            <w:pPr>
              <w:rPr>
                <w:sz w:val="20"/>
                <w:szCs w:val="20"/>
              </w:rPr>
            </w:pPr>
          </w:p>
        </w:tc>
        <w:tc>
          <w:tcPr>
            <w:tcW w:w="1377" w:type="pct"/>
            <w:shd w:val="clear" w:color="auto" w:fill="auto"/>
          </w:tcPr>
          <w:p w:rsidR="005E296C" w:rsidRPr="00944834" w:rsidRDefault="005E296C" w:rsidP="004D1885">
            <w:pPr>
              <w:pStyle w:val="101"/>
              <w:rPr>
                <w:szCs w:val="20"/>
              </w:rPr>
            </w:pPr>
            <w:r w:rsidRPr="00944834">
              <w:rPr>
                <w:szCs w:val="20"/>
              </w:rPr>
              <w:t>Размер земельного участка, га на 1 км</w:t>
            </w:r>
          </w:p>
        </w:tc>
        <w:tc>
          <w:tcPr>
            <w:tcW w:w="2123" w:type="pct"/>
            <w:shd w:val="clear" w:color="auto" w:fill="auto"/>
          </w:tcPr>
          <w:p w:rsidR="005E296C" w:rsidRPr="00944834" w:rsidRDefault="00461261" w:rsidP="00461261">
            <w:pPr>
              <w:rPr>
                <w:sz w:val="20"/>
                <w:szCs w:val="20"/>
              </w:rPr>
            </w:pPr>
            <w:r w:rsidRPr="00944834">
              <w:rPr>
                <w:sz w:val="20"/>
                <w:szCs w:val="20"/>
              </w:rPr>
              <w:t>3,4</w:t>
            </w:r>
          </w:p>
        </w:tc>
      </w:tr>
      <w:tr w:rsidR="006B3FAB" w:rsidRPr="00944834" w:rsidTr="005E296C">
        <w:trPr>
          <w:jc w:val="center"/>
        </w:trPr>
        <w:tc>
          <w:tcPr>
            <w:tcW w:w="1500" w:type="pct"/>
            <w:vMerge w:val="restart"/>
            <w:shd w:val="clear" w:color="auto" w:fill="auto"/>
          </w:tcPr>
          <w:p w:rsidR="007E5AB9" w:rsidRPr="00944834" w:rsidRDefault="00B4355A" w:rsidP="00BE6EF3">
            <w:pPr>
              <w:rPr>
                <w:sz w:val="20"/>
                <w:szCs w:val="20"/>
              </w:rPr>
            </w:pPr>
            <w:r w:rsidRPr="00944834">
              <w:rPr>
                <w:sz w:val="20"/>
                <w:szCs w:val="20"/>
              </w:rPr>
              <w:t>Автовокзалы</w:t>
            </w:r>
          </w:p>
        </w:tc>
        <w:tc>
          <w:tcPr>
            <w:tcW w:w="1377" w:type="pct"/>
            <w:shd w:val="clear" w:color="auto" w:fill="auto"/>
          </w:tcPr>
          <w:p w:rsidR="007E5AB9" w:rsidRPr="00944834" w:rsidRDefault="007E5AB9" w:rsidP="00B4355A">
            <w:pPr>
              <w:pStyle w:val="101"/>
              <w:rPr>
                <w:rFonts w:eastAsia="Calibri"/>
                <w:szCs w:val="20"/>
                <w:lang w:eastAsia="en-US"/>
              </w:rPr>
            </w:pPr>
            <w:r w:rsidRPr="00944834">
              <w:rPr>
                <w:szCs w:val="20"/>
              </w:rPr>
              <w:t xml:space="preserve">Уровень обеспеченности, </w:t>
            </w:r>
            <w:r w:rsidRPr="00944834">
              <w:rPr>
                <w:rFonts w:eastAsia="Calibri"/>
                <w:lang w:eastAsia="en-US"/>
              </w:rPr>
              <w:t xml:space="preserve">объект на </w:t>
            </w:r>
            <w:r w:rsidR="00B4355A" w:rsidRPr="00944834">
              <w:rPr>
                <w:rFonts w:eastAsia="Calibri"/>
                <w:szCs w:val="20"/>
                <w:lang w:eastAsia="en-US"/>
              </w:rPr>
              <w:t>муниципальный район</w:t>
            </w:r>
          </w:p>
        </w:tc>
        <w:tc>
          <w:tcPr>
            <w:tcW w:w="2123" w:type="pct"/>
            <w:shd w:val="clear" w:color="auto" w:fill="auto"/>
          </w:tcPr>
          <w:p w:rsidR="007E5AB9" w:rsidRPr="00944834" w:rsidRDefault="007E5AB9" w:rsidP="00BE6EF3">
            <w:pPr>
              <w:rPr>
                <w:sz w:val="20"/>
                <w:szCs w:val="20"/>
              </w:rPr>
            </w:pPr>
            <w:r w:rsidRPr="00944834">
              <w:rPr>
                <w:sz w:val="20"/>
                <w:szCs w:val="20"/>
              </w:rPr>
              <w:t>1</w:t>
            </w:r>
          </w:p>
        </w:tc>
      </w:tr>
      <w:tr w:rsidR="006B3FAB" w:rsidRPr="00944834" w:rsidTr="005E296C">
        <w:trPr>
          <w:jc w:val="center"/>
        </w:trPr>
        <w:tc>
          <w:tcPr>
            <w:tcW w:w="1500" w:type="pct"/>
            <w:vMerge/>
            <w:shd w:val="clear" w:color="auto" w:fill="auto"/>
          </w:tcPr>
          <w:p w:rsidR="007E5AB9" w:rsidRPr="00944834" w:rsidRDefault="007E5AB9" w:rsidP="00BE6EF3">
            <w:pPr>
              <w:rPr>
                <w:sz w:val="20"/>
                <w:szCs w:val="20"/>
              </w:rPr>
            </w:pPr>
          </w:p>
        </w:tc>
        <w:tc>
          <w:tcPr>
            <w:tcW w:w="1377" w:type="pct"/>
            <w:shd w:val="clear" w:color="auto" w:fill="auto"/>
          </w:tcPr>
          <w:p w:rsidR="007E5AB9" w:rsidRPr="00944834" w:rsidRDefault="007E5AB9" w:rsidP="00385754">
            <w:pPr>
              <w:pStyle w:val="101"/>
              <w:rPr>
                <w:szCs w:val="20"/>
              </w:rPr>
            </w:pPr>
            <w:r w:rsidRPr="00944834">
              <w:rPr>
                <w:szCs w:val="20"/>
              </w:rPr>
              <w:t>Размер земельного участка, га на 1 объект</w:t>
            </w:r>
          </w:p>
        </w:tc>
        <w:tc>
          <w:tcPr>
            <w:tcW w:w="2123" w:type="pct"/>
            <w:shd w:val="clear" w:color="auto" w:fill="auto"/>
          </w:tcPr>
          <w:p w:rsidR="007E5AB9" w:rsidRPr="00944834" w:rsidRDefault="007E5AB9" w:rsidP="00461261">
            <w:pPr>
              <w:rPr>
                <w:sz w:val="20"/>
                <w:szCs w:val="20"/>
              </w:rPr>
            </w:pPr>
            <w:r w:rsidRPr="00944834">
              <w:rPr>
                <w:sz w:val="20"/>
                <w:szCs w:val="20"/>
              </w:rPr>
              <w:t xml:space="preserve">1 </w:t>
            </w:r>
            <w:r w:rsidRPr="00944834">
              <w:rPr>
                <w:sz w:val="20"/>
                <w:szCs w:val="20"/>
                <w:lang w:eastAsia="en-US"/>
              </w:rPr>
              <w:t>[</w:t>
            </w:r>
            <w:r w:rsidR="00461261" w:rsidRPr="00944834">
              <w:rPr>
                <w:sz w:val="20"/>
                <w:szCs w:val="20"/>
                <w:lang w:eastAsia="en-US"/>
              </w:rPr>
              <w:t>1</w:t>
            </w:r>
            <w:r w:rsidRPr="00944834">
              <w:rPr>
                <w:sz w:val="20"/>
                <w:szCs w:val="20"/>
                <w:lang w:eastAsia="en-US"/>
              </w:rPr>
              <w:t>]</w:t>
            </w:r>
          </w:p>
        </w:tc>
      </w:tr>
      <w:tr w:rsidR="006B3FAB" w:rsidRPr="00944834" w:rsidTr="005E296C">
        <w:trPr>
          <w:jc w:val="center"/>
        </w:trPr>
        <w:tc>
          <w:tcPr>
            <w:tcW w:w="1500" w:type="pct"/>
            <w:shd w:val="clear" w:color="auto" w:fill="auto"/>
          </w:tcPr>
          <w:p w:rsidR="00B54632" w:rsidRPr="00944834" w:rsidRDefault="00B54632" w:rsidP="00BE6EF3">
            <w:pPr>
              <w:rPr>
                <w:sz w:val="20"/>
                <w:szCs w:val="20"/>
              </w:rPr>
            </w:pPr>
            <w:r w:rsidRPr="00944834">
              <w:rPr>
                <w:sz w:val="20"/>
                <w:szCs w:val="20"/>
              </w:rPr>
              <w:t xml:space="preserve">Остановочные пункты </w:t>
            </w:r>
          </w:p>
        </w:tc>
        <w:tc>
          <w:tcPr>
            <w:tcW w:w="1377" w:type="pct"/>
            <w:shd w:val="clear" w:color="auto" w:fill="auto"/>
          </w:tcPr>
          <w:p w:rsidR="00B54632" w:rsidRPr="00944834" w:rsidRDefault="00C17292" w:rsidP="007E5AB9">
            <w:pPr>
              <w:pStyle w:val="101"/>
              <w:rPr>
                <w:rFonts w:eastAsia="Calibri"/>
                <w:szCs w:val="20"/>
                <w:lang w:eastAsia="en-US"/>
              </w:rPr>
            </w:pPr>
            <w:r w:rsidRPr="00944834">
              <w:rPr>
                <w:rFonts w:eastAsia="Calibri"/>
                <w:szCs w:val="20"/>
                <w:lang w:eastAsia="en-US"/>
              </w:rPr>
              <w:t>Т</w:t>
            </w:r>
            <w:r w:rsidR="00B54632" w:rsidRPr="00944834">
              <w:rPr>
                <w:rFonts w:eastAsia="Calibri"/>
                <w:szCs w:val="20"/>
                <w:lang w:eastAsia="en-US"/>
              </w:rPr>
              <w:t>ерриториальная доступность</w:t>
            </w:r>
            <w:r w:rsidR="00C109D5" w:rsidRPr="00944834">
              <w:rPr>
                <w:rFonts w:eastAsia="Calibri"/>
                <w:szCs w:val="20"/>
                <w:lang w:eastAsia="en-US"/>
              </w:rPr>
              <w:t xml:space="preserve"> </w:t>
            </w:r>
          </w:p>
        </w:tc>
        <w:tc>
          <w:tcPr>
            <w:tcW w:w="2123" w:type="pct"/>
            <w:shd w:val="clear" w:color="auto" w:fill="auto"/>
          </w:tcPr>
          <w:p w:rsidR="00B54632" w:rsidRPr="00944834" w:rsidRDefault="00C17292" w:rsidP="00C17292">
            <w:pPr>
              <w:pStyle w:val="afe"/>
              <w:widowControl w:val="0"/>
              <w:rPr>
                <w:sz w:val="20"/>
                <w:szCs w:val="20"/>
                <w:lang w:eastAsia="en-US"/>
              </w:rPr>
            </w:pPr>
            <w:r w:rsidRPr="00944834">
              <w:rPr>
                <w:sz w:val="20"/>
                <w:szCs w:val="20"/>
                <w:lang w:eastAsia="en-US"/>
              </w:rPr>
              <w:t>В</w:t>
            </w:r>
            <w:r w:rsidR="00B54632" w:rsidRPr="00944834">
              <w:rPr>
                <w:sz w:val="20"/>
                <w:szCs w:val="20"/>
                <w:lang w:eastAsia="en-US"/>
              </w:rPr>
              <w:t xml:space="preserve"> жилой застройке (за исключением индивидуальной) – 400 м</w:t>
            </w:r>
            <w:r w:rsidR="007E5AB9" w:rsidRPr="00944834">
              <w:rPr>
                <w:sz w:val="20"/>
                <w:szCs w:val="20"/>
                <w:lang w:eastAsia="en-US"/>
              </w:rPr>
              <w:t xml:space="preserve"> [</w:t>
            </w:r>
            <w:r w:rsidR="00461261" w:rsidRPr="00944834">
              <w:rPr>
                <w:sz w:val="20"/>
                <w:szCs w:val="20"/>
                <w:lang w:eastAsia="en-US"/>
              </w:rPr>
              <w:t>2</w:t>
            </w:r>
            <w:r w:rsidR="007E5AB9" w:rsidRPr="00944834">
              <w:rPr>
                <w:sz w:val="20"/>
                <w:szCs w:val="20"/>
                <w:lang w:eastAsia="en-US"/>
              </w:rPr>
              <w:t>]</w:t>
            </w:r>
            <w:r w:rsidR="00B54632" w:rsidRPr="00944834">
              <w:rPr>
                <w:sz w:val="20"/>
                <w:szCs w:val="20"/>
                <w:lang w:eastAsia="en-US"/>
              </w:rPr>
              <w:t>;</w:t>
            </w:r>
          </w:p>
          <w:p w:rsidR="00B54632" w:rsidRPr="00944834" w:rsidRDefault="00B54632" w:rsidP="00C17292">
            <w:pPr>
              <w:pStyle w:val="afe"/>
              <w:widowControl w:val="0"/>
              <w:rPr>
                <w:sz w:val="20"/>
                <w:szCs w:val="20"/>
                <w:lang w:eastAsia="en-US"/>
              </w:rPr>
            </w:pPr>
            <w:r w:rsidRPr="00944834">
              <w:rPr>
                <w:sz w:val="20"/>
                <w:szCs w:val="20"/>
                <w:lang w:eastAsia="en-US"/>
              </w:rPr>
              <w:t xml:space="preserve">в индивидуальной жилой застройке – </w:t>
            </w:r>
            <w:r w:rsidR="001D5B9D" w:rsidRPr="00944834">
              <w:rPr>
                <w:sz w:val="20"/>
                <w:szCs w:val="20"/>
                <w:lang w:eastAsia="en-US"/>
              </w:rPr>
              <w:t>7</w:t>
            </w:r>
            <w:r w:rsidRPr="00944834">
              <w:rPr>
                <w:sz w:val="20"/>
                <w:szCs w:val="20"/>
                <w:lang w:eastAsia="en-US"/>
              </w:rPr>
              <w:t>00 м</w:t>
            </w:r>
            <w:r w:rsidR="007E5AB9" w:rsidRPr="00944834">
              <w:rPr>
                <w:sz w:val="20"/>
                <w:szCs w:val="20"/>
                <w:lang w:eastAsia="en-US"/>
              </w:rPr>
              <w:t xml:space="preserve"> [</w:t>
            </w:r>
            <w:r w:rsidR="00461261" w:rsidRPr="00944834">
              <w:rPr>
                <w:sz w:val="20"/>
                <w:szCs w:val="20"/>
                <w:lang w:eastAsia="en-US"/>
              </w:rPr>
              <w:t>2</w:t>
            </w:r>
            <w:r w:rsidR="007E5AB9" w:rsidRPr="00944834">
              <w:rPr>
                <w:sz w:val="20"/>
                <w:szCs w:val="20"/>
                <w:lang w:eastAsia="en-US"/>
              </w:rPr>
              <w:t>]</w:t>
            </w:r>
            <w:r w:rsidRPr="00944834">
              <w:rPr>
                <w:sz w:val="20"/>
                <w:szCs w:val="20"/>
                <w:lang w:eastAsia="en-US"/>
              </w:rPr>
              <w:t>;</w:t>
            </w:r>
          </w:p>
          <w:p w:rsidR="00B54632" w:rsidRPr="00944834" w:rsidRDefault="00B54632" w:rsidP="00C17292">
            <w:pPr>
              <w:pStyle w:val="afe"/>
              <w:widowControl w:val="0"/>
              <w:rPr>
                <w:sz w:val="20"/>
                <w:szCs w:val="20"/>
                <w:lang w:eastAsia="en-US"/>
              </w:rPr>
            </w:pPr>
            <w:r w:rsidRPr="00944834">
              <w:rPr>
                <w:sz w:val="20"/>
                <w:szCs w:val="20"/>
                <w:lang w:eastAsia="en-US"/>
              </w:rPr>
              <w:t>в общегородском центре – 250 м от объектов массового посещения;</w:t>
            </w:r>
          </w:p>
          <w:p w:rsidR="00B54632" w:rsidRPr="00944834" w:rsidRDefault="00B54632" w:rsidP="00C17292">
            <w:pPr>
              <w:pStyle w:val="afe"/>
              <w:widowControl w:val="0"/>
              <w:rPr>
                <w:sz w:val="20"/>
                <w:szCs w:val="20"/>
              </w:rPr>
            </w:pPr>
            <w:r w:rsidRPr="00944834">
              <w:rPr>
                <w:sz w:val="20"/>
                <w:szCs w:val="20"/>
                <w:lang w:eastAsia="en-US"/>
              </w:rPr>
              <w:t>в производственных и коммунально-складских зонах – 400 м от</w:t>
            </w:r>
            <w:r w:rsidR="009E71A4" w:rsidRPr="00944834">
              <w:rPr>
                <w:sz w:val="20"/>
                <w:szCs w:val="20"/>
                <w:lang w:eastAsia="en-US"/>
              </w:rPr>
              <w:t xml:space="preserve"> проходных предприятий</w:t>
            </w:r>
          </w:p>
        </w:tc>
      </w:tr>
      <w:tr w:rsidR="006B3FAB" w:rsidRPr="00944834" w:rsidTr="005E296C">
        <w:trPr>
          <w:jc w:val="center"/>
        </w:trPr>
        <w:tc>
          <w:tcPr>
            <w:tcW w:w="5000" w:type="pct"/>
            <w:gridSpan w:val="3"/>
            <w:shd w:val="clear" w:color="auto" w:fill="auto"/>
          </w:tcPr>
          <w:p w:rsidR="000B2E64" w:rsidRPr="00944834" w:rsidRDefault="00B54632" w:rsidP="00BE6EF3">
            <w:pPr>
              <w:jc w:val="both"/>
              <w:rPr>
                <w:sz w:val="20"/>
                <w:szCs w:val="20"/>
              </w:rPr>
            </w:pPr>
            <w:r w:rsidRPr="00944834">
              <w:rPr>
                <w:sz w:val="20"/>
                <w:szCs w:val="20"/>
              </w:rPr>
              <w:t>Примечания:</w:t>
            </w:r>
          </w:p>
          <w:p w:rsidR="00385754" w:rsidRPr="00944834" w:rsidRDefault="00385754" w:rsidP="00950790">
            <w:pPr>
              <w:pStyle w:val="aff2"/>
              <w:numPr>
                <w:ilvl w:val="0"/>
                <w:numId w:val="30"/>
              </w:numPr>
              <w:tabs>
                <w:tab w:val="left" w:pos="284"/>
              </w:tabs>
              <w:spacing w:line="240" w:lineRule="auto"/>
              <w:ind w:left="284" w:hanging="284"/>
              <w:rPr>
                <w:rFonts w:eastAsia="Calibri"/>
                <w:sz w:val="20"/>
                <w:szCs w:val="20"/>
                <w:lang w:eastAsia="en-US"/>
              </w:rPr>
            </w:pPr>
            <w:r w:rsidRPr="00944834">
              <w:rPr>
                <w:rFonts w:eastAsia="Calibri"/>
                <w:sz w:val="20"/>
                <w:szCs w:val="20"/>
                <w:lang w:eastAsia="en-US"/>
              </w:rPr>
              <w:t>Значение расчетного показателя принято в соответствии с Нормами отвода земель для размещения автомобильных дорог и (или) объектов дорожного сервиса, утвержденными Постановлением Правительства Российской Федерации от 02.09.2009 № 717.</w:t>
            </w:r>
          </w:p>
          <w:p w:rsidR="00B54632" w:rsidRPr="00944834" w:rsidRDefault="00C109D5" w:rsidP="00950790">
            <w:pPr>
              <w:pStyle w:val="aff2"/>
              <w:numPr>
                <w:ilvl w:val="0"/>
                <w:numId w:val="30"/>
              </w:numPr>
              <w:tabs>
                <w:tab w:val="left" w:pos="284"/>
              </w:tabs>
              <w:spacing w:line="240" w:lineRule="auto"/>
              <w:ind w:left="284" w:hanging="284"/>
              <w:rPr>
                <w:rFonts w:eastAsia="Calibri"/>
                <w:sz w:val="20"/>
                <w:lang w:eastAsia="en-US"/>
              </w:rPr>
            </w:pPr>
            <w:r w:rsidRPr="00944834">
              <w:rPr>
                <w:rFonts w:eastAsia="Calibri"/>
                <w:sz w:val="20"/>
                <w:szCs w:val="20"/>
                <w:lang w:eastAsia="en-US"/>
              </w:rPr>
              <w:t xml:space="preserve">Значение расчетного показателя принято в соответствии с </w:t>
            </w:r>
            <w:r w:rsidR="00B36C78" w:rsidRPr="00944834">
              <w:rPr>
                <w:sz w:val="20"/>
                <w:szCs w:val="20"/>
              </w:rPr>
              <w:t xml:space="preserve">Социальным стандартом транспортного обслуживания населения при осуществлении перевозок пассажиров и багажа автомобильным транспортом </w:t>
            </w:r>
            <w:r w:rsidR="00B36C78" w:rsidRPr="00944834">
              <w:rPr>
                <w:sz w:val="20"/>
                <w:szCs w:val="20"/>
              </w:rPr>
              <w:lastRenderedPageBreak/>
              <w:t>и городским наземным электрическим транспортом, утвержденным Распоряжением Министерства транспорта Российской Федерации от 31.01.2017 № НА-19-р</w:t>
            </w:r>
            <w:r w:rsidRPr="00944834">
              <w:rPr>
                <w:rFonts w:eastAsia="Calibri"/>
                <w:sz w:val="20"/>
                <w:szCs w:val="20"/>
                <w:lang w:eastAsia="en-US"/>
              </w:rPr>
              <w:t>.</w:t>
            </w:r>
          </w:p>
        </w:tc>
      </w:tr>
    </w:tbl>
    <w:p w:rsidR="00737B7B" w:rsidRPr="00C04D29" w:rsidRDefault="00737B7B" w:rsidP="00737B7B">
      <w:pPr>
        <w:pStyle w:val="21"/>
        <w:ind w:left="1" w:firstLine="567"/>
        <w:jc w:val="both"/>
        <w:rPr>
          <w:b w:val="0"/>
          <w:sz w:val="26"/>
        </w:rPr>
      </w:pPr>
      <w:bookmarkStart w:id="118" w:name="_Toc26278090"/>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C04D29">
        <w:rPr>
          <w:b w:val="0"/>
          <w:sz w:val="26"/>
        </w:rPr>
        <w:lastRenderedPageBreak/>
        <w:t>2.2.</w:t>
      </w:r>
      <w:r w:rsidR="00544D2E">
        <w:rPr>
          <w:b w:val="0"/>
          <w:sz w:val="26"/>
        </w:rPr>
        <w:t>7</w:t>
      </w:r>
      <w:r w:rsidRPr="00C04D29">
        <w:rPr>
          <w:b w:val="0"/>
          <w:sz w:val="26"/>
        </w:rPr>
        <w:t xml:space="preserve"> Расчетные показатели, устанавливаемые для объектов местного значения муниципального района в области воздушного транспорта</w:t>
      </w:r>
      <w:bookmarkEnd w:id="118"/>
    </w:p>
    <w:p w:rsidR="00737B7B" w:rsidRPr="00C04D29" w:rsidRDefault="00737B7B" w:rsidP="00737B7B">
      <w:pPr>
        <w:pStyle w:val="af1"/>
        <w:spacing w:before="0"/>
        <w:jc w:val="both"/>
        <w:rPr>
          <w:b w:val="0"/>
          <w:sz w:val="24"/>
          <w:szCs w:val="24"/>
        </w:rPr>
      </w:pPr>
      <w:r w:rsidRPr="00C04D29">
        <w:rPr>
          <w:b w:val="0"/>
          <w:sz w:val="24"/>
          <w:szCs w:val="24"/>
        </w:rPr>
        <w:t xml:space="preserve">Таблица </w:t>
      </w:r>
      <w:r w:rsidR="005B2CE0" w:rsidRPr="00C04D29">
        <w:rPr>
          <w:b w:val="0"/>
          <w:sz w:val="24"/>
          <w:szCs w:val="24"/>
        </w:rPr>
        <w:fldChar w:fldCharType="begin"/>
      </w:r>
      <w:r w:rsidRPr="00C04D29">
        <w:rPr>
          <w:b w:val="0"/>
          <w:sz w:val="24"/>
          <w:szCs w:val="24"/>
        </w:rPr>
        <w:instrText xml:space="preserve"> SEQ Таблица \* ARABIC </w:instrText>
      </w:r>
      <w:r w:rsidR="005B2CE0" w:rsidRPr="00C04D29">
        <w:rPr>
          <w:b w:val="0"/>
          <w:sz w:val="24"/>
          <w:szCs w:val="24"/>
        </w:rPr>
        <w:fldChar w:fldCharType="separate"/>
      </w:r>
      <w:r w:rsidRPr="00C04D29">
        <w:rPr>
          <w:b w:val="0"/>
          <w:noProof/>
          <w:sz w:val="24"/>
          <w:szCs w:val="24"/>
        </w:rPr>
        <w:t>6</w:t>
      </w:r>
      <w:r w:rsidR="005B2CE0" w:rsidRPr="00C04D29">
        <w:rPr>
          <w:b w:val="0"/>
          <w:sz w:val="24"/>
          <w:szCs w:val="24"/>
        </w:rPr>
        <w:fldChar w:fldCharType="end"/>
      </w:r>
      <w:r w:rsidRPr="00C04D29">
        <w:rPr>
          <w:b w:val="0"/>
          <w:sz w:val="24"/>
          <w:szCs w:val="24"/>
        </w:rPr>
        <w:t xml:space="preserve"> – Расчетные показатели, устанавливаемые для объектов местного значения муниципального района в области воздушного транспорта </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2685"/>
        <w:gridCol w:w="4140"/>
      </w:tblGrid>
      <w:tr w:rsidR="00737B7B" w:rsidRPr="00C04D29" w:rsidTr="00737B7B">
        <w:trPr>
          <w:tblHeader/>
          <w:jc w:val="center"/>
        </w:trPr>
        <w:tc>
          <w:tcPr>
            <w:tcW w:w="1500" w:type="pct"/>
            <w:shd w:val="clear" w:color="auto" w:fill="auto"/>
            <w:vAlign w:val="center"/>
          </w:tcPr>
          <w:p w:rsidR="00737B7B" w:rsidRPr="00C04D29" w:rsidRDefault="00737B7B" w:rsidP="00737B7B">
            <w:pPr>
              <w:jc w:val="center"/>
              <w:rPr>
                <w:sz w:val="20"/>
                <w:szCs w:val="20"/>
              </w:rPr>
            </w:pPr>
            <w:r w:rsidRPr="00C04D29">
              <w:rPr>
                <w:sz w:val="20"/>
                <w:szCs w:val="20"/>
              </w:rPr>
              <w:t>Наименование вида объекта</w:t>
            </w:r>
          </w:p>
        </w:tc>
        <w:tc>
          <w:tcPr>
            <w:tcW w:w="1377" w:type="pct"/>
            <w:shd w:val="clear" w:color="auto" w:fill="auto"/>
            <w:vAlign w:val="center"/>
          </w:tcPr>
          <w:p w:rsidR="00737B7B" w:rsidRPr="00C04D29" w:rsidRDefault="00737B7B" w:rsidP="00737B7B">
            <w:pPr>
              <w:jc w:val="center"/>
              <w:rPr>
                <w:sz w:val="20"/>
                <w:szCs w:val="20"/>
              </w:rPr>
            </w:pPr>
            <w:r w:rsidRPr="00C04D29">
              <w:rPr>
                <w:sz w:val="20"/>
                <w:szCs w:val="20"/>
              </w:rPr>
              <w:t>Наименование нормируемого расчетного показателя, единица измерения</w:t>
            </w:r>
          </w:p>
        </w:tc>
        <w:tc>
          <w:tcPr>
            <w:tcW w:w="2123" w:type="pct"/>
            <w:tcBorders>
              <w:right w:val="single" w:sz="4" w:space="0" w:color="auto"/>
            </w:tcBorders>
            <w:shd w:val="clear" w:color="auto" w:fill="auto"/>
            <w:vAlign w:val="center"/>
          </w:tcPr>
          <w:p w:rsidR="00737B7B" w:rsidRPr="00C04D29" w:rsidRDefault="00737B7B" w:rsidP="00737B7B">
            <w:pPr>
              <w:jc w:val="center"/>
              <w:rPr>
                <w:sz w:val="20"/>
                <w:szCs w:val="20"/>
              </w:rPr>
            </w:pPr>
            <w:r w:rsidRPr="00C04D29">
              <w:rPr>
                <w:sz w:val="20"/>
                <w:szCs w:val="20"/>
              </w:rPr>
              <w:t>Значение расчетного показателя</w:t>
            </w:r>
          </w:p>
        </w:tc>
      </w:tr>
      <w:tr w:rsidR="00737B7B" w:rsidRPr="00C04D29" w:rsidTr="00737B7B">
        <w:trPr>
          <w:trHeight w:val="695"/>
          <w:jc w:val="center"/>
        </w:trPr>
        <w:tc>
          <w:tcPr>
            <w:tcW w:w="1500" w:type="pct"/>
            <w:vMerge w:val="restart"/>
            <w:shd w:val="clear" w:color="auto" w:fill="auto"/>
          </w:tcPr>
          <w:p w:rsidR="00737B7B" w:rsidRPr="00C04D29" w:rsidRDefault="00737B7B" w:rsidP="00737B7B">
            <w:pPr>
              <w:rPr>
                <w:sz w:val="20"/>
                <w:szCs w:val="20"/>
              </w:rPr>
            </w:pPr>
            <w:r w:rsidRPr="00C04D29">
              <w:rPr>
                <w:sz w:val="20"/>
                <w:szCs w:val="20"/>
              </w:rPr>
              <w:t>Вертолетные площадки</w:t>
            </w:r>
          </w:p>
        </w:tc>
        <w:tc>
          <w:tcPr>
            <w:tcW w:w="1377" w:type="pct"/>
            <w:shd w:val="clear" w:color="auto" w:fill="auto"/>
          </w:tcPr>
          <w:p w:rsidR="00737B7B" w:rsidRPr="00C04D29" w:rsidRDefault="00737B7B" w:rsidP="00737B7B">
            <w:pPr>
              <w:pStyle w:val="101"/>
              <w:rPr>
                <w:rFonts w:eastAsia="Calibri"/>
                <w:szCs w:val="20"/>
                <w:lang w:eastAsia="en-US"/>
              </w:rPr>
            </w:pPr>
            <w:r w:rsidRPr="00C04D29">
              <w:rPr>
                <w:szCs w:val="20"/>
              </w:rPr>
              <w:t>Расстояние до селитебной территории в направлении взлета(посадки), км</w:t>
            </w:r>
          </w:p>
        </w:tc>
        <w:tc>
          <w:tcPr>
            <w:tcW w:w="2123" w:type="pct"/>
            <w:shd w:val="clear" w:color="auto" w:fill="auto"/>
            <w:vAlign w:val="center"/>
          </w:tcPr>
          <w:p w:rsidR="00737B7B" w:rsidRPr="00C04D29" w:rsidRDefault="00737B7B" w:rsidP="00737B7B">
            <w:pPr>
              <w:rPr>
                <w:sz w:val="20"/>
                <w:szCs w:val="20"/>
              </w:rPr>
            </w:pPr>
            <w:r w:rsidRPr="00C04D29">
              <w:rPr>
                <w:sz w:val="20"/>
                <w:szCs w:val="20"/>
              </w:rPr>
              <w:t>2</w:t>
            </w:r>
          </w:p>
        </w:tc>
      </w:tr>
      <w:tr w:rsidR="00737B7B" w:rsidRPr="00944834" w:rsidTr="00737B7B">
        <w:trPr>
          <w:trHeight w:val="441"/>
          <w:jc w:val="center"/>
        </w:trPr>
        <w:tc>
          <w:tcPr>
            <w:tcW w:w="1500" w:type="pct"/>
            <w:vMerge/>
            <w:shd w:val="clear" w:color="auto" w:fill="auto"/>
          </w:tcPr>
          <w:p w:rsidR="00737B7B" w:rsidRPr="00C04D29" w:rsidRDefault="00737B7B" w:rsidP="00737B7B">
            <w:pPr>
              <w:rPr>
                <w:sz w:val="20"/>
                <w:szCs w:val="20"/>
              </w:rPr>
            </w:pPr>
          </w:p>
        </w:tc>
        <w:tc>
          <w:tcPr>
            <w:tcW w:w="1377" w:type="pct"/>
            <w:shd w:val="clear" w:color="auto" w:fill="auto"/>
          </w:tcPr>
          <w:p w:rsidR="00737B7B" w:rsidRPr="00C04D29" w:rsidRDefault="00737B7B" w:rsidP="00737B7B">
            <w:pPr>
              <w:pStyle w:val="101"/>
              <w:rPr>
                <w:szCs w:val="20"/>
              </w:rPr>
            </w:pPr>
            <w:r w:rsidRPr="00C04D29">
              <w:rPr>
                <w:szCs w:val="20"/>
              </w:rPr>
              <w:t>Расстояние между боковой границей посадочной площадки до селитебной территории, км</w:t>
            </w:r>
          </w:p>
        </w:tc>
        <w:tc>
          <w:tcPr>
            <w:tcW w:w="2123" w:type="pct"/>
            <w:shd w:val="clear" w:color="auto" w:fill="auto"/>
            <w:vAlign w:val="center"/>
          </w:tcPr>
          <w:p w:rsidR="00737B7B" w:rsidRPr="00944834" w:rsidRDefault="00737B7B" w:rsidP="00737B7B">
            <w:pPr>
              <w:rPr>
                <w:sz w:val="20"/>
                <w:szCs w:val="20"/>
              </w:rPr>
            </w:pPr>
            <w:r w:rsidRPr="00C04D29">
              <w:rPr>
                <w:sz w:val="20"/>
                <w:szCs w:val="20"/>
              </w:rPr>
              <w:t>0,3</w:t>
            </w:r>
          </w:p>
        </w:tc>
      </w:tr>
    </w:tbl>
    <w:p w:rsidR="00167EA1" w:rsidRPr="00944834" w:rsidRDefault="007B73CE" w:rsidP="00167EA1">
      <w:pPr>
        <w:pStyle w:val="21"/>
        <w:ind w:left="1" w:firstLine="567"/>
        <w:jc w:val="both"/>
        <w:rPr>
          <w:b w:val="0"/>
          <w:sz w:val="26"/>
        </w:rPr>
      </w:pPr>
      <w:bookmarkStart w:id="119" w:name="_Toc26278091"/>
      <w:r w:rsidRPr="00944834">
        <w:rPr>
          <w:b w:val="0"/>
          <w:sz w:val="26"/>
        </w:rPr>
        <w:t>2.2.</w:t>
      </w:r>
      <w:r w:rsidR="00544D2E">
        <w:rPr>
          <w:b w:val="0"/>
          <w:sz w:val="26"/>
        </w:rPr>
        <w:t>8</w:t>
      </w:r>
      <w:r w:rsidR="00167EA1"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167EA1" w:rsidRPr="00944834">
        <w:rPr>
          <w:b w:val="0"/>
          <w:sz w:val="26"/>
        </w:rPr>
        <w:t xml:space="preserve"> в области газоснабжения</w:t>
      </w:r>
      <w:bookmarkEnd w:id="119"/>
    </w:p>
    <w:p w:rsidR="00357614" w:rsidRPr="00944834" w:rsidRDefault="009E71A4" w:rsidP="00167EA1">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0B2E64"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7</w:t>
      </w:r>
      <w:r w:rsidR="005B2CE0" w:rsidRPr="00944834">
        <w:rPr>
          <w:b w:val="0"/>
          <w:sz w:val="24"/>
          <w:szCs w:val="24"/>
        </w:rPr>
        <w:fldChar w:fldCharType="end"/>
      </w:r>
      <w:r w:rsidR="00357614" w:rsidRPr="00944834">
        <w:rPr>
          <w:b w:val="0"/>
          <w:sz w:val="24"/>
          <w:szCs w:val="24"/>
        </w:rPr>
        <w:t xml:space="preserve"> – Расчетные показатели, устанавливаемые для объектов местного значения </w:t>
      </w:r>
      <w:r w:rsidR="00513C15" w:rsidRPr="00944834">
        <w:rPr>
          <w:b w:val="0"/>
          <w:sz w:val="24"/>
          <w:szCs w:val="24"/>
        </w:rPr>
        <w:t>муниципального района</w:t>
      </w:r>
      <w:r w:rsidRPr="00944834">
        <w:rPr>
          <w:b w:val="0"/>
          <w:sz w:val="24"/>
          <w:szCs w:val="24"/>
        </w:rPr>
        <w:t xml:space="preserve"> в области газоснабжения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4"/>
        <w:gridCol w:w="2918"/>
        <w:gridCol w:w="3109"/>
        <w:gridCol w:w="1417"/>
      </w:tblGrid>
      <w:tr w:rsidR="006B3FAB" w:rsidRPr="00944834" w:rsidTr="00270EE9">
        <w:trPr>
          <w:trHeight w:val="617"/>
          <w:tblHeader/>
        </w:trPr>
        <w:tc>
          <w:tcPr>
            <w:tcW w:w="1138" w:type="pct"/>
            <w:shd w:val="clear" w:color="auto" w:fill="auto"/>
          </w:tcPr>
          <w:p w:rsidR="00357614" w:rsidRPr="00944834" w:rsidRDefault="00357614" w:rsidP="0063015E">
            <w:pPr>
              <w:jc w:val="center"/>
              <w:rPr>
                <w:sz w:val="20"/>
                <w:szCs w:val="20"/>
              </w:rPr>
            </w:pPr>
            <w:r w:rsidRPr="00944834">
              <w:rPr>
                <w:sz w:val="20"/>
                <w:szCs w:val="20"/>
              </w:rPr>
              <w:t>Наименование вида объекта</w:t>
            </w:r>
          </w:p>
        </w:tc>
        <w:tc>
          <w:tcPr>
            <w:tcW w:w="1514" w:type="pct"/>
            <w:shd w:val="clear" w:color="auto" w:fill="auto"/>
          </w:tcPr>
          <w:p w:rsidR="00357614" w:rsidRPr="00944834" w:rsidRDefault="00357614" w:rsidP="0063015E">
            <w:pPr>
              <w:jc w:val="center"/>
              <w:rPr>
                <w:sz w:val="20"/>
                <w:szCs w:val="20"/>
              </w:rPr>
            </w:pPr>
            <w:r w:rsidRPr="00944834">
              <w:rPr>
                <w:sz w:val="20"/>
                <w:szCs w:val="20"/>
              </w:rPr>
              <w:t>Наименование нормируемого расчетного показателя, единица измерения</w:t>
            </w:r>
          </w:p>
        </w:tc>
        <w:tc>
          <w:tcPr>
            <w:tcW w:w="2348" w:type="pct"/>
            <w:gridSpan w:val="2"/>
            <w:shd w:val="clear" w:color="auto" w:fill="auto"/>
          </w:tcPr>
          <w:p w:rsidR="00357614" w:rsidRPr="00944834" w:rsidRDefault="00357614" w:rsidP="0063015E">
            <w:pPr>
              <w:jc w:val="center"/>
              <w:rPr>
                <w:sz w:val="20"/>
                <w:szCs w:val="20"/>
              </w:rPr>
            </w:pPr>
            <w:r w:rsidRPr="00944834">
              <w:rPr>
                <w:sz w:val="20"/>
                <w:szCs w:val="20"/>
              </w:rPr>
              <w:t>Значение расчетного показателя</w:t>
            </w:r>
          </w:p>
        </w:tc>
      </w:tr>
      <w:tr w:rsidR="003D4837" w:rsidRPr="00944834" w:rsidTr="00606EDF">
        <w:trPr>
          <w:trHeight w:val="459"/>
        </w:trPr>
        <w:tc>
          <w:tcPr>
            <w:tcW w:w="1138" w:type="pct"/>
            <w:vMerge w:val="restart"/>
            <w:shd w:val="clear" w:color="auto" w:fill="auto"/>
          </w:tcPr>
          <w:p w:rsidR="003D4837" w:rsidRPr="00944834" w:rsidRDefault="003D4837" w:rsidP="003D4837">
            <w:pPr>
              <w:pStyle w:val="101"/>
              <w:rPr>
                <w:rFonts w:eastAsia="Calibri"/>
              </w:rPr>
            </w:pPr>
            <w:r w:rsidRPr="00944834">
              <w:t>Пункт редуцирования газа (ПРГ)</w:t>
            </w:r>
            <w:r w:rsidRPr="00944834">
              <w:rPr>
                <w:rFonts w:eastAsia="Calibri"/>
              </w:rPr>
              <w:t>.</w:t>
            </w:r>
          </w:p>
          <w:p w:rsidR="003D4837" w:rsidRPr="00944834" w:rsidRDefault="003D4837" w:rsidP="003D4837">
            <w:pPr>
              <w:pStyle w:val="101"/>
            </w:pPr>
            <w:r w:rsidRPr="00944834">
              <w:t>Резервуарная установка сжиженных углеводородных газов (СУГ).</w:t>
            </w:r>
          </w:p>
          <w:p w:rsidR="003D4837" w:rsidRPr="00944834" w:rsidRDefault="003D4837" w:rsidP="003D4837">
            <w:pPr>
              <w:pStyle w:val="101"/>
            </w:pPr>
            <w:r w:rsidRPr="00944834">
              <w:t>Газонаполнительная станция (ГНС).</w:t>
            </w:r>
          </w:p>
          <w:p w:rsidR="003D4837" w:rsidRPr="00944834" w:rsidRDefault="003D4837" w:rsidP="003D4837">
            <w:pPr>
              <w:pStyle w:val="101"/>
            </w:pPr>
            <w:r w:rsidRPr="00944834">
              <w:t>Газонаполнительный пункт (ГНП).</w:t>
            </w:r>
          </w:p>
          <w:p w:rsidR="003D4837" w:rsidRPr="00944834" w:rsidRDefault="003D4837" w:rsidP="003D4837">
            <w:pPr>
              <w:pStyle w:val="101"/>
            </w:pPr>
            <w:r w:rsidRPr="00944834">
              <w:t>Газопровод распределительный высокого давления.</w:t>
            </w:r>
          </w:p>
          <w:p w:rsidR="003D4837" w:rsidRPr="00944834" w:rsidRDefault="003D4837" w:rsidP="003D4837">
            <w:pPr>
              <w:pStyle w:val="101"/>
            </w:pPr>
            <w:r w:rsidRPr="00944834">
              <w:t>Газопровод распределительный среднего давления.</w:t>
            </w:r>
          </w:p>
        </w:tc>
        <w:tc>
          <w:tcPr>
            <w:tcW w:w="1514" w:type="pct"/>
            <w:vMerge w:val="restart"/>
            <w:shd w:val="clear" w:color="auto" w:fill="auto"/>
          </w:tcPr>
          <w:p w:rsidR="003D4837" w:rsidRPr="00944834" w:rsidRDefault="003D4837" w:rsidP="003D4837">
            <w:pPr>
              <w:pStyle w:val="101"/>
              <w:ind w:right="-56"/>
              <w:rPr>
                <w:rFonts w:eastAsia="Calibri"/>
              </w:rPr>
            </w:pPr>
            <w:r w:rsidRPr="00944834">
              <w:rPr>
                <w:rFonts w:eastAsia="Calibri"/>
              </w:rPr>
              <w:t>Укрупненный показатель потребления природного газа, куб. м/ год на 1 человека</w:t>
            </w:r>
            <w:r w:rsidR="0014291F">
              <w:rPr>
                <w:rFonts w:eastAsia="Calibri"/>
              </w:rPr>
              <w:t xml:space="preserve"> </w:t>
            </w:r>
            <w:r w:rsidR="0014291F" w:rsidRPr="00336B56">
              <w:t>[</w:t>
            </w:r>
            <w:r w:rsidR="0014291F" w:rsidRPr="00944834">
              <w:t>1</w:t>
            </w:r>
            <w:r w:rsidR="0014291F" w:rsidRPr="00336B56">
              <w:t>]</w:t>
            </w:r>
          </w:p>
        </w:tc>
        <w:tc>
          <w:tcPr>
            <w:tcW w:w="1613" w:type="pct"/>
            <w:shd w:val="clear" w:color="auto" w:fill="auto"/>
          </w:tcPr>
          <w:p w:rsidR="003D4837" w:rsidRPr="00944834" w:rsidRDefault="003D4837" w:rsidP="003D4837">
            <w:pPr>
              <w:rPr>
                <w:rFonts w:eastAsia="Calibri"/>
                <w:i/>
                <w:sz w:val="20"/>
                <w:lang w:eastAsia="en-US"/>
              </w:rPr>
            </w:pPr>
            <w:r w:rsidRPr="00944834">
              <w:rPr>
                <w:rFonts w:eastAsia="Calibri"/>
                <w:sz w:val="20"/>
              </w:rPr>
              <w:t>при наличии централизованного горячего водоснабжения</w:t>
            </w:r>
          </w:p>
        </w:tc>
        <w:tc>
          <w:tcPr>
            <w:tcW w:w="735" w:type="pct"/>
            <w:shd w:val="clear" w:color="auto" w:fill="auto"/>
            <w:vAlign w:val="center"/>
          </w:tcPr>
          <w:p w:rsidR="003D4837" w:rsidRPr="00944834" w:rsidRDefault="003D4837" w:rsidP="0014291F">
            <w:pPr>
              <w:jc w:val="center"/>
              <w:rPr>
                <w:rFonts w:eastAsia="Calibri"/>
                <w:i/>
                <w:sz w:val="20"/>
                <w:szCs w:val="20"/>
                <w:lang w:eastAsia="en-US"/>
              </w:rPr>
            </w:pPr>
            <w:r w:rsidRPr="00944834">
              <w:rPr>
                <w:rFonts w:eastAsia="Calibri"/>
                <w:sz w:val="20"/>
                <w:szCs w:val="20"/>
                <w:lang w:eastAsia="en-US"/>
              </w:rPr>
              <w:t>120</w:t>
            </w:r>
          </w:p>
        </w:tc>
      </w:tr>
      <w:tr w:rsidR="003D4837" w:rsidRPr="00944834" w:rsidTr="00270EE9">
        <w:trPr>
          <w:trHeight w:val="339"/>
        </w:trPr>
        <w:tc>
          <w:tcPr>
            <w:tcW w:w="1138" w:type="pct"/>
            <w:vMerge/>
            <w:shd w:val="clear" w:color="auto" w:fill="auto"/>
          </w:tcPr>
          <w:p w:rsidR="003D4837" w:rsidRPr="00944834" w:rsidRDefault="003D4837" w:rsidP="003D4837">
            <w:pPr>
              <w:rPr>
                <w:sz w:val="20"/>
                <w:szCs w:val="20"/>
              </w:rPr>
            </w:pPr>
          </w:p>
        </w:tc>
        <w:tc>
          <w:tcPr>
            <w:tcW w:w="1514" w:type="pct"/>
            <w:vMerge/>
            <w:shd w:val="clear" w:color="auto" w:fill="auto"/>
          </w:tcPr>
          <w:p w:rsidR="003D4837" w:rsidRPr="00944834" w:rsidRDefault="003D4837" w:rsidP="003D4837">
            <w:pPr>
              <w:pStyle w:val="101"/>
              <w:rPr>
                <w:rFonts w:eastAsia="Calibri"/>
              </w:rPr>
            </w:pPr>
          </w:p>
        </w:tc>
        <w:tc>
          <w:tcPr>
            <w:tcW w:w="1613" w:type="pct"/>
            <w:shd w:val="clear" w:color="auto" w:fill="auto"/>
          </w:tcPr>
          <w:p w:rsidR="003D4837" w:rsidRPr="00944834" w:rsidRDefault="003D4837" w:rsidP="003D4837">
            <w:pPr>
              <w:rPr>
                <w:rFonts w:eastAsia="Calibri"/>
                <w:sz w:val="20"/>
              </w:rPr>
            </w:pPr>
            <w:r w:rsidRPr="00944834">
              <w:rPr>
                <w:rFonts w:eastAsia="Calibri"/>
                <w:sz w:val="20"/>
              </w:rPr>
              <w:t>при горячем водоснабжении от газовых водонагревателей</w:t>
            </w:r>
          </w:p>
        </w:tc>
        <w:tc>
          <w:tcPr>
            <w:tcW w:w="735" w:type="pct"/>
            <w:shd w:val="clear" w:color="auto" w:fill="auto"/>
            <w:vAlign w:val="center"/>
          </w:tcPr>
          <w:p w:rsidR="003D4837" w:rsidRPr="00944834" w:rsidRDefault="003D4837" w:rsidP="003D4837">
            <w:pPr>
              <w:jc w:val="center"/>
              <w:rPr>
                <w:rFonts w:eastAsia="Calibri"/>
                <w:sz w:val="20"/>
                <w:szCs w:val="20"/>
                <w:lang w:eastAsia="en-US"/>
              </w:rPr>
            </w:pPr>
            <w:r w:rsidRPr="00944834">
              <w:rPr>
                <w:rFonts w:eastAsia="Calibri"/>
                <w:sz w:val="20"/>
                <w:szCs w:val="20"/>
                <w:lang w:eastAsia="en-US"/>
              </w:rPr>
              <w:t>300</w:t>
            </w:r>
          </w:p>
        </w:tc>
      </w:tr>
      <w:tr w:rsidR="003D4837" w:rsidRPr="00944834" w:rsidTr="00270EE9">
        <w:trPr>
          <w:trHeight w:val="431"/>
        </w:trPr>
        <w:tc>
          <w:tcPr>
            <w:tcW w:w="1138" w:type="pct"/>
            <w:vMerge/>
            <w:shd w:val="clear" w:color="auto" w:fill="auto"/>
          </w:tcPr>
          <w:p w:rsidR="003D4837" w:rsidRPr="00944834" w:rsidRDefault="003D4837" w:rsidP="003D4837">
            <w:pPr>
              <w:rPr>
                <w:sz w:val="20"/>
                <w:szCs w:val="20"/>
              </w:rPr>
            </w:pPr>
          </w:p>
        </w:tc>
        <w:tc>
          <w:tcPr>
            <w:tcW w:w="1514" w:type="pct"/>
            <w:vMerge/>
            <w:shd w:val="clear" w:color="auto" w:fill="auto"/>
          </w:tcPr>
          <w:p w:rsidR="003D4837" w:rsidRPr="00944834" w:rsidRDefault="003D4837" w:rsidP="003D4837">
            <w:pPr>
              <w:pStyle w:val="101"/>
              <w:rPr>
                <w:rFonts w:eastAsia="Calibri"/>
              </w:rPr>
            </w:pPr>
          </w:p>
        </w:tc>
        <w:tc>
          <w:tcPr>
            <w:tcW w:w="1613" w:type="pct"/>
            <w:shd w:val="clear" w:color="auto" w:fill="auto"/>
          </w:tcPr>
          <w:p w:rsidR="003D4837" w:rsidRPr="00944834" w:rsidRDefault="003D4837" w:rsidP="00944834">
            <w:pPr>
              <w:rPr>
                <w:rFonts w:eastAsia="Calibri"/>
                <w:sz w:val="20"/>
              </w:rPr>
            </w:pPr>
            <w:r w:rsidRPr="00944834">
              <w:rPr>
                <w:rFonts w:eastAsia="Calibri"/>
                <w:sz w:val="20"/>
              </w:rPr>
              <w:t>при отсутствии всяких видов горячего водоснабжения для городск</w:t>
            </w:r>
            <w:r w:rsidR="00944834" w:rsidRPr="00944834">
              <w:rPr>
                <w:rFonts w:eastAsia="Calibri"/>
                <w:sz w:val="20"/>
              </w:rPr>
              <w:t>их</w:t>
            </w:r>
            <w:r w:rsidRPr="00944834">
              <w:rPr>
                <w:rFonts w:eastAsia="Calibri"/>
                <w:sz w:val="20"/>
              </w:rPr>
              <w:t xml:space="preserve"> населенных пунктов</w:t>
            </w:r>
          </w:p>
        </w:tc>
        <w:tc>
          <w:tcPr>
            <w:tcW w:w="735" w:type="pct"/>
            <w:shd w:val="clear" w:color="auto" w:fill="auto"/>
            <w:vAlign w:val="center"/>
          </w:tcPr>
          <w:p w:rsidR="003D4837" w:rsidRPr="00944834" w:rsidRDefault="003D4837" w:rsidP="003D4837">
            <w:pPr>
              <w:jc w:val="center"/>
              <w:rPr>
                <w:rFonts w:eastAsia="Calibri"/>
                <w:sz w:val="20"/>
                <w:szCs w:val="20"/>
                <w:lang w:eastAsia="en-US"/>
              </w:rPr>
            </w:pPr>
            <w:r w:rsidRPr="00944834">
              <w:rPr>
                <w:rFonts w:eastAsia="Calibri"/>
                <w:sz w:val="20"/>
                <w:szCs w:val="20"/>
                <w:lang w:eastAsia="en-US"/>
              </w:rPr>
              <w:t>180</w:t>
            </w:r>
          </w:p>
        </w:tc>
      </w:tr>
      <w:tr w:rsidR="003D4837" w:rsidRPr="00944834" w:rsidTr="00270EE9">
        <w:trPr>
          <w:trHeight w:val="431"/>
        </w:trPr>
        <w:tc>
          <w:tcPr>
            <w:tcW w:w="1138" w:type="pct"/>
            <w:vMerge/>
            <w:shd w:val="clear" w:color="auto" w:fill="auto"/>
          </w:tcPr>
          <w:p w:rsidR="003D4837" w:rsidRPr="00944834" w:rsidRDefault="003D4837" w:rsidP="003D4837">
            <w:pPr>
              <w:rPr>
                <w:sz w:val="20"/>
                <w:szCs w:val="20"/>
              </w:rPr>
            </w:pPr>
          </w:p>
        </w:tc>
        <w:tc>
          <w:tcPr>
            <w:tcW w:w="1514" w:type="pct"/>
            <w:vMerge/>
            <w:shd w:val="clear" w:color="auto" w:fill="auto"/>
          </w:tcPr>
          <w:p w:rsidR="003D4837" w:rsidRPr="00944834" w:rsidRDefault="003D4837" w:rsidP="003D4837">
            <w:pPr>
              <w:pStyle w:val="101"/>
              <w:rPr>
                <w:rFonts w:eastAsia="Calibri"/>
              </w:rPr>
            </w:pPr>
          </w:p>
        </w:tc>
        <w:tc>
          <w:tcPr>
            <w:tcW w:w="1613" w:type="pct"/>
            <w:shd w:val="clear" w:color="auto" w:fill="auto"/>
          </w:tcPr>
          <w:p w:rsidR="003D4837" w:rsidRPr="00944834" w:rsidRDefault="003D4837" w:rsidP="003D4837">
            <w:pPr>
              <w:rPr>
                <w:rFonts w:eastAsia="Calibri"/>
                <w:sz w:val="20"/>
              </w:rPr>
            </w:pPr>
            <w:r w:rsidRPr="00944834">
              <w:rPr>
                <w:rFonts w:eastAsia="Calibri"/>
                <w:sz w:val="20"/>
              </w:rPr>
              <w:t>при отсутствии всяких видов горячего водоснабжения для сельских населенных пунктов</w:t>
            </w:r>
          </w:p>
        </w:tc>
        <w:tc>
          <w:tcPr>
            <w:tcW w:w="735" w:type="pct"/>
            <w:shd w:val="clear" w:color="auto" w:fill="auto"/>
            <w:vAlign w:val="center"/>
          </w:tcPr>
          <w:p w:rsidR="003D4837" w:rsidRPr="00944834" w:rsidRDefault="003D4837" w:rsidP="003D4837">
            <w:pPr>
              <w:jc w:val="center"/>
              <w:rPr>
                <w:rFonts w:eastAsia="Calibri"/>
                <w:sz w:val="20"/>
                <w:szCs w:val="20"/>
                <w:lang w:eastAsia="en-US"/>
              </w:rPr>
            </w:pPr>
            <w:r w:rsidRPr="00944834">
              <w:rPr>
                <w:rFonts w:eastAsia="Calibri"/>
                <w:sz w:val="20"/>
                <w:szCs w:val="20"/>
                <w:lang w:eastAsia="en-US"/>
              </w:rPr>
              <w:t>220</w:t>
            </w:r>
          </w:p>
        </w:tc>
      </w:tr>
      <w:tr w:rsidR="003D4837" w:rsidRPr="00944834" w:rsidTr="00270EE9">
        <w:trPr>
          <w:trHeight w:val="689"/>
        </w:trPr>
        <w:tc>
          <w:tcPr>
            <w:tcW w:w="1138" w:type="pct"/>
            <w:vMerge/>
            <w:shd w:val="clear" w:color="auto" w:fill="auto"/>
          </w:tcPr>
          <w:p w:rsidR="003D4837" w:rsidRPr="00944834" w:rsidRDefault="003D4837" w:rsidP="003D4837">
            <w:pPr>
              <w:rPr>
                <w:sz w:val="20"/>
                <w:szCs w:val="20"/>
              </w:rPr>
            </w:pPr>
          </w:p>
        </w:tc>
        <w:tc>
          <w:tcPr>
            <w:tcW w:w="1514" w:type="pct"/>
            <w:shd w:val="clear" w:color="auto" w:fill="auto"/>
          </w:tcPr>
          <w:p w:rsidR="003D4837" w:rsidRPr="00944834" w:rsidRDefault="003D4837" w:rsidP="003D4837">
            <w:pPr>
              <w:pStyle w:val="101"/>
              <w:rPr>
                <w:rFonts w:eastAsia="Calibri"/>
              </w:rPr>
            </w:pPr>
            <w:r w:rsidRPr="00944834">
              <w:rPr>
                <w:rFonts w:eastAsia="Calibri"/>
              </w:rPr>
              <w:t>Размер земельного участка для размещения пункта редуцирования газа, кв. м</w:t>
            </w:r>
          </w:p>
        </w:tc>
        <w:tc>
          <w:tcPr>
            <w:tcW w:w="2348" w:type="pct"/>
            <w:gridSpan w:val="2"/>
            <w:shd w:val="clear" w:color="auto" w:fill="auto"/>
            <w:vAlign w:val="center"/>
          </w:tcPr>
          <w:p w:rsidR="003D4837" w:rsidRPr="00944834" w:rsidRDefault="003D4837" w:rsidP="003D4837">
            <w:pPr>
              <w:jc w:val="center"/>
              <w:rPr>
                <w:rFonts w:eastAsia="Calibri"/>
                <w:i/>
              </w:rPr>
            </w:pPr>
            <w:r w:rsidRPr="00944834">
              <w:rPr>
                <w:rFonts w:eastAsia="Calibri"/>
                <w:sz w:val="20"/>
                <w:szCs w:val="20"/>
                <w:lang w:eastAsia="en-US"/>
              </w:rPr>
              <w:t>4,0</w:t>
            </w:r>
          </w:p>
        </w:tc>
      </w:tr>
      <w:tr w:rsidR="003D4837" w:rsidRPr="00944834" w:rsidTr="00270EE9">
        <w:trPr>
          <w:trHeight w:val="862"/>
        </w:trPr>
        <w:tc>
          <w:tcPr>
            <w:tcW w:w="1138" w:type="pct"/>
            <w:vMerge/>
            <w:shd w:val="clear" w:color="auto" w:fill="auto"/>
          </w:tcPr>
          <w:p w:rsidR="003D4837" w:rsidRPr="00944834" w:rsidRDefault="003D4837" w:rsidP="003D4837">
            <w:pPr>
              <w:rPr>
                <w:sz w:val="20"/>
                <w:szCs w:val="20"/>
              </w:rPr>
            </w:pPr>
          </w:p>
        </w:tc>
        <w:tc>
          <w:tcPr>
            <w:tcW w:w="1514" w:type="pct"/>
            <w:shd w:val="clear" w:color="auto" w:fill="auto"/>
          </w:tcPr>
          <w:p w:rsidR="003D4837" w:rsidRPr="00944834" w:rsidRDefault="003D4837" w:rsidP="003D4837">
            <w:pPr>
              <w:pStyle w:val="101"/>
              <w:rPr>
                <w:rFonts w:eastAsia="Calibri"/>
              </w:rPr>
            </w:pPr>
            <w:r w:rsidRPr="00944834">
              <w:rPr>
                <w:rFonts w:eastAsia="Calibri"/>
              </w:rPr>
              <w:t>Размер земельного участка для размещения газонаполнительной станции, не более, га</w:t>
            </w:r>
            <w:r w:rsidR="0014291F">
              <w:rPr>
                <w:rFonts w:eastAsia="Calibri"/>
              </w:rPr>
              <w:t xml:space="preserve"> </w:t>
            </w:r>
            <w:r w:rsidR="0014291F" w:rsidRPr="00944834">
              <w:rPr>
                <w:rFonts w:eastAsia="Calibri"/>
                <w:szCs w:val="20"/>
                <w:lang w:eastAsia="en-US"/>
              </w:rPr>
              <w:t>[2]</w:t>
            </w:r>
          </w:p>
        </w:tc>
        <w:tc>
          <w:tcPr>
            <w:tcW w:w="2348" w:type="pct"/>
            <w:gridSpan w:val="2"/>
            <w:shd w:val="clear" w:color="auto" w:fill="auto"/>
            <w:vAlign w:val="center"/>
          </w:tcPr>
          <w:p w:rsidR="003D4837" w:rsidRPr="00944834" w:rsidRDefault="003D4837" w:rsidP="00944834">
            <w:pPr>
              <w:rPr>
                <w:rFonts w:eastAsia="Calibri"/>
                <w:sz w:val="20"/>
                <w:szCs w:val="20"/>
                <w:lang w:eastAsia="en-US"/>
              </w:rPr>
            </w:pPr>
            <w:r w:rsidRPr="00944834">
              <w:rPr>
                <w:rFonts w:eastAsia="Calibri"/>
                <w:sz w:val="20"/>
                <w:szCs w:val="20"/>
                <w:lang w:eastAsia="en-US"/>
              </w:rPr>
              <w:t>при производительности 10 тыс. тонн/ год – 6;</w:t>
            </w:r>
          </w:p>
          <w:p w:rsidR="003D4837" w:rsidRPr="00944834" w:rsidRDefault="003D4837" w:rsidP="00944834">
            <w:pPr>
              <w:rPr>
                <w:rFonts w:eastAsia="Calibri"/>
                <w:sz w:val="20"/>
                <w:szCs w:val="20"/>
                <w:lang w:eastAsia="en-US"/>
              </w:rPr>
            </w:pPr>
            <w:r w:rsidRPr="00944834">
              <w:rPr>
                <w:rFonts w:eastAsia="Calibri"/>
                <w:sz w:val="20"/>
                <w:szCs w:val="20"/>
                <w:lang w:eastAsia="en-US"/>
              </w:rPr>
              <w:t>при производительности 20 тыс. тонн/ год – 7;</w:t>
            </w:r>
          </w:p>
          <w:p w:rsidR="003D4837" w:rsidRPr="00944834" w:rsidRDefault="003D4837" w:rsidP="0014291F">
            <w:pPr>
              <w:rPr>
                <w:rFonts w:eastAsia="Calibri"/>
                <w:i/>
                <w:sz w:val="20"/>
                <w:lang w:eastAsia="en-US"/>
              </w:rPr>
            </w:pPr>
            <w:r w:rsidRPr="00944834">
              <w:rPr>
                <w:rFonts w:eastAsia="Calibri"/>
                <w:sz w:val="20"/>
                <w:szCs w:val="20"/>
                <w:lang w:eastAsia="en-US"/>
              </w:rPr>
              <w:t>при производительности 40 тыс. тонн/ год – 8</w:t>
            </w:r>
          </w:p>
        </w:tc>
      </w:tr>
      <w:tr w:rsidR="003D4837" w:rsidRPr="00944834" w:rsidTr="00270EE9">
        <w:tc>
          <w:tcPr>
            <w:tcW w:w="5000" w:type="pct"/>
            <w:gridSpan w:val="4"/>
            <w:shd w:val="clear" w:color="auto" w:fill="auto"/>
          </w:tcPr>
          <w:p w:rsidR="003D4837" w:rsidRPr="00944834" w:rsidRDefault="003D4837" w:rsidP="003D4837">
            <w:pPr>
              <w:rPr>
                <w:sz w:val="20"/>
                <w:szCs w:val="20"/>
              </w:rPr>
            </w:pPr>
            <w:r w:rsidRPr="00944834">
              <w:rPr>
                <w:sz w:val="20"/>
                <w:szCs w:val="20"/>
              </w:rPr>
              <w:t xml:space="preserve">Примечания: </w:t>
            </w:r>
          </w:p>
          <w:p w:rsidR="003D4837" w:rsidRPr="00944834" w:rsidRDefault="003D4837" w:rsidP="003D4837">
            <w:pPr>
              <w:numPr>
                <w:ilvl w:val="0"/>
                <w:numId w:val="22"/>
              </w:numPr>
              <w:ind w:left="313" w:hanging="284"/>
              <w:jc w:val="both"/>
              <w:rPr>
                <w:rFonts w:eastAsia="Calibri"/>
                <w:sz w:val="20"/>
                <w:szCs w:val="20"/>
                <w:lang w:eastAsia="en-US"/>
              </w:rPr>
            </w:pPr>
            <w:r w:rsidRPr="00944834">
              <w:rPr>
                <w:rFonts w:eastAsia="Calibri"/>
                <w:sz w:val="20"/>
                <w:szCs w:val="20"/>
                <w:lang w:eastAsia="en-US"/>
              </w:rPr>
              <w:t>Значение принято в соответствии с СП 42-101-2003 «Общие положения по проектированию и строительству газораспределительных систем из металлических и полиэтиленовых труб».</w:t>
            </w:r>
          </w:p>
          <w:p w:rsidR="003D4837" w:rsidRPr="00944834" w:rsidRDefault="003D4837" w:rsidP="0014291F">
            <w:pPr>
              <w:numPr>
                <w:ilvl w:val="0"/>
                <w:numId w:val="22"/>
              </w:numPr>
              <w:ind w:left="313" w:hanging="284"/>
              <w:jc w:val="both"/>
              <w:rPr>
                <w:rFonts w:eastAsia="Calibri"/>
                <w:sz w:val="18"/>
                <w:lang w:eastAsia="en-US"/>
              </w:rPr>
            </w:pPr>
            <w:r w:rsidRPr="00944834">
              <w:rPr>
                <w:rFonts w:eastAsia="Calibri"/>
                <w:sz w:val="20"/>
                <w:szCs w:val="20"/>
                <w:lang w:eastAsia="en-US"/>
              </w:rPr>
              <w:t>Значение принято в соответствии с СП 42.13330.2016 «СНиП 2.07.01-89* «Градостроительство. Планировка и застройка городских и сельских поселений».</w:t>
            </w:r>
          </w:p>
        </w:tc>
      </w:tr>
    </w:tbl>
    <w:p w:rsidR="00167EA1" w:rsidRPr="00944834" w:rsidRDefault="007B73CE" w:rsidP="00167EA1">
      <w:pPr>
        <w:pStyle w:val="21"/>
        <w:ind w:left="1" w:firstLine="567"/>
        <w:jc w:val="both"/>
        <w:rPr>
          <w:b w:val="0"/>
          <w:sz w:val="26"/>
        </w:rPr>
      </w:pPr>
      <w:bookmarkStart w:id="120" w:name="_Toc26278092"/>
      <w:r w:rsidRPr="000070CE">
        <w:rPr>
          <w:b w:val="0"/>
          <w:sz w:val="26"/>
        </w:rPr>
        <w:lastRenderedPageBreak/>
        <w:t>2.2.</w:t>
      </w:r>
      <w:r w:rsidR="00544D2E" w:rsidRPr="000070CE">
        <w:rPr>
          <w:b w:val="0"/>
          <w:sz w:val="26"/>
        </w:rPr>
        <w:t>9</w:t>
      </w:r>
      <w:r w:rsidR="00167EA1" w:rsidRPr="000070CE">
        <w:rPr>
          <w:b w:val="0"/>
          <w:sz w:val="26"/>
        </w:rPr>
        <w:t xml:space="preserve"> Расчетные</w:t>
      </w:r>
      <w:r w:rsidR="00167EA1" w:rsidRPr="00944834">
        <w:rPr>
          <w:b w:val="0"/>
          <w:sz w:val="26"/>
        </w:rPr>
        <w:t xml:space="preserve"> показатели, устанавливаемые для объектов местного значения </w:t>
      </w:r>
      <w:r w:rsidR="00513C15" w:rsidRPr="00944834">
        <w:rPr>
          <w:b w:val="0"/>
          <w:sz w:val="26"/>
        </w:rPr>
        <w:t>муниципального района</w:t>
      </w:r>
      <w:r w:rsidR="00167EA1" w:rsidRPr="00944834">
        <w:rPr>
          <w:b w:val="0"/>
          <w:sz w:val="26"/>
        </w:rPr>
        <w:t xml:space="preserve"> в области электроснабжения</w:t>
      </w:r>
      <w:bookmarkEnd w:id="120"/>
    </w:p>
    <w:p w:rsidR="00357614" w:rsidRPr="00944834" w:rsidRDefault="009E71A4" w:rsidP="00F762CB">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0B2E64"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8</w:t>
      </w:r>
      <w:r w:rsidR="005B2CE0" w:rsidRPr="00944834">
        <w:rPr>
          <w:b w:val="0"/>
          <w:sz w:val="24"/>
          <w:szCs w:val="24"/>
        </w:rPr>
        <w:fldChar w:fldCharType="end"/>
      </w:r>
      <w:r w:rsidR="00357614" w:rsidRPr="00944834">
        <w:rPr>
          <w:b w:val="0"/>
          <w:sz w:val="24"/>
          <w:szCs w:val="24"/>
        </w:rPr>
        <w:t xml:space="preserve"> – Расчетные показатели, устанавливаемые для объектов местного значения </w:t>
      </w:r>
      <w:r w:rsidR="00513C15" w:rsidRPr="00944834">
        <w:rPr>
          <w:b w:val="0"/>
          <w:sz w:val="24"/>
          <w:szCs w:val="24"/>
        </w:rPr>
        <w:t>муниципального района</w:t>
      </w:r>
      <w:r w:rsidR="00357614" w:rsidRPr="00944834">
        <w:rPr>
          <w:b w:val="0"/>
          <w:sz w:val="24"/>
          <w:szCs w:val="24"/>
        </w:rPr>
        <w:t xml:space="preserve"> </w:t>
      </w:r>
      <w:r w:rsidRPr="00944834">
        <w:rPr>
          <w:b w:val="0"/>
          <w:sz w:val="24"/>
          <w:szCs w:val="24"/>
        </w:rPr>
        <w:t>в области электроснабжения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8"/>
        <w:gridCol w:w="2918"/>
        <w:gridCol w:w="1629"/>
        <w:gridCol w:w="287"/>
        <w:gridCol w:w="661"/>
        <w:gridCol w:w="680"/>
        <w:gridCol w:w="326"/>
        <w:gridCol w:w="939"/>
      </w:tblGrid>
      <w:tr w:rsidR="006B3FAB" w:rsidRPr="00944834" w:rsidTr="00F777E5">
        <w:trPr>
          <w:tblHeader/>
        </w:trPr>
        <w:tc>
          <w:tcPr>
            <w:tcW w:w="1140" w:type="pct"/>
            <w:shd w:val="clear" w:color="auto" w:fill="auto"/>
            <w:vAlign w:val="center"/>
          </w:tcPr>
          <w:p w:rsidR="00357614" w:rsidRPr="00944834" w:rsidRDefault="00357614" w:rsidP="00357614">
            <w:pPr>
              <w:jc w:val="center"/>
              <w:rPr>
                <w:sz w:val="20"/>
                <w:szCs w:val="20"/>
              </w:rPr>
            </w:pPr>
            <w:r w:rsidRPr="00944834">
              <w:rPr>
                <w:sz w:val="20"/>
                <w:szCs w:val="20"/>
              </w:rPr>
              <w:t>Наименование вида объекта</w:t>
            </w:r>
          </w:p>
        </w:tc>
        <w:tc>
          <w:tcPr>
            <w:tcW w:w="1514" w:type="pct"/>
            <w:shd w:val="clear" w:color="auto" w:fill="auto"/>
            <w:vAlign w:val="center"/>
          </w:tcPr>
          <w:p w:rsidR="00357614" w:rsidRPr="00944834" w:rsidRDefault="00357614" w:rsidP="00357614">
            <w:pPr>
              <w:jc w:val="center"/>
              <w:rPr>
                <w:sz w:val="20"/>
                <w:szCs w:val="20"/>
              </w:rPr>
            </w:pPr>
            <w:r w:rsidRPr="00944834">
              <w:rPr>
                <w:sz w:val="20"/>
                <w:szCs w:val="20"/>
              </w:rPr>
              <w:t>Наименование нормируемого расчетного показателя, единица измерения</w:t>
            </w:r>
          </w:p>
        </w:tc>
        <w:tc>
          <w:tcPr>
            <w:tcW w:w="2345" w:type="pct"/>
            <w:gridSpan w:val="6"/>
            <w:tcBorders>
              <w:right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Значение расчетного показателя</w:t>
            </w:r>
          </w:p>
        </w:tc>
      </w:tr>
      <w:tr w:rsidR="006B3FAB" w:rsidRPr="00944834" w:rsidTr="00F777E5">
        <w:trPr>
          <w:trHeight w:val="230"/>
        </w:trPr>
        <w:tc>
          <w:tcPr>
            <w:tcW w:w="1140" w:type="pct"/>
            <w:vMerge w:val="restart"/>
            <w:shd w:val="clear" w:color="auto" w:fill="auto"/>
          </w:tcPr>
          <w:p w:rsidR="005815A8" w:rsidRPr="00944834" w:rsidRDefault="005815A8" w:rsidP="00D3271C">
            <w:pPr>
              <w:pStyle w:val="101"/>
            </w:pPr>
            <w:r w:rsidRPr="00944834">
              <w:t>Электрическая подстанция 35 кВ.</w:t>
            </w:r>
          </w:p>
          <w:p w:rsidR="00C6626C" w:rsidRPr="00944834" w:rsidRDefault="00C6626C" w:rsidP="00D3271C">
            <w:pPr>
              <w:pStyle w:val="101"/>
            </w:pPr>
            <w:r w:rsidRPr="00944834">
              <w:t>Линии электропередачи 35 кВ.</w:t>
            </w:r>
          </w:p>
          <w:p w:rsidR="005815A8" w:rsidRPr="00944834" w:rsidRDefault="005815A8" w:rsidP="00D3271C">
            <w:pPr>
              <w:pStyle w:val="101"/>
            </w:pPr>
            <w:r w:rsidRPr="00944834">
              <w:t>Переключательный пункт</w:t>
            </w:r>
          </w:p>
          <w:p w:rsidR="00C6626C" w:rsidRPr="00944834" w:rsidRDefault="00C6626C" w:rsidP="00D3271C">
            <w:pPr>
              <w:pStyle w:val="101"/>
            </w:pPr>
            <w:r w:rsidRPr="00944834">
              <w:t>Распределительный пункт (РП).</w:t>
            </w:r>
          </w:p>
          <w:p w:rsidR="00C6626C" w:rsidRPr="00944834" w:rsidRDefault="00C6626C" w:rsidP="00D3271C">
            <w:pPr>
              <w:pStyle w:val="101"/>
            </w:pPr>
            <w:r w:rsidRPr="00944834">
              <w:t>Трансформаторная подстанция (ТП)</w:t>
            </w:r>
          </w:p>
          <w:p w:rsidR="00357614" w:rsidRPr="00944834" w:rsidRDefault="00C6626C" w:rsidP="00C6626C">
            <w:pPr>
              <w:pStyle w:val="101"/>
            </w:pPr>
            <w:r w:rsidRPr="00944834">
              <w:t>Линии</w:t>
            </w:r>
            <w:r w:rsidR="00357614" w:rsidRPr="00944834">
              <w:t xml:space="preserve"> электропередачи </w:t>
            </w:r>
            <w:r w:rsidRPr="00944834">
              <w:t>10</w:t>
            </w:r>
            <w:r w:rsidR="00357614" w:rsidRPr="00944834">
              <w:t xml:space="preserve"> кВ</w:t>
            </w:r>
          </w:p>
        </w:tc>
        <w:tc>
          <w:tcPr>
            <w:tcW w:w="1514" w:type="pct"/>
            <w:vMerge w:val="restart"/>
            <w:shd w:val="clear" w:color="auto" w:fill="auto"/>
          </w:tcPr>
          <w:p w:rsidR="00C6626C" w:rsidRPr="00944834" w:rsidRDefault="00357614" w:rsidP="00863890">
            <w:pPr>
              <w:pStyle w:val="101"/>
              <w:ind w:right="-108"/>
              <w:rPr>
                <w:szCs w:val="20"/>
              </w:rPr>
            </w:pPr>
            <w:r w:rsidRPr="00944834">
              <w:rPr>
                <w:rFonts w:eastAsia="Calibri"/>
                <w:szCs w:val="20"/>
                <w:lang w:eastAsia="en-US"/>
              </w:rPr>
              <w:t xml:space="preserve">Укрупненный показатель расхода электроэнергии коммунально-бытовыми потребителями, </w:t>
            </w:r>
            <w:r w:rsidRPr="00944834">
              <w:rPr>
                <w:szCs w:val="20"/>
              </w:rPr>
              <w:t xml:space="preserve">удельный расход электроэнергии, </w:t>
            </w:r>
          </w:p>
          <w:p w:rsidR="007D7C6C" w:rsidRPr="00944834" w:rsidRDefault="00357614" w:rsidP="00863890">
            <w:pPr>
              <w:pStyle w:val="101"/>
              <w:ind w:right="-108"/>
              <w:rPr>
                <w:szCs w:val="20"/>
              </w:rPr>
            </w:pPr>
            <w:r w:rsidRPr="00944834">
              <w:rPr>
                <w:szCs w:val="20"/>
              </w:rPr>
              <w:t>кВт*ч</w:t>
            </w:r>
            <w:r w:rsidR="00B23084" w:rsidRPr="00944834">
              <w:rPr>
                <w:szCs w:val="20"/>
              </w:rPr>
              <w:t xml:space="preserve">/ </w:t>
            </w:r>
            <w:r w:rsidRPr="00944834">
              <w:rPr>
                <w:szCs w:val="20"/>
              </w:rPr>
              <w:t>чел. в год</w:t>
            </w:r>
            <w:r w:rsidR="007670C4">
              <w:rPr>
                <w:szCs w:val="20"/>
              </w:rPr>
              <w:t xml:space="preserve"> </w:t>
            </w:r>
            <w:r w:rsidR="007670C4" w:rsidRPr="00944834">
              <w:rPr>
                <w:szCs w:val="20"/>
              </w:rPr>
              <w:t>[1]</w:t>
            </w:r>
          </w:p>
        </w:tc>
        <w:tc>
          <w:tcPr>
            <w:tcW w:w="994" w:type="pct"/>
            <w:gridSpan w:val="2"/>
            <w:shd w:val="clear" w:color="auto" w:fill="auto"/>
            <w:vAlign w:val="center"/>
          </w:tcPr>
          <w:p w:rsidR="00357614" w:rsidRPr="00944834" w:rsidRDefault="005547E3" w:rsidP="00357614">
            <w:pPr>
              <w:jc w:val="center"/>
              <w:rPr>
                <w:i/>
                <w:sz w:val="20"/>
              </w:rPr>
            </w:pPr>
            <w:r w:rsidRPr="00944834">
              <w:rPr>
                <w:i/>
                <w:sz w:val="20"/>
              </w:rPr>
              <w:t>Группа населённого</w:t>
            </w:r>
            <w:r w:rsidR="00357614" w:rsidRPr="00944834">
              <w:rPr>
                <w:i/>
                <w:sz w:val="20"/>
              </w:rPr>
              <w:t xml:space="preserve"> пункта</w:t>
            </w:r>
          </w:p>
        </w:tc>
        <w:tc>
          <w:tcPr>
            <w:tcW w:w="696" w:type="pct"/>
            <w:gridSpan w:val="2"/>
            <w:shd w:val="clear" w:color="auto" w:fill="auto"/>
            <w:vAlign w:val="center"/>
          </w:tcPr>
          <w:p w:rsidR="00357614" w:rsidRPr="00944834" w:rsidRDefault="00357614" w:rsidP="007670C4">
            <w:pPr>
              <w:jc w:val="center"/>
              <w:rPr>
                <w:i/>
                <w:sz w:val="20"/>
              </w:rPr>
            </w:pPr>
            <w:r w:rsidRPr="00944834">
              <w:rPr>
                <w:i/>
                <w:sz w:val="20"/>
                <w:szCs w:val="20"/>
              </w:rPr>
              <w:t>Без</w:t>
            </w:r>
            <w:r w:rsidRPr="00944834">
              <w:rPr>
                <w:i/>
                <w:sz w:val="20"/>
              </w:rPr>
              <w:t xml:space="preserve"> </w:t>
            </w:r>
            <w:r w:rsidR="00C6626C" w:rsidRPr="00944834">
              <w:rPr>
                <w:i/>
                <w:sz w:val="20"/>
              </w:rPr>
              <w:t xml:space="preserve">стацио-нарных </w:t>
            </w:r>
            <w:r w:rsidRPr="00944834">
              <w:rPr>
                <w:i/>
                <w:sz w:val="20"/>
              </w:rPr>
              <w:t>электроплит</w:t>
            </w:r>
          </w:p>
        </w:tc>
        <w:tc>
          <w:tcPr>
            <w:tcW w:w="656" w:type="pct"/>
            <w:gridSpan w:val="2"/>
            <w:shd w:val="clear" w:color="auto" w:fill="auto"/>
            <w:vAlign w:val="center"/>
          </w:tcPr>
          <w:p w:rsidR="00357614" w:rsidRPr="00944834" w:rsidRDefault="00357614" w:rsidP="007670C4">
            <w:pPr>
              <w:ind w:left="-62" w:right="-109"/>
              <w:jc w:val="center"/>
              <w:rPr>
                <w:i/>
                <w:sz w:val="20"/>
              </w:rPr>
            </w:pPr>
            <w:r w:rsidRPr="00944834">
              <w:rPr>
                <w:i/>
                <w:sz w:val="20"/>
                <w:szCs w:val="20"/>
              </w:rPr>
              <w:t>Со</w:t>
            </w:r>
            <w:r w:rsidRPr="00944834">
              <w:rPr>
                <w:i/>
                <w:sz w:val="20"/>
              </w:rPr>
              <w:t xml:space="preserve"> </w:t>
            </w:r>
            <w:r w:rsidR="00C6626C" w:rsidRPr="00944834">
              <w:rPr>
                <w:i/>
                <w:sz w:val="20"/>
              </w:rPr>
              <w:t>стацио-нарными</w:t>
            </w:r>
            <w:r w:rsidRPr="00944834">
              <w:rPr>
                <w:i/>
                <w:sz w:val="20"/>
              </w:rPr>
              <w:t xml:space="preserve"> электропли</w:t>
            </w:r>
            <w:r w:rsidR="00506FC9" w:rsidRPr="00944834">
              <w:rPr>
                <w:i/>
                <w:sz w:val="20"/>
              </w:rPr>
              <w:t>-</w:t>
            </w:r>
            <w:r w:rsidRPr="00944834">
              <w:rPr>
                <w:i/>
                <w:sz w:val="20"/>
              </w:rPr>
              <w:t>тами</w:t>
            </w:r>
          </w:p>
        </w:tc>
      </w:tr>
      <w:tr w:rsidR="006B3FAB" w:rsidRPr="00944834" w:rsidTr="00F777E5">
        <w:trPr>
          <w:trHeight w:val="230"/>
        </w:trPr>
        <w:tc>
          <w:tcPr>
            <w:tcW w:w="1140" w:type="pct"/>
            <w:vMerge/>
            <w:shd w:val="clear" w:color="auto" w:fill="auto"/>
          </w:tcPr>
          <w:p w:rsidR="004C5373" w:rsidRPr="00944834" w:rsidRDefault="004C5373" w:rsidP="00357614"/>
        </w:tc>
        <w:tc>
          <w:tcPr>
            <w:tcW w:w="1514" w:type="pct"/>
            <w:vMerge/>
            <w:shd w:val="clear" w:color="auto" w:fill="auto"/>
          </w:tcPr>
          <w:p w:rsidR="004C5373" w:rsidRPr="00944834" w:rsidRDefault="004C5373" w:rsidP="004C5373">
            <w:pPr>
              <w:pStyle w:val="101"/>
              <w:ind w:right="-108"/>
              <w:rPr>
                <w:rFonts w:eastAsia="Calibri"/>
                <w:szCs w:val="20"/>
                <w:lang w:eastAsia="en-US"/>
              </w:rPr>
            </w:pPr>
          </w:p>
        </w:tc>
        <w:tc>
          <w:tcPr>
            <w:tcW w:w="994" w:type="pct"/>
            <w:gridSpan w:val="2"/>
            <w:shd w:val="clear" w:color="auto" w:fill="auto"/>
          </w:tcPr>
          <w:p w:rsidR="004C5373" w:rsidRPr="00944834" w:rsidRDefault="004C5373" w:rsidP="004C5373">
            <w:pPr>
              <w:jc w:val="center"/>
              <w:rPr>
                <w:sz w:val="20"/>
                <w:szCs w:val="20"/>
              </w:rPr>
            </w:pPr>
            <w:r w:rsidRPr="00944834">
              <w:rPr>
                <w:sz w:val="20"/>
                <w:szCs w:val="20"/>
              </w:rPr>
              <w:t>Городской населенный пункт</w:t>
            </w:r>
          </w:p>
        </w:tc>
        <w:tc>
          <w:tcPr>
            <w:tcW w:w="696" w:type="pct"/>
            <w:gridSpan w:val="2"/>
            <w:shd w:val="clear" w:color="auto" w:fill="auto"/>
            <w:vAlign w:val="center"/>
          </w:tcPr>
          <w:p w:rsidR="004C5373" w:rsidRPr="00944834" w:rsidRDefault="007D7C6C" w:rsidP="004C5373">
            <w:pPr>
              <w:jc w:val="center"/>
              <w:rPr>
                <w:sz w:val="20"/>
                <w:szCs w:val="20"/>
              </w:rPr>
            </w:pPr>
            <w:r w:rsidRPr="00944834">
              <w:rPr>
                <w:sz w:val="20"/>
                <w:szCs w:val="20"/>
              </w:rPr>
              <w:t>2300</w:t>
            </w:r>
          </w:p>
        </w:tc>
        <w:tc>
          <w:tcPr>
            <w:tcW w:w="656" w:type="pct"/>
            <w:gridSpan w:val="2"/>
            <w:shd w:val="clear" w:color="auto" w:fill="auto"/>
            <w:vAlign w:val="center"/>
          </w:tcPr>
          <w:p w:rsidR="004C5373" w:rsidRPr="00944834" w:rsidRDefault="007D7C6C" w:rsidP="004C5373">
            <w:pPr>
              <w:jc w:val="center"/>
              <w:rPr>
                <w:sz w:val="20"/>
                <w:szCs w:val="20"/>
              </w:rPr>
            </w:pPr>
            <w:r w:rsidRPr="00944834">
              <w:rPr>
                <w:sz w:val="20"/>
                <w:szCs w:val="20"/>
              </w:rPr>
              <w:t>2880</w:t>
            </w:r>
          </w:p>
        </w:tc>
      </w:tr>
      <w:tr w:rsidR="006B3FAB" w:rsidRPr="00944834" w:rsidTr="00F777E5">
        <w:trPr>
          <w:trHeight w:val="230"/>
        </w:trPr>
        <w:tc>
          <w:tcPr>
            <w:tcW w:w="1140" w:type="pct"/>
            <w:vMerge/>
            <w:shd w:val="clear" w:color="auto" w:fill="auto"/>
          </w:tcPr>
          <w:p w:rsidR="00357614" w:rsidRPr="00944834" w:rsidRDefault="00357614" w:rsidP="00357614"/>
        </w:tc>
        <w:tc>
          <w:tcPr>
            <w:tcW w:w="1514" w:type="pct"/>
            <w:vMerge/>
            <w:shd w:val="clear" w:color="auto" w:fill="auto"/>
          </w:tcPr>
          <w:p w:rsidR="00357614" w:rsidRPr="00944834" w:rsidRDefault="00357614" w:rsidP="00357614">
            <w:pPr>
              <w:pStyle w:val="101"/>
              <w:ind w:right="-108"/>
              <w:rPr>
                <w:rFonts w:eastAsia="Calibri"/>
                <w:szCs w:val="20"/>
                <w:lang w:eastAsia="en-US"/>
              </w:rPr>
            </w:pPr>
          </w:p>
        </w:tc>
        <w:tc>
          <w:tcPr>
            <w:tcW w:w="994" w:type="pct"/>
            <w:gridSpan w:val="2"/>
            <w:shd w:val="clear" w:color="auto" w:fill="auto"/>
          </w:tcPr>
          <w:p w:rsidR="00357614" w:rsidRPr="00944834" w:rsidRDefault="00A017FD" w:rsidP="00357614">
            <w:pPr>
              <w:jc w:val="center"/>
              <w:rPr>
                <w:sz w:val="20"/>
                <w:szCs w:val="20"/>
              </w:rPr>
            </w:pPr>
            <w:r w:rsidRPr="00944834">
              <w:rPr>
                <w:sz w:val="20"/>
                <w:szCs w:val="20"/>
              </w:rPr>
              <w:t>Сельский населенный пункт</w:t>
            </w:r>
          </w:p>
        </w:tc>
        <w:tc>
          <w:tcPr>
            <w:tcW w:w="696" w:type="pct"/>
            <w:gridSpan w:val="2"/>
            <w:shd w:val="clear" w:color="auto" w:fill="auto"/>
            <w:vAlign w:val="center"/>
          </w:tcPr>
          <w:p w:rsidR="00357614" w:rsidRPr="00944834" w:rsidRDefault="00357614" w:rsidP="00357614">
            <w:pPr>
              <w:jc w:val="center"/>
              <w:rPr>
                <w:sz w:val="20"/>
                <w:szCs w:val="20"/>
              </w:rPr>
            </w:pPr>
            <w:r w:rsidRPr="00944834">
              <w:rPr>
                <w:sz w:val="20"/>
                <w:szCs w:val="20"/>
              </w:rPr>
              <w:t>2170</w:t>
            </w:r>
          </w:p>
        </w:tc>
        <w:tc>
          <w:tcPr>
            <w:tcW w:w="656" w:type="pct"/>
            <w:gridSpan w:val="2"/>
            <w:shd w:val="clear" w:color="auto" w:fill="auto"/>
            <w:vAlign w:val="center"/>
          </w:tcPr>
          <w:p w:rsidR="00357614" w:rsidRPr="00944834" w:rsidRDefault="00357614" w:rsidP="00357614">
            <w:pPr>
              <w:jc w:val="center"/>
              <w:rPr>
                <w:sz w:val="20"/>
                <w:szCs w:val="20"/>
              </w:rPr>
            </w:pPr>
            <w:r w:rsidRPr="00944834">
              <w:rPr>
                <w:sz w:val="20"/>
                <w:szCs w:val="20"/>
              </w:rPr>
              <w:t>2750</w:t>
            </w:r>
          </w:p>
        </w:tc>
      </w:tr>
      <w:tr w:rsidR="006B3FAB" w:rsidRPr="00944834" w:rsidTr="00F777E5">
        <w:trPr>
          <w:trHeight w:val="173"/>
        </w:trPr>
        <w:tc>
          <w:tcPr>
            <w:tcW w:w="1140" w:type="pct"/>
            <w:vMerge/>
            <w:shd w:val="clear" w:color="auto" w:fill="auto"/>
          </w:tcPr>
          <w:p w:rsidR="004C5373" w:rsidRPr="00944834" w:rsidRDefault="004C5373" w:rsidP="00357614"/>
        </w:tc>
        <w:tc>
          <w:tcPr>
            <w:tcW w:w="1514" w:type="pct"/>
            <w:vMerge w:val="restart"/>
            <w:shd w:val="clear" w:color="auto" w:fill="auto"/>
          </w:tcPr>
          <w:p w:rsidR="004C5373" w:rsidRPr="00944834" w:rsidRDefault="004C5373" w:rsidP="004C5373">
            <w:pPr>
              <w:pStyle w:val="101"/>
              <w:ind w:right="-108"/>
              <w:rPr>
                <w:rFonts w:eastAsia="Calibri"/>
                <w:szCs w:val="20"/>
                <w:lang w:eastAsia="en-US"/>
              </w:rPr>
            </w:pPr>
            <w:r w:rsidRPr="00944834">
              <w:rPr>
                <w:szCs w:val="20"/>
              </w:rPr>
              <w:t>Годовое число часов использования максимума электрической нагрузки, ч</w:t>
            </w:r>
          </w:p>
        </w:tc>
        <w:tc>
          <w:tcPr>
            <w:tcW w:w="994" w:type="pct"/>
            <w:gridSpan w:val="2"/>
            <w:shd w:val="clear" w:color="auto" w:fill="auto"/>
          </w:tcPr>
          <w:p w:rsidR="004C5373" w:rsidRPr="00944834" w:rsidRDefault="004C5373" w:rsidP="004C5373">
            <w:pPr>
              <w:jc w:val="center"/>
              <w:rPr>
                <w:sz w:val="20"/>
                <w:szCs w:val="20"/>
              </w:rPr>
            </w:pPr>
            <w:r w:rsidRPr="00944834">
              <w:rPr>
                <w:sz w:val="20"/>
                <w:szCs w:val="20"/>
              </w:rPr>
              <w:t>Городской населенный пункт</w:t>
            </w:r>
          </w:p>
        </w:tc>
        <w:tc>
          <w:tcPr>
            <w:tcW w:w="696" w:type="pct"/>
            <w:gridSpan w:val="2"/>
            <w:shd w:val="clear" w:color="auto" w:fill="auto"/>
            <w:vAlign w:val="center"/>
          </w:tcPr>
          <w:p w:rsidR="004C5373" w:rsidRPr="00944834" w:rsidRDefault="004C5373" w:rsidP="007D7C6C">
            <w:pPr>
              <w:jc w:val="center"/>
              <w:rPr>
                <w:sz w:val="20"/>
                <w:szCs w:val="20"/>
              </w:rPr>
            </w:pPr>
            <w:r w:rsidRPr="00944834">
              <w:rPr>
                <w:sz w:val="20"/>
                <w:szCs w:val="20"/>
              </w:rPr>
              <w:t>5</w:t>
            </w:r>
            <w:r w:rsidR="007D7C6C" w:rsidRPr="00944834">
              <w:rPr>
                <w:sz w:val="20"/>
                <w:szCs w:val="20"/>
              </w:rPr>
              <w:t>350</w:t>
            </w:r>
          </w:p>
        </w:tc>
        <w:tc>
          <w:tcPr>
            <w:tcW w:w="656" w:type="pct"/>
            <w:gridSpan w:val="2"/>
            <w:shd w:val="clear" w:color="auto" w:fill="auto"/>
            <w:vAlign w:val="center"/>
          </w:tcPr>
          <w:p w:rsidR="004C5373" w:rsidRPr="00944834" w:rsidRDefault="007D7C6C" w:rsidP="004C5373">
            <w:pPr>
              <w:jc w:val="center"/>
              <w:rPr>
                <w:sz w:val="20"/>
                <w:szCs w:val="20"/>
              </w:rPr>
            </w:pPr>
            <w:r w:rsidRPr="00944834">
              <w:rPr>
                <w:sz w:val="20"/>
                <w:szCs w:val="20"/>
              </w:rPr>
              <w:t>555</w:t>
            </w:r>
            <w:r w:rsidR="004C5373" w:rsidRPr="00944834">
              <w:rPr>
                <w:sz w:val="20"/>
                <w:szCs w:val="20"/>
              </w:rPr>
              <w:t>0</w:t>
            </w:r>
          </w:p>
        </w:tc>
      </w:tr>
      <w:tr w:rsidR="006B3FAB" w:rsidRPr="00944834" w:rsidTr="00F777E5">
        <w:trPr>
          <w:trHeight w:val="110"/>
        </w:trPr>
        <w:tc>
          <w:tcPr>
            <w:tcW w:w="1140" w:type="pct"/>
            <w:vMerge/>
            <w:shd w:val="clear" w:color="auto" w:fill="auto"/>
          </w:tcPr>
          <w:p w:rsidR="00A017FD" w:rsidRPr="00944834" w:rsidRDefault="00A017FD" w:rsidP="00357614"/>
        </w:tc>
        <w:tc>
          <w:tcPr>
            <w:tcW w:w="1514" w:type="pct"/>
            <w:vMerge/>
            <w:shd w:val="clear" w:color="auto" w:fill="auto"/>
          </w:tcPr>
          <w:p w:rsidR="00A017FD" w:rsidRPr="00944834" w:rsidRDefault="00A017FD" w:rsidP="00A017FD">
            <w:pPr>
              <w:pStyle w:val="101"/>
              <w:ind w:right="-108"/>
              <w:rPr>
                <w:rFonts w:eastAsia="Calibri"/>
                <w:szCs w:val="20"/>
                <w:lang w:eastAsia="en-US"/>
              </w:rPr>
            </w:pPr>
          </w:p>
        </w:tc>
        <w:tc>
          <w:tcPr>
            <w:tcW w:w="994" w:type="pct"/>
            <w:gridSpan w:val="2"/>
            <w:shd w:val="clear" w:color="auto" w:fill="auto"/>
          </w:tcPr>
          <w:p w:rsidR="00A017FD" w:rsidRPr="00944834" w:rsidRDefault="00A017FD" w:rsidP="00A017FD">
            <w:pPr>
              <w:jc w:val="center"/>
              <w:rPr>
                <w:sz w:val="20"/>
                <w:szCs w:val="20"/>
              </w:rPr>
            </w:pPr>
            <w:r w:rsidRPr="00944834">
              <w:rPr>
                <w:sz w:val="20"/>
                <w:szCs w:val="20"/>
              </w:rPr>
              <w:t>Сельский населенный пункт</w:t>
            </w:r>
          </w:p>
        </w:tc>
        <w:tc>
          <w:tcPr>
            <w:tcW w:w="696" w:type="pct"/>
            <w:gridSpan w:val="2"/>
            <w:shd w:val="clear" w:color="auto" w:fill="auto"/>
            <w:vAlign w:val="center"/>
          </w:tcPr>
          <w:p w:rsidR="00A017FD" w:rsidRPr="00944834" w:rsidRDefault="00A017FD" w:rsidP="00A017FD">
            <w:pPr>
              <w:jc w:val="center"/>
              <w:rPr>
                <w:sz w:val="20"/>
                <w:szCs w:val="20"/>
              </w:rPr>
            </w:pPr>
            <w:r w:rsidRPr="00944834">
              <w:rPr>
                <w:sz w:val="20"/>
                <w:szCs w:val="20"/>
              </w:rPr>
              <w:t>5300</w:t>
            </w:r>
          </w:p>
        </w:tc>
        <w:tc>
          <w:tcPr>
            <w:tcW w:w="656" w:type="pct"/>
            <w:gridSpan w:val="2"/>
            <w:shd w:val="clear" w:color="auto" w:fill="auto"/>
            <w:vAlign w:val="center"/>
          </w:tcPr>
          <w:p w:rsidR="00A017FD" w:rsidRPr="00944834" w:rsidRDefault="00A017FD" w:rsidP="00A017FD">
            <w:pPr>
              <w:jc w:val="center"/>
              <w:rPr>
                <w:sz w:val="20"/>
                <w:szCs w:val="20"/>
              </w:rPr>
            </w:pPr>
            <w:r w:rsidRPr="00944834">
              <w:rPr>
                <w:sz w:val="20"/>
                <w:szCs w:val="20"/>
              </w:rPr>
              <w:t>5500</w:t>
            </w:r>
          </w:p>
        </w:tc>
      </w:tr>
      <w:tr w:rsidR="003D4837" w:rsidRPr="00944834" w:rsidTr="00F777E5">
        <w:trPr>
          <w:trHeight w:val="615"/>
        </w:trPr>
        <w:tc>
          <w:tcPr>
            <w:tcW w:w="1140" w:type="pct"/>
            <w:vMerge/>
            <w:shd w:val="clear" w:color="auto" w:fill="auto"/>
          </w:tcPr>
          <w:p w:rsidR="003D4837" w:rsidRPr="00944834" w:rsidRDefault="003D4837" w:rsidP="00357614"/>
        </w:tc>
        <w:tc>
          <w:tcPr>
            <w:tcW w:w="1514" w:type="pct"/>
            <w:vMerge w:val="restart"/>
            <w:shd w:val="clear" w:color="auto" w:fill="auto"/>
          </w:tcPr>
          <w:p w:rsidR="003D4837" w:rsidRPr="00944834" w:rsidRDefault="003D4837" w:rsidP="00357614">
            <w:pPr>
              <w:pStyle w:val="101"/>
              <w:ind w:right="-108"/>
              <w:rPr>
                <w:szCs w:val="20"/>
              </w:rPr>
            </w:pPr>
            <w:r w:rsidRPr="00944834">
              <w:rPr>
                <w:rFonts w:eastAsia="Calibri"/>
                <w:szCs w:val="20"/>
                <w:lang w:eastAsia="en-US"/>
              </w:rPr>
              <w:t>Удельные расчетные электрические нагрузки жилых зданий, Вт/ кв. м</w:t>
            </w:r>
            <w:r w:rsidR="007670C4">
              <w:rPr>
                <w:rFonts w:eastAsia="Calibri"/>
                <w:szCs w:val="20"/>
                <w:lang w:eastAsia="en-US"/>
              </w:rPr>
              <w:t xml:space="preserve"> </w:t>
            </w:r>
            <w:r w:rsidR="007670C4" w:rsidRPr="00944834">
              <w:rPr>
                <w:szCs w:val="20"/>
              </w:rPr>
              <w:t>[1]</w:t>
            </w:r>
          </w:p>
        </w:tc>
        <w:tc>
          <w:tcPr>
            <w:tcW w:w="845" w:type="pct"/>
            <w:vMerge w:val="restart"/>
            <w:shd w:val="clear" w:color="auto" w:fill="auto"/>
            <w:vAlign w:val="center"/>
          </w:tcPr>
          <w:p w:rsidR="003D4837" w:rsidRPr="00944834" w:rsidRDefault="003D4837" w:rsidP="00357614">
            <w:pPr>
              <w:jc w:val="center"/>
              <w:rPr>
                <w:i/>
                <w:sz w:val="20"/>
              </w:rPr>
            </w:pPr>
            <w:r w:rsidRPr="00944834">
              <w:rPr>
                <w:i/>
                <w:sz w:val="20"/>
              </w:rPr>
              <w:t>Этажность застройки</w:t>
            </w:r>
          </w:p>
        </w:tc>
        <w:tc>
          <w:tcPr>
            <w:tcW w:w="1500" w:type="pct"/>
            <w:gridSpan w:val="5"/>
            <w:shd w:val="clear" w:color="auto" w:fill="auto"/>
            <w:vAlign w:val="center"/>
          </w:tcPr>
          <w:p w:rsidR="003D4837" w:rsidRPr="00944834" w:rsidRDefault="003D4837" w:rsidP="007670C4">
            <w:pPr>
              <w:jc w:val="center"/>
              <w:rPr>
                <w:i/>
                <w:sz w:val="20"/>
              </w:rPr>
            </w:pPr>
            <w:r w:rsidRPr="00944834">
              <w:rPr>
                <w:i/>
                <w:sz w:val="20"/>
                <w:szCs w:val="20"/>
              </w:rPr>
              <w:t xml:space="preserve">Удельные расчетные электрические нагрузки жилых зданий с плитами </w:t>
            </w:r>
            <w:r w:rsidR="007670C4">
              <w:rPr>
                <w:i/>
                <w:sz w:val="20"/>
                <w:szCs w:val="20"/>
              </w:rPr>
              <w:t xml:space="preserve"> </w:t>
            </w:r>
          </w:p>
        </w:tc>
      </w:tr>
      <w:tr w:rsidR="003D4837" w:rsidRPr="00944834" w:rsidTr="00F777E5">
        <w:trPr>
          <w:trHeight w:val="86"/>
        </w:trPr>
        <w:tc>
          <w:tcPr>
            <w:tcW w:w="1140" w:type="pct"/>
            <w:vMerge/>
            <w:shd w:val="clear" w:color="auto" w:fill="auto"/>
          </w:tcPr>
          <w:p w:rsidR="003D4837" w:rsidRPr="00944834" w:rsidRDefault="003D4837" w:rsidP="00357614"/>
        </w:tc>
        <w:tc>
          <w:tcPr>
            <w:tcW w:w="1514" w:type="pct"/>
            <w:vMerge/>
            <w:shd w:val="clear" w:color="auto" w:fill="auto"/>
          </w:tcPr>
          <w:p w:rsidR="003D4837" w:rsidRPr="00944834" w:rsidRDefault="003D4837" w:rsidP="00357614">
            <w:pPr>
              <w:pStyle w:val="101"/>
              <w:ind w:right="-108"/>
              <w:rPr>
                <w:rFonts w:eastAsia="Calibri"/>
                <w:szCs w:val="20"/>
                <w:lang w:eastAsia="en-US"/>
              </w:rPr>
            </w:pPr>
          </w:p>
        </w:tc>
        <w:tc>
          <w:tcPr>
            <w:tcW w:w="845" w:type="pct"/>
            <w:vMerge/>
            <w:shd w:val="clear" w:color="auto" w:fill="auto"/>
            <w:vAlign w:val="center"/>
          </w:tcPr>
          <w:p w:rsidR="003D4837" w:rsidRPr="00944834" w:rsidRDefault="003D4837" w:rsidP="00357614">
            <w:pPr>
              <w:jc w:val="center"/>
              <w:rPr>
                <w:i/>
                <w:sz w:val="20"/>
              </w:rPr>
            </w:pPr>
          </w:p>
        </w:tc>
        <w:tc>
          <w:tcPr>
            <w:tcW w:w="492" w:type="pct"/>
            <w:gridSpan w:val="2"/>
            <w:shd w:val="clear" w:color="auto" w:fill="auto"/>
            <w:vAlign w:val="center"/>
          </w:tcPr>
          <w:p w:rsidR="003D4837" w:rsidRPr="00944834" w:rsidRDefault="003D4837" w:rsidP="00201942">
            <w:pPr>
              <w:ind w:left="-127" w:right="-146"/>
              <w:jc w:val="center"/>
              <w:rPr>
                <w:i/>
                <w:sz w:val="20"/>
              </w:rPr>
            </w:pPr>
            <w:r w:rsidRPr="00944834">
              <w:rPr>
                <w:i/>
                <w:sz w:val="20"/>
              </w:rPr>
              <w:t>природный газ</w:t>
            </w:r>
          </w:p>
        </w:tc>
        <w:tc>
          <w:tcPr>
            <w:tcW w:w="522" w:type="pct"/>
            <w:gridSpan w:val="2"/>
            <w:shd w:val="clear" w:color="auto" w:fill="auto"/>
            <w:vAlign w:val="center"/>
          </w:tcPr>
          <w:p w:rsidR="003D4837" w:rsidRPr="00944834" w:rsidRDefault="003D4837" w:rsidP="00201942">
            <w:pPr>
              <w:ind w:left="-127" w:right="-146"/>
              <w:jc w:val="center"/>
              <w:rPr>
                <w:i/>
                <w:sz w:val="20"/>
              </w:rPr>
            </w:pPr>
            <w:r w:rsidRPr="00944834">
              <w:rPr>
                <w:i/>
                <w:sz w:val="20"/>
              </w:rPr>
              <w:t xml:space="preserve">сжижен-ный </w:t>
            </w:r>
            <w:r w:rsidRPr="00944834">
              <w:rPr>
                <w:i/>
                <w:sz w:val="20"/>
                <w:szCs w:val="20"/>
              </w:rPr>
              <w:t>газ</w:t>
            </w:r>
          </w:p>
        </w:tc>
        <w:tc>
          <w:tcPr>
            <w:tcW w:w="487" w:type="pct"/>
            <w:shd w:val="clear" w:color="auto" w:fill="auto"/>
            <w:vAlign w:val="center"/>
          </w:tcPr>
          <w:p w:rsidR="003D4837" w:rsidRPr="00944834" w:rsidRDefault="003D4837" w:rsidP="00201942">
            <w:pPr>
              <w:ind w:left="-127" w:right="-146"/>
              <w:jc w:val="center"/>
              <w:rPr>
                <w:i/>
                <w:sz w:val="20"/>
              </w:rPr>
            </w:pPr>
            <w:r w:rsidRPr="00944834">
              <w:rPr>
                <w:i/>
                <w:sz w:val="20"/>
              </w:rPr>
              <w:t>электри-ческие</w:t>
            </w:r>
          </w:p>
        </w:tc>
      </w:tr>
      <w:tr w:rsidR="006B3FAB" w:rsidRPr="00944834" w:rsidTr="00F777E5">
        <w:trPr>
          <w:trHeight w:val="86"/>
        </w:trPr>
        <w:tc>
          <w:tcPr>
            <w:tcW w:w="1140" w:type="pct"/>
            <w:vMerge/>
            <w:shd w:val="clear" w:color="auto" w:fill="auto"/>
          </w:tcPr>
          <w:p w:rsidR="00C6626C" w:rsidRPr="00944834" w:rsidRDefault="00C6626C" w:rsidP="00357614"/>
        </w:tc>
        <w:tc>
          <w:tcPr>
            <w:tcW w:w="1514" w:type="pct"/>
            <w:vMerge/>
            <w:shd w:val="clear" w:color="auto" w:fill="auto"/>
          </w:tcPr>
          <w:p w:rsidR="00C6626C" w:rsidRPr="00944834" w:rsidRDefault="00C6626C" w:rsidP="00357614">
            <w:pPr>
              <w:pStyle w:val="101"/>
              <w:ind w:right="-108"/>
              <w:rPr>
                <w:rFonts w:eastAsia="Calibri"/>
                <w:szCs w:val="20"/>
                <w:lang w:eastAsia="en-US"/>
              </w:rPr>
            </w:pPr>
          </w:p>
        </w:tc>
        <w:tc>
          <w:tcPr>
            <w:tcW w:w="845" w:type="pct"/>
            <w:shd w:val="clear" w:color="auto" w:fill="auto"/>
          </w:tcPr>
          <w:p w:rsidR="00C6626C" w:rsidRPr="00944834" w:rsidRDefault="00C6626C" w:rsidP="00357614">
            <w:pPr>
              <w:jc w:val="center"/>
              <w:rPr>
                <w:i/>
                <w:sz w:val="20"/>
              </w:rPr>
            </w:pPr>
            <w:r w:rsidRPr="00944834">
              <w:rPr>
                <w:sz w:val="20"/>
                <w:szCs w:val="20"/>
              </w:rPr>
              <w:t>1-2 этажа</w:t>
            </w:r>
          </w:p>
        </w:tc>
        <w:tc>
          <w:tcPr>
            <w:tcW w:w="492" w:type="pct"/>
            <w:gridSpan w:val="2"/>
            <w:shd w:val="clear" w:color="auto" w:fill="auto"/>
            <w:vAlign w:val="center"/>
          </w:tcPr>
          <w:p w:rsidR="00C6626C" w:rsidRPr="00944834" w:rsidRDefault="00C6626C" w:rsidP="00201942">
            <w:pPr>
              <w:ind w:left="-127" w:right="-146"/>
              <w:jc w:val="center"/>
              <w:rPr>
                <w:i/>
                <w:sz w:val="20"/>
              </w:rPr>
            </w:pPr>
            <w:r w:rsidRPr="00944834">
              <w:rPr>
                <w:sz w:val="20"/>
                <w:szCs w:val="20"/>
              </w:rPr>
              <w:t>15,0/ 0,96</w:t>
            </w:r>
          </w:p>
        </w:tc>
        <w:tc>
          <w:tcPr>
            <w:tcW w:w="522" w:type="pct"/>
            <w:gridSpan w:val="2"/>
            <w:shd w:val="clear" w:color="auto" w:fill="auto"/>
            <w:vAlign w:val="center"/>
          </w:tcPr>
          <w:p w:rsidR="00C6626C" w:rsidRPr="00944834" w:rsidRDefault="00C6626C" w:rsidP="00201942">
            <w:pPr>
              <w:ind w:left="-127" w:right="-146"/>
              <w:jc w:val="center"/>
              <w:rPr>
                <w:i/>
                <w:sz w:val="20"/>
              </w:rPr>
            </w:pPr>
            <w:r w:rsidRPr="00944834">
              <w:rPr>
                <w:sz w:val="20"/>
                <w:szCs w:val="20"/>
              </w:rPr>
              <w:t>18,4/ 0,96</w:t>
            </w:r>
          </w:p>
        </w:tc>
        <w:tc>
          <w:tcPr>
            <w:tcW w:w="487" w:type="pct"/>
            <w:shd w:val="clear" w:color="auto" w:fill="auto"/>
            <w:vAlign w:val="center"/>
          </w:tcPr>
          <w:p w:rsidR="00C6626C" w:rsidRPr="00944834" w:rsidRDefault="00C6626C" w:rsidP="00201942">
            <w:pPr>
              <w:ind w:left="-127" w:right="-146"/>
              <w:jc w:val="center"/>
              <w:rPr>
                <w:i/>
                <w:sz w:val="20"/>
              </w:rPr>
            </w:pPr>
            <w:r w:rsidRPr="00944834">
              <w:rPr>
                <w:sz w:val="20"/>
                <w:szCs w:val="20"/>
              </w:rPr>
              <w:t>20,7/ 0,98</w:t>
            </w:r>
          </w:p>
        </w:tc>
      </w:tr>
      <w:tr w:rsidR="006B3FAB" w:rsidRPr="00944834" w:rsidTr="00F777E5">
        <w:trPr>
          <w:trHeight w:val="86"/>
        </w:trPr>
        <w:tc>
          <w:tcPr>
            <w:tcW w:w="1140" w:type="pct"/>
            <w:vMerge/>
            <w:shd w:val="clear" w:color="auto" w:fill="auto"/>
          </w:tcPr>
          <w:p w:rsidR="00C6626C" w:rsidRPr="00944834" w:rsidRDefault="00C6626C" w:rsidP="00357614"/>
        </w:tc>
        <w:tc>
          <w:tcPr>
            <w:tcW w:w="1514" w:type="pct"/>
            <w:vMerge/>
            <w:shd w:val="clear" w:color="auto" w:fill="auto"/>
          </w:tcPr>
          <w:p w:rsidR="00C6626C" w:rsidRPr="00944834" w:rsidRDefault="00C6626C" w:rsidP="00357614">
            <w:pPr>
              <w:pStyle w:val="101"/>
              <w:ind w:right="-108"/>
              <w:rPr>
                <w:rFonts w:eastAsia="Calibri"/>
                <w:szCs w:val="20"/>
                <w:lang w:eastAsia="en-US"/>
              </w:rPr>
            </w:pPr>
          </w:p>
        </w:tc>
        <w:tc>
          <w:tcPr>
            <w:tcW w:w="845" w:type="pct"/>
            <w:shd w:val="clear" w:color="auto" w:fill="auto"/>
          </w:tcPr>
          <w:p w:rsidR="00C6626C" w:rsidRPr="00944834" w:rsidRDefault="00C6626C" w:rsidP="00357614">
            <w:pPr>
              <w:jc w:val="center"/>
              <w:rPr>
                <w:i/>
                <w:sz w:val="20"/>
              </w:rPr>
            </w:pPr>
            <w:r w:rsidRPr="00944834">
              <w:rPr>
                <w:sz w:val="20"/>
                <w:szCs w:val="20"/>
              </w:rPr>
              <w:t>3-5 этажей</w:t>
            </w:r>
          </w:p>
        </w:tc>
        <w:tc>
          <w:tcPr>
            <w:tcW w:w="492" w:type="pct"/>
            <w:gridSpan w:val="2"/>
            <w:shd w:val="clear" w:color="auto" w:fill="auto"/>
            <w:vAlign w:val="center"/>
          </w:tcPr>
          <w:p w:rsidR="00C6626C" w:rsidRPr="00944834" w:rsidRDefault="00C6626C" w:rsidP="00201942">
            <w:pPr>
              <w:ind w:left="-127" w:right="-146"/>
              <w:jc w:val="center"/>
              <w:rPr>
                <w:i/>
                <w:sz w:val="20"/>
              </w:rPr>
            </w:pPr>
            <w:r w:rsidRPr="00944834">
              <w:rPr>
                <w:sz w:val="20"/>
                <w:szCs w:val="20"/>
              </w:rPr>
              <w:t>15,8/ 0,96</w:t>
            </w:r>
          </w:p>
        </w:tc>
        <w:tc>
          <w:tcPr>
            <w:tcW w:w="522" w:type="pct"/>
            <w:gridSpan w:val="2"/>
            <w:shd w:val="clear" w:color="auto" w:fill="auto"/>
            <w:vAlign w:val="center"/>
          </w:tcPr>
          <w:p w:rsidR="00C6626C" w:rsidRPr="00944834" w:rsidRDefault="00C6626C" w:rsidP="00201942">
            <w:pPr>
              <w:ind w:left="-127" w:right="-146"/>
              <w:jc w:val="center"/>
              <w:rPr>
                <w:i/>
                <w:sz w:val="20"/>
              </w:rPr>
            </w:pPr>
            <w:r w:rsidRPr="00944834">
              <w:rPr>
                <w:sz w:val="20"/>
                <w:szCs w:val="20"/>
              </w:rPr>
              <w:t>19,3/ 0,96</w:t>
            </w:r>
          </w:p>
        </w:tc>
        <w:tc>
          <w:tcPr>
            <w:tcW w:w="487" w:type="pct"/>
            <w:shd w:val="clear" w:color="auto" w:fill="auto"/>
            <w:vAlign w:val="center"/>
          </w:tcPr>
          <w:p w:rsidR="00C6626C" w:rsidRPr="00944834" w:rsidRDefault="00C6626C" w:rsidP="00201942">
            <w:pPr>
              <w:ind w:left="-127" w:right="-146"/>
              <w:jc w:val="center"/>
              <w:rPr>
                <w:i/>
                <w:sz w:val="20"/>
              </w:rPr>
            </w:pPr>
            <w:r w:rsidRPr="00944834">
              <w:rPr>
                <w:sz w:val="20"/>
                <w:szCs w:val="20"/>
              </w:rPr>
              <w:t>20,8/ 0,98</w:t>
            </w:r>
          </w:p>
        </w:tc>
      </w:tr>
      <w:tr w:rsidR="006B3FAB" w:rsidRPr="00944834" w:rsidTr="00F777E5">
        <w:trPr>
          <w:trHeight w:val="86"/>
        </w:trPr>
        <w:tc>
          <w:tcPr>
            <w:tcW w:w="1140" w:type="pct"/>
            <w:vMerge/>
            <w:shd w:val="clear" w:color="auto" w:fill="auto"/>
          </w:tcPr>
          <w:p w:rsidR="00C6626C" w:rsidRPr="00944834" w:rsidRDefault="00C6626C" w:rsidP="00357614"/>
        </w:tc>
        <w:tc>
          <w:tcPr>
            <w:tcW w:w="1514" w:type="pct"/>
            <w:vMerge/>
            <w:shd w:val="clear" w:color="auto" w:fill="auto"/>
          </w:tcPr>
          <w:p w:rsidR="00C6626C" w:rsidRPr="00944834" w:rsidRDefault="00C6626C" w:rsidP="00357614">
            <w:pPr>
              <w:pStyle w:val="101"/>
              <w:ind w:right="-108"/>
              <w:rPr>
                <w:rFonts w:eastAsia="Calibri"/>
                <w:szCs w:val="20"/>
                <w:lang w:eastAsia="en-US"/>
              </w:rPr>
            </w:pPr>
          </w:p>
        </w:tc>
        <w:tc>
          <w:tcPr>
            <w:tcW w:w="845" w:type="pct"/>
            <w:shd w:val="clear" w:color="auto" w:fill="auto"/>
          </w:tcPr>
          <w:p w:rsidR="00C6626C" w:rsidRPr="00944834" w:rsidRDefault="00C6626C" w:rsidP="00357614">
            <w:pPr>
              <w:jc w:val="center"/>
              <w:rPr>
                <w:i/>
                <w:sz w:val="20"/>
              </w:rPr>
            </w:pPr>
            <w:r w:rsidRPr="00944834">
              <w:rPr>
                <w:sz w:val="20"/>
                <w:szCs w:val="20"/>
              </w:rPr>
              <w:t>6-7 этажей</w:t>
            </w:r>
          </w:p>
        </w:tc>
        <w:tc>
          <w:tcPr>
            <w:tcW w:w="492" w:type="pct"/>
            <w:gridSpan w:val="2"/>
            <w:shd w:val="clear" w:color="auto" w:fill="auto"/>
            <w:vAlign w:val="center"/>
          </w:tcPr>
          <w:p w:rsidR="00C6626C" w:rsidRPr="00944834" w:rsidRDefault="00C6626C" w:rsidP="00201942">
            <w:pPr>
              <w:ind w:left="-127" w:right="-146"/>
              <w:jc w:val="center"/>
              <w:rPr>
                <w:i/>
                <w:sz w:val="20"/>
              </w:rPr>
            </w:pPr>
            <w:r w:rsidRPr="00944834">
              <w:rPr>
                <w:sz w:val="20"/>
                <w:szCs w:val="20"/>
              </w:rPr>
              <w:t>15,6/ 0,94</w:t>
            </w:r>
          </w:p>
        </w:tc>
        <w:tc>
          <w:tcPr>
            <w:tcW w:w="522" w:type="pct"/>
            <w:gridSpan w:val="2"/>
            <w:shd w:val="clear" w:color="auto" w:fill="auto"/>
            <w:vAlign w:val="center"/>
          </w:tcPr>
          <w:p w:rsidR="00C6626C" w:rsidRPr="00944834" w:rsidRDefault="00C6626C" w:rsidP="00201942">
            <w:pPr>
              <w:ind w:left="-127" w:right="-146"/>
              <w:jc w:val="center"/>
              <w:rPr>
                <w:i/>
                <w:sz w:val="20"/>
              </w:rPr>
            </w:pPr>
            <w:r w:rsidRPr="00944834">
              <w:rPr>
                <w:sz w:val="20"/>
                <w:szCs w:val="20"/>
              </w:rPr>
              <w:t>17,2/ 0,94</w:t>
            </w:r>
          </w:p>
        </w:tc>
        <w:tc>
          <w:tcPr>
            <w:tcW w:w="487" w:type="pct"/>
            <w:shd w:val="clear" w:color="auto" w:fill="auto"/>
            <w:vAlign w:val="center"/>
          </w:tcPr>
          <w:p w:rsidR="00C6626C" w:rsidRPr="00944834" w:rsidRDefault="00C6626C" w:rsidP="00201942">
            <w:pPr>
              <w:ind w:left="-127" w:right="-146"/>
              <w:jc w:val="center"/>
              <w:rPr>
                <w:i/>
                <w:sz w:val="20"/>
              </w:rPr>
            </w:pPr>
            <w:r w:rsidRPr="00944834">
              <w:rPr>
                <w:sz w:val="20"/>
                <w:szCs w:val="20"/>
              </w:rPr>
              <w:t>20,2/ 0,97</w:t>
            </w:r>
          </w:p>
        </w:tc>
      </w:tr>
      <w:tr w:rsidR="006B3FAB" w:rsidRPr="00944834" w:rsidTr="00F777E5">
        <w:trPr>
          <w:trHeight w:val="86"/>
        </w:trPr>
        <w:tc>
          <w:tcPr>
            <w:tcW w:w="1140" w:type="pct"/>
            <w:vMerge/>
            <w:shd w:val="clear" w:color="auto" w:fill="auto"/>
          </w:tcPr>
          <w:p w:rsidR="00C6626C" w:rsidRPr="00944834" w:rsidRDefault="00C6626C" w:rsidP="00357614"/>
        </w:tc>
        <w:tc>
          <w:tcPr>
            <w:tcW w:w="1514" w:type="pct"/>
            <w:vMerge/>
            <w:shd w:val="clear" w:color="auto" w:fill="auto"/>
          </w:tcPr>
          <w:p w:rsidR="00C6626C" w:rsidRPr="00944834" w:rsidRDefault="00C6626C" w:rsidP="00357614">
            <w:pPr>
              <w:pStyle w:val="101"/>
              <w:ind w:right="-108"/>
              <w:rPr>
                <w:rFonts w:eastAsia="Calibri"/>
                <w:szCs w:val="20"/>
                <w:lang w:eastAsia="en-US"/>
              </w:rPr>
            </w:pPr>
          </w:p>
        </w:tc>
        <w:tc>
          <w:tcPr>
            <w:tcW w:w="845" w:type="pct"/>
            <w:shd w:val="clear" w:color="auto" w:fill="auto"/>
          </w:tcPr>
          <w:p w:rsidR="00C6626C" w:rsidRPr="00944834" w:rsidRDefault="00C6626C" w:rsidP="00357614">
            <w:pPr>
              <w:jc w:val="center"/>
              <w:rPr>
                <w:i/>
                <w:sz w:val="20"/>
              </w:rPr>
            </w:pPr>
            <w:r w:rsidRPr="00944834">
              <w:rPr>
                <w:sz w:val="20"/>
                <w:szCs w:val="20"/>
              </w:rPr>
              <w:t>8-9 этажей</w:t>
            </w:r>
          </w:p>
        </w:tc>
        <w:tc>
          <w:tcPr>
            <w:tcW w:w="492" w:type="pct"/>
            <w:gridSpan w:val="2"/>
            <w:shd w:val="clear" w:color="auto" w:fill="auto"/>
            <w:vAlign w:val="center"/>
          </w:tcPr>
          <w:p w:rsidR="00C6626C" w:rsidRPr="00944834" w:rsidRDefault="00C6626C" w:rsidP="00201942">
            <w:pPr>
              <w:ind w:left="-127" w:right="-146"/>
              <w:jc w:val="center"/>
              <w:rPr>
                <w:i/>
                <w:sz w:val="20"/>
              </w:rPr>
            </w:pPr>
            <w:r w:rsidRPr="00944834">
              <w:rPr>
                <w:sz w:val="20"/>
                <w:szCs w:val="20"/>
              </w:rPr>
              <w:t>16,3/ 0,93</w:t>
            </w:r>
          </w:p>
        </w:tc>
        <w:tc>
          <w:tcPr>
            <w:tcW w:w="522" w:type="pct"/>
            <w:gridSpan w:val="2"/>
            <w:shd w:val="clear" w:color="auto" w:fill="auto"/>
            <w:vAlign w:val="center"/>
          </w:tcPr>
          <w:p w:rsidR="00C6626C" w:rsidRPr="00944834" w:rsidRDefault="00C6626C" w:rsidP="00201942">
            <w:pPr>
              <w:ind w:left="-127" w:right="-146"/>
              <w:jc w:val="center"/>
              <w:rPr>
                <w:i/>
                <w:sz w:val="20"/>
              </w:rPr>
            </w:pPr>
            <w:r w:rsidRPr="00944834">
              <w:rPr>
                <w:sz w:val="20"/>
                <w:szCs w:val="20"/>
              </w:rPr>
              <w:t>17,9/ 0,93</w:t>
            </w:r>
          </w:p>
        </w:tc>
        <w:tc>
          <w:tcPr>
            <w:tcW w:w="487" w:type="pct"/>
            <w:shd w:val="clear" w:color="auto" w:fill="auto"/>
            <w:vAlign w:val="center"/>
          </w:tcPr>
          <w:p w:rsidR="00C6626C" w:rsidRPr="00944834" w:rsidRDefault="00C6626C" w:rsidP="00201942">
            <w:pPr>
              <w:ind w:left="-127" w:right="-146"/>
              <w:jc w:val="center"/>
              <w:rPr>
                <w:i/>
                <w:sz w:val="20"/>
              </w:rPr>
            </w:pPr>
            <w:r w:rsidRPr="00944834">
              <w:rPr>
                <w:sz w:val="20"/>
                <w:szCs w:val="20"/>
              </w:rPr>
              <w:t>20,9/ 0,97</w:t>
            </w:r>
          </w:p>
        </w:tc>
      </w:tr>
      <w:tr w:rsidR="006B3FAB" w:rsidRPr="00944834" w:rsidTr="00F777E5">
        <w:trPr>
          <w:trHeight w:val="86"/>
        </w:trPr>
        <w:tc>
          <w:tcPr>
            <w:tcW w:w="1140" w:type="pct"/>
            <w:vMerge/>
            <w:shd w:val="clear" w:color="auto" w:fill="auto"/>
          </w:tcPr>
          <w:p w:rsidR="00C6626C" w:rsidRPr="00944834" w:rsidRDefault="00C6626C" w:rsidP="00357614"/>
        </w:tc>
        <w:tc>
          <w:tcPr>
            <w:tcW w:w="1514" w:type="pct"/>
            <w:vMerge/>
            <w:shd w:val="clear" w:color="auto" w:fill="auto"/>
          </w:tcPr>
          <w:p w:rsidR="00C6626C" w:rsidRPr="00944834" w:rsidRDefault="00C6626C" w:rsidP="00357614">
            <w:pPr>
              <w:pStyle w:val="101"/>
              <w:ind w:right="-108"/>
              <w:rPr>
                <w:rFonts w:eastAsia="Calibri"/>
                <w:szCs w:val="20"/>
                <w:lang w:eastAsia="en-US"/>
              </w:rPr>
            </w:pPr>
          </w:p>
        </w:tc>
        <w:tc>
          <w:tcPr>
            <w:tcW w:w="845" w:type="pct"/>
            <w:shd w:val="clear" w:color="auto" w:fill="auto"/>
          </w:tcPr>
          <w:p w:rsidR="00C6626C" w:rsidRPr="00944834" w:rsidRDefault="00C6626C" w:rsidP="00357614">
            <w:pPr>
              <w:jc w:val="center"/>
              <w:rPr>
                <w:sz w:val="20"/>
                <w:szCs w:val="20"/>
              </w:rPr>
            </w:pPr>
            <w:r w:rsidRPr="00944834">
              <w:rPr>
                <w:sz w:val="20"/>
                <w:szCs w:val="20"/>
              </w:rPr>
              <w:t>10-12 этажей</w:t>
            </w:r>
          </w:p>
        </w:tc>
        <w:tc>
          <w:tcPr>
            <w:tcW w:w="492" w:type="pct"/>
            <w:gridSpan w:val="2"/>
            <w:shd w:val="clear" w:color="auto" w:fill="auto"/>
            <w:vAlign w:val="center"/>
          </w:tcPr>
          <w:p w:rsidR="00C6626C" w:rsidRPr="00944834" w:rsidRDefault="00C6626C" w:rsidP="00201942">
            <w:pPr>
              <w:ind w:left="-127" w:right="-146"/>
              <w:jc w:val="center"/>
              <w:rPr>
                <w:sz w:val="20"/>
                <w:szCs w:val="20"/>
              </w:rPr>
            </w:pPr>
            <w:r w:rsidRPr="00944834">
              <w:rPr>
                <w:sz w:val="20"/>
                <w:szCs w:val="20"/>
              </w:rPr>
              <w:t>17,4/ 0,92</w:t>
            </w:r>
          </w:p>
        </w:tc>
        <w:tc>
          <w:tcPr>
            <w:tcW w:w="522" w:type="pct"/>
            <w:gridSpan w:val="2"/>
            <w:shd w:val="clear" w:color="auto" w:fill="auto"/>
            <w:vAlign w:val="center"/>
          </w:tcPr>
          <w:p w:rsidR="00C6626C" w:rsidRPr="00944834" w:rsidRDefault="00C6626C" w:rsidP="00201942">
            <w:pPr>
              <w:ind w:left="-127" w:right="-146"/>
              <w:jc w:val="center"/>
              <w:rPr>
                <w:sz w:val="20"/>
                <w:szCs w:val="20"/>
              </w:rPr>
            </w:pPr>
            <w:r w:rsidRPr="00944834">
              <w:rPr>
                <w:sz w:val="20"/>
                <w:szCs w:val="20"/>
              </w:rPr>
              <w:t>19,0/ 0,92</w:t>
            </w:r>
          </w:p>
        </w:tc>
        <w:tc>
          <w:tcPr>
            <w:tcW w:w="487" w:type="pct"/>
            <w:shd w:val="clear" w:color="auto" w:fill="auto"/>
            <w:vAlign w:val="center"/>
          </w:tcPr>
          <w:p w:rsidR="00C6626C" w:rsidRPr="00944834" w:rsidRDefault="00C6626C" w:rsidP="00201942">
            <w:pPr>
              <w:ind w:left="-127" w:right="-146"/>
              <w:jc w:val="center"/>
              <w:rPr>
                <w:sz w:val="20"/>
                <w:szCs w:val="20"/>
              </w:rPr>
            </w:pPr>
            <w:r w:rsidRPr="00944834">
              <w:rPr>
                <w:sz w:val="20"/>
                <w:szCs w:val="20"/>
              </w:rPr>
              <w:t>21,8/ 0,96</w:t>
            </w:r>
          </w:p>
        </w:tc>
      </w:tr>
      <w:tr w:rsidR="006B3FAB" w:rsidRPr="00944834" w:rsidTr="00F777E5">
        <w:trPr>
          <w:trHeight w:val="663"/>
        </w:trPr>
        <w:tc>
          <w:tcPr>
            <w:tcW w:w="1140" w:type="pct"/>
            <w:vMerge/>
            <w:shd w:val="clear" w:color="auto" w:fill="auto"/>
          </w:tcPr>
          <w:p w:rsidR="00C6626C" w:rsidRPr="00944834" w:rsidRDefault="00C6626C" w:rsidP="00357614"/>
        </w:tc>
        <w:tc>
          <w:tcPr>
            <w:tcW w:w="1514" w:type="pct"/>
            <w:vMerge/>
            <w:shd w:val="clear" w:color="auto" w:fill="auto"/>
          </w:tcPr>
          <w:p w:rsidR="00C6626C" w:rsidRPr="00944834" w:rsidRDefault="00C6626C" w:rsidP="00357614">
            <w:pPr>
              <w:pStyle w:val="101"/>
              <w:ind w:right="-108"/>
              <w:rPr>
                <w:rFonts w:eastAsia="Calibri"/>
                <w:szCs w:val="20"/>
                <w:lang w:eastAsia="en-US"/>
              </w:rPr>
            </w:pPr>
          </w:p>
        </w:tc>
        <w:tc>
          <w:tcPr>
            <w:tcW w:w="845" w:type="pct"/>
            <w:shd w:val="clear" w:color="auto" w:fill="auto"/>
          </w:tcPr>
          <w:p w:rsidR="00C6626C" w:rsidRPr="00944834" w:rsidRDefault="00C6626C" w:rsidP="00201942">
            <w:pPr>
              <w:jc w:val="center"/>
              <w:rPr>
                <w:sz w:val="20"/>
                <w:szCs w:val="20"/>
              </w:rPr>
            </w:pPr>
            <w:r w:rsidRPr="00944834">
              <w:rPr>
                <w:sz w:val="20"/>
                <w:szCs w:val="20"/>
              </w:rPr>
              <w:t>более 5 этажей с квартирами повышенной комфортности</w:t>
            </w:r>
          </w:p>
        </w:tc>
        <w:tc>
          <w:tcPr>
            <w:tcW w:w="492" w:type="pct"/>
            <w:gridSpan w:val="2"/>
            <w:shd w:val="clear" w:color="auto" w:fill="auto"/>
            <w:vAlign w:val="center"/>
          </w:tcPr>
          <w:p w:rsidR="00C6626C" w:rsidRPr="00944834" w:rsidRDefault="00C6626C" w:rsidP="00201942">
            <w:pPr>
              <w:ind w:left="-127" w:right="-146"/>
              <w:jc w:val="center"/>
              <w:rPr>
                <w:sz w:val="20"/>
                <w:szCs w:val="20"/>
              </w:rPr>
            </w:pPr>
            <w:r w:rsidRPr="00944834">
              <w:rPr>
                <w:sz w:val="20"/>
                <w:szCs w:val="20"/>
              </w:rPr>
              <w:t>-</w:t>
            </w:r>
          </w:p>
        </w:tc>
        <w:tc>
          <w:tcPr>
            <w:tcW w:w="522" w:type="pct"/>
            <w:gridSpan w:val="2"/>
            <w:shd w:val="clear" w:color="auto" w:fill="auto"/>
            <w:vAlign w:val="center"/>
          </w:tcPr>
          <w:p w:rsidR="00C6626C" w:rsidRPr="00944834" w:rsidRDefault="00C6626C" w:rsidP="00201942">
            <w:pPr>
              <w:ind w:left="-127" w:right="-146"/>
              <w:jc w:val="center"/>
              <w:rPr>
                <w:sz w:val="20"/>
                <w:szCs w:val="20"/>
              </w:rPr>
            </w:pPr>
            <w:r w:rsidRPr="00944834">
              <w:rPr>
                <w:sz w:val="20"/>
                <w:szCs w:val="20"/>
              </w:rPr>
              <w:t>-</w:t>
            </w:r>
          </w:p>
        </w:tc>
        <w:tc>
          <w:tcPr>
            <w:tcW w:w="487" w:type="pct"/>
            <w:shd w:val="clear" w:color="auto" w:fill="auto"/>
            <w:vAlign w:val="center"/>
          </w:tcPr>
          <w:p w:rsidR="00C6626C" w:rsidRPr="00944834" w:rsidRDefault="00C6626C" w:rsidP="00201942">
            <w:pPr>
              <w:ind w:left="-127" w:right="-146"/>
              <w:jc w:val="center"/>
              <w:rPr>
                <w:sz w:val="20"/>
                <w:szCs w:val="20"/>
              </w:rPr>
            </w:pPr>
            <w:r w:rsidRPr="00944834">
              <w:rPr>
                <w:sz w:val="20"/>
                <w:szCs w:val="20"/>
              </w:rPr>
              <w:t>17,8/ 0,96</w:t>
            </w:r>
          </w:p>
        </w:tc>
      </w:tr>
      <w:tr w:rsidR="006B3FAB" w:rsidRPr="00944834" w:rsidTr="00F777E5">
        <w:trPr>
          <w:trHeight w:val="445"/>
        </w:trPr>
        <w:tc>
          <w:tcPr>
            <w:tcW w:w="1140" w:type="pct"/>
            <w:vMerge/>
            <w:shd w:val="clear" w:color="auto" w:fill="auto"/>
          </w:tcPr>
          <w:p w:rsidR="00357614" w:rsidRPr="00944834" w:rsidRDefault="00357614" w:rsidP="00357614">
            <w:pPr>
              <w:rPr>
                <w:sz w:val="20"/>
                <w:szCs w:val="20"/>
              </w:rPr>
            </w:pPr>
          </w:p>
        </w:tc>
        <w:tc>
          <w:tcPr>
            <w:tcW w:w="1514" w:type="pct"/>
            <w:vMerge w:val="restart"/>
            <w:shd w:val="clear" w:color="auto" w:fill="auto"/>
          </w:tcPr>
          <w:p w:rsidR="00357614" w:rsidRPr="00944834" w:rsidRDefault="007E71AE" w:rsidP="00CF3496">
            <w:pPr>
              <w:pStyle w:val="101"/>
              <w:ind w:right="-108"/>
              <w:rPr>
                <w:rFonts w:eastAsia="Calibri"/>
                <w:szCs w:val="20"/>
                <w:lang w:eastAsia="en-US"/>
              </w:rPr>
            </w:pPr>
            <w:r w:rsidRPr="00944834">
              <w:rPr>
                <w:rFonts w:eastAsia="Calibri"/>
                <w:szCs w:val="22"/>
                <w:lang w:eastAsia="en-US"/>
              </w:rPr>
              <w:t>Размер земельного участка, отводимого по</w:t>
            </w:r>
            <w:r w:rsidR="002B4803" w:rsidRPr="00944834">
              <w:rPr>
                <w:rFonts w:eastAsia="Calibri"/>
                <w:szCs w:val="22"/>
                <w:lang w:eastAsia="en-US"/>
              </w:rPr>
              <w:t>д</w:t>
            </w:r>
            <w:r w:rsidR="00887309" w:rsidRPr="00944834">
              <w:rPr>
                <w:rFonts w:eastAsia="Calibri"/>
                <w:szCs w:val="22"/>
                <w:lang w:eastAsia="en-US"/>
              </w:rPr>
              <w:t xml:space="preserve"> размещение объекта</w:t>
            </w:r>
            <w:r w:rsidRPr="00944834">
              <w:rPr>
                <w:rFonts w:eastAsia="Calibri"/>
                <w:szCs w:val="22"/>
                <w:lang w:eastAsia="en-US"/>
              </w:rPr>
              <w:t xml:space="preserve"> электроснабжения, </w:t>
            </w:r>
            <w:r w:rsidR="00887309" w:rsidRPr="00944834">
              <w:rPr>
                <w:rFonts w:eastAsia="Calibri"/>
                <w:szCs w:val="22"/>
                <w:lang w:eastAsia="en-US"/>
              </w:rPr>
              <w:br/>
            </w:r>
            <w:r w:rsidR="00CD5D32" w:rsidRPr="00944834">
              <w:rPr>
                <w:rFonts w:eastAsia="Calibri"/>
              </w:rPr>
              <w:t>не более</w:t>
            </w:r>
            <w:r w:rsidR="00CD5D32" w:rsidRPr="00944834">
              <w:rPr>
                <w:rFonts w:eastAsia="Calibri"/>
                <w:szCs w:val="22"/>
                <w:lang w:eastAsia="en-US"/>
              </w:rPr>
              <w:t xml:space="preserve">, </w:t>
            </w:r>
            <w:r w:rsidRPr="00944834">
              <w:rPr>
                <w:rFonts w:eastAsia="Calibri"/>
                <w:szCs w:val="22"/>
                <w:lang w:eastAsia="en-US"/>
              </w:rPr>
              <w:t>кв. м</w:t>
            </w:r>
            <w:r w:rsidR="007670C4">
              <w:rPr>
                <w:rFonts w:eastAsia="Calibri"/>
                <w:szCs w:val="22"/>
                <w:lang w:eastAsia="en-US"/>
              </w:rPr>
              <w:t xml:space="preserve"> </w:t>
            </w:r>
            <w:r w:rsidR="007670C4" w:rsidRPr="00944834">
              <w:rPr>
                <w:szCs w:val="20"/>
              </w:rPr>
              <w:t>[2]</w:t>
            </w:r>
          </w:p>
        </w:tc>
        <w:tc>
          <w:tcPr>
            <w:tcW w:w="1859" w:type="pct"/>
            <w:gridSpan w:val="5"/>
            <w:shd w:val="clear" w:color="auto" w:fill="auto"/>
            <w:vAlign w:val="center"/>
          </w:tcPr>
          <w:p w:rsidR="00CF3496" w:rsidRPr="00944834" w:rsidRDefault="002E1F18" w:rsidP="00933736">
            <w:pPr>
              <w:ind w:right="-91"/>
              <w:rPr>
                <w:sz w:val="20"/>
                <w:szCs w:val="20"/>
              </w:rPr>
            </w:pPr>
            <w:r w:rsidRPr="00944834">
              <w:rPr>
                <w:sz w:val="20"/>
                <w:szCs w:val="20"/>
              </w:rPr>
              <w:t xml:space="preserve">для понизительных подстанций и переключательных пунктов напряжением до 35 кВ включительно </w:t>
            </w:r>
          </w:p>
        </w:tc>
        <w:tc>
          <w:tcPr>
            <w:tcW w:w="487" w:type="pct"/>
            <w:shd w:val="clear" w:color="auto" w:fill="auto"/>
            <w:vAlign w:val="center"/>
          </w:tcPr>
          <w:p w:rsidR="00933736" w:rsidRPr="00944834" w:rsidRDefault="00933736" w:rsidP="007670C4">
            <w:pPr>
              <w:jc w:val="center"/>
              <w:rPr>
                <w:sz w:val="20"/>
                <w:szCs w:val="20"/>
              </w:rPr>
            </w:pPr>
            <w:r w:rsidRPr="00944834">
              <w:rPr>
                <w:sz w:val="20"/>
                <w:szCs w:val="20"/>
              </w:rPr>
              <w:t xml:space="preserve">1500 </w:t>
            </w:r>
          </w:p>
        </w:tc>
      </w:tr>
      <w:tr w:rsidR="006B3FAB" w:rsidRPr="00944834" w:rsidTr="00F777E5">
        <w:trPr>
          <w:trHeight w:val="155"/>
        </w:trPr>
        <w:tc>
          <w:tcPr>
            <w:tcW w:w="1140" w:type="pct"/>
            <w:vMerge/>
            <w:shd w:val="clear" w:color="auto" w:fill="auto"/>
          </w:tcPr>
          <w:p w:rsidR="00C6626C" w:rsidRPr="00944834" w:rsidRDefault="00C6626C" w:rsidP="00357614">
            <w:pPr>
              <w:rPr>
                <w:sz w:val="20"/>
                <w:szCs w:val="20"/>
              </w:rPr>
            </w:pPr>
          </w:p>
        </w:tc>
        <w:tc>
          <w:tcPr>
            <w:tcW w:w="1514" w:type="pct"/>
            <w:vMerge/>
            <w:shd w:val="clear" w:color="auto" w:fill="auto"/>
          </w:tcPr>
          <w:p w:rsidR="00C6626C" w:rsidRPr="00944834" w:rsidRDefault="00C6626C" w:rsidP="00CF3496">
            <w:pPr>
              <w:pStyle w:val="101"/>
              <w:ind w:right="-108"/>
              <w:rPr>
                <w:rFonts w:eastAsia="Calibri"/>
                <w:szCs w:val="22"/>
                <w:lang w:eastAsia="en-US"/>
              </w:rPr>
            </w:pPr>
          </w:p>
        </w:tc>
        <w:tc>
          <w:tcPr>
            <w:tcW w:w="1859" w:type="pct"/>
            <w:gridSpan w:val="5"/>
            <w:shd w:val="clear" w:color="auto" w:fill="auto"/>
            <w:vAlign w:val="center"/>
          </w:tcPr>
          <w:p w:rsidR="00C6626C" w:rsidRPr="00944834" w:rsidRDefault="00933736" w:rsidP="00933736">
            <w:pPr>
              <w:ind w:right="-91"/>
              <w:rPr>
                <w:sz w:val="20"/>
                <w:szCs w:val="20"/>
              </w:rPr>
            </w:pPr>
            <w:r w:rsidRPr="00944834">
              <w:rPr>
                <w:sz w:val="20"/>
                <w:szCs w:val="20"/>
              </w:rPr>
              <w:t>для электрических распределительных пунктов наружной установки</w:t>
            </w:r>
            <w:r w:rsidR="000961F7" w:rsidRPr="00944834">
              <w:rPr>
                <w:sz w:val="20"/>
                <w:szCs w:val="20"/>
              </w:rPr>
              <w:t xml:space="preserve"> напряжением от 6 до 20 кВ</w:t>
            </w:r>
          </w:p>
        </w:tc>
        <w:tc>
          <w:tcPr>
            <w:tcW w:w="487" w:type="pct"/>
            <w:shd w:val="clear" w:color="auto" w:fill="auto"/>
            <w:vAlign w:val="center"/>
          </w:tcPr>
          <w:p w:rsidR="00C6626C" w:rsidRPr="00944834" w:rsidRDefault="007670C4" w:rsidP="007670C4">
            <w:pPr>
              <w:jc w:val="center"/>
              <w:rPr>
                <w:sz w:val="20"/>
                <w:szCs w:val="20"/>
              </w:rPr>
            </w:pPr>
            <w:r>
              <w:rPr>
                <w:sz w:val="20"/>
                <w:szCs w:val="20"/>
              </w:rPr>
              <w:t>250</w:t>
            </w:r>
          </w:p>
        </w:tc>
      </w:tr>
      <w:tr w:rsidR="006B3FAB" w:rsidRPr="00944834" w:rsidTr="00F777E5">
        <w:trPr>
          <w:trHeight w:val="155"/>
        </w:trPr>
        <w:tc>
          <w:tcPr>
            <w:tcW w:w="1140" w:type="pct"/>
            <w:vMerge/>
            <w:shd w:val="clear" w:color="auto" w:fill="auto"/>
          </w:tcPr>
          <w:p w:rsidR="00933736" w:rsidRPr="00944834" w:rsidRDefault="00933736" w:rsidP="00357614">
            <w:pPr>
              <w:rPr>
                <w:sz w:val="20"/>
                <w:szCs w:val="20"/>
              </w:rPr>
            </w:pPr>
          </w:p>
        </w:tc>
        <w:tc>
          <w:tcPr>
            <w:tcW w:w="1514" w:type="pct"/>
            <w:vMerge/>
            <w:shd w:val="clear" w:color="auto" w:fill="auto"/>
          </w:tcPr>
          <w:p w:rsidR="00933736" w:rsidRPr="00944834" w:rsidRDefault="00933736" w:rsidP="00CF3496">
            <w:pPr>
              <w:pStyle w:val="101"/>
              <w:ind w:right="-108"/>
              <w:rPr>
                <w:rFonts w:eastAsia="Calibri"/>
                <w:szCs w:val="22"/>
                <w:lang w:eastAsia="en-US"/>
              </w:rPr>
            </w:pPr>
          </w:p>
        </w:tc>
        <w:tc>
          <w:tcPr>
            <w:tcW w:w="1859" w:type="pct"/>
            <w:gridSpan w:val="5"/>
            <w:shd w:val="clear" w:color="auto" w:fill="auto"/>
            <w:vAlign w:val="center"/>
          </w:tcPr>
          <w:p w:rsidR="00933736" w:rsidRPr="00944834" w:rsidRDefault="00933736" w:rsidP="00933736">
            <w:pPr>
              <w:ind w:right="-91"/>
              <w:rPr>
                <w:sz w:val="20"/>
                <w:szCs w:val="20"/>
              </w:rPr>
            </w:pPr>
            <w:r w:rsidRPr="00944834">
              <w:rPr>
                <w:sz w:val="20"/>
                <w:szCs w:val="20"/>
              </w:rPr>
              <w:t>для электрических распределительных пунктов закрытого типа</w:t>
            </w:r>
            <w:r w:rsidR="000961F7" w:rsidRPr="00944834">
              <w:rPr>
                <w:sz w:val="20"/>
                <w:szCs w:val="20"/>
              </w:rPr>
              <w:t xml:space="preserve"> напряжением от 6 до 20 кВ</w:t>
            </w:r>
          </w:p>
        </w:tc>
        <w:tc>
          <w:tcPr>
            <w:tcW w:w="487" w:type="pct"/>
            <w:shd w:val="clear" w:color="auto" w:fill="auto"/>
            <w:vAlign w:val="center"/>
          </w:tcPr>
          <w:p w:rsidR="00933736" w:rsidRPr="00944834" w:rsidRDefault="00933736" w:rsidP="007670C4">
            <w:pPr>
              <w:jc w:val="center"/>
              <w:rPr>
                <w:sz w:val="20"/>
                <w:szCs w:val="20"/>
              </w:rPr>
            </w:pPr>
            <w:r w:rsidRPr="00944834">
              <w:rPr>
                <w:sz w:val="20"/>
                <w:szCs w:val="20"/>
              </w:rPr>
              <w:t>200</w:t>
            </w:r>
          </w:p>
        </w:tc>
      </w:tr>
      <w:tr w:rsidR="006B3FAB" w:rsidRPr="00944834" w:rsidTr="00F777E5">
        <w:trPr>
          <w:trHeight w:val="155"/>
        </w:trPr>
        <w:tc>
          <w:tcPr>
            <w:tcW w:w="1140" w:type="pct"/>
            <w:vMerge/>
            <w:shd w:val="clear" w:color="auto" w:fill="auto"/>
          </w:tcPr>
          <w:p w:rsidR="00933736" w:rsidRPr="00944834" w:rsidRDefault="00933736" w:rsidP="00357614">
            <w:pPr>
              <w:rPr>
                <w:sz w:val="20"/>
                <w:szCs w:val="20"/>
              </w:rPr>
            </w:pPr>
          </w:p>
        </w:tc>
        <w:tc>
          <w:tcPr>
            <w:tcW w:w="1514" w:type="pct"/>
            <w:vMerge/>
            <w:shd w:val="clear" w:color="auto" w:fill="auto"/>
          </w:tcPr>
          <w:p w:rsidR="00933736" w:rsidRPr="00944834" w:rsidRDefault="00933736" w:rsidP="00CF3496">
            <w:pPr>
              <w:pStyle w:val="101"/>
              <w:ind w:right="-108"/>
              <w:rPr>
                <w:rFonts w:eastAsia="Calibri"/>
                <w:szCs w:val="22"/>
                <w:lang w:eastAsia="en-US"/>
              </w:rPr>
            </w:pPr>
          </w:p>
        </w:tc>
        <w:tc>
          <w:tcPr>
            <w:tcW w:w="1859" w:type="pct"/>
            <w:gridSpan w:val="5"/>
            <w:shd w:val="clear" w:color="auto" w:fill="auto"/>
            <w:vAlign w:val="center"/>
          </w:tcPr>
          <w:p w:rsidR="00933736" w:rsidRPr="00944834" w:rsidRDefault="00933736" w:rsidP="00933736">
            <w:pPr>
              <w:ind w:right="-91"/>
              <w:rPr>
                <w:sz w:val="20"/>
                <w:szCs w:val="20"/>
              </w:rPr>
            </w:pPr>
            <w:r w:rsidRPr="00944834">
              <w:rPr>
                <w:sz w:val="20"/>
                <w:szCs w:val="20"/>
              </w:rPr>
              <w:t>для мачтовых подстанций мощностью от 25 до 250 кВА</w:t>
            </w:r>
            <w:r w:rsidR="000961F7" w:rsidRPr="00944834">
              <w:rPr>
                <w:sz w:val="20"/>
                <w:szCs w:val="20"/>
              </w:rPr>
              <w:t xml:space="preserve"> напряжением от 6 до 20 кВ</w:t>
            </w:r>
          </w:p>
        </w:tc>
        <w:tc>
          <w:tcPr>
            <w:tcW w:w="487" w:type="pct"/>
            <w:shd w:val="clear" w:color="auto" w:fill="auto"/>
            <w:vAlign w:val="center"/>
          </w:tcPr>
          <w:p w:rsidR="00933736" w:rsidRPr="00944834" w:rsidRDefault="007670C4" w:rsidP="007670C4">
            <w:pPr>
              <w:jc w:val="center"/>
              <w:rPr>
                <w:sz w:val="20"/>
                <w:szCs w:val="20"/>
              </w:rPr>
            </w:pPr>
            <w:r>
              <w:rPr>
                <w:sz w:val="20"/>
                <w:szCs w:val="20"/>
              </w:rPr>
              <w:t>50</w:t>
            </w:r>
          </w:p>
        </w:tc>
      </w:tr>
      <w:tr w:rsidR="006B3FAB" w:rsidRPr="00944834" w:rsidTr="00F777E5">
        <w:trPr>
          <w:trHeight w:val="155"/>
        </w:trPr>
        <w:tc>
          <w:tcPr>
            <w:tcW w:w="1140" w:type="pct"/>
            <w:vMerge/>
            <w:shd w:val="clear" w:color="auto" w:fill="auto"/>
          </w:tcPr>
          <w:p w:rsidR="00933736" w:rsidRPr="00944834" w:rsidRDefault="00933736" w:rsidP="00357614">
            <w:pPr>
              <w:rPr>
                <w:sz w:val="20"/>
                <w:szCs w:val="20"/>
              </w:rPr>
            </w:pPr>
          </w:p>
        </w:tc>
        <w:tc>
          <w:tcPr>
            <w:tcW w:w="1514" w:type="pct"/>
            <w:vMerge/>
            <w:shd w:val="clear" w:color="auto" w:fill="auto"/>
          </w:tcPr>
          <w:p w:rsidR="00933736" w:rsidRPr="00944834" w:rsidRDefault="00933736" w:rsidP="00CF3496">
            <w:pPr>
              <w:pStyle w:val="101"/>
              <w:ind w:right="-108"/>
              <w:rPr>
                <w:rFonts w:eastAsia="Calibri"/>
                <w:szCs w:val="22"/>
                <w:lang w:eastAsia="en-US"/>
              </w:rPr>
            </w:pPr>
          </w:p>
        </w:tc>
        <w:tc>
          <w:tcPr>
            <w:tcW w:w="1859" w:type="pct"/>
            <w:gridSpan w:val="5"/>
            <w:shd w:val="clear" w:color="auto" w:fill="auto"/>
            <w:vAlign w:val="center"/>
          </w:tcPr>
          <w:p w:rsidR="00933736" w:rsidRPr="00944834" w:rsidRDefault="00933736" w:rsidP="00933736">
            <w:pPr>
              <w:ind w:right="-91"/>
              <w:rPr>
                <w:sz w:val="20"/>
                <w:szCs w:val="20"/>
              </w:rPr>
            </w:pPr>
            <w:r w:rsidRPr="00944834">
              <w:rPr>
                <w:sz w:val="20"/>
                <w:szCs w:val="20"/>
              </w:rPr>
              <w:t>для комплектных подстанций с одним трансформатором мощностью от 25 до 630 кВА</w:t>
            </w:r>
            <w:r w:rsidR="000961F7" w:rsidRPr="00944834">
              <w:rPr>
                <w:sz w:val="20"/>
                <w:szCs w:val="20"/>
              </w:rPr>
              <w:t xml:space="preserve"> напряжением от 6 до 20 кВ</w:t>
            </w:r>
          </w:p>
        </w:tc>
        <w:tc>
          <w:tcPr>
            <w:tcW w:w="487" w:type="pct"/>
            <w:shd w:val="clear" w:color="auto" w:fill="auto"/>
            <w:vAlign w:val="center"/>
          </w:tcPr>
          <w:p w:rsidR="00933736" w:rsidRPr="00944834" w:rsidRDefault="00933736" w:rsidP="007670C4">
            <w:pPr>
              <w:jc w:val="center"/>
              <w:rPr>
                <w:sz w:val="20"/>
                <w:szCs w:val="20"/>
              </w:rPr>
            </w:pPr>
            <w:r w:rsidRPr="00944834">
              <w:rPr>
                <w:sz w:val="20"/>
                <w:szCs w:val="20"/>
              </w:rPr>
              <w:t>50</w:t>
            </w:r>
          </w:p>
        </w:tc>
      </w:tr>
      <w:tr w:rsidR="006B3FAB" w:rsidRPr="00944834" w:rsidTr="00F777E5">
        <w:trPr>
          <w:trHeight w:val="155"/>
        </w:trPr>
        <w:tc>
          <w:tcPr>
            <w:tcW w:w="1140" w:type="pct"/>
            <w:vMerge/>
            <w:shd w:val="clear" w:color="auto" w:fill="auto"/>
          </w:tcPr>
          <w:p w:rsidR="00933736" w:rsidRPr="00944834" w:rsidRDefault="00933736" w:rsidP="00357614">
            <w:pPr>
              <w:rPr>
                <w:sz w:val="20"/>
                <w:szCs w:val="20"/>
              </w:rPr>
            </w:pPr>
          </w:p>
        </w:tc>
        <w:tc>
          <w:tcPr>
            <w:tcW w:w="1514" w:type="pct"/>
            <w:vMerge/>
            <w:shd w:val="clear" w:color="auto" w:fill="auto"/>
          </w:tcPr>
          <w:p w:rsidR="00933736" w:rsidRPr="00944834" w:rsidRDefault="00933736" w:rsidP="00CF3496">
            <w:pPr>
              <w:pStyle w:val="101"/>
              <w:ind w:right="-108"/>
              <w:rPr>
                <w:rFonts w:eastAsia="Calibri"/>
                <w:szCs w:val="22"/>
                <w:lang w:eastAsia="en-US"/>
              </w:rPr>
            </w:pPr>
          </w:p>
        </w:tc>
        <w:tc>
          <w:tcPr>
            <w:tcW w:w="1859" w:type="pct"/>
            <w:gridSpan w:val="5"/>
            <w:shd w:val="clear" w:color="auto" w:fill="auto"/>
            <w:vAlign w:val="center"/>
          </w:tcPr>
          <w:p w:rsidR="00933736" w:rsidRPr="00944834" w:rsidRDefault="00933736" w:rsidP="00933736">
            <w:pPr>
              <w:ind w:right="-91"/>
              <w:rPr>
                <w:sz w:val="20"/>
                <w:szCs w:val="20"/>
              </w:rPr>
            </w:pPr>
            <w:r w:rsidRPr="00944834">
              <w:rPr>
                <w:sz w:val="20"/>
                <w:szCs w:val="20"/>
              </w:rPr>
              <w:t>для комплектных подстанций с двумя трансформаторами мощностью от 160 до 630 кВА</w:t>
            </w:r>
            <w:r w:rsidR="000961F7" w:rsidRPr="00944834">
              <w:rPr>
                <w:sz w:val="20"/>
                <w:szCs w:val="20"/>
              </w:rPr>
              <w:t xml:space="preserve"> напряжением от 6 до 20 кВ</w:t>
            </w:r>
          </w:p>
        </w:tc>
        <w:tc>
          <w:tcPr>
            <w:tcW w:w="487" w:type="pct"/>
            <w:shd w:val="clear" w:color="auto" w:fill="auto"/>
            <w:vAlign w:val="center"/>
          </w:tcPr>
          <w:p w:rsidR="00933736" w:rsidRPr="00944834" w:rsidRDefault="00933736" w:rsidP="007670C4">
            <w:pPr>
              <w:jc w:val="center"/>
              <w:rPr>
                <w:sz w:val="20"/>
                <w:szCs w:val="20"/>
              </w:rPr>
            </w:pPr>
            <w:r w:rsidRPr="00944834">
              <w:rPr>
                <w:sz w:val="20"/>
                <w:szCs w:val="20"/>
              </w:rPr>
              <w:t>80</w:t>
            </w:r>
          </w:p>
        </w:tc>
      </w:tr>
      <w:tr w:rsidR="006B3FAB" w:rsidRPr="00944834" w:rsidTr="00F777E5">
        <w:trPr>
          <w:trHeight w:val="424"/>
        </w:trPr>
        <w:tc>
          <w:tcPr>
            <w:tcW w:w="1140" w:type="pct"/>
            <w:vMerge/>
            <w:shd w:val="clear" w:color="auto" w:fill="auto"/>
          </w:tcPr>
          <w:p w:rsidR="00933736" w:rsidRPr="00944834" w:rsidRDefault="00933736" w:rsidP="00357614">
            <w:pPr>
              <w:rPr>
                <w:sz w:val="20"/>
                <w:szCs w:val="20"/>
              </w:rPr>
            </w:pPr>
          </w:p>
        </w:tc>
        <w:tc>
          <w:tcPr>
            <w:tcW w:w="1514" w:type="pct"/>
            <w:vMerge/>
            <w:shd w:val="clear" w:color="auto" w:fill="auto"/>
          </w:tcPr>
          <w:p w:rsidR="00933736" w:rsidRPr="00944834" w:rsidRDefault="00933736" w:rsidP="00CF3496">
            <w:pPr>
              <w:pStyle w:val="101"/>
              <w:ind w:right="-108"/>
              <w:rPr>
                <w:rFonts w:eastAsia="Calibri"/>
                <w:szCs w:val="22"/>
                <w:lang w:eastAsia="en-US"/>
              </w:rPr>
            </w:pPr>
          </w:p>
        </w:tc>
        <w:tc>
          <w:tcPr>
            <w:tcW w:w="1859" w:type="pct"/>
            <w:gridSpan w:val="5"/>
            <w:shd w:val="clear" w:color="auto" w:fill="auto"/>
            <w:vAlign w:val="center"/>
          </w:tcPr>
          <w:p w:rsidR="00933736" w:rsidRPr="00944834" w:rsidRDefault="00933736" w:rsidP="00933736">
            <w:pPr>
              <w:ind w:right="-91"/>
              <w:rPr>
                <w:sz w:val="20"/>
                <w:szCs w:val="20"/>
              </w:rPr>
            </w:pPr>
            <w:r w:rsidRPr="00944834">
              <w:rPr>
                <w:sz w:val="20"/>
                <w:szCs w:val="20"/>
              </w:rPr>
              <w:t>для подстанций с двумя трансформаторами закрытого типа мощностью от 160 до 630 кВА</w:t>
            </w:r>
          </w:p>
        </w:tc>
        <w:tc>
          <w:tcPr>
            <w:tcW w:w="487" w:type="pct"/>
            <w:shd w:val="clear" w:color="auto" w:fill="auto"/>
            <w:vAlign w:val="center"/>
          </w:tcPr>
          <w:p w:rsidR="00933736" w:rsidRPr="00944834" w:rsidRDefault="00933736" w:rsidP="007670C4">
            <w:pPr>
              <w:jc w:val="center"/>
              <w:rPr>
                <w:sz w:val="20"/>
                <w:szCs w:val="20"/>
              </w:rPr>
            </w:pPr>
            <w:r w:rsidRPr="00944834">
              <w:rPr>
                <w:sz w:val="20"/>
                <w:szCs w:val="20"/>
              </w:rPr>
              <w:t>150</w:t>
            </w:r>
          </w:p>
        </w:tc>
      </w:tr>
      <w:tr w:rsidR="006B3FAB" w:rsidRPr="00944834" w:rsidTr="00270EE9">
        <w:tc>
          <w:tcPr>
            <w:tcW w:w="5000" w:type="pct"/>
            <w:gridSpan w:val="8"/>
            <w:shd w:val="clear" w:color="auto" w:fill="auto"/>
            <w:vAlign w:val="center"/>
          </w:tcPr>
          <w:p w:rsidR="00357614" w:rsidRPr="00944834" w:rsidRDefault="00357614" w:rsidP="00357614">
            <w:pPr>
              <w:jc w:val="both"/>
              <w:rPr>
                <w:sz w:val="20"/>
                <w:szCs w:val="20"/>
              </w:rPr>
            </w:pPr>
            <w:r w:rsidRPr="00944834">
              <w:rPr>
                <w:sz w:val="20"/>
                <w:szCs w:val="20"/>
              </w:rPr>
              <w:t xml:space="preserve">Примечания: </w:t>
            </w:r>
          </w:p>
          <w:p w:rsidR="00357614" w:rsidRPr="00944834" w:rsidRDefault="00294B52" w:rsidP="005F3101">
            <w:pPr>
              <w:numPr>
                <w:ilvl w:val="0"/>
                <w:numId w:val="23"/>
              </w:numPr>
              <w:ind w:left="313" w:hanging="284"/>
              <w:jc w:val="both"/>
              <w:rPr>
                <w:rFonts w:eastAsia="Calibri"/>
                <w:sz w:val="20"/>
                <w:szCs w:val="20"/>
                <w:lang w:eastAsia="en-US"/>
              </w:rPr>
            </w:pPr>
            <w:r w:rsidRPr="00944834">
              <w:rPr>
                <w:rFonts w:eastAsia="Calibri"/>
                <w:sz w:val="20"/>
                <w:szCs w:val="20"/>
                <w:lang w:eastAsia="en-US"/>
              </w:rPr>
              <w:t>Значение принято</w:t>
            </w:r>
            <w:r w:rsidR="00357614" w:rsidRPr="00944834">
              <w:rPr>
                <w:rFonts w:eastAsia="Calibri"/>
                <w:sz w:val="20"/>
                <w:szCs w:val="20"/>
                <w:lang w:eastAsia="en-US"/>
              </w:rPr>
              <w:t xml:space="preserve"> в соответствии </w:t>
            </w:r>
            <w:r w:rsidR="00D97E60">
              <w:rPr>
                <w:rFonts w:eastAsia="Calibri"/>
                <w:sz w:val="20"/>
                <w:szCs w:val="20"/>
                <w:lang w:eastAsia="en-US"/>
              </w:rPr>
              <w:t>с</w:t>
            </w:r>
            <w:r w:rsidR="00357614" w:rsidRPr="00944834">
              <w:rPr>
                <w:rFonts w:eastAsia="Calibri"/>
                <w:sz w:val="20"/>
                <w:szCs w:val="20"/>
                <w:lang w:eastAsia="en-US"/>
              </w:rPr>
              <w:t xml:space="preserve"> </w:t>
            </w:r>
            <w:r w:rsidR="00CD5D32" w:rsidRPr="00944834">
              <w:rPr>
                <w:rFonts w:eastAsia="Calibri"/>
                <w:sz w:val="20"/>
                <w:szCs w:val="20"/>
                <w:lang w:eastAsia="en-US"/>
              </w:rPr>
              <w:t>РД 34.20.185-94 «</w:t>
            </w:r>
            <w:r w:rsidR="00357614" w:rsidRPr="00944834">
              <w:rPr>
                <w:rFonts w:eastAsia="Calibri"/>
                <w:sz w:val="20"/>
                <w:szCs w:val="20"/>
                <w:lang w:eastAsia="en-US"/>
              </w:rPr>
              <w:t>Инструкции по проектированию городских электрических сетей</w:t>
            </w:r>
            <w:r w:rsidR="00CD5D32" w:rsidRPr="00944834">
              <w:rPr>
                <w:rFonts w:eastAsia="Calibri"/>
                <w:sz w:val="20"/>
                <w:szCs w:val="20"/>
                <w:lang w:eastAsia="en-US"/>
              </w:rPr>
              <w:t>»</w:t>
            </w:r>
            <w:r w:rsidR="00357614" w:rsidRPr="00944834">
              <w:rPr>
                <w:rFonts w:eastAsia="Calibri"/>
                <w:sz w:val="20"/>
                <w:szCs w:val="20"/>
                <w:lang w:eastAsia="en-US"/>
              </w:rPr>
              <w:t>, утвержденной Министерством топлива и энергетики Российской Федерации 07.07.1994, Российским акционерным обществом энергетики и электрификации «ЕЭС России» 31.05.1994.</w:t>
            </w:r>
          </w:p>
          <w:p w:rsidR="007E71AE" w:rsidRPr="00944834" w:rsidRDefault="00294B52" w:rsidP="00D97E60">
            <w:pPr>
              <w:numPr>
                <w:ilvl w:val="0"/>
                <w:numId w:val="23"/>
              </w:numPr>
              <w:ind w:left="313" w:hanging="284"/>
              <w:jc w:val="both"/>
              <w:rPr>
                <w:sz w:val="20"/>
                <w:szCs w:val="20"/>
              </w:rPr>
            </w:pPr>
            <w:r w:rsidRPr="00944834">
              <w:rPr>
                <w:rFonts w:eastAsia="Calibri"/>
                <w:sz w:val="20"/>
                <w:szCs w:val="20"/>
                <w:lang w:eastAsia="en-US"/>
              </w:rPr>
              <w:t>Значение принято</w:t>
            </w:r>
            <w:r w:rsidR="00357614" w:rsidRPr="00944834">
              <w:rPr>
                <w:rFonts w:eastAsia="Calibri"/>
                <w:sz w:val="20"/>
                <w:szCs w:val="20"/>
                <w:lang w:eastAsia="en-US"/>
              </w:rPr>
              <w:t xml:space="preserve"> в соответствии </w:t>
            </w:r>
            <w:r w:rsidR="00D97E60">
              <w:rPr>
                <w:rFonts w:eastAsia="Calibri"/>
                <w:sz w:val="20"/>
                <w:szCs w:val="20"/>
                <w:lang w:eastAsia="en-US"/>
              </w:rPr>
              <w:t>с</w:t>
            </w:r>
            <w:r w:rsidR="00357614" w:rsidRPr="00944834">
              <w:rPr>
                <w:rFonts w:eastAsia="Calibri"/>
                <w:sz w:val="20"/>
                <w:szCs w:val="20"/>
                <w:lang w:eastAsia="en-US"/>
              </w:rPr>
              <w:t xml:space="preserve"> </w:t>
            </w:r>
            <w:r w:rsidR="00CD5D32" w:rsidRPr="00944834">
              <w:rPr>
                <w:rFonts w:eastAsia="Calibri"/>
                <w:sz w:val="20"/>
                <w:szCs w:val="20"/>
                <w:lang w:eastAsia="en-US"/>
              </w:rPr>
              <w:t>ВСН 14278 тм-т1 «</w:t>
            </w:r>
            <w:r w:rsidR="00357614" w:rsidRPr="00944834">
              <w:rPr>
                <w:rFonts w:eastAsia="Calibri"/>
                <w:sz w:val="20"/>
                <w:szCs w:val="20"/>
                <w:lang w:eastAsia="en-US"/>
              </w:rPr>
              <w:t xml:space="preserve">Норм отвода земель для электрических сетей </w:t>
            </w:r>
            <w:r w:rsidR="00357614" w:rsidRPr="00944834">
              <w:rPr>
                <w:rFonts w:eastAsia="Calibri"/>
                <w:sz w:val="20"/>
                <w:szCs w:val="20"/>
                <w:lang w:eastAsia="en-US"/>
              </w:rPr>
              <w:lastRenderedPageBreak/>
              <w:t>напряжением 0,38 - 750 кВ</w:t>
            </w:r>
            <w:r w:rsidR="00CD5D32" w:rsidRPr="00944834">
              <w:rPr>
                <w:rFonts w:eastAsia="Calibri"/>
                <w:sz w:val="20"/>
                <w:szCs w:val="20"/>
                <w:lang w:eastAsia="en-US"/>
              </w:rPr>
              <w:t>»</w:t>
            </w:r>
            <w:r w:rsidR="00357614" w:rsidRPr="00944834">
              <w:rPr>
                <w:rFonts w:eastAsia="Calibri"/>
                <w:sz w:val="20"/>
                <w:szCs w:val="20"/>
                <w:lang w:eastAsia="en-US"/>
              </w:rPr>
              <w:t>, утвержденных Министерством топлива и энергетики Российской Федерации 20.05.1994.</w:t>
            </w:r>
          </w:p>
        </w:tc>
      </w:tr>
    </w:tbl>
    <w:p w:rsidR="00167EA1" w:rsidRPr="00944834" w:rsidRDefault="007B73CE" w:rsidP="00167EA1">
      <w:pPr>
        <w:pStyle w:val="21"/>
        <w:ind w:left="1" w:firstLine="567"/>
        <w:jc w:val="both"/>
        <w:rPr>
          <w:b w:val="0"/>
          <w:sz w:val="26"/>
        </w:rPr>
      </w:pPr>
      <w:bookmarkStart w:id="121" w:name="_Toc26278093"/>
      <w:r w:rsidRPr="00944834">
        <w:rPr>
          <w:b w:val="0"/>
          <w:sz w:val="26"/>
        </w:rPr>
        <w:lastRenderedPageBreak/>
        <w:t>2.2.</w:t>
      </w:r>
      <w:r w:rsidR="00544D2E">
        <w:rPr>
          <w:b w:val="0"/>
          <w:sz w:val="26"/>
        </w:rPr>
        <w:t>10</w:t>
      </w:r>
      <w:r w:rsidRPr="00944834">
        <w:rPr>
          <w:b w:val="0"/>
          <w:sz w:val="26"/>
        </w:rPr>
        <w:t xml:space="preserve"> </w:t>
      </w:r>
      <w:r w:rsidR="00167EA1" w:rsidRPr="00944834">
        <w:rPr>
          <w:b w:val="0"/>
          <w:sz w:val="26"/>
        </w:rPr>
        <w:t xml:space="preserve">Расчетные показатели, устанавливаемые для объектов местного значения </w:t>
      </w:r>
      <w:r w:rsidR="00513C15" w:rsidRPr="00944834">
        <w:rPr>
          <w:b w:val="0"/>
          <w:sz w:val="26"/>
        </w:rPr>
        <w:t>муниципального района</w:t>
      </w:r>
      <w:r w:rsidR="00167EA1" w:rsidRPr="00944834">
        <w:rPr>
          <w:b w:val="0"/>
          <w:sz w:val="26"/>
        </w:rPr>
        <w:t xml:space="preserve"> в области теплоснабжения</w:t>
      </w:r>
      <w:bookmarkEnd w:id="121"/>
    </w:p>
    <w:p w:rsidR="00357614" w:rsidRPr="00944834" w:rsidRDefault="0064621E" w:rsidP="00F762CB">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9</w:t>
      </w:r>
      <w:r w:rsidR="005B2CE0" w:rsidRPr="00944834">
        <w:rPr>
          <w:b w:val="0"/>
          <w:sz w:val="24"/>
          <w:szCs w:val="24"/>
        </w:rPr>
        <w:fldChar w:fldCharType="end"/>
      </w:r>
      <w:r w:rsidRPr="00944834">
        <w:rPr>
          <w:b w:val="0"/>
          <w:sz w:val="24"/>
          <w:szCs w:val="24"/>
        </w:rPr>
        <w:t xml:space="preserve"> </w:t>
      </w:r>
      <w:r w:rsidR="00357614" w:rsidRPr="00944834">
        <w:rPr>
          <w:b w:val="0"/>
          <w:sz w:val="24"/>
          <w:szCs w:val="24"/>
        </w:rPr>
        <w:t xml:space="preserve">– Расчетные показатели, устанавливаемые для объектов местного значения </w:t>
      </w:r>
      <w:r w:rsidR="00513C15" w:rsidRPr="00944834">
        <w:rPr>
          <w:b w:val="0"/>
          <w:sz w:val="24"/>
          <w:szCs w:val="24"/>
        </w:rPr>
        <w:t>муниципального района</w:t>
      </w:r>
      <w:r w:rsidR="00357614" w:rsidRPr="00944834">
        <w:rPr>
          <w:b w:val="0"/>
          <w:sz w:val="24"/>
          <w:szCs w:val="24"/>
        </w:rPr>
        <w:t xml:space="preserve"> </w:t>
      </w:r>
      <w:r w:rsidR="009E71A4" w:rsidRPr="00944834">
        <w:rPr>
          <w:b w:val="0"/>
          <w:sz w:val="24"/>
          <w:szCs w:val="24"/>
        </w:rPr>
        <w:t>в области теплоснабжения</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2"/>
        <w:gridCol w:w="2554"/>
        <w:gridCol w:w="1559"/>
        <w:gridCol w:w="425"/>
        <w:gridCol w:w="80"/>
        <w:gridCol w:w="144"/>
        <w:gridCol w:w="360"/>
        <w:gridCol w:w="326"/>
        <w:gridCol w:w="150"/>
        <w:gridCol w:w="357"/>
        <w:gridCol w:w="113"/>
        <w:gridCol w:w="52"/>
        <w:gridCol w:w="402"/>
        <w:gridCol w:w="284"/>
        <w:gridCol w:w="206"/>
        <w:gridCol w:w="505"/>
      </w:tblGrid>
      <w:tr w:rsidR="000F7D58" w:rsidRPr="00944834" w:rsidTr="007670C4">
        <w:trPr>
          <w:trHeight w:val="808"/>
          <w:tblHeader/>
        </w:trPr>
        <w:tc>
          <w:tcPr>
            <w:tcW w:w="2232" w:type="dxa"/>
            <w:shd w:val="clear" w:color="auto" w:fill="auto"/>
            <w:vAlign w:val="center"/>
          </w:tcPr>
          <w:p w:rsidR="000F7D58" w:rsidRPr="00944834" w:rsidRDefault="000F7D58" w:rsidP="00357614">
            <w:pPr>
              <w:jc w:val="center"/>
              <w:rPr>
                <w:sz w:val="20"/>
                <w:szCs w:val="20"/>
              </w:rPr>
            </w:pPr>
            <w:r w:rsidRPr="00944834">
              <w:rPr>
                <w:sz w:val="20"/>
                <w:szCs w:val="20"/>
              </w:rPr>
              <w:t>Наименование вида объекта</w:t>
            </w:r>
          </w:p>
        </w:tc>
        <w:tc>
          <w:tcPr>
            <w:tcW w:w="2554" w:type="dxa"/>
            <w:shd w:val="clear" w:color="auto" w:fill="auto"/>
            <w:vAlign w:val="center"/>
          </w:tcPr>
          <w:p w:rsidR="000F7D58" w:rsidRPr="00944834" w:rsidRDefault="000F7D58" w:rsidP="00357614">
            <w:pPr>
              <w:jc w:val="center"/>
              <w:rPr>
                <w:sz w:val="20"/>
                <w:szCs w:val="20"/>
              </w:rPr>
            </w:pPr>
            <w:r w:rsidRPr="00944834">
              <w:rPr>
                <w:sz w:val="20"/>
                <w:szCs w:val="20"/>
              </w:rPr>
              <w:t>Наименование нормируемого расчетного показателя, единица измерения</w:t>
            </w:r>
          </w:p>
        </w:tc>
        <w:tc>
          <w:tcPr>
            <w:tcW w:w="4963" w:type="dxa"/>
            <w:gridSpan w:val="14"/>
            <w:tcBorders>
              <w:right w:val="single" w:sz="4" w:space="0" w:color="auto"/>
            </w:tcBorders>
            <w:shd w:val="clear" w:color="auto" w:fill="auto"/>
            <w:vAlign w:val="center"/>
          </w:tcPr>
          <w:p w:rsidR="000F7D58" w:rsidRPr="00944834" w:rsidRDefault="000F7D58" w:rsidP="00357614">
            <w:pPr>
              <w:jc w:val="center"/>
              <w:rPr>
                <w:sz w:val="20"/>
                <w:szCs w:val="20"/>
              </w:rPr>
            </w:pPr>
            <w:r w:rsidRPr="00944834">
              <w:rPr>
                <w:sz w:val="20"/>
                <w:szCs w:val="20"/>
              </w:rPr>
              <w:t>Значение расчетного показателя</w:t>
            </w:r>
          </w:p>
        </w:tc>
      </w:tr>
      <w:tr w:rsidR="00037327" w:rsidRPr="00944834" w:rsidTr="007670C4">
        <w:trPr>
          <w:trHeight w:val="80"/>
        </w:trPr>
        <w:tc>
          <w:tcPr>
            <w:tcW w:w="2232" w:type="dxa"/>
            <w:vMerge w:val="restart"/>
            <w:shd w:val="clear" w:color="auto" w:fill="auto"/>
          </w:tcPr>
          <w:p w:rsidR="00037327" w:rsidRPr="00944834" w:rsidRDefault="00037327" w:rsidP="005815A8">
            <w:pPr>
              <w:pStyle w:val="101"/>
              <w:rPr>
                <w:rFonts w:eastAsia="Calibri"/>
                <w:szCs w:val="20"/>
                <w:lang w:eastAsia="en-US"/>
              </w:rPr>
            </w:pPr>
            <w:r w:rsidRPr="00944834">
              <w:rPr>
                <w:rFonts w:eastAsia="Calibri"/>
                <w:szCs w:val="20"/>
                <w:lang w:eastAsia="en-US"/>
              </w:rPr>
              <w:t>Источник тепловой энергии.</w:t>
            </w:r>
          </w:p>
          <w:p w:rsidR="00037327" w:rsidRPr="00944834" w:rsidRDefault="00037327" w:rsidP="005815A8">
            <w:pPr>
              <w:pStyle w:val="101"/>
              <w:rPr>
                <w:rFonts w:eastAsia="Calibri"/>
                <w:szCs w:val="20"/>
                <w:lang w:eastAsia="en-US"/>
              </w:rPr>
            </w:pPr>
            <w:r w:rsidRPr="00944834">
              <w:rPr>
                <w:rFonts w:eastAsia="Calibri"/>
                <w:szCs w:val="20"/>
                <w:lang w:eastAsia="en-US"/>
              </w:rPr>
              <w:t>Центральный тепловой пункт (ЦТП).</w:t>
            </w:r>
          </w:p>
          <w:p w:rsidR="00037327" w:rsidRPr="00944834" w:rsidRDefault="00037327" w:rsidP="005815A8">
            <w:pPr>
              <w:pStyle w:val="101"/>
              <w:rPr>
                <w:rFonts w:eastAsia="Calibri"/>
                <w:szCs w:val="20"/>
                <w:lang w:eastAsia="en-US"/>
              </w:rPr>
            </w:pPr>
            <w:r w:rsidRPr="00944834">
              <w:rPr>
                <w:rFonts w:eastAsia="Calibri"/>
                <w:szCs w:val="20"/>
                <w:lang w:eastAsia="en-US"/>
              </w:rPr>
              <w:t>Индивидуальный тепловой пункт (ИТП).</w:t>
            </w:r>
          </w:p>
          <w:p w:rsidR="00037327" w:rsidRPr="00944834" w:rsidRDefault="00037327" w:rsidP="003A23B6">
            <w:pPr>
              <w:pStyle w:val="101"/>
              <w:rPr>
                <w:rFonts w:eastAsia="Calibri"/>
                <w:szCs w:val="20"/>
                <w:lang w:eastAsia="en-US"/>
              </w:rPr>
            </w:pPr>
            <w:r w:rsidRPr="00944834">
              <w:rPr>
                <w:rFonts w:eastAsia="Calibri"/>
                <w:szCs w:val="20"/>
                <w:lang w:eastAsia="en-US"/>
              </w:rPr>
              <w:t>Тепловая перекачивающая насосная станция (ТПНС).</w:t>
            </w:r>
          </w:p>
          <w:p w:rsidR="00037327" w:rsidRPr="00944834" w:rsidRDefault="00037327" w:rsidP="00357614">
            <w:pPr>
              <w:pStyle w:val="101"/>
              <w:rPr>
                <w:rFonts w:eastAsia="Calibri"/>
                <w:szCs w:val="20"/>
                <w:lang w:eastAsia="en-US"/>
              </w:rPr>
            </w:pPr>
            <w:r w:rsidRPr="00944834">
              <w:t>Теплопровод магистральный</w:t>
            </w:r>
          </w:p>
        </w:tc>
        <w:tc>
          <w:tcPr>
            <w:tcW w:w="2554" w:type="dxa"/>
            <w:vMerge w:val="restart"/>
            <w:shd w:val="clear" w:color="auto" w:fill="auto"/>
          </w:tcPr>
          <w:p w:rsidR="00037327" w:rsidRPr="00944834" w:rsidRDefault="00037327" w:rsidP="007B452E">
            <w:pPr>
              <w:pStyle w:val="101"/>
              <w:rPr>
                <w:szCs w:val="20"/>
              </w:rPr>
            </w:pPr>
            <w:r w:rsidRPr="00944834">
              <w:rPr>
                <w:szCs w:val="20"/>
              </w:rPr>
              <w:t>Удельный расход тепла на отопление жилых зданий, ккал/ ч на 1 кв. м общей площади здания по этажности</w:t>
            </w:r>
            <w:r w:rsidR="0014291F">
              <w:rPr>
                <w:szCs w:val="20"/>
              </w:rPr>
              <w:t xml:space="preserve"> </w:t>
            </w:r>
            <w:r w:rsidR="0014291F" w:rsidRPr="00336B56">
              <w:rPr>
                <w:i/>
                <w:szCs w:val="20"/>
              </w:rPr>
              <w:t>[1]</w:t>
            </w:r>
          </w:p>
        </w:tc>
        <w:tc>
          <w:tcPr>
            <w:tcW w:w="1559" w:type="dxa"/>
            <w:vMerge w:val="restart"/>
          </w:tcPr>
          <w:p w:rsidR="00037327" w:rsidRPr="00944834" w:rsidRDefault="00037327" w:rsidP="0014291F">
            <w:pPr>
              <w:ind w:left="-108" w:right="-128"/>
              <w:jc w:val="center"/>
              <w:rPr>
                <w:i/>
                <w:sz w:val="20"/>
                <w:szCs w:val="20"/>
                <w:lang w:val="en-US"/>
              </w:rPr>
            </w:pPr>
            <w:r w:rsidRPr="00944834">
              <w:rPr>
                <w:i/>
                <w:sz w:val="20"/>
                <w:szCs w:val="20"/>
              </w:rPr>
              <w:t xml:space="preserve">Населенные пункты </w:t>
            </w:r>
          </w:p>
        </w:tc>
        <w:tc>
          <w:tcPr>
            <w:tcW w:w="3404" w:type="dxa"/>
            <w:gridSpan w:val="13"/>
            <w:shd w:val="clear" w:color="auto" w:fill="auto"/>
            <w:vAlign w:val="center"/>
          </w:tcPr>
          <w:p w:rsidR="00037327" w:rsidRPr="00944834" w:rsidRDefault="00037327" w:rsidP="003A23B6">
            <w:pPr>
              <w:ind w:left="-108" w:right="-128"/>
              <w:jc w:val="center"/>
              <w:rPr>
                <w:i/>
                <w:sz w:val="20"/>
              </w:rPr>
            </w:pPr>
            <w:r w:rsidRPr="00944834">
              <w:rPr>
                <w:i/>
                <w:sz w:val="20"/>
                <w:szCs w:val="20"/>
              </w:rPr>
              <w:t>Этажность</w:t>
            </w:r>
          </w:p>
        </w:tc>
      </w:tr>
      <w:tr w:rsidR="00037327" w:rsidRPr="00944834" w:rsidTr="007670C4">
        <w:trPr>
          <w:trHeight w:val="275"/>
        </w:trPr>
        <w:tc>
          <w:tcPr>
            <w:tcW w:w="2232" w:type="dxa"/>
            <w:vMerge/>
            <w:shd w:val="clear" w:color="auto" w:fill="auto"/>
          </w:tcPr>
          <w:p w:rsidR="00037327" w:rsidRPr="00944834" w:rsidRDefault="00037327" w:rsidP="00037327">
            <w:pPr>
              <w:pStyle w:val="101"/>
              <w:rPr>
                <w:szCs w:val="20"/>
              </w:rPr>
            </w:pPr>
          </w:p>
        </w:tc>
        <w:tc>
          <w:tcPr>
            <w:tcW w:w="2554" w:type="dxa"/>
            <w:vMerge/>
            <w:shd w:val="clear" w:color="auto" w:fill="auto"/>
          </w:tcPr>
          <w:p w:rsidR="00037327" w:rsidRPr="00944834" w:rsidRDefault="00037327" w:rsidP="00037327">
            <w:pPr>
              <w:pStyle w:val="101"/>
              <w:rPr>
                <w:szCs w:val="20"/>
              </w:rPr>
            </w:pPr>
          </w:p>
        </w:tc>
        <w:tc>
          <w:tcPr>
            <w:tcW w:w="1559" w:type="dxa"/>
            <w:vMerge/>
          </w:tcPr>
          <w:p w:rsidR="00037327" w:rsidRPr="00944834" w:rsidRDefault="00037327" w:rsidP="00037327">
            <w:pPr>
              <w:ind w:left="-108" w:right="-128"/>
              <w:jc w:val="center"/>
              <w:rPr>
                <w:i/>
                <w:sz w:val="20"/>
              </w:rPr>
            </w:pPr>
          </w:p>
        </w:tc>
        <w:tc>
          <w:tcPr>
            <w:tcW w:w="505" w:type="dxa"/>
            <w:gridSpan w:val="2"/>
            <w:shd w:val="clear" w:color="auto" w:fill="auto"/>
          </w:tcPr>
          <w:p w:rsidR="00037327" w:rsidRPr="00944834" w:rsidRDefault="00037327" w:rsidP="00037327">
            <w:pPr>
              <w:ind w:left="-108" w:right="-128"/>
              <w:jc w:val="center"/>
              <w:rPr>
                <w:i/>
                <w:sz w:val="20"/>
              </w:rPr>
            </w:pPr>
            <w:r w:rsidRPr="00944834">
              <w:rPr>
                <w:i/>
                <w:sz w:val="20"/>
              </w:rPr>
              <w:t>1</w:t>
            </w:r>
          </w:p>
        </w:tc>
        <w:tc>
          <w:tcPr>
            <w:tcW w:w="504" w:type="dxa"/>
            <w:gridSpan w:val="2"/>
            <w:shd w:val="clear" w:color="auto" w:fill="auto"/>
          </w:tcPr>
          <w:p w:rsidR="00037327" w:rsidRPr="00944834" w:rsidRDefault="00037327" w:rsidP="00037327">
            <w:pPr>
              <w:ind w:left="-108" w:right="-128"/>
              <w:jc w:val="center"/>
              <w:rPr>
                <w:i/>
                <w:sz w:val="20"/>
              </w:rPr>
            </w:pPr>
            <w:r w:rsidRPr="00944834">
              <w:rPr>
                <w:i/>
                <w:sz w:val="20"/>
              </w:rPr>
              <w:t>2</w:t>
            </w:r>
          </w:p>
        </w:tc>
        <w:tc>
          <w:tcPr>
            <w:tcW w:w="476" w:type="dxa"/>
            <w:gridSpan w:val="2"/>
            <w:shd w:val="clear" w:color="auto" w:fill="auto"/>
          </w:tcPr>
          <w:p w:rsidR="00037327" w:rsidRPr="00944834" w:rsidRDefault="00037327" w:rsidP="00037327">
            <w:pPr>
              <w:ind w:left="-108" w:right="-128"/>
              <w:jc w:val="center"/>
              <w:rPr>
                <w:i/>
                <w:sz w:val="20"/>
              </w:rPr>
            </w:pPr>
            <w:r w:rsidRPr="00944834">
              <w:rPr>
                <w:i/>
                <w:sz w:val="20"/>
              </w:rPr>
              <w:t>3</w:t>
            </w:r>
          </w:p>
        </w:tc>
        <w:tc>
          <w:tcPr>
            <w:tcW w:w="470" w:type="dxa"/>
            <w:gridSpan w:val="2"/>
            <w:shd w:val="clear" w:color="auto" w:fill="auto"/>
          </w:tcPr>
          <w:p w:rsidR="00037327" w:rsidRPr="00944834" w:rsidRDefault="00037327" w:rsidP="00037327">
            <w:pPr>
              <w:ind w:left="-108" w:right="-128"/>
              <w:jc w:val="center"/>
              <w:rPr>
                <w:i/>
                <w:sz w:val="20"/>
              </w:rPr>
            </w:pPr>
            <w:r w:rsidRPr="00944834">
              <w:rPr>
                <w:i/>
                <w:sz w:val="20"/>
              </w:rPr>
              <w:t>4</w:t>
            </w:r>
          </w:p>
        </w:tc>
        <w:tc>
          <w:tcPr>
            <w:tcW w:w="454" w:type="dxa"/>
            <w:gridSpan w:val="2"/>
            <w:shd w:val="clear" w:color="auto" w:fill="auto"/>
          </w:tcPr>
          <w:p w:rsidR="00037327" w:rsidRPr="00944834" w:rsidRDefault="00037327" w:rsidP="00037327">
            <w:pPr>
              <w:ind w:left="-108" w:right="-128"/>
              <w:jc w:val="center"/>
              <w:rPr>
                <w:i/>
                <w:sz w:val="20"/>
              </w:rPr>
            </w:pPr>
            <w:r w:rsidRPr="00944834">
              <w:rPr>
                <w:i/>
                <w:sz w:val="20"/>
              </w:rPr>
              <w:t>5</w:t>
            </w:r>
          </w:p>
        </w:tc>
        <w:tc>
          <w:tcPr>
            <w:tcW w:w="490" w:type="dxa"/>
            <w:gridSpan w:val="2"/>
            <w:shd w:val="clear" w:color="auto" w:fill="auto"/>
          </w:tcPr>
          <w:p w:rsidR="00037327" w:rsidRPr="00944834" w:rsidRDefault="00037327" w:rsidP="00037327">
            <w:pPr>
              <w:ind w:left="-108" w:right="-128"/>
              <w:jc w:val="center"/>
              <w:rPr>
                <w:i/>
                <w:sz w:val="20"/>
              </w:rPr>
            </w:pPr>
            <w:r w:rsidRPr="00944834">
              <w:rPr>
                <w:i/>
                <w:sz w:val="20"/>
              </w:rPr>
              <w:t>6, 7</w:t>
            </w:r>
          </w:p>
        </w:tc>
        <w:tc>
          <w:tcPr>
            <w:tcW w:w="505" w:type="dxa"/>
            <w:shd w:val="clear" w:color="auto" w:fill="auto"/>
          </w:tcPr>
          <w:p w:rsidR="00037327" w:rsidRPr="00944834" w:rsidRDefault="00037327" w:rsidP="00037327">
            <w:pPr>
              <w:ind w:left="-108" w:right="-128"/>
              <w:jc w:val="center"/>
              <w:rPr>
                <w:i/>
                <w:sz w:val="20"/>
              </w:rPr>
            </w:pPr>
            <w:r w:rsidRPr="00944834">
              <w:rPr>
                <w:i/>
                <w:sz w:val="20"/>
              </w:rPr>
              <w:t>8, 9</w:t>
            </w:r>
          </w:p>
        </w:tc>
      </w:tr>
      <w:tr w:rsidR="00037327" w:rsidRPr="00944834" w:rsidTr="007670C4">
        <w:trPr>
          <w:trHeight w:val="68"/>
        </w:trPr>
        <w:tc>
          <w:tcPr>
            <w:tcW w:w="2232" w:type="dxa"/>
            <w:vMerge/>
            <w:shd w:val="clear" w:color="auto" w:fill="auto"/>
          </w:tcPr>
          <w:p w:rsidR="00037327" w:rsidRPr="00944834" w:rsidRDefault="00037327" w:rsidP="00037327">
            <w:pPr>
              <w:pStyle w:val="101"/>
              <w:rPr>
                <w:szCs w:val="20"/>
              </w:rPr>
            </w:pPr>
          </w:p>
        </w:tc>
        <w:tc>
          <w:tcPr>
            <w:tcW w:w="2554" w:type="dxa"/>
            <w:vMerge/>
            <w:shd w:val="clear" w:color="auto" w:fill="auto"/>
          </w:tcPr>
          <w:p w:rsidR="00037327" w:rsidRPr="00944834" w:rsidRDefault="00037327" w:rsidP="00037327">
            <w:pPr>
              <w:pStyle w:val="101"/>
              <w:rPr>
                <w:szCs w:val="20"/>
              </w:rPr>
            </w:pPr>
          </w:p>
        </w:tc>
        <w:tc>
          <w:tcPr>
            <w:tcW w:w="1559" w:type="dxa"/>
          </w:tcPr>
          <w:p w:rsidR="00037327" w:rsidRPr="00944834" w:rsidRDefault="00037327" w:rsidP="00037327">
            <w:pPr>
              <w:pStyle w:val="101"/>
              <w:rPr>
                <w:szCs w:val="20"/>
              </w:rPr>
            </w:pPr>
            <w:r w:rsidRPr="00944834">
              <w:rPr>
                <w:szCs w:val="20"/>
              </w:rPr>
              <w:t>г. Дудинка</w:t>
            </w:r>
          </w:p>
        </w:tc>
        <w:tc>
          <w:tcPr>
            <w:tcW w:w="505" w:type="dxa"/>
            <w:gridSpan w:val="2"/>
            <w:shd w:val="clear" w:color="auto" w:fill="auto"/>
          </w:tcPr>
          <w:p w:rsidR="00037327" w:rsidRPr="00944834" w:rsidRDefault="00037327" w:rsidP="00037327">
            <w:pPr>
              <w:ind w:left="-71" w:right="-46"/>
              <w:jc w:val="center"/>
              <w:rPr>
                <w:sz w:val="20"/>
                <w:szCs w:val="20"/>
              </w:rPr>
            </w:pPr>
            <w:r w:rsidRPr="00944834">
              <w:rPr>
                <w:sz w:val="20"/>
                <w:szCs w:val="20"/>
              </w:rPr>
              <w:t>83,3</w:t>
            </w:r>
          </w:p>
        </w:tc>
        <w:tc>
          <w:tcPr>
            <w:tcW w:w="504" w:type="dxa"/>
            <w:gridSpan w:val="2"/>
            <w:shd w:val="clear" w:color="auto" w:fill="auto"/>
          </w:tcPr>
          <w:p w:rsidR="00037327" w:rsidRPr="00944834" w:rsidRDefault="00037327" w:rsidP="00037327">
            <w:pPr>
              <w:ind w:left="-71" w:right="-46"/>
              <w:jc w:val="center"/>
              <w:rPr>
                <w:sz w:val="20"/>
                <w:szCs w:val="20"/>
              </w:rPr>
            </w:pPr>
            <w:r w:rsidRPr="00944834">
              <w:rPr>
                <w:sz w:val="20"/>
                <w:szCs w:val="20"/>
              </w:rPr>
              <w:t>70,0</w:t>
            </w:r>
          </w:p>
        </w:tc>
        <w:tc>
          <w:tcPr>
            <w:tcW w:w="476" w:type="dxa"/>
            <w:gridSpan w:val="2"/>
            <w:shd w:val="clear" w:color="auto" w:fill="auto"/>
          </w:tcPr>
          <w:p w:rsidR="00037327" w:rsidRPr="00944834" w:rsidRDefault="00037327" w:rsidP="00037327">
            <w:pPr>
              <w:ind w:left="-71" w:right="-46"/>
              <w:jc w:val="center"/>
              <w:rPr>
                <w:sz w:val="20"/>
                <w:szCs w:val="20"/>
              </w:rPr>
            </w:pPr>
            <w:r w:rsidRPr="00944834">
              <w:rPr>
                <w:sz w:val="20"/>
                <w:szCs w:val="20"/>
              </w:rPr>
              <w:t>63,3</w:t>
            </w:r>
          </w:p>
        </w:tc>
        <w:tc>
          <w:tcPr>
            <w:tcW w:w="470" w:type="dxa"/>
            <w:gridSpan w:val="2"/>
            <w:shd w:val="clear" w:color="auto" w:fill="auto"/>
          </w:tcPr>
          <w:p w:rsidR="00037327" w:rsidRPr="00944834" w:rsidRDefault="00037327" w:rsidP="00037327">
            <w:pPr>
              <w:ind w:left="-71" w:right="-46"/>
              <w:jc w:val="center"/>
              <w:rPr>
                <w:sz w:val="20"/>
                <w:szCs w:val="20"/>
              </w:rPr>
            </w:pPr>
            <w:r w:rsidRPr="00944834">
              <w:rPr>
                <w:sz w:val="20"/>
                <w:szCs w:val="20"/>
              </w:rPr>
              <w:t>60,0</w:t>
            </w:r>
          </w:p>
        </w:tc>
        <w:tc>
          <w:tcPr>
            <w:tcW w:w="454" w:type="dxa"/>
            <w:gridSpan w:val="2"/>
            <w:shd w:val="clear" w:color="auto" w:fill="auto"/>
          </w:tcPr>
          <w:p w:rsidR="00037327" w:rsidRPr="00944834" w:rsidRDefault="00037327" w:rsidP="00037327">
            <w:pPr>
              <w:ind w:left="-71" w:right="-46"/>
              <w:jc w:val="center"/>
              <w:rPr>
                <w:sz w:val="20"/>
                <w:szCs w:val="20"/>
              </w:rPr>
            </w:pPr>
            <w:r w:rsidRPr="00944834">
              <w:rPr>
                <w:sz w:val="20"/>
                <w:szCs w:val="20"/>
              </w:rPr>
              <w:t>56,7</w:t>
            </w:r>
          </w:p>
        </w:tc>
        <w:tc>
          <w:tcPr>
            <w:tcW w:w="490" w:type="dxa"/>
            <w:gridSpan w:val="2"/>
            <w:shd w:val="clear" w:color="auto" w:fill="auto"/>
          </w:tcPr>
          <w:p w:rsidR="00037327" w:rsidRPr="00944834" w:rsidRDefault="00037327" w:rsidP="00037327">
            <w:pPr>
              <w:ind w:left="-71" w:right="-46"/>
              <w:jc w:val="center"/>
              <w:rPr>
                <w:sz w:val="20"/>
                <w:szCs w:val="20"/>
              </w:rPr>
            </w:pPr>
            <w:r w:rsidRPr="00944834">
              <w:rPr>
                <w:sz w:val="20"/>
                <w:szCs w:val="20"/>
              </w:rPr>
              <w:t>53,3</w:t>
            </w:r>
          </w:p>
        </w:tc>
        <w:tc>
          <w:tcPr>
            <w:tcW w:w="505" w:type="dxa"/>
            <w:shd w:val="clear" w:color="auto" w:fill="auto"/>
          </w:tcPr>
          <w:p w:rsidR="00037327" w:rsidRPr="00944834" w:rsidRDefault="00037327" w:rsidP="00037327">
            <w:pPr>
              <w:ind w:left="-71" w:right="-46"/>
              <w:jc w:val="center"/>
              <w:rPr>
                <w:sz w:val="20"/>
                <w:szCs w:val="20"/>
              </w:rPr>
            </w:pPr>
            <w:r w:rsidRPr="00944834">
              <w:rPr>
                <w:sz w:val="20"/>
                <w:szCs w:val="20"/>
              </w:rPr>
              <w:t>50,7</w:t>
            </w:r>
          </w:p>
        </w:tc>
      </w:tr>
      <w:tr w:rsidR="00037327" w:rsidRPr="00944834" w:rsidTr="007670C4">
        <w:trPr>
          <w:trHeight w:val="68"/>
        </w:trPr>
        <w:tc>
          <w:tcPr>
            <w:tcW w:w="2232" w:type="dxa"/>
            <w:vMerge/>
            <w:shd w:val="clear" w:color="auto" w:fill="auto"/>
          </w:tcPr>
          <w:p w:rsidR="00037327" w:rsidRPr="00944834" w:rsidRDefault="00037327" w:rsidP="00037327">
            <w:pPr>
              <w:pStyle w:val="101"/>
              <w:rPr>
                <w:szCs w:val="20"/>
              </w:rPr>
            </w:pPr>
          </w:p>
        </w:tc>
        <w:tc>
          <w:tcPr>
            <w:tcW w:w="2554" w:type="dxa"/>
            <w:vMerge/>
            <w:shd w:val="clear" w:color="auto" w:fill="auto"/>
          </w:tcPr>
          <w:p w:rsidR="00037327" w:rsidRPr="00944834" w:rsidRDefault="00037327" w:rsidP="00037327">
            <w:pPr>
              <w:pStyle w:val="101"/>
              <w:rPr>
                <w:szCs w:val="20"/>
              </w:rPr>
            </w:pPr>
          </w:p>
        </w:tc>
        <w:tc>
          <w:tcPr>
            <w:tcW w:w="1559" w:type="dxa"/>
          </w:tcPr>
          <w:p w:rsidR="00037327" w:rsidRPr="00944834" w:rsidRDefault="007670C4" w:rsidP="00037327">
            <w:pPr>
              <w:pStyle w:val="101"/>
              <w:rPr>
                <w:szCs w:val="20"/>
              </w:rPr>
            </w:pPr>
            <w:r>
              <w:rPr>
                <w:szCs w:val="20"/>
              </w:rPr>
              <w:t>с</w:t>
            </w:r>
            <w:r w:rsidR="00037327" w:rsidRPr="00944834">
              <w:rPr>
                <w:szCs w:val="20"/>
              </w:rPr>
              <w:t>. Хатанга</w:t>
            </w:r>
          </w:p>
        </w:tc>
        <w:tc>
          <w:tcPr>
            <w:tcW w:w="505" w:type="dxa"/>
            <w:gridSpan w:val="2"/>
            <w:shd w:val="clear" w:color="auto" w:fill="auto"/>
          </w:tcPr>
          <w:p w:rsidR="00037327" w:rsidRPr="00944834" w:rsidRDefault="00037327" w:rsidP="00037327">
            <w:pPr>
              <w:ind w:left="-71" w:right="-46"/>
              <w:jc w:val="center"/>
              <w:rPr>
                <w:sz w:val="20"/>
                <w:szCs w:val="20"/>
              </w:rPr>
            </w:pPr>
            <w:r w:rsidRPr="00944834">
              <w:rPr>
                <w:sz w:val="20"/>
                <w:szCs w:val="20"/>
              </w:rPr>
              <w:t>87,1</w:t>
            </w:r>
          </w:p>
        </w:tc>
        <w:tc>
          <w:tcPr>
            <w:tcW w:w="504" w:type="dxa"/>
            <w:gridSpan w:val="2"/>
            <w:shd w:val="clear" w:color="auto" w:fill="auto"/>
          </w:tcPr>
          <w:p w:rsidR="00037327" w:rsidRPr="00944834" w:rsidRDefault="00037327" w:rsidP="00037327">
            <w:pPr>
              <w:ind w:left="-71" w:right="-46"/>
              <w:jc w:val="center"/>
              <w:rPr>
                <w:sz w:val="20"/>
                <w:szCs w:val="20"/>
              </w:rPr>
            </w:pPr>
            <w:r w:rsidRPr="00944834">
              <w:rPr>
                <w:sz w:val="20"/>
                <w:szCs w:val="20"/>
              </w:rPr>
              <w:t>73,1</w:t>
            </w:r>
          </w:p>
        </w:tc>
        <w:tc>
          <w:tcPr>
            <w:tcW w:w="476" w:type="dxa"/>
            <w:gridSpan w:val="2"/>
            <w:shd w:val="clear" w:color="auto" w:fill="auto"/>
          </w:tcPr>
          <w:p w:rsidR="00037327" w:rsidRPr="00944834" w:rsidRDefault="00037327" w:rsidP="00037327">
            <w:pPr>
              <w:ind w:left="-71" w:right="-46"/>
              <w:jc w:val="center"/>
              <w:rPr>
                <w:sz w:val="20"/>
                <w:szCs w:val="20"/>
              </w:rPr>
            </w:pPr>
            <w:r w:rsidRPr="00944834">
              <w:rPr>
                <w:sz w:val="20"/>
                <w:szCs w:val="20"/>
              </w:rPr>
              <w:t>66,2</w:t>
            </w:r>
          </w:p>
        </w:tc>
        <w:tc>
          <w:tcPr>
            <w:tcW w:w="470" w:type="dxa"/>
            <w:gridSpan w:val="2"/>
            <w:shd w:val="clear" w:color="auto" w:fill="auto"/>
          </w:tcPr>
          <w:p w:rsidR="00037327" w:rsidRPr="00944834" w:rsidRDefault="00037327" w:rsidP="00037327">
            <w:pPr>
              <w:ind w:left="-71" w:right="-46"/>
              <w:jc w:val="center"/>
              <w:rPr>
                <w:sz w:val="20"/>
                <w:szCs w:val="20"/>
              </w:rPr>
            </w:pPr>
            <w:r w:rsidRPr="00944834">
              <w:rPr>
                <w:sz w:val="20"/>
                <w:szCs w:val="20"/>
              </w:rPr>
              <w:t>62,7</w:t>
            </w:r>
          </w:p>
        </w:tc>
        <w:tc>
          <w:tcPr>
            <w:tcW w:w="454" w:type="dxa"/>
            <w:gridSpan w:val="2"/>
            <w:shd w:val="clear" w:color="auto" w:fill="auto"/>
          </w:tcPr>
          <w:p w:rsidR="00037327" w:rsidRPr="00944834" w:rsidRDefault="00037327" w:rsidP="00037327">
            <w:pPr>
              <w:ind w:left="-71" w:right="-46"/>
              <w:jc w:val="center"/>
              <w:rPr>
                <w:sz w:val="20"/>
                <w:szCs w:val="20"/>
              </w:rPr>
            </w:pPr>
            <w:r w:rsidRPr="00944834">
              <w:rPr>
                <w:sz w:val="20"/>
                <w:szCs w:val="20"/>
              </w:rPr>
              <w:t>59,2</w:t>
            </w:r>
          </w:p>
        </w:tc>
        <w:tc>
          <w:tcPr>
            <w:tcW w:w="490" w:type="dxa"/>
            <w:gridSpan w:val="2"/>
            <w:shd w:val="clear" w:color="auto" w:fill="auto"/>
          </w:tcPr>
          <w:p w:rsidR="00037327" w:rsidRPr="00944834" w:rsidRDefault="00037327" w:rsidP="00037327">
            <w:pPr>
              <w:ind w:left="-71" w:right="-46"/>
              <w:jc w:val="center"/>
              <w:rPr>
                <w:sz w:val="20"/>
                <w:szCs w:val="20"/>
              </w:rPr>
            </w:pPr>
            <w:r w:rsidRPr="00944834">
              <w:rPr>
                <w:sz w:val="20"/>
                <w:szCs w:val="20"/>
              </w:rPr>
              <w:t>55,7</w:t>
            </w:r>
          </w:p>
        </w:tc>
        <w:tc>
          <w:tcPr>
            <w:tcW w:w="505" w:type="dxa"/>
            <w:shd w:val="clear" w:color="auto" w:fill="auto"/>
          </w:tcPr>
          <w:p w:rsidR="00037327" w:rsidRPr="00944834" w:rsidRDefault="00037327" w:rsidP="00037327">
            <w:pPr>
              <w:ind w:left="-71" w:right="-46"/>
              <w:jc w:val="center"/>
              <w:rPr>
                <w:sz w:val="20"/>
                <w:szCs w:val="20"/>
              </w:rPr>
            </w:pPr>
            <w:r w:rsidRPr="00944834">
              <w:rPr>
                <w:sz w:val="20"/>
                <w:szCs w:val="20"/>
              </w:rPr>
              <w:t>52,9</w:t>
            </w:r>
          </w:p>
        </w:tc>
      </w:tr>
      <w:tr w:rsidR="00037327" w:rsidRPr="00944834" w:rsidTr="007670C4">
        <w:trPr>
          <w:trHeight w:val="68"/>
        </w:trPr>
        <w:tc>
          <w:tcPr>
            <w:tcW w:w="2232" w:type="dxa"/>
            <w:vMerge/>
            <w:shd w:val="clear" w:color="auto" w:fill="auto"/>
          </w:tcPr>
          <w:p w:rsidR="00037327" w:rsidRPr="00944834" w:rsidRDefault="00037327" w:rsidP="00037327">
            <w:pPr>
              <w:pStyle w:val="101"/>
              <w:rPr>
                <w:szCs w:val="20"/>
              </w:rPr>
            </w:pPr>
          </w:p>
        </w:tc>
        <w:tc>
          <w:tcPr>
            <w:tcW w:w="2554" w:type="dxa"/>
            <w:vMerge/>
            <w:shd w:val="clear" w:color="auto" w:fill="auto"/>
          </w:tcPr>
          <w:p w:rsidR="00037327" w:rsidRPr="00944834" w:rsidRDefault="00037327" w:rsidP="00037327">
            <w:pPr>
              <w:pStyle w:val="101"/>
              <w:rPr>
                <w:szCs w:val="20"/>
              </w:rPr>
            </w:pPr>
          </w:p>
        </w:tc>
        <w:tc>
          <w:tcPr>
            <w:tcW w:w="1559" w:type="dxa"/>
          </w:tcPr>
          <w:p w:rsidR="00037327" w:rsidRPr="00944834" w:rsidRDefault="007670C4" w:rsidP="00037327">
            <w:pPr>
              <w:pStyle w:val="101"/>
              <w:rPr>
                <w:szCs w:val="20"/>
              </w:rPr>
            </w:pPr>
            <w:r w:rsidRPr="00944834">
              <w:rPr>
                <w:szCs w:val="20"/>
              </w:rPr>
              <w:t>п</w:t>
            </w:r>
            <w:r>
              <w:rPr>
                <w:szCs w:val="20"/>
              </w:rPr>
              <w:t>ос</w:t>
            </w:r>
            <w:r w:rsidRPr="00944834">
              <w:rPr>
                <w:szCs w:val="20"/>
              </w:rPr>
              <w:t xml:space="preserve">. </w:t>
            </w:r>
            <w:r w:rsidR="00037327" w:rsidRPr="00944834">
              <w:rPr>
                <w:szCs w:val="20"/>
              </w:rPr>
              <w:t>Волочанка</w:t>
            </w:r>
          </w:p>
        </w:tc>
        <w:tc>
          <w:tcPr>
            <w:tcW w:w="505" w:type="dxa"/>
            <w:gridSpan w:val="2"/>
            <w:shd w:val="clear" w:color="auto" w:fill="auto"/>
          </w:tcPr>
          <w:p w:rsidR="00037327" w:rsidRPr="00944834" w:rsidRDefault="00037327" w:rsidP="00037327">
            <w:pPr>
              <w:ind w:left="-71" w:right="-46"/>
              <w:jc w:val="center"/>
              <w:rPr>
                <w:sz w:val="20"/>
                <w:szCs w:val="20"/>
              </w:rPr>
            </w:pPr>
            <w:r w:rsidRPr="00944834">
              <w:rPr>
                <w:sz w:val="20"/>
                <w:szCs w:val="20"/>
              </w:rPr>
              <w:t>87,1</w:t>
            </w:r>
          </w:p>
        </w:tc>
        <w:tc>
          <w:tcPr>
            <w:tcW w:w="504" w:type="dxa"/>
            <w:gridSpan w:val="2"/>
            <w:shd w:val="clear" w:color="auto" w:fill="auto"/>
          </w:tcPr>
          <w:p w:rsidR="00037327" w:rsidRPr="00944834" w:rsidRDefault="00037327" w:rsidP="00037327">
            <w:pPr>
              <w:ind w:left="-71" w:right="-46"/>
              <w:jc w:val="center"/>
              <w:rPr>
                <w:sz w:val="20"/>
                <w:szCs w:val="20"/>
              </w:rPr>
            </w:pPr>
            <w:r w:rsidRPr="00944834">
              <w:rPr>
                <w:sz w:val="20"/>
                <w:szCs w:val="20"/>
              </w:rPr>
              <w:t>73,1</w:t>
            </w:r>
          </w:p>
        </w:tc>
        <w:tc>
          <w:tcPr>
            <w:tcW w:w="476" w:type="dxa"/>
            <w:gridSpan w:val="2"/>
            <w:shd w:val="clear" w:color="auto" w:fill="auto"/>
          </w:tcPr>
          <w:p w:rsidR="00037327" w:rsidRPr="00944834" w:rsidRDefault="00037327" w:rsidP="00037327">
            <w:pPr>
              <w:ind w:left="-71" w:right="-46"/>
              <w:jc w:val="center"/>
              <w:rPr>
                <w:sz w:val="20"/>
                <w:szCs w:val="20"/>
              </w:rPr>
            </w:pPr>
            <w:r w:rsidRPr="00944834">
              <w:rPr>
                <w:sz w:val="20"/>
                <w:szCs w:val="20"/>
              </w:rPr>
              <w:t>66,2</w:t>
            </w:r>
          </w:p>
        </w:tc>
        <w:tc>
          <w:tcPr>
            <w:tcW w:w="470" w:type="dxa"/>
            <w:gridSpan w:val="2"/>
            <w:shd w:val="clear" w:color="auto" w:fill="auto"/>
          </w:tcPr>
          <w:p w:rsidR="00037327" w:rsidRPr="00944834" w:rsidRDefault="00037327" w:rsidP="00037327">
            <w:pPr>
              <w:ind w:left="-71" w:right="-46"/>
              <w:jc w:val="center"/>
              <w:rPr>
                <w:sz w:val="20"/>
                <w:szCs w:val="20"/>
              </w:rPr>
            </w:pPr>
            <w:r w:rsidRPr="00944834">
              <w:rPr>
                <w:sz w:val="20"/>
                <w:szCs w:val="20"/>
              </w:rPr>
              <w:t>62,7</w:t>
            </w:r>
          </w:p>
        </w:tc>
        <w:tc>
          <w:tcPr>
            <w:tcW w:w="454" w:type="dxa"/>
            <w:gridSpan w:val="2"/>
            <w:shd w:val="clear" w:color="auto" w:fill="auto"/>
          </w:tcPr>
          <w:p w:rsidR="00037327" w:rsidRPr="00944834" w:rsidRDefault="00037327" w:rsidP="00037327">
            <w:pPr>
              <w:ind w:left="-71" w:right="-46"/>
              <w:jc w:val="center"/>
              <w:rPr>
                <w:sz w:val="20"/>
                <w:szCs w:val="20"/>
              </w:rPr>
            </w:pPr>
            <w:r w:rsidRPr="00944834">
              <w:rPr>
                <w:sz w:val="20"/>
                <w:szCs w:val="20"/>
              </w:rPr>
              <w:t>59,2</w:t>
            </w:r>
          </w:p>
        </w:tc>
        <w:tc>
          <w:tcPr>
            <w:tcW w:w="490" w:type="dxa"/>
            <w:gridSpan w:val="2"/>
            <w:shd w:val="clear" w:color="auto" w:fill="auto"/>
          </w:tcPr>
          <w:p w:rsidR="00037327" w:rsidRPr="00944834" w:rsidRDefault="00037327" w:rsidP="00037327">
            <w:pPr>
              <w:ind w:left="-71" w:right="-46"/>
              <w:jc w:val="center"/>
              <w:rPr>
                <w:sz w:val="20"/>
                <w:szCs w:val="20"/>
              </w:rPr>
            </w:pPr>
            <w:r w:rsidRPr="00944834">
              <w:rPr>
                <w:sz w:val="20"/>
                <w:szCs w:val="20"/>
              </w:rPr>
              <w:t>55,7</w:t>
            </w:r>
          </w:p>
        </w:tc>
        <w:tc>
          <w:tcPr>
            <w:tcW w:w="505" w:type="dxa"/>
            <w:shd w:val="clear" w:color="auto" w:fill="auto"/>
          </w:tcPr>
          <w:p w:rsidR="00037327" w:rsidRPr="00944834" w:rsidRDefault="00037327" w:rsidP="00037327">
            <w:pPr>
              <w:ind w:left="-71" w:right="-46"/>
              <w:jc w:val="center"/>
              <w:rPr>
                <w:sz w:val="20"/>
                <w:szCs w:val="20"/>
              </w:rPr>
            </w:pPr>
            <w:r w:rsidRPr="00944834">
              <w:rPr>
                <w:sz w:val="20"/>
                <w:szCs w:val="20"/>
              </w:rPr>
              <w:t>52,9</w:t>
            </w:r>
          </w:p>
        </w:tc>
      </w:tr>
      <w:tr w:rsidR="00037327" w:rsidRPr="00944834" w:rsidTr="007670C4">
        <w:trPr>
          <w:trHeight w:val="68"/>
        </w:trPr>
        <w:tc>
          <w:tcPr>
            <w:tcW w:w="2232" w:type="dxa"/>
            <w:vMerge/>
            <w:shd w:val="clear" w:color="auto" w:fill="auto"/>
          </w:tcPr>
          <w:p w:rsidR="00037327" w:rsidRPr="00944834" w:rsidRDefault="00037327" w:rsidP="00037327">
            <w:pPr>
              <w:pStyle w:val="101"/>
              <w:rPr>
                <w:szCs w:val="20"/>
              </w:rPr>
            </w:pPr>
          </w:p>
        </w:tc>
        <w:tc>
          <w:tcPr>
            <w:tcW w:w="2554" w:type="dxa"/>
            <w:vMerge/>
            <w:shd w:val="clear" w:color="auto" w:fill="auto"/>
          </w:tcPr>
          <w:p w:rsidR="00037327" w:rsidRPr="00944834" w:rsidRDefault="00037327" w:rsidP="00037327">
            <w:pPr>
              <w:pStyle w:val="101"/>
              <w:rPr>
                <w:szCs w:val="20"/>
              </w:rPr>
            </w:pPr>
          </w:p>
        </w:tc>
        <w:tc>
          <w:tcPr>
            <w:tcW w:w="1559" w:type="dxa"/>
          </w:tcPr>
          <w:p w:rsidR="00037327" w:rsidRPr="00944834" w:rsidRDefault="00037327" w:rsidP="00037327">
            <w:pPr>
              <w:pStyle w:val="101"/>
              <w:rPr>
                <w:szCs w:val="20"/>
              </w:rPr>
            </w:pPr>
            <w:r w:rsidRPr="00944834">
              <w:rPr>
                <w:szCs w:val="20"/>
              </w:rPr>
              <w:t>пгт Диксон</w:t>
            </w:r>
          </w:p>
        </w:tc>
        <w:tc>
          <w:tcPr>
            <w:tcW w:w="505" w:type="dxa"/>
            <w:gridSpan w:val="2"/>
            <w:shd w:val="clear" w:color="auto" w:fill="auto"/>
          </w:tcPr>
          <w:p w:rsidR="00037327" w:rsidRPr="00944834" w:rsidRDefault="00037327" w:rsidP="00037327">
            <w:pPr>
              <w:ind w:left="-71" w:right="-46"/>
              <w:jc w:val="center"/>
              <w:rPr>
                <w:sz w:val="20"/>
                <w:szCs w:val="20"/>
              </w:rPr>
            </w:pPr>
            <w:r w:rsidRPr="00944834">
              <w:rPr>
                <w:sz w:val="20"/>
                <w:szCs w:val="20"/>
              </w:rPr>
              <w:t>75,9</w:t>
            </w:r>
          </w:p>
        </w:tc>
        <w:tc>
          <w:tcPr>
            <w:tcW w:w="504" w:type="dxa"/>
            <w:gridSpan w:val="2"/>
            <w:shd w:val="clear" w:color="auto" w:fill="auto"/>
          </w:tcPr>
          <w:p w:rsidR="00037327" w:rsidRPr="00944834" w:rsidRDefault="00037327" w:rsidP="00037327">
            <w:pPr>
              <w:ind w:left="-71" w:right="-46"/>
              <w:jc w:val="center"/>
              <w:rPr>
                <w:sz w:val="20"/>
                <w:szCs w:val="20"/>
              </w:rPr>
            </w:pPr>
            <w:r w:rsidRPr="00944834">
              <w:rPr>
                <w:sz w:val="20"/>
                <w:szCs w:val="20"/>
              </w:rPr>
              <w:t>63,7</w:t>
            </w:r>
          </w:p>
        </w:tc>
        <w:tc>
          <w:tcPr>
            <w:tcW w:w="476" w:type="dxa"/>
            <w:gridSpan w:val="2"/>
            <w:shd w:val="clear" w:color="auto" w:fill="auto"/>
          </w:tcPr>
          <w:p w:rsidR="00037327" w:rsidRPr="00944834" w:rsidRDefault="00037327" w:rsidP="00037327">
            <w:pPr>
              <w:ind w:left="-71" w:right="-46"/>
              <w:jc w:val="center"/>
              <w:rPr>
                <w:sz w:val="20"/>
                <w:szCs w:val="20"/>
              </w:rPr>
            </w:pPr>
            <w:r w:rsidRPr="00944834">
              <w:rPr>
                <w:sz w:val="20"/>
                <w:szCs w:val="20"/>
              </w:rPr>
              <w:t>57,7</w:t>
            </w:r>
          </w:p>
        </w:tc>
        <w:tc>
          <w:tcPr>
            <w:tcW w:w="470" w:type="dxa"/>
            <w:gridSpan w:val="2"/>
            <w:shd w:val="clear" w:color="auto" w:fill="auto"/>
          </w:tcPr>
          <w:p w:rsidR="00037327" w:rsidRPr="00944834" w:rsidRDefault="00037327" w:rsidP="00037327">
            <w:pPr>
              <w:ind w:left="-71" w:right="-46"/>
              <w:jc w:val="center"/>
              <w:rPr>
                <w:sz w:val="20"/>
                <w:szCs w:val="20"/>
              </w:rPr>
            </w:pPr>
            <w:r w:rsidRPr="00944834">
              <w:rPr>
                <w:sz w:val="20"/>
                <w:szCs w:val="20"/>
              </w:rPr>
              <w:t>54,6</w:t>
            </w:r>
          </w:p>
        </w:tc>
        <w:tc>
          <w:tcPr>
            <w:tcW w:w="454" w:type="dxa"/>
            <w:gridSpan w:val="2"/>
            <w:shd w:val="clear" w:color="auto" w:fill="auto"/>
          </w:tcPr>
          <w:p w:rsidR="00037327" w:rsidRPr="00944834" w:rsidRDefault="00037327" w:rsidP="00037327">
            <w:pPr>
              <w:ind w:left="-71" w:right="-46"/>
              <w:jc w:val="center"/>
              <w:rPr>
                <w:sz w:val="20"/>
                <w:szCs w:val="20"/>
              </w:rPr>
            </w:pPr>
            <w:r w:rsidRPr="00944834">
              <w:rPr>
                <w:sz w:val="20"/>
                <w:szCs w:val="20"/>
              </w:rPr>
              <w:t>51,6</w:t>
            </w:r>
          </w:p>
        </w:tc>
        <w:tc>
          <w:tcPr>
            <w:tcW w:w="490" w:type="dxa"/>
            <w:gridSpan w:val="2"/>
            <w:shd w:val="clear" w:color="auto" w:fill="auto"/>
          </w:tcPr>
          <w:p w:rsidR="00037327" w:rsidRPr="00944834" w:rsidRDefault="00037327" w:rsidP="00037327">
            <w:pPr>
              <w:ind w:left="-71" w:right="-46"/>
              <w:jc w:val="center"/>
              <w:rPr>
                <w:sz w:val="20"/>
                <w:szCs w:val="20"/>
              </w:rPr>
            </w:pPr>
            <w:r w:rsidRPr="00944834">
              <w:rPr>
                <w:sz w:val="20"/>
                <w:szCs w:val="20"/>
              </w:rPr>
              <w:t>48,6</w:t>
            </w:r>
          </w:p>
        </w:tc>
        <w:tc>
          <w:tcPr>
            <w:tcW w:w="505" w:type="dxa"/>
            <w:shd w:val="clear" w:color="auto" w:fill="auto"/>
          </w:tcPr>
          <w:p w:rsidR="00037327" w:rsidRPr="00944834" w:rsidRDefault="00037327" w:rsidP="00037327">
            <w:pPr>
              <w:ind w:left="-71" w:right="-46"/>
              <w:jc w:val="center"/>
              <w:rPr>
                <w:sz w:val="20"/>
                <w:szCs w:val="20"/>
              </w:rPr>
            </w:pPr>
            <w:r w:rsidRPr="00944834">
              <w:rPr>
                <w:sz w:val="20"/>
                <w:szCs w:val="20"/>
              </w:rPr>
              <w:t>46,1</w:t>
            </w:r>
          </w:p>
        </w:tc>
      </w:tr>
      <w:tr w:rsidR="00037327" w:rsidRPr="00944834" w:rsidTr="007670C4">
        <w:trPr>
          <w:trHeight w:val="64"/>
        </w:trPr>
        <w:tc>
          <w:tcPr>
            <w:tcW w:w="2232" w:type="dxa"/>
            <w:vMerge/>
            <w:shd w:val="clear" w:color="auto" w:fill="auto"/>
          </w:tcPr>
          <w:p w:rsidR="00037327" w:rsidRPr="00944834" w:rsidRDefault="00037327" w:rsidP="00357614">
            <w:pPr>
              <w:pStyle w:val="101"/>
              <w:rPr>
                <w:szCs w:val="20"/>
              </w:rPr>
            </w:pPr>
          </w:p>
        </w:tc>
        <w:tc>
          <w:tcPr>
            <w:tcW w:w="2554" w:type="dxa"/>
            <w:vMerge w:val="restart"/>
            <w:shd w:val="clear" w:color="auto" w:fill="auto"/>
          </w:tcPr>
          <w:p w:rsidR="00037327" w:rsidRPr="00944834" w:rsidRDefault="00037327" w:rsidP="00CC6B7D">
            <w:pPr>
              <w:pStyle w:val="101"/>
              <w:rPr>
                <w:szCs w:val="20"/>
              </w:rPr>
            </w:pPr>
            <w:r w:rsidRPr="00944834">
              <w:rPr>
                <w:szCs w:val="20"/>
              </w:rPr>
              <w:t xml:space="preserve">Удельный расход тепла на отопление административных и общественных зданий, </w:t>
            </w:r>
            <w:r w:rsidRPr="00944834">
              <w:rPr>
                <w:szCs w:val="20"/>
              </w:rPr>
              <w:br/>
              <w:t>ккал/ ч на 1 кв. м общей площади здания</w:t>
            </w:r>
          </w:p>
        </w:tc>
        <w:tc>
          <w:tcPr>
            <w:tcW w:w="1559" w:type="dxa"/>
            <w:vMerge w:val="restart"/>
          </w:tcPr>
          <w:p w:rsidR="00037327" w:rsidRPr="00944834" w:rsidRDefault="0014291F" w:rsidP="0014291F">
            <w:pPr>
              <w:ind w:left="-108" w:right="-128"/>
              <w:jc w:val="center"/>
              <w:rPr>
                <w:i/>
                <w:sz w:val="20"/>
                <w:szCs w:val="20"/>
              </w:rPr>
            </w:pPr>
            <w:r>
              <w:rPr>
                <w:i/>
                <w:sz w:val="20"/>
                <w:szCs w:val="20"/>
              </w:rPr>
              <w:t>Населенные пункты</w:t>
            </w:r>
          </w:p>
        </w:tc>
        <w:tc>
          <w:tcPr>
            <w:tcW w:w="3404" w:type="dxa"/>
            <w:gridSpan w:val="13"/>
            <w:shd w:val="clear" w:color="auto" w:fill="auto"/>
            <w:vAlign w:val="center"/>
          </w:tcPr>
          <w:p w:rsidR="00037327" w:rsidRPr="00944834" w:rsidRDefault="00037327" w:rsidP="003A23B6">
            <w:pPr>
              <w:ind w:left="-108" w:right="-128"/>
              <w:jc w:val="center"/>
              <w:rPr>
                <w:i/>
                <w:sz w:val="20"/>
              </w:rPr>
            </w:pPr>
            <w:r w:rsidRPr="00944834">
              <w:rPr>
                <w:i/>
                <w:sz w:val="20"/>
                <w:szCs w:val="20"/>
              </w:rPr>
              <w:t>Этажность</w:t>
            </w:r>
          </w:p>
        </w:tc>
      </w:tr>
      <w:tr w:rsidR="00037327" w:rsidRPr="00944834" w:rsidTr="007670C4">
        <w:trPr>
          <w:trHeight w:val="279"/>
        </w:trPr>
        <w:tc>
          <w:tcPr>
            <w:tcW w:w="2232" w:type="dxa"/>
            <w:vMerge/>
            <w:shd w:val="clear" w:color="auto" w:fill="auto"/>
          </w:tcPr>
          <w:p w:rsidR="00037327" w:rsidRPr="00944834" w:rsidRDefault="00037327" w:rsidP="00037327">
            <w:pPr>
              <w:pStyle w:val="101"/>
              <w:rPr>
                <w:szCs w:val="20"/>
              </w:rPr>
            </w:pPr>
          </w:p>
        </w:tc>
        <w:tc>
          <w:tcPr>
            <w:tcW w:w="2554" w:type="dxa"/>
            <w:vMerge/>
            <w:shd w:val="clear" w:color="auto" w:fill="auto"/>
          </w:tcPr>
          <w:p w:rsidR="00037327" w:rsidRPr="00944834" w:rsidRDefault="00037327" w:rsidP="00037327">
            <w:pPr>
              <w:ind w:left="-108" w:right="-128"/>
              <w:jc w:val="center"/>
              <w:rPr>
                <w:szCs w:val="20"/>
              </w:rPr>
            </w:pPr>
          </w:p>
        </w:tc>
        <w:tc>
          <w:tcPr>
            <w:tcW w:w="1559" w:type="dxa"/>
            <w:vMerge/>
          </w:tcPr>
          <w:p w:rsidR="00037327" w:rsidRPr="00944834" w:rsidRDefault="00037327" w:rsidP="00037327">
            <w:pPr>
              <w:ind w:left="-108" w:right="-128"/>
              <w:jc w:val="center"/>
              <w:rPr>
                <w:i/>
                <w:sz w:val="20"/>
              </w:rPr>
            </w:pPr>
          </w:p>
        </w:tc>
        <w:tc>
          <w:tcPr>
            <w:tcW w:w="649" w:type="dxa"/>
            <w:gridSpan w:val="3"/>
            <w:shd w:val="clear" w:color="auto" w:fill="auto"/>
          </w:tcPr>
          <w:p w:rsidR="00037327" w:rsidRPr="00944834" w:rsidRDefault="00037327" w:rsidP="00037327">
            <w:pPr>
              <w:ind w:left="-108" w:right="-128"/>
              <w:jc w:val="center"/>
              <w:rPr>
                <w:i/>
                <w:sz w:val="20"/>
              </w:rPr>
            </w:pPr>
            <w:r w:rsidRPr="00944834">
              <w:rPr>
                <w:i/>
                <w:sz w:val="20"/>
              </w:rPr>
              <w:t>1</w:t>
            </w:r>
          </w:p>
        </w:tc>
        <w:tc>
          <w:tcPr>
            <w:tcW w:w="686" w:type="dxa"/>
            <w:gridSpan w:val="2"/>
            <w:shd w:val="clear" w:color="auto" w:fill="auto"/>
          </w:tcPr>
          <w:p w:rsidR="00037327" w:rsidRPr="00944834" w:rsidRDefault="00037327" w:rsidP="00037327">
            <w:pPr>
              <w:ind w:left="-108" w:right="-128"/>
              <w:jc w:val="center"/>
              <w:rPr>
                <w:i/>
                <w:sz w:val="20"/>
              </w:rPr>
            </w:pPr>
            <w:r w:rsidRPr="00944834">
              <w:rPr>
                <w:i/>
                <w:sz w:val="20"/>
              </w:rPr>
              <w:t>2</w:t>
            </w:r>
          </w:p>
        </w:tc>
        <w:tc>
          <w:tcPr>
            <w:tcW w:w="672" w:type="dxa"/>
            <w:gridSpan w:val="4"/>
            <w:shd w:val="clear" w:color="auto" w:fill="auto"/>
          </w:tcPr>
          <w:p w:rsidR="00037327" w:rsidRPr="00944834" w:rsidRDefault="00037327" w:rsidP="00037327">
            <w:pPr>
              <w:ind w:left="-108" w:right="-128"/>
              <w:jc w:val="center"/>
              <w:rPr>
                <w:i/>
                <w:sz w:val="20"/>
              </w:rPr>
            </w:pPr>
            <w:r w:rsidRPr="00944834">
              <w:rPr>
                <w:i/>
                <w:sz w:val="20"/>
              </w:rPr>
              <w:t>3</w:t>
            </w:r>
          </w:p>
        </w:tc>
        <w:tc>
          <w:tcPr>
            <w:tcW w:w="686" w:type="dxa"/>
            <w:gridSpan w:val="2"/>
            <w:shd w:val="clear" w:color="auto" w:fill="auto"/>
          </w:tcPr>
          <w:p w:rsidR="00037327" w:rsidRPr="00944834" w:rsidRDefault="00037327" w:rsidP="00037327">
            <w:pPr>
              <w:ind w:left="-108" w:right="-128"/>
              <w:jc w:val="center"/>
              <w:rPr>
                <w:i/>
                <w:sz w:val="20"/>
              </w:rPr>
            </w:pPr>
            <w:r w:rsidRPr="00944834">
              <w:rPr>
                <w:i/>
                <w:sz w:val="20"/>
              </w:rPr>
              <w:t>4</w:t>
            </w:r>
          </w:p>
        </w:tc>
        <w:tc>
          <w:tcPr>
            <w:tcW w:w="711" w:type="dxa"/>
            <w:gridSpan w:val="2"/>
            <w:shd w:val="clear" w:color="auto" w:fill="auto"/>
          </w:tcPr>
          <w:p w:rsidR="00037327" w:rsidRPr="00944834" w:rsidRDefault="00037327" w:rsidP="00037327">
            <w:pPr>
              <w:ind w:left="-108" w:right="-128"/>
              <w:jc w:val="center"/>
              <w:rPr>
                <w:i/>
                <w:sz w:val="20"/>
              </w:rPr>
            </w:pPr>
            <w:r w:rsidRPr="00944834">
              <w:rPr>
                <w:i/>
                <w:sz w:val="20"/>
              </w:rPr>
              <w:t>5</w:t>
            </w:r>
          </w:p>
        </w:tc>
      </w:tr>
      <w:tr w:rsidR="000F7D58" w:rsidRPr="00944834" w:rsidTr="007670C4">
        <w:trPr>
          <w:trHeight w:val="269"/>
        </w:trPr>
        <w:tc>
          <w:tcPr>
            <w:tcW w:w="2232" w:type="dxa"/>
            <w:vMerge/>
            <w:shd w:val="clear" w:color="auto" w:fill="auto"/>
          </w:tcPr>
          <w:p w:rsidR="000F7D58" w:rsidRPr="00944834" w:rsidRDefault="000F7D58" w:rsidP="000F7D58">
            <w:pPr>
              <w:pStyle w:val="101"/>
              <w:rPr>
                <w:szCs w:val="20"/>
              </w:rPr>
            </w:pPr>
          </w:p>
        </w:tc>
        <w:tc>
          <w:tcPr>
            <w:tcW w:w="2554" w:type="dxa"/>
            <w:vMerge/>
            <w:shd w:val="clear" w:color="auto" w:fill="auto"/>
          </w:tcPr>
          <w:p w:rsidR="000F7D58" w:rsidRPr="00944834" w:rsidRDefault="000F7D58" w:rsidP="000F7D58">
            <w:pPr>
              <w:ind w:left="-108" w:right="-128"/>
              <w:jc w:val="center"/>
              <w:rPr>
                <w:szCs w:val="20"/>
              </w:rPr>
            </w:pPr>
          </w:p>
        </w:tc>
        <w:tc>
          <w:tcPr>
            <w:tcW w:w="1559" w:type="dxa"/>
          </w:tcPr>
          <w:p w:rsidR="000F7D58" w:rsidRPr="00944834" w:rsidRDefault="000F7D58" w:rsidP="000F7D58">
            <w:pPr>
              <w:pStyle w:val="101"/>
              <w:rPr>
                <w:szCs w:val="20"/>
              </w:rPr>
            </w:pPr>
            <w:r w:rsidRPr="00944834">
              <w:rPr>
                <w:szCs w:val="20"/>
              </w:rPr>
              <w:t>г. Дудинка</w:t>
            </w:r>
          </w:p>
        </w:tc>
        <w:tc>
          <w:tcPr>
            <w:tcW w:w="649" w:type="dxa"/>
            <w:gridSpan w:val="3"/>
            <w:shd w:val="clear" w:color="auto" w:fill="auto"/>
          </w:tcPr>
          <w:p w:rsidR="000F7D58" w:rsidRPr="00944834" w:rsidRDefault="000F7D58" w:rsidP="000F7D58">
            <w:pPr>
              <w:ind w:left="-71" w:right="-46"/>
              <w:jc w:val="center"/>
              <w:rPr>
                <w:sz w:val="20"/>
                <w:szCs w:val="20"/>
              </w:rPr>
            </w:pPr>
            <w:r w:rsidRPr="00944834">
              <w:rPr>
                <w:sz w:val="20"/>
                <w:szCs w:val="20"/>
              </w:rPr>
              <w:t>68,8</w:t>
            </w:r>
          </w:p>
        </w:tc>
        <w:tc>
          <w:tcPr>
            <w:tcW w:w="686" w:type="dxa"/>
            <w:gridSpan w:val="2"/>
            <w:shd w:val="clear" w:color="auto" w:fill="auto"/>
          </w:tcPr>
          <w:p w:rsidR="000F7D58" w:rsidRPr="00944834" w:rsidRDefault="000F7D58" w:rsidP="000F7D58">
            <w:pPr>
              <w:ind w:left="-71" w:right="-46"/>
              <w:jc w:val="center"/>
              <w:rPr>
                <w:sz w:val="20"/>
                <w:szCs w:val="20"/>
              </w:rPr>
            </w:pPr>
            <w:r w:rsidRPr="00944834">
              <w:rPr>
                <w:sz w:val="20"/>
                <w:szCs w:val="20"/>
              </w:rPr>
              <w:t>65,0</w:t>
            </w:r>
          </w:p>
        </w:tc>
        <w:tc>
          <w:tcPr>
            <w:tcW w:w="672" w:type="dxa"/>
            <w:gridSpan w:val="4"/>
            <w:shd w:val="clear" w:color="auto" w:fill="auto"/>
          </w:tcPr>
          <w:p w:rsidR="000F7D58" w:rsidRPr="00944834" w:rsidRDefault="000F7D58" w:rsidP="000F7D58">
            <w:pPr>
              <w:ind w:left="-71" w:right="-46"/>
              <w:jc w:val="center"/>
              <w:rPr>
                <w:sz w:val="20"/>
                <w:szCs w:val="20"/>
              </w:rPr>
            </w:pPr>
            <w:r w:rsidRPr="00944834">
              <w:rPr>
                <w:sz w:val="20"/>
                <w:szCs w:val="20"/>
              </w:rPr>
              <w:t>63,1</w:t>
            </w:r>
          </w:p>
        </w:tc>
        <w:tc>
          <w:tcPr>
            <w:tcW w:w="686" w:type="dxa"/>
            <w:gridSpan w:val="2"/>
            <w:shd w:val="clear" w:color="auto" w:fill="auto"/>
          </w:tcPr>
          <w:p w:rsidR="000F7D58" w:rsidRPr="00944834" w:rsidRDefault="000F7D58" w:rsidP="000F7D58">
            <w:pPr>
              <w:ind w:left="-71" w:right="-46"/>
              <w:jc w:val="center"/>
              <w:rPr>
                <w:sz w:val="20"/>
                <w:szCs w:val="20"/>
              </w:rPr>
            </w:pPr>
            <w:r w:rsidRPr="00944834">
              <w:rPr>
                <w:sz w:val="20"/>
                <w:szCs w:val="20"/>
              </w:rPr>
              <w:t>51,6</w:t>
            </w:r>
          </w:p>
        </w:tc>
        <w:tc>
          <w:tcPr>
            <w:tcW w:w="711" w:type="dxa"/>
            <w:gridSpan w:val="2"/>
            <w:shd w:val="clear" w:color="auto" w:fill="auto"/>
          </w:tcPr>
          <w:p w:rsidR="000F7D58" w:rsidRPr="00944834" w:rsidRDefault="000F7D58" w:rsidP="000F7D58">
            <w:pPr>
              <w:ind w:left="-71" w:right="-46"/>
              <w:jc w:val="center"/>
              <w:rPr>
                <w:sz w:val="20"/>
                <w:szCs w:val="20"/>
              </w:rPr>
            </w:pPr>
            <w:r w:rsidRPr="00944834">
              <w:rPr>
                <w:sz w:val="20"/>
                <w:szCs w:val="20"/>
              </w:rPr>
              <w:t>51,6</w:t>
            </w:r>
          </w:p>
        </w:tc>
      </w:tr>
      <w:tr w:rsidR="000F7D58" w:rsidRPr="00944834" w:rsidTr="007670C4">
        <w:trPr>
          <w:trHeight w:val="64"/>
        </w:trPr>
        <w:tc>
          <w:tcPr>
            <w:tcW w:w="2232" w:type="dxa"/>
            <w:vMerge/>
            <w:shd w:val="clear" w:color="auto" w:fill="auto"/>
          </w:tcPr>
          <w:p w:rsidR="000F7D58" w:rsidRPr="00944834" w:rsidRDefault="000F7D58" w:rsidP="000F7D58">
            <w:pPr>
              <w:pStyle w:val="101"/>
              <w:rPr>
                <w:szCs w:val="20"/>
              </w:rPr>
            </w:pPr>
          </w:p>
        </w:tc>
        <w:tc>
          <w:tcPr>
            <w:tcW w:w="2554" w:type="dxa"/>
            <w:vMerge/>
            <w:shd w:val="clear" w:color="auto" w:fill="auto"/>
          </w:tcPr>
          <w:p w:rsidR="000F7D58" w:rsidRPr="00944834" w:rsidRDefault="000F7D58" w:rsidP="000F7D58">
            <w:pPr>
              <w:ind w:left="-108" w:right="-128"/>
              <w:jc w:val="center"/>
              <w:rPr>
                <w:szCs w:val="20"/>
              </w:rPr>
            </w:pPr>
          </w:p>
        </w:tc>
        <w:tc>
          <w:tcPr>
            <w:tcW w:w="1559" w:type="dxa"/>
          </w:tcPr>
          <w:p w:rsidR="000F7D58" w:rsidRPr="00944834" w:rsidRDefault="007670C4" w:rsidP="000F7D58">
            <w:pPr>
              <w:pStyle w:val="101"/>
              <w:rPr>
                <w:szCs w:val="20"/>
              </w:rPr>
            </w:pPr>
            <w:r>
              <w:rPr>
                <w:szCs w:val="20"/>
              </w:rPr>
              <w:t>с</w:t>
            </w:r>
            <w:r w:rsidRPr="00944834">
              <w:rPr>
                <w:szCs w:val="20"/>
              </w:rPr>
              <w:t xml:space="preserve">. </w:t>
            </w:r>
            <w:r w:rsidR="000F7D58" w:rsidRPr="00944834">
              <w:rPr>
                <w:szCs w:val="20"/>
              </w:rPr>
              <w:t>Хатанга</w:t>
            </w:r>
          </w:p>
        </w:tc>
        <w:tc>
          <w:tcPr>
            <w:tcW w:w="649" w:type="dxa"/>
            <w:gridSpan w:val="3"/>
            <w:shd w:val="clear" w:color="auto" w:fill="auto"/>
          </w:tcPr>
          <w:p w:rsidR="000F7D58" w:rsidRPr="00944834" w:rsidRDefault="000F7D58" w:rsidP="000F7D58">
            <w:pPr>
              <w:ind w:left="-71" w:right="-46"/>
              <w:jc w:val="center"/>
              <w:rPr>
                <w:sz w:val="20"/>
                <w:szCs w:val="20"/>
              </w:rPr>
            </w:pPr>
            <w:r w:rsidRPr="00944834">
              <w:rPr>
                <w:sz w:val="20"/>
                <w:szCs w:val="20"/>
              </w:rPr>
              <w:t>72,0</w:t>
            </w:r>
          </w:p>
        </w:tc>
        <w:tc>
          <w:tcPr>
            <w:tcW w:w="686" w:type="dxa"/>
            <w:gridSpan w:val="2"/>
            <w:shd w:val="clear" w:color="auto" w:fill="auto"/>
          </w:tcPr>
          <w:p w:rsidR="000F7D58" w:rsidRPr="00944834" w:rsidRDefault="000F7D58" w:rsidP="000F7D58">
            <w:pPr>
              <w:ind w:left="-71" w:right="-46"/>
              <w:jc w:val="center"/>
              <w:rPr>
                <w:sz w:val="20"/>
                <w:szCs w:val="20"/>
              </w:rPr>
            </w:pPr>
            <w:r w:rsidRPr="00944834">
              <w:rPr>
                <w:sz w:val="20"/>
                <w:szCs w:val="20"/>
              </w:rPr>
              <w:t>68,0</w:t>
            </w:r>
          </w:p>
        </w:tc>
        <w:tc>
          <w:tcPr>
            <w:tcW w:w="672" w:type="dxa"/>
            <w:gridSpan w:val="4"/>
            <w:shd w:val="clear" w:color="auto" w:fill="auto"/>
          </w:tcPr>
          <w:p w:rsidR="000F7D58" w:rsidRPr="00944834" w:rsidRDefault="000F7D58" w:rsidP="000F7D58">
            <w:pPr>
              <w:ind w:left="-71" w:right="-46"/>
              <w:jc w:val="center"/>
              <w:rPr>
                <w:sz w:val="20"/>
                <w:szCs w:val="20"/>
              </w:rPr>
            </w:pPr>
            <w:r w:rsidRPr="00944834">
              <w:rPr>
                <w:sz w:val="20"/>
                <w:szCs w:val="20"/>
              </w:rPr>
              <w:t>66,0</w:t>
            </w:r>
          </w:p>
        </w:tc>
        <w:tc>
          <w:tcPr>
            <w:tcW w:w="686" w:type="dxa"/>
            <w:gridSpan w:val="2"/>
            <w:shd w:val="clear" w:color="auto" w:fill="auto"/>
          </w:tcPr>
          <w:p w:rsidR="000F7D58" w:rsidRPr="00944834" w:rsidRDefault="000F7D58" w:rsidP="000F7D58">
            <w:pPr>
              <w:ind w:left="-71" w:right="-46"/>
              <w:jc w:val="center"/>
              <w:rPr>
                <w:sz w:val="20"/>
                <w:szCs w:val="20"/>
              </w:rPr>
            </w:pPr>
            <w:r w:rsidRPr="00944834">
              <w:rPr>
                <w:sz w:val="20"/>
                <w:szCs w:val="20"/>
              </w:rPr>
              <w:t>54,0</w:t>
            </w:r>
          </w:p>
        </w:tc>
        <w:tc>
          <w:tcPr>
            <w:tcW w:w="711" w:type="dxa"/>
            <w:gridSpan w:val="2"/>
            <w:shd w:val="clear" w:color="auto" w:fill="auto"/>
          </w:tcPr>
          <w:p w:rsidR="000F7D58" w:rsidRPr="00944834" w:rsidRDefault="000F7D58" w:rsidP="000F7D58">
            <w:pPr>
              <w:ind w:left="-71" w:right="-46"/>
              <w:jc w:val="center"/>
              <w:rPr>
                <w:sz w:val="20"/>
                <w:szCs w:val="20"/>
              </w:rPr>
            </w:pPr>
            <w:r w:rsidRPr="00944834">
              <w:rPr>
                <w:sz w:val="20"/>
                <w:szCs w:val="20"/>
              </w:rPr>
              <w:t>54,0</w:t>
            </w:r>
          </w:p>
        </w:tc>
      </w:tr>
      <w:tr w:rsidR="000F7D58" w:rsidRPr="00944834" w:rsidTr="007670C4">
        <w:trPr>
          <w:trHeight w:val="64"/>
        </w:trPr>
        <w:tc>
          <w:tcPr>
            <w:tcW w:w="2232" w:type="dxa"/>
            <w:vMerge/>
            <w:shd w:val="clear" w:color="auto" w:fill="auto"/>
          </w:tcPr>
          <w:p w:rsidR="000F7D58" w:rsidRPr="00944834" w:rsidRDefault="000F7D58" w:rsidP="000F7D58">
            <w:pPr>
              <w:pStyle w:val="101"/>
              <w:rPr>
                <w:szCs w:val="20"/>
              </w:rPr>
            </w:pPr>
          </w:p>
        </w:tc>
        <w:tc>
          <w:tcPr>
            <w:tcW w:w="2554" w:type="dxa"/>
            <w:vMerge/>
            <w:shd w:val="clear" w:color="auto" w:fill="auto"/>
          </w:tcPr>
          <w:p w:rsidR="000F7D58" w:rsidRPr="00944834" w:rsidRDefault="000F7D58" w:rsidP="000F7D58">
            <w:pPr>
              <w:ind w:left="-108" w:right="-128"/>
              <w:jc w:val="center"/>
              <w:rPr>
                <w:szCs w:val="20"/>
              </w:rPr>
            </w:pPr>
          </w:p>
        </w:tc>
        <w:tc>
          <w:tcPr>
            <w:tcW w:w="1559" w:type="dxa"/>
          </w:tcPr>
          <w:p w:rsidR="000F7D58" w:rsidRPr="00944834" w:rsidRDefault="007670C4" w:rsidP="000F7D58">
            <w:pPr>
              <w:pStyle w:val="101"/>
              <w:rPr>
                <w:szCs w:val="20"/>
              </w:rPr>
            </w:pPr>
            <w:r w:rsidRPr="00944834">
              <w:rPr>
                <w:szCs w:val="20"/>
              </w:rPr>
              <w:t>п</w:t>
            </w:r>
            <w:r>
              <w:rPr>
                <w:szCs w:val="20"/>
              </w:rPr>
              <w:t>ос</w:t>
            </w:r>
            <w:r w:rsidRPr="00944834">
              <w:rPr>
                <w:szCs w:val="20"/>
              </w:rPr>
              <w:t xml:space="preserve">. </w:t>
            </w:r>
            <w:r w:rsidR="000F7D58" w:rsidRPr="00944834">
              <w:rPr>
                <w:szCs w:val="20"/>
              </w:rPr>
              <w:t>Волочанка</w:t>
            </w:r>
          </w:p>
        </w:tc>
        <w:tc>
          <w:tcPr>
            <w:tcW w:w="649" w:type="dxa"/>
            <w:gridSpan w:val="3"/>
            <w:shd w:val="clear" w:color="auto" w:fill="auto"/>
          </w:tcPr>
          <w:p w:rsidR="000F7D58" w:rsidRPr="00944834" w:rsidRDefault="000F7D58" w:rsidP="000F7D58">
            <w:pPr>
              <w:ind w:left="-71" w:right="-46"/>
              <w:jc w:val="center"/>
              <w:rPr>
                <w:sz w:val="20"/>
                <w:szCs w:val="20"/>
              </w:rPr>
            </w:pPr>
            <w:r w:rsidRPr="00944834">
              <w:rPr>
                <w:sz w:val="20"/>
                <w:szCs w:val="20"/>
              </w:rPr>
              <w:t>72,0</w:t>
            </w:r>
          </w:p>
        </w:tc>
        <w:tc>
          <w:tcPr>
            <w:tcW w:w="686" w:type="dxa"/>
            <w:gridSpan w:val="2"/>
            <w:shd w:val="clear" w:color="auto" w:fill="auto"/>
          </w:tcPr>
          <w:p w:rsidR="000F7D58" w:rsidRPr="00944834" w:rsidRDefault="000F7D58" w:rsidP="000F7D58">
            <w:pPr>
              <w:ind w:left="-71" w:right="-46"/>
              <w:jc w:val="center"/>
              <w:rPr>
                <w:sz w:val="20"/>
                <w:szCs w:val="20"/>
              </w:rPr>
            </w:pPr>
            <w:r w:rsidRPr="00944834">
              <w:rPr>
                <w:sz w:val="20"/>
                <w:szCs w:val="20"/>
              </w:rPr>
              <w:t>68,0</w:t>
            </w:r>
          </w:p>
        </w:tc>
        <w:tc>
          <w:tcPr>
            <w:tcW w:w="672" w:type="dxa"/>
            <w:gridSpan w:val="4"/>
            <w:shd w:val="clear" w:color="auto" w:fill="auto"/>
          </w:tcPr>
          <w:p w:rsidR="000F7D58" w:rsidRPr="00944834" w:rsidRDefault="000F7D58" w:rsidP="000F7D58">
            <w:pPr>
              <w:ind w:left="-71" w:right="-46"/>
              <w:jc w:val="center"/>
              <w:rPr>
                <w:sz w:val="20"/>
                <w:szCs w:val="20"/>
              </w:rPr>
            </w:pPr>
            <w:r w:rsidRPr="00944834">
              <w:rPr>
                <w:sz w:val="20"/>
                <w:szCs w:val="20"/>
              </w:rPr>
              <w:t>66,0</w:t>
            </w:r>
          </w:p>
        </w:tc>
        <w:tc>
          <w:tcPr>
            <w:tcW w:w="686" w:type="dxa"/>
            <w:gridSpan w:val="2"/>
            <w:shd w:val="clear" w:color="auto" w:fill="auto"/>
          </w:tcPr>
          <w:p w:rsidR="000F7D58" w:rsidRPr="00944834" w:rsidRDefault="000F7D58" w:rsidP="000F7D58">
            <w:pPr>
              <w:ind w:left="-71" w:right="-46"/>
              <w:jc w:val="center"/>
              <w:rPr>
                <w:sz w:val="20"/>
                <w:szCs w:val="20"/>
              </w:rPr>
            </w:pPr>
            <w:r w:rsidRPr="00944834">
              <w:rPr>
                <w:sz w:val="20"/>
                <w:szCs w:val="20"/>
              </w:rPr>
              <w:t>54,0</w:t>
            </w:r>
          </w:p>
        </w:tc>
        <w:tc>
          <w:tcPr>
            <w:tcW w:w="711" w:type="dxa"/>
            <w:gridSpan w:val="2"/>
            <w:shd w:val="clear" w:color="auto" w:fill="auto"/>
          </w:tcPr>
          <w:p w:rsidR="000F7D58" w:rsidRPr="00944834" w:rsidRDefault="000F7D58" w:rsidP="000F7D58">
            <w:pPr>
              <w:ind w:left="-71" w:right="-46"/>
              <w:jc w:val="center"/>
              <w:rPr>
                <w:sz w:val="20"/>
                <w:szCs w:val="20"/>
              </w:rPr>
            </w:pPr>
            <w:r w:rsidRPr="00944834">
              <w:rPr>
                <w:sz w:val="20"/>
                <w:szCs w:val="20"/>
              </w:rPr>
              <w:t>54,0</w:t>
            </w:r>
          </w:p>
        </w:tc>
      </w:tr>
      <w:tr w:rsidR="000F7D58" w:rsidRPr="00944834" w:rsidTr="007670C4">
        <w:trPr>
          <w:trHeight w:val="224"/>
        </w:trPr>
        <w:tc>
          <w:tcPr>
            <w:tcW w:w="2232" w:type="dxa"/>
            <w:vMerge/>
            <w:shd w:val="clear" w:color="auto" w:fill="auto"/>
          </w:tcPr>
          <w:p w:rsidR="000F7D58" w:rsidRPr="00944834" w:rsidRDefault="000F7D58" w:rsidP="000F7D58">
            <w:pPr>
              <w:pStyle w:val="101"/>
              <w:rPr>
                <w:szCs w:val="20"/>
              </w:rPr>
            </w:pPr>
          </w:p>
        </w:tc>
        <w:tc>
          <w:tcPr>
            <w:tcW w:w="2554" w:type="dxa"/>
            <w:vMerge/>
            <w:shd w:val="clear" w:color="auto" w:fill="auto"/>
          </w:tcPr>
          <w:p w:rsidR="000F7D58" w:rsidRPr="00944834" w:rsidRDefault="000F7D58" w:rsidP="000F7D58">
            <w:pPr>
              <w:ind w:left="-108" w:right="-128"/>
              <w:jc w:val="center"/>
              <w:rPr>
                <w:szCs w:val="20"/>
              </w:rPr>
            </w:pPr>
          </w:p>
        </w:tc>
        <w:tc>
          <w:tcPr>
            <w:tcW w:w="1559" w:type="dxa"/>
          </w:tcPr>
          <w:p w:rsidR="000F7D58" w:rsidRPr="00944834" w:rsidRDefault="000F7D58" w:rsidP="000F7D58">
            <w:pPr>
              <w:pStyle w:val="101"/>
              <w:rPr>
                <w:szCs w:val="20"/>
              </w:rPr>
            </w:pPr>
            <w:r w:rsidRPr="00944834">
              <w:rPr>
                <w:szCs w:val="20"/>
              </w:rPr>
              <w:t>пгт Диксон</w:t>
            </w:r>
          </w:p>
        </w:tc>
        <w:tc>
          <w:tcPr>
            <w:tcW w:w="649" w:type="dxa"/>
            <w:gridSpan w:val="3"/>
            <w:shd w:val="clear" w:color="auto" w:fill="auto"/>
          </w:tcPr>
          <w:p w:rsidR="000F7D58" w:rsidRPr="00944834" w:rsidRDefault="000F7D58" w:rsidP="000F7D58">
            <w:pPr>
              <w:ind w:left="-71" w:right="-46"/>
              <w:jc w:val="center"/>
              <w:rPr>
                <w:sz w:val="20"/>
                <w:szCs w:val="20"/>
              </w:rPr>
            </w:pPr>
            <w:r w:rsidRPr="00944834">
              <w:rPr>
                <w:sz w:val="20"/>
                <w:szCs w:val="20"/>
              </w:rPr>
              <w:t>62,3</w:t>
            </w:r>
          </w:p>
        </w:tc>
        <w:tc>
          <w:tcPr>
            <w:tcW w:w="686" w:type="dxa"/>
            <w:gridSpan w:val="2"/>
            <w:shd w:val="clear" w:color="auto" w:fill="auto"/>
          </w:tcPr>
          <w:p w:rsidR="000F7D58" w:rsidRPr="00944834" w:rsidRDefault="000F7D58" w:rsidP="000F7D58">
            <w:pPr>
              <w:ind w:left="-71" w:right="-46"/>
              <w:jc w:val="center"/>
              <w:rPr>
                <w:sz w:val="20"/>
                <w:szCs w:val="20"/>
              </w:rPr>
            </w:pPr>
            <w:r w:rsidRPr="00944834">
              <w:rPr>
                <w:sz w:val="20"/>
                <w:szCs w:val="20"/>
              </w:rPr>
              <w:t>58,9</w:t>
            </w:r>
          </w:p>
        </w:tc>
        <w:tc>
          <w:tcPr>
            <w:tcW w:w="672" w:type="dxa"/>
            <w:gridSpan w:val="4"/>
            <w:shd w:val="clear" w:color="auto" w:fill="auto"/>
          </w:tcPr>
          <w:p w:rsidR="000F7D58" w:rsidRPr="00944834" w:rsidRDefault="000F7D58" w:rsidP="000F7D58">
            <w:pPr>
              <w:ind w:left="-71" w:right="-46"/>
              <w:jc w:val="center"/>
              <w:rPr>
                <w:sz w:val="20"/>
                <w:szCs w:val="20"/>
              </w:rPr>
            </w:pPr>
            <w:r w:rsidRPr="00944834">
              <w:rPr>
                <w:sz w:val="20"/>
                <w:szCs w:val="20"/>
              </w:rPr>
              <w:t>57,1</w:t>
            </w:r>
          </w:p>
        </w:tc>
        <w:tc>
          <w:tcPr>
            <w:tcW w:w="686" w:type="dxa"/>
            <w:gridSpan w:val="2"/>
            <w:shd w:val="clear" w:color="auto" w:fill="auto"/>
          </w:tcPr>
          <w:p w:rsidR="000F7D58" w:rsidRPr="00944834" w:rsidRDefault="000F7D58" w:rsidP="000F7D58">
            <w:pPr>
              <w:ind w:left="-71" w:right="-46"/>
              <w:jc w:val="center"/>
              <w:rPr>
                <w:sz w:val="20"/>
                <w:szCs w:val="20"/>
              </w:rPr>
            </w:pPr>
            <w:r w:rsidRPr="00944834">
              <w:rPr>
                <w:sz w:val="20"/>
                <w:szCs w:val="20"/>
              </w:rPr>
              <w:t>46,8</w:t>
            </w:r>
          </w:p>
        </w:tc>
        <w:tc>
          <w:tcPr>
            <w:tcW w:w="711" w:type="dxa"/>
            <w:gridSpan w:val="2"/>
            <w:shd w:val="clear" w:color="auto" w:fill="auto"/>
          </w:tcPr>
          <w:p w:rsidR="000F7D58" w:rsidRPr="00944834" w:rsidRDefault="000F7D58" w:rsidP="000F7D58">
            <w:pPr>
              <w:ind w:left="-71" w:right="-46"/>
              <w:jc w:val="center"/>
              <w:rPr>
                <w:sz w:val="20"/>
                <w:szCs w:val="20"/>
              </w:rPr>
            </w:pPr>
            <w:r w:rsidRPr="00944834">
              <w:rPr>
                <w:sz w:val="20"/>
                <w:szCs w:val="20"/>
              </w:rPr>
              <w:t>46,8</w:t>
            </w:r>
          </w:p>
        </w:tc>
      </w:tr>
      <w:tr w:rsidR="000F7D58" w:rsidRPr="00944834" w:rsidTr="007670C4">
        <w:trPr>
          <w:trHeight w:val="257"/>
        </w:trPr>
        <w:tc>
          <w:tcPr>
            <w:tcW w:w="2232" w:type="dxa"/>
            <w:vMerge/>
            <w:shd w:val="clear" w:color="auto" w:fill="auto"/>
          </w:tcPr>
          <w:p w:rsidR="000F7D58" w:rsidRPr="00944834" w:rsidRDefault="000F7D58" w:rsidP="00357614">
            <w:pPr>
              <w:pStyle w:val="101"/>
              <w:rPr>
                <w:szCs w:val="20"/>
              </w:rPr>
            </w:pPr>
          </w:p>
        </w:tc>
        <w:tc>
          <w:tcPr>
            <w:tcW w:w="2554" w:type="dxa"/>
            <w:vMerge w:val="restart"/>
            <w:shd w:val="clear" w:color="auto" w:fill="auto"/>
          </w:tcPr>
          <w:p w:rsidR="000F7D58" w:rsidRPr="00944834" w:rsidRDefault="000F7D58" w:rsidP="00887309">
            <w:pPr>
              <w:pStyle w:val="101"/>
              <w:rPr>
                <w:i/>
              </w:rPr>
            </w:pPr>
            <w:r w:rsidRPr="00944834">
              <w:rPr>
                <w:szCs w:val="20"/>
              </w:rPr>
              <w:t>Размер земельного участка для отдельно стоящей отопительной котельной, га</w:t>
            </w:r>
            <w:r w:rsidR="0014291F">
              <w:rPr>
                <w:szCs w:val="20"/>
              </w:rPr>
              <w:t xml:space="preserve"> </w:t>
            </w:r>
            <w:r w:rsidR="0014291F" w:rsidRPr="00336B56">
              <w:rPr>
                <w:rFonts w:eastAsia="Calibri"/>
                <w:szCs w:val="20"/>
                <w:lang w:eastAsia="en-US"/>
              </w:rPr>
              <w:t>[</w:t>
            </w:r>
            <w:r w:rsidR="0014291F" w:rsidRPr="00944834">
              <w:rPr>
                <w:rFonts w:eastAsia="Calibri"/>
                <w:szCs w:val="20"/>
                <w:lang w:eastAsia="en-US"/>
              </w:rPr>
              <w:t>2</w:t>
            </w:r>
            <w:r w:rsidR="0014291F" w:rsidRPr="00336B56">
              <w:rPr>
                <w:rFonts w:eastAsia="Calibri"/>
                <w:szCs w:val="20"/>
                <w:lang w:eastAsia="en-US"/>
              </w:rPr>
              <w:t>]</w:t>
            </w:r>
          </w:p>
        </w:tc>
        <w:tc>
          <w:tcPr>
            <w:tcW w:w="1984" w:type="dxa"/>
            <w:gridSpan w:val="2"/>
            <w:vMerge w:val="restart"/>
          </w:tcPr>
          <w:p w:rsidR="000F7D58" w:rsidRPr="00944834" w:rsidRDefault="000F7D58" w:rsidP="00357614">
            <w:pPr>
              <w:jc w:val="center"/>
              <w:rPr>
                <w:i/>
                <w:sz w:val="20"/>
                <w:szCs w:val="20"/>
              </w:rPr>
            </w:pPr>
            <w:r w:rsidRPr="00944834">
              <w:rPr>
                <w:i/>
                <w:sz w:val="20"/>
                <w:szCs w:val="20"/>
              </w:rPr>
              <w:t xml:space="preserve">Теплопроизводительность, </w:t>
            </w:r>
            <w:r w:rsidRPr="00944834">
              <w:rPr>
                <w:i/>
                <w:sz w:val="20"/>
                <w:szCs w:val="20"/>
              </w:rPr>
              <w:br/>
              <w:t>Гкал/ ч (МВт)</w:t>
            </w:r>
          </w:p>
        </w:tc>
        <w:tc>
          <w:tcPr>
            <w:tcW w:w="2979" w:type="dxa"/>
            <w:gridSpan w:val="12"/>
            <w:shd w:val="clear" w:color="auto" w:fill="auto"/>
            <w:vAlign w:val="center"/>
          </w:tcPr>
          <w:p w:rsidR="000F7D58" w:rsidRPr="00944834" w:rsidRDefault="000F7D58" w:rsidP="0014291F">
            <w:pPr>
              <w:jc w:val="center"/>
              <w:rPr>
                <w:rFonts w:eastAsia="Calibri"/>
                <w:i/>
                <w:sz w:val="20"/>
                <w:szCs w:val="20"/>
                <w:lang w:eastAsia="en-US"/>
              </w:rPr>
            </w:pPr>
            <w:r w:rsidRPr="00944834">
              <w:rPr>
                <w:rFonts w:eastAsia="Calibri"/>
                <w:i/>
                <w:sz w:val="20"/>
                <w:szCs w:val="20"/>
                <w:lang w:eastAsia="en-US"/>
              </w:rPr>
              <w:t xml:space="preserve">Размер земельного участка </w:t>
            </w:r>
          </w:p>
        </w:tc>
      </w:tr>
      <w:tr w:rsidR="000F7D58" w:rsidRPr="00944834" w:rsidTr="007670C4">
        <w:trPr>
          <w:trHeight w:val="261"/>
        </w:trPr>
        <w:tc>
          <w:tcPr>
            <w:tcW w:w="2232" w:type="dxa"/>
            <w:vMerge/>
            <w:shd w:val="clear" w:color="auto" w:fill="auto"/>
          </w:tcPr>
          <w:p w:rsidR="000F7D58" w:rsidRPr="00944834" w:rsidRDefault="000F7D58" w:rsidP="00357614">
            <w:pPr>
              <w:pStyle w:val="101"/>
              <w:rPr>
                <w:szCs w:val="20"/>
              </w:rPr>
            </w:pPr>
          </w:p>
        </w:tc>
        <w:tc>
          <w:tcPr>
            <w:tcW w:w="2554" w:type="dxa"/>
            <w:vMerge/>
            <w:shd w:val="clear" w:color="auto" w:fill="auto"/>
          </w:tcPr>
          <w:p w:rsidR="000F7D58" w:rsidRPr="00944834" w:rsidRDefault="000F7D58" w:rsidP="009B5434">
            <w:pPr>
              <w:pStyle w:val="101"/>
              <w:rPr>
                <w:i/>
              </w:rPr>
            </w:pPr>
          </w:p>
        </w:tc>
        <w:tc>
          <w:tcPr>
            <w:tcW w:w="1984" w:type="dxa"/>
            <w:gridSpan w:val="2"/>
            <w:vMerge/>
          </w:tcPr>
          <w:p w:rsidR="000F7D58" w:rsidRPr="00944834" w:rsidRDefault="000F7D58" w:rsidP="00D654DF">
            <w:pPr>
              <w:jc w:val="center"/>
              <w:rPr>
                <w:i/>
                <w:sz w:val="20"/>
                <w:szCs w:val="20"/>
              </w:rPr>
            </w:pPr>
          </w:p>
        </w:tc>
        <w:tc>
          <w:tcPr>
            <w:tcW w:w="1417" w:type="dxa"/>
            <w:gridSpan w:val="6"/>
            <w:shd w:val="clear" w:color="auto" w:fill="auto"/>
            <w:vAlign w:val="center"/>
          </w:tcPr>
          <w:p w:rsidR="000F7D58" w:rsidRPr="00944834" w:rsidRDefault="000F7D58" w:rsidP="00D654DF">
            <w:pPr>
              <w:jc w:val="center"/>
              <w:rPr>
                <w:i/>
                <w:sz w:val="20"/>
                <w:szCs w:val="20"/>
              </w:rPr>
            </w:pPr>
            <w:r w:rsidRPr="00944834">
              <w:rPr>
                <w:rFonts w:eastAsia="Calibri"/>
                <w:i/>
                <w:sz w:val="20"/>
                <w:szCs w:val="20"/>
                <w:lang w:eastAsia="en-US"/>
              </w:rPr>
              <w:t xml:space="preserve"> котельные на твердом топливе</w:t>
            </w:r>
          </w:p>
        </w:tc>
        <w:tc>
          <w:tcPr>
            <w:tcW w:w="1562" w:type="dxa"/>
            <w:gridSpan w:val="6"/>
            <w:shd w:val="clear" w:color="auto" w:fill="auto"/>
            <w:vAlign w:val="center"/>
          </w:tcPr>
          <w:p w:rsidR="000F7D58" w:rsidRPr="00944834" w:rsidRDefault="000F7D58" w:rsidP="00D654DF">
            <w:pPr>
              <w:jc w:val="center"/>
              <w:rPr>
                <w:i/>
                <w:sz w:val="20"/>
                <w:szCs w:val="20"/>
              </w:rPr>
            </w:pPr>
            <w:r w:rsidRPr="00944834">
              <w:rPr>
                <w:rFonts w:eastAsia="Calibri"/>
                <w:i/>
                <w:sz w:val="20"/>
                <w:szCs w:val="20"/>
                <w:lang w:eastAsia="en-US"/>
              </w:rPr>
              <w:t>котельные на газомазутном топливе</w:t>
            </w:r>
          </w:p>
        </w:tc>
      </w:tr>
      <w:tr w:rsidR="000F7D58" w:rsidRPr="00944834" w:rsidTr="007670C4">
        <w:trPr>
          <w:trHeight w:val="137"/>
        </w:trPr>
        <w:tc>
          <w:tcPr>
            <w:tcW w:w="2232" w:type="dxa"/>
            <w:vMerge/>
            <w:shd w:val="clear" w:color="auto" w:fill="auto"/>
          </w:tcPr>
          <w:p w:rsidR="000F7D58" w:rsidRPr="00944834" w:rsidRDefault="000F7D58" w:rsidP="00357614">
            <w:pPr>
              <w:pStyle w:val="101"/>
              <w:rPr>
                <w:szCs w:val="20"/>
              </w:rPr>
            </w:pPr>
          </w:p>
        </w:tc>
        <w:tc>
          <w:tcPr>
            <w:tcW w:w="2554" w:type="dxa"/>
            <w:vMerge/>
            <w:shd w:val="clear" w:color="auto" w:fill="auto"/>
          </w:tcPr>
          <w:p w:rsidR="000F7D58" w:rsidRPr="00944834" w:rsidRDefault="000F7D58" w:rsidP="009B5434">
            <w:pPr>
              <w:pStyle w:val="101"/>
              <w:rPr>
                <w:i/>
              </w:rPr>
            </w:pPr>
          </w:p>
        </w:tc>
        <w:tc>
          <w:tcPr>
            <w:tcW w:w="1984" w:type="dxa"/>
            <w:gridSpan w:val="2"/>
          </w:tcPr>
          <w:p w:rsidR="000F7D58" w:rsidRPr="00944834" w:rsidRDefault="000F7D58" w:rsidP="00D654DF">
            <w:pPr>
              <w:jc w:val="center"/>
              <w:rPr>
                <w:sz w:val="20"/>
                <w:szCs w:val="20"/>
              </w:rPr>
            </w:pPr>
            <w:r w:rsidRPr="00944834">
              <w:rPr>
                <w:sz w:val="20"/>
                <w:szCs w:val="20"/>
              </w:rPr>
              <w:t>до 5</w:t>
            </w:r>
          </w:p>
        </w:tc>
        <w:tc>
          <w:tcPr>
            <w:tcW w:w="1417" w:type="dxa"/>
            <w:gridSpan w:val="6"/>
            <w:shd w:val="clear" w:color="auto" w:fill="auto"/>
            <w:vAlign w:val="center"/>
          </w:tcPr>
          <w:p w:rsidR="000F7D58" w:rsidRPr="00944834" w:rsidRDefault="000F7D58" w:rsidP="00D654DF">
            <w:pPr>
              <w:jc w:val="center"/>
              <w:rPr>
                <w:sz w:val="20"/>
                <w:szCs w:val="20"/>
              </w:rPr>
            </w:pPr>
            <w:r w:rsidRPr="00944834">
              <w:rPr>
                <w:sz w:val="20"/>
                <w:szCs w:val="20"/>
              </w:rPr>
              <w:t>0,7</w:t>
            </w:r>
          </w:p>
        </w:tc>
        <w:tc>
          <w:tcPr>
            <w:tcW w:w="1562" w:type="dxa"/>
            <w:gridSpan w:val="6"/>
            <w:shd w:val="clear" w:color="auto" w:fill="auto"/>
            <w:vAlign w:val="center"/>
          </w:tcPr>
          <w:p w:rsidR="000F7D58" w:rsidRPr="00944834" w:rsidRDefault="000F7D58" w:rsidP="00D654DF">
            <w:pPr>
              <w:jc w:val="center"/>
              <w:rPr>
                <w:sz w:val="20"/>
                <w:szCs w:val="20"/>
              </w:rPr>
            </w:pPr>
            <w:r w:rsidRPr="00944834">
              <w:rPr>
                <w:sz w:val="20"/>
                <w:szCs w:val="20"/>
              </w:rPr>
              <w:t>0,7</w:t>
            </w:r>
          </w:p>
        </w:tc>
      </w:tr>
      <w:tr w:rsidR="000F7D58" w:rsidRPr="00944834" w:rsidTr="007670C4">
        <w:trPr>
          <w:trHeight w:val="183"/>
        </w:trPr>
        <w:tc>
          <w:tcPr>
            <w:tcW w:w="2232" w:type="dxa"/>
            <w:vMerge/>
            <w:shd w:val="clear" w:color="auto" w:fill="auto"/>
          </w:tcPr>
          <w:p w:rsidR="000F7D58" w:rsidRPr="00944834" w:rsidRDefault="000F7D58" w:rsidP="00357614">
            <w:pPr>
              <w:pStyle w:val="101"/>
              <w:rPr>
                <w:szCs w:val="20"/>
              </w:rPr>
            </w:pPr>
          </w:p>
        </w:tc>
        <w:tc>
          <w:tcPr>
            <w:tcW w:w="2554" w:type="dxa"/>
            <w:vMerge/>
            <w:shd w:val="clear" w:color="auto" w:fill="auto"/>
          </w:tcPr>
          <w:p w:rsidR="000F7D58" w:rsidRPr="00944834" w:rsidRDefault="000F7D58" w:rsidP="009B5434">
            <w:pPr>
              <w:pStyle w:val="101"/>
              <w:rPr>
                <w:i/>
              </w:rPr>
            </w:pPr>
          </w:p>
        </w:tc>
        <w:tc>
          <w:tcPr>
            <w:tcW w:w="1984" w:type="dxa"/>
            <w:gridSpan w:val="2"/>
          </w:tcPr>
          <w:p w:rsidR="000F7D58" w:rsidRPr="00944834" w:rsidRDefault="000F7D58" w:rsidP="00D654DF">
            <w:pPr>
              <w:jc w:val="center"/>
              <w:rPr>
                <w:sz w:val="20"/>
                <w:szCs w:val="20"/>
              </w:rPr>
            </w:pPr>
            <w:r w:rsidRPr="00944834">
              <w:rPr>
                <w:sz w:val="20"/>
                <w:szCs w:val="20"/>
              </w:rPr>
              <w:t>От 5 до 10</w:t>
            </w:r>
          </w:p>
          <w:p w:rsidR="000F7D58" w:rsidRPr="00944834" w:rsidRDefault="000F7D58" w:rsidP="00D654DF">
            <w:pPr>
              <w:jc w:val="center"/>
              <w:rPr>
                <w:sz w:val="20"/>
                <w:szCs w:val="20"/>
              </w:rPr>
            </w:pPr>
            <w:r w:rsidRPr="00944834">
              <w:rPr>
                <w:sz w:val="20"/>
                <w:szCs w:val="20"/>
              </w:rPr>
              <w:t xml:space="preserve"> (от 6 до 12)</w:t>
            </w:r>
          </w:p>
        </w:tc>
        <w:tc>
          <w:tcPr>
            <w:tcW w:w="1417" w:type="dxa"/>
            <w:gridSpan w:val="6"/>
            <w:shd w:val="clear" w:color="auto" w:fill="auto"/>
            <w:vAlign w:val="center"/>
          </w:tcPr>
          <w:p w:rsidR="000F7D58" w:rsidRPr="00944834" w:rsidRDefault="000F7D58" w:rsidP="00D654DF">
            <w:pPr>
              <w:jc w:val="center"/>
              <w:rPr>
                <w:sz w:val="20"/>
                <w:szCs w:val="20"/>
              </w:rPr>
            </w:pPr>
            <w:r w:rsidRPr="00944834">
              <w:rPr>
                <w:sz w:val="20"/>
                <w:szCs w:val="20"/>
              </w:rPr>
              <w:t>1,0</w:t>
            </w:r>
          </w:p>
        </w:tc>
        <w:tc>
          <w:tcPr>
            <w:tcW w:w="1562" w:type="dxa"/>
            <w:gridSpan w:val="6"/>
            <w:shd w:val="clear" w:color="auto" w:fill="auto"/>
            <w:vAlign w:val="center"/>
          </w:tcPr>
          <w:p w:rsidR="000F7D58" w:rsidRPr="00944834" w:rsidRDefault="000F7D58" w:rsidP="00D654DF">
            <w:pPr>
              <w:jc w:val="center"/>
              <w:rPr>
                <w:sz w:val="20"/>
                <w:szCs w:val="20"/>
              </w:rPr>
            </w:pPr>
            <w:r w:rsidRPr="00944834">
              <w:rPr>
                <w:sz w:val="20"/>
                <w:szCs w:val="20"/>
              </w:rPr>
              <w:t>1,0</w:t>
            </w:r>
          </w:p>
        </w:tc>
      </w:tr>
      <w:tr w:rsidR="000F7D58" w:rsidRPr="00944834" w:rsidTr="007670C4">
        <w:trPr>
          <w:trHeight w:val="183"/>
        </w:trPr>
        <w:tc>
          <w:tcPr>
            <w:tcW w:w="2232" w:type="dxa"/>
            <w:vMerge/>
            <w:shd w:val="clear" w:color="auto" w:fill="auto"/>
          </w:tcPr>
          <w:p w:rsidR="000F7D58" w:rsidRPr="00944834" w:rsidRDefault="000F7D58" w:rsidP="00357614">
            <w:pPr>
              <w:pStyle w:val="101"/>
              <w:rPr>
                <w:szCs w:val="20"/>
              </w:rPr>
            </w:pPr>
          </w:p>
        </w:tc>
        <w:tc>
          <w:tcPr>
            <w:tcW w:w="2554" w:type="dxa"/>
            <w:vMerge/>
            <w:shd w:val="clear" w:color="auto" w:fill="auto"/>
          </w:tcPr>
          <w:p w:rsidR="000F7D58" w:rsidRPr="00944834" w:rsidRDefault="000F7D58" w:rsidP="009B5434">
            <w:pPr>
              <w:pStyle w:val="101"/>
              <w:rPr>
                <w:i/>
              </w:rPr>
            </w:pPr>
          </w:p>
        </w:tc>
        <w:tc>
          <w:tcPr>
            <w:tcW w:w="1984" w:type="dxa"/>
            <w:gridSpan w:val="2"/>
          </w:tcPr>
          <w:p w:rsidR="000F7D58" w:rsidRPr="00944834" w:rsidRDefault="000F7D58" w:rsidP="00D654DF">
            <w:pPr>
              <w:jc w:val="center"/>
              <w:rPr>
                <w:sz w:val="20"/>
                <w:szCs w:val="20"/>
              </w:rPr>
            </w:pPr>
            <w:r w:rsidRPr="00944834">
              <w:rPr>
                <w:sz w:val="20"/>
                <w:szCs w:val="20"/>
              </w:rPr>
              <w:t>Св. 10 до 50</w:t>
            </w:r>
          </w:p>
          <w:p w:rsidR="000F7D58" w:rsidRPr="00944834" w:rsidRDefault="000F7D58" w:rsidP="00D654DF">
            <w:pPr>
              <w:jc w:val="center"/>
              <w:rPr>
                <w:sz w:val="20"/>
                <w:szCs w:val="20"/>
              </w:rPr>
            </w:pPr>
            <w:r w:rsidRPr="00944834">
              <w:rPr>
                <w:sz w:val="20"/>
                <w:szCs w:val="20"/>
              </w:rPr>
              <w:t>(св. 12 до 58)</w:t>
            </w:r>
          </w:p>
        </w:tc>
        <w:tc>
          <w:tcPr>
            <w:tcW w:w="1417" w:type="dxa"/>
            <w:gridSpan w:val="6"/>
            <w:shd w:val="clear" w:color="auto" w:fill="auto"/>
            <w:vAlign w:val="center"/>
          </w:tcPr>
          <w:p w:rsidR="000F7D58" w:rsidRPr="00944834" w:rsidRDefault="000F7D58" w:rsidP="00D654DF">
            <w:pPr>
              <w:jc w:val="center"/>
              <w:rPr>
                <w:sz w:val="20"/>
                <w:szCs w:val="20"/>
              </w:rPr>
            </w:pPr>
            <w:r w:rsidRPr="00944834">
              <w:rPr>
                <w:sz w:val="20"/>
                <w:szCs w:val="20"/>
              </w:rPr>
              <w:t>2,0</w:t>
            </w:r>
          </w:p>
        </w:tc>
        <w:tc>
          <w:tcPr>
            <w:tcW w:w="1562" w:type="dxa"/>
            <w:gridSpan w:val="6"/>
            <w:shd w:val="clear" w:color="auto" w:fill="auto"/>
            <w:vAlign w:val="center"/>
          </w:tcPr>
          <w:p w:rsidR="000F7D58" w:rsidRPr="00944834" w:rsidRDefault="000F7D58" w:rsidP="00D654DF">
            <w:pPr>
              <w:jc w:val="center"/>
              <w:rPr>
                <w:sz w:val="20"/>
                <w:szCs w:val="20"/>
              </w:rPr>
            </w:pPr>
            <w:r w:rsidRPr="00944834">
              <w:rPr>
                <w:sz w:val="20"/>
                <w:szCs w:val="20"/>
              </w:rPr>
              <w:t>1,5</w:t>
            </w:r>
          </w:p>
        </w:tc>
      </w:tr>
      <w:tr w:rsidR="000F7D58" w:rsidRPr="00944834" w:rsidTr="007670C4">
        <w:trPr>
          <w:trHeight w:val="183"/>
        </w:trPr>
        <w:tc>
          <w:tcPr>
            <w:tcW w:w="2232" w:type="dxa"/>
            <w:vMerge/>
            <w:shd w:val="clear" w:color="auto" w:fill="auto"/>
          </w:tcPr>
          <w:p w:rsidR="000F7D58" w:rsidRPr="00944834" w:rsidRDefault="000F7D58" w:rsidP="00357614">
            <w:pPr>
              <w:pStyle w:val="101"/>
              <w:rPr>
                <w:szCs w:val="20"/>
              </w:rPr>
            </w:pPr>
          </w:p>
        </w:tc>
        <w:tc>
          <w:tcPr>
            <w:tcW w:w="2554" w:type="dxa"/>
            <w:vMerge/>
            <w:shd w:val="clear" w:color="auto" w:fill="auto"/>
          </w:tcPr>
          <w:p w:rsidR="000F7D58" w:rsidRPr="00944834" w:rsidRDefault="000F7D58" w:rsidP="009B5434">
            <w:pPr>
              <w:pStyle w:val="101"/>
              <w:rPr>
                <w:i/>
              </w:rPr>
            </w:pPr>
          </w:p>
        </w:tc>
        <w:tc>
          <w:tcPr>
            <w:tcW w:w="1984" w:type="dxa"/>
            <w:gridSpan w:val="2"/>
          </w:tcPr>
          <w:p w:rsidR="000F7D58" w:rsidRPr="00944834" w:rsidRDefault="000F7D58" w:rsidP="00D654DF">
            <w:pPr>
              <w:jc w:val="center"/>
              <w:rPr>
                <w:sz w:val="20"/>
                <w:szCs w:val="20"/>
              </w:rPr>
            </w:pPr>
            <w:r w:rsidRPr="00944834">
              <w:rPr>
                <w:sz w:val="20"/>
                <w:szCs w:val="20"/>
              </w:rPr>
              <w:t>Св. 50 до 100</w:t>
            </w:r>
          </w:p>
          <w:p w:rsidR="000F7D58" w:rsidRPr="00944834" w:rsidRDefault="000F7D58" w:rsidP="00D654DF">
            <w:pPr>
              <w:jc w:val="center"/>
              <w:rPr>
                <w:sz w:val="20"/>
                <w:szCs w:val="20"/>
              </w:rPr>
            </w:pPr>
            <w:r w:rsidRPr="00944834">
              <w:rPr>
                <w:sz w:val="20"/>
                <w:szCs w:val="20"/>
              </w:rPr>
              <w:t>(св. 58 до 116)</w:t>
            </w:r>
          </w:p>
        </w:tc>
        <w:tc>
          <w:tcPr>
            <w:tcW w:w="1417" w:type="dxa"/>
            <w:gridSpan w:val="6"/>
            <w:shd w:val="clear" w:color="auto" w:fill="auto"/>
            <w:vAlign w:val="center"/>
          </w:tcPr>
          <w:p w:rsidR="000F7D58" w:rsidRPr="00944834" w:rsidRDefault="000F7D58" w:rsidP="00D654DF">
            <w:pPr>
              <w:jc w:val="center"/>
              <w:rPr>
                <w:sz w:val="20"/>
                <w:szCs w:val="20"/>
              </w:rPr>
            </w:pPr>
            <w:r w:rsidRPr="00944834">
              <w:rPr>
                <w:sz w:val="20"/>
                <w:szCs w:val="20"/>
              </w:rPr>
              <w:t>3,0</w:t>
            </w:r>
          </w:p>
        </w:tc>
        <w:tc>
          <w:tcPr>
            <w:tcW w:w="1562" w:type="dxa"/>
            <w:gridSpan w:val="6"/>
            <w:shd w:val="clear" w:color="auto" w:fill="auto"/>
            <w:vAlign w:val="center"/>
          </w:tcPr>
          <w:p w:rsidR="000F7D58" w:rsidRPr="00944834" w:rsidRDefault="000F7D58" w:rsidP="00D654DF">
            <w:pPr>
              <w:jc w:val="center"/>
              <w:rPr>
                <w:sz w:val="20"/>
                <w:szCs w:val="20"/>
              </w:rPr>
            </w:pPr>
            <w:r w:rsidRPr="00944834">
              <w:rPr>
                <w:sz w:val="20"/>
                <w:szCs w:val="20"/>
              </w:rPr>
              <w:t>2,5</w:t>
            </w:r>
          </w:p>
        </w:tc>
      </w:tr>
      <w:tr w:rsidR="00037327" w:rsidRPr="00944834" w:rsidTr="007670C4">
        <w:tc>
          <w:tcPr>
            <w:tcW w:w="9749" w:type="dxa"/>
            <w:gridSpan w:val="16"/>
          </w:tcPr>
          <w:p w:rsidR="00037327" w:rsidRPr="00944834" w:rsidRDefault="00037327" w:rsidP="00F301E8">
            <w:pPr>
              <w:jc w:val="both"/>
              <w:rPr>
                <w:sz w:val="20"/>
                <w:szCs w:val="20"/>
              </w:rPr>
            </w:pPr>
            <w:r w:rsidRPr="00944834">
              <w:rPr>
                <w:sz w:val="20"/>
                <w:szCs w:val="20"/>
              </w:rPr>
              <w:t>Примечания:</w:t>
            </w:r>
          </w:p>
          <w:p w:rsidR="00037327" w:rsidRPr="00944834" w:rsidRDefault="00037327" w:rsidP="00F301E8">
            <w:pPr>
              <w:numPr>
                <w:ilvl w:val="0"/>
                <w:numId w:val="49"/>
              </w:numPr>
              <w:ind w:left="313" w:hanging="284"/>
              <w:jc w:val="both"/>
              <w:rPr>
                <w:rFonts w:eastAsia="Calibri"/>
                <w:sz w:val="20"/>
                <w:szCs w:val="20"/>
                <w:lang w:eastAsia="en-US"/>
              </w:rPr>
            </w:pPr>
            <w:r w:rsidRPr="00944834">
              <w:rPr>
                <w:rFonts w:eastAsia="Calibri"/>
                <w:sz w:val="20"/>
                <w:szCs w:val="20"/>
                <w:lang w:eastAsia="en-US"/>
              </w:rPr>
              <w:t>Для населенных пунктов муниципального района, не указанных в таблице значения климатических параметров следует принимать равными значениям климатических параметров, ближайших населённых пунктов.</w:t>
            </w:r>
          </w:p>
          <w:p w:rsidR="00037327" w:rsidRPr="00944834" w:rsidRDefault="00037327" w:rsidP="0014291F">
            <w:pPr>
              <w:numPr>
                <w:ilvl w:val="0"/>
                <w:numId w:val="49"/>
              </w:numPr>
              <w:ind w:left="313" w:hanging="284"/>
              <w:jc w:val="both"/>
              <w:rPr>
                <w:rFonts w:eastAsia="Calibri"/>
                <w:sz w:val="20"/>
                <w:szCs w:val="20"/>
                <w:lang w:eastAsia="en-US"/>
              </w:rPr>
            </w:pPr>
            <w:r w:rsidRPr="00944834">
              <w:rPr>
                <w:rFonts w:eastAsia="Calibri"/>
                <w:sz w:val="20"/>
                <w:szCs w:val="20"/>
                <w:lang w:eastAsia="en-US"/>
              </w:rPr>
              <w:t>Значение принято в соответствии с СП 42.13330.2016 «СНиП 2.07.01-89* «Градостроительство. Планировка и застройка городских и сельских поселений».</w:t>
            </w:r>
          </w:p>
        </w:tc>
      </w:tr>
    </w:tbl>
    <w:p w:rsidR="00167EA1" w:rsidRPr="00944834" w:rsidRDefault="007B73CE" w:rsidP="00167EA1">
      <w:pPr>
        <w:pStyle w:val="21"/>
        <w:ind w:left="1" w:firstLine="567"/>
        <w:jc w:val="both"/>
        <w:rPr>
          <w:b w:val="0"/>
          <w:sz w:val="26"/>
        </w:rPr>
      </w:pPr>
      <w:bookmarkStart w:id="122" w:name="_Toc26278094"/>
      <w:r w:rsidRPr="00944834">
        <w:rPr>
          <w:b w:val="0"/>
          <w:sz w:val="26"/>
        </w:rPr>
        <w:t>2.2.1</w:t>
      </w:r>
      <w:r w:rsidR="00544D2E">
        <w:rPr>
          <w:b w:val="0"/>
          <w:sz w:val="26"/>
        </w:rPr>
        <w:t>1</w:t>
      </w:r>
      <w:r w:rsidR="00167EA1"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167EA1" w:rsidRPr="00944834">
        <w:rPr>
          <w:b w:val="0"/>
          <w:sz w:val="26"/>
        </w:rPr>
        <w:t xml:space="preserve"> в области водоснабжения</w:t>
      </w:r>
      <w:bookmarkEnd w:id="122"/>
    </w:p>
    <w:p w:rsidR="00357614" w:rsidRPr="00944834" w:rsidRDefault="0064621E" w:rsidP="00F762CB">
      <w:pPr>
        <w:pStyle w:val="af1"/>
        <w:spacing w:before="0"/>
        <w:jc w:val="both"/>
        <w:rPr>
          <w:b w:val="0"/>
          <w:sz w:val="24"/>
          <w:szCs w:val="24"/>
        </w:rPr>
      </w:pPr>
      <w:bookmarkStart w:id="123" w:name="_Ref523395551"/>
      <w:bookmarkStart w:id="124" w:name="_Ref523395512"/>
      <w:r w:rsidRPr="00944834">
        <w:rPr>
          <w:b w:val="0"/>
          <w:sz w:val="24"/>
          <w:szCs w:val="24"/>
        </w:rPr>
        <w:t xml:space="preserve">Таблица </w:t>
      </w:r>
      <w:r w:rsidR="005B2CE0" w:rsidRPr="00944834">
        <w:rPr>
          <w:b w:val="0"/>
          <w:sz w:val="24"/>
          <w:szCs w:val="24"/>
        </w:rPr>
        <w:fldChar w:fldCharType="begin"/>
      </w:r>
      <w:r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10</w:t>
      </w:r>
      <w:r w:rsidR="005B2CE0" w:rsidRPr="00944834">
        <w:rPr>
          <w:b w:val="0"/>
          <w:sz w:val="24"/>
          <w:szCs w:val="24"/>
        </w:rPr>
        <w:fldChar w:fldCharType="end"/>
      </w:r>
      <w:bookmarkEnd w:id="123"/>
      <w:r w:rsidR="00357614" w:rsidRPr="00944834">
        <w:rPr>
          <w:b w:val="0"/>
          <w:sz w:val="24"/>
          <w:szCs w:val="24"/>
        </w:rPr>
        <w:t xml:space="preserve"> – Расчетные показатели, устанавливаемые для объектов местного значения </w:t>
      </w:r>
      <w:r w:rsidR="00513C15" w:rsidRPr="00944834">
        <w:rPr>
          <w:b w:val="0"/>
          <w:sz w:val="24"/>
          <w:szCs w:val="24"/>
        </w:rPr>
        <w:t>муниципального района</w:t>
      </w:r>
      <w:r w:rsidR="009E71A4" w:rsidRPr="00944834">
        <w:rPr>
          <w:b w:val="0"/>
          <w:sz w:val="24"/>
          <w:szCs w:val="24"/>
        </w:rPr>
        <w:t xml:space="preserve"> в области</w:t>
      </w:r>
      <w:r w:rsidR="00357614" w:rsidRPr="00944834">
        <w:rPr>
          <w:b w:val="0"/>
          <w:sz w:val="24"/>
          <w:szCs w:val="24"/>
        </w:rPr>
        <w:t xml:space="preserve"> </w:t>
      </w:r>
      <w:r w:rsidR="009E71A4" w:rsidRPr="00944834">
        <w:rPr>
          <w:b w:val="0"/>
          <w:sz w:val="24"/>
          <w:szCs w:val="24"/>
        </w:rPr>
        <w:t>водоснабжения</w:t>
      </w:r>
      <w:bookmarkEnd w:id="124"/>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835"/>
        <w:gridCol w:w="2835"/>
        <w:gridCol w:w="1984"/>
      </w:tblGrid>
      <w:tr w:rsidR="006B3FAB" w:rsidRPr="00944834" w:rsidTr="00254337">
        <w:trPr>
          <w:tblHeader/>
        </w:trPr>
        <w:tc>
          <w:tcPr>
            <w:tcW w:w="2235" w:type="dxa"/>
            <w:tcBorders>
              <w:bottom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Наименование вида объекта</w:t>
            </w:r>
          </w:p>
        </w:tc>
        <w:tc>
          <w:tcPr>
            <w:tcW w:w="2835" w:type="dxa"/>
            <w:tcBorders>
              <w:bottom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Наименование нормируемого расчетного показателя, единица измерения</w:t>
            </w:r>
          </w:p>
        </w:tc>
        <w:tc>
          <w:tcPr>
            <w:tcW w:w="4819" w:type="dxa"/>
            <w:gridSpan w:val="2"/>
            <w:tcBorders>
              <w:bottom w:val="single" w:sz="4" w:space="0" w:color="auto"/>
              <w:right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Значение расчетного показателя</w:t>
            </w:r>
          </w:p>
        </w:tc>
      </w:tr>
      <w:tr w:rsidR="006B3FAB" w:rsidRPr="00944834" w:rsidTr="00F469F2">
        <w:trPr>
          <w:trHeight w:val="192"/>
        </w:trPr>
        <w:tc>
          <w:tcPr>
            <w:tcW w:w="2235" w:type="dxa"/>
            <w:vMerge w:val="restart"/>
            <w:tcBorders>
              <w:top w:val="single" w:sz="4" w:space="0" w:color="auto"/>
            </w:tcBorders>
            <w:shd w:val="clear" w:color="auto" w:fill="auto"/>
          </w:tcPr>
          <w:p w:rsidR="00357614" w:rsidRPr="00944834" w:rsidRDefault="001C51DE" w:rsidP="00357614">
            <w:pPr>
              <w:pStyle w:val="101"/>
              <w:rPr>
                <w:rFonts w:eastAsia="Calibri"/>
                <w:szCs w:val="20"/>
                <w:lang w:eastAsia="en-US"/>
              </w:rPr>
            </w:pPr>
            <w:r w:rsidRPr="00944834">
              <w:rPr>
                <w:rFonts w:eastAsia="Calibri"/>
                <w:szCs w:val="20"/>
                <w:lang w:eastAsia="en-US"/>
              </w:rPr>
              <w:t>Водозабор</w:t>
            </w:r>
            <w:r w:rsidR="00357614" w:rsidRPr="00944834">
              <w:rPr>
                <w:rFonts w:eastAsia="Calibri"/>
                <w:szCs w:val="20"/>
                <w:lang w:eastAsia="en-US"/>
              </w:rPr>
              <w:t>.</w:t>
            </w:r>
          </w:p>
          <w:p w:rsidR="001C51DE" w:rsidRPr="00944834" w:rsidRDefault="001C51DE" w:rsidP="00357614">
            <w:pPr>
              <w:pStyle w:val="101"/>
              <w:rPr>
                <w:rFonts w:eastAsia="Calibri"/>
                <w:szCs w:val="20"/>
                <w:lang w:eastAsia="en-US"/>
              </w:rPr>
            </w:pPr>
            <w:r w:rsidRPr="00944834">
              <w:rPr>
                <w:rFonts w:eastAsia="Calibri"/>
                <w:szCs w:val="20"/>
                <w:lang w:eastAsia="en-US"/>
              </w:rPr>
              <w:t>Водопроводные очистные сооружения</w:t>
            </w:r>
            <w:r w:rsidR="00357614" w:rsidRPr="00944834">
              <w:rPr>
                <w:rFonts w:eastAsia="Calibri"/>
                <w:szCs w:val="20"/>
                <w:lang w:eastAsia="en-US"/>
              </w:rPr>
              <w:t>.</w:t>
            </w:r>
          </w:p>
          <w:p w:rsidR="00357614" w:rsidRPr="00944834" w:rsidRDefault="001C51DE" w:rsidP="00357614">
            <w:pPr>
              <w:pStyle w:val="101"/>
              <w:rPr>
                <w:rFonts w:eastAsia="Calibri"/>
                <w:szCs w:val="20"/>
                <w:lang w:eastAsia="en-US"/>
              </w:rPr>
            </w:pPr>
            <w:r w:rsidRPr="00944834">
              <w:rPr>
                <w:rFonts w:eastAsia="Calibri"/>
                <w:szCs w:val="20"/>
                <w:lang w:eastAsia="en-US"/>
              </w:rPr>
              <w:t>Насосная станция</w:t>
            </w:r>
            <w:r w:rsidR="00357614" w:rsidRPr="00944834">
              <w:rPr>
                <w:rFonts w:eastAsia="Calibri"/>
                <w:szCs w:val="20"/>
                <w:lang w:eastAsia="en-US"/>
              </w:rPr>
              <w:t>.</w:t>
            </w:r>
          </w:p>
          <w:p w:rsidR="001C51DE" w:rsidRPr="00944834" w:rsidRDefault="001C51DE" w:rsidP="00357614">
            <w:pPr>
              <w:pStyle w:val="101"/>
              <w:rPr>
                <w:rFonts w:eastAsia="Calibri"/>
                <w:szCs w:val="20"/>
                <w:lang w:eastAsia="en-US"/>
              </w:rPr>
            </w:pPr>
            <w:r w:rsidRPr="00944834">
              <w:rPr>
                <w:rFonts w:eastAsia="Calibri"/>
                <w:szCs w:val="20"/>
                <w:lang w:eastAsia="en-US"/>
              </w:rPr>
              <w:t>Водонапорная башня</w:t>
            </w:r>
          </w:p>
          <w:p w:rsidR="001C51DE" w:rsidRPr="00944834" w:rsidRDefault="001C51DE" w:rsidP="00357614">
            <w:pPr>
              <w:pStyle w:val="101"/>
              <w:rPr>
                <w:rFonts w:eastAsia="Calibri"/>
                <w:szCs w:val="20"/>
                <w:lang w:eastAsia="en-US"/>
              </w:rPr>
            </w:pPr>
            <w:r w:rsidRPr="00944834">
              <w:rPr>
                <w:rFonts w:eastAsia="Calibri"/>
                <w:szCs w:val="20"/>
                <w:lang w:eastAsia="en-US"/>
              </w:rPr>
              <w:t>Резервуар.</w:t>
            </w:r>
          </w:p>
          <w:p w:rsidR="001C51DE" w:rsidRPr="00944834" w:rsidRDefault="001C51DE" w:rsidP="00357614">
            <w:pPr>
              <w:pStyle w:val="101"/>
              <w:rPr>
                <w:rFonts w:eastAsia="Calibri"/>
                <w:szCs w:val="20"/>
                <w:lang w:eastAsia="en-US"/>
              </w:rPr>
            </w:pPr>
            <w:r w:rsidRPr="00944834">
              <w:t xml:space="preserve">Артезианская </w:t>
            </w:r>
            <w:r w:rsidRPr="00944834">
              <w:lastRenderedPageBreak/>
              <w:t>скважина.</w:t>
            </w:r>
          </w:p>
          <w:p w:rsidR="00357614" w:rsidRPr="00944834" w:rsidRDefault="001C51DE" w:rsidP="00357614">
            <w:pPr>
              <w:pStyle w:val="101"/>
              <w:rPr>
                <w:rFonts w:eastAsia="Calibri"/>
              </w:rPr>
            </w:pPr>
            <w:r w:rsidRPr="00944834">
              <w:rPr>
                <w:rFonts w:eastAsia="Calibri"/>
                <w:szCs w:val="20"/>
                <w:lang w:eastAsia="en-US"/>
              </w:rPr>
              <w:t>Водовод.</w:t>
            </w:r>
          </w:p>
          <w:p w:rsidR="00357614" w:rsidRDefault="001C51DE" w:rsidP="001C51DE">
            <w:pPr>
              <w:pStyle w:val="101"/>
              <w:rPr>
                <w:rFonts w:eastAsia="Calibri"/>
                <w:szCs w:val="20"/>
                <w:lang w:eastAsia="en-US"/>
              </w:rPr>
            </w:pPr>
            <w:r w:rsidRPr="00944834">
              <w:rPr>
                <w:rFonts w:eastAsia="Calibri"/>
                <w:szCs w:val="20"/>
                <w:lang w:eastAsia="en-US"/>
              </w:rPr>
              <w:t>Водопровод.</w:t>
            </w:r>
          </w:p>
          <w:p w:rsidR="00C927D0" w:rsidRPr="00944834" w:rsidRDefault="00C927D0" w:rsidP="001C51DE">
            <w:pPr>
              <w:pStyle w:val="101"/>
              <w:rPr>
                <w:szCs w:val="20"/>
              </w:rPr>
            </w:pPr>
            <w:r>
              <w:rPr>
                <w:rFonts w:eastAsia="Calibri"/>
                <w:szCs w:val="20"/>
                <w:lang w:eastAsia="en-US"/>
              </w:rPr>
              <w:t>Опреснительная установка</w:t>
            </w:r>
          </w:p>
        </w:tc>
        <w:tc>
          <w:tcPr>
            <w:tcW w:w="2835" w:type="dxa"/>
            <w:vMerge w:val="restart"/>
            <w:tcBorders>
              <w:top w:val="single" w:sz="4" w:space="0" w:color="auto"/>
            </w:tcBorders>
            <w:shd w:val="clear" w:color="auto" w:fill="auto"/>
          </w:tcPr>
          <w:p w:rsidR="00357614" w:rsidRPr="00944834" w:rsidRDefault="00357614" w:rsidP="00F469F2">
            <w:pPr>
              <w:pStyle w:val="101"/>
              <w:rPr>
                <w:rFonts w:eastAsia="Calibri"/>
                <w:szCs w:val="20"/>
                <w:lang w:eastAsia="en-US"/>
              </w:rPr>
            </w:pPr>
            <w:r w:rsidRPr="00944834">
              <w:rPr>
                <w:szCs w:val="20"/>
              </w:rPr>
              <w:lastRenderedPageBreak/>
              <w:t>Показател</w:t>
            </w:r>
            <w:r w:rsidR="0090492A" w:rsidRPr="00944834">
              <w:rPr>
                <w:szCs w:val="20"/>
              </w:rPr>
              <w:t>ь удельного водопотребления, л</w:t>
            </w:r>
            <w:r w:rsidR="00B23084" w:rsidRPr="00944834">
              <w:rPr>
                <w:szCs w:val="20"/>
              </w:rPr>
              <w:t>/</w:t>
            </w:r>
            <w:r w:rsidRPr="00944834">
              <w:rPr>
                <w:szCs w:val="20"/>
              </w:rPr>
              <w:t>сут на человека</w:t>
            </w:r>
          </w:p>
        </w:tc>
        <w:tc>
          <w:tcPr>
            <w:tcW w:w="2835" w:type="dxa"/>
            <w:tcBorders>
              <w:top w:val="single" w:sz="4" w:space="0" w:color="auto"/>
              <w:bottom w:val="single" w:sz="4" w:space="0" w:color="auto"/>
            </w:tcBorders>
            <w:shd w:val="clear" w:color="auto" w:fill="auto"/>
            <w:vAlign w:val="center"/>
          </w:tcPr>
          <w:p w:rsidR="00357614" w:rsidRPr="00944834" w:rsidRDefault="00357614" w:rsidP="00357614">
            <w:pPr>
              <w:jc w:val="center"/>
              <w:rPr>
                <w:i/>
                <w:sz w:val="20"/>
                <w:szCs w:val="20"/>
              </w:rPr>
            </w:pPr>
            <w:r w:rsidRPr="00944834">
              <w:rPr>
                <w:i/>
                <w:sz w:val="20"/>
                <w:szCs w:val="20"/>
              </w:rPr>
              <w:t>Степень благоустройства</w:t>
            </w:r>
          </w:p>
        </w:tc>
        <w:tc>
          <w:tcPr>
            <w:tcW w:w="1984" w:type="dxa"/>
            <w:tcBorders>
              <w:top w:val="single" w:sz="4" w:space="0" w:color="auto"/>
              <w:bottom w:val="single" w:sz="4" w:space="0" w:color="auto"/>
            </w:tcBorders>
            <w:shd w:val="clear" w:color="auto" w:fill="auto"/>
            <w:vAlign w:val="center"/>
          </w:tcPr>
          <w:p w:rsidR="00357614" w:rsidRPr="00944834" w:rsidRDefault="00357614" w:rsidP="00357614">
            <w:pPr>
              <w:jc w:val="center"/>
              <w:rPr>
                <w:rFonts w:eastAsia="Calibri"/>
                <w:i/>
                <w:sz w:val="20"/>
                <w:szCs w:val="20"/>
              </w:rPr>
            </w:pPr>
            <w:r w:rsidRPr="00944834">
              <w:rPr>
                <w:i/>
                <w:sz w:val="20"/>
                <w:szCs w:val="20"/>
              </w:rPr>
              <w:t>Минимальная норма</w:t>
            </w:r>
            <w:r w:rsidRPr="00944834">
              <w:rPr>
                <w:i/>
                <w:sz w:val="20"/>
                <w:szCs w:val="20"/>
                <w:lang w:val="en-US"/>
              </w:rPr>
              <w:t xml:space="preserve"> </w:t>
            </w:r>
            <w:r w:rsidRPr="00944834">
              <w:rPr>
                <w:i/>
                <w:sz w:val="20"/>
                <w:szCs w:val="20"/>
              </w:rPr>
              <w:t>удельного водопотребления</w:t>
            </w:r>
          </w:p>
        </w:tc>
      </w:tr>
      <w:tr w:rsidR="006B3FAB" w:rsidRPr="00944834" w:rsidTr="00F469F2">
        <w:trPr>
          <w:trHeight w:val="192"/>
        </w:trPr>
        <w:tc>
          <w:tcPr>
            <w:tcW w:w="2235" w:type="dxa"/>
            <w:vMerge/>
            <w:shd w:val="clear" w:color="auto" w:fill="auto"/>
            <w:vAlign w:val="center"/>
          </w:tcPr>
          <w:p w:rsidR="00357614" w:rsidRPr="00944834" w:rsidRDefault="00357614" w:rsidP="00357614">
            <w:pPr>
              <w:rPr>
                <w:rFonts w:eastAsia="Calibri"/>
                <w:sz w:val="20"/>
                <w:szCs w:val="20"/>
                <w:lang w:eastAsia="en-US"/>
              </w:rPr>
            </w:pPr>
          </w:p>
        </w:tc>
        <w:tc>
          <w:tcPr>
            <w:tcW w:w="2835" w:type="dxa"/>
            <w:vMerge/>
            <w:shd w:val="clear" w:color="auto" w:fill="auto"/>
            <w:vAlign w:val="center"/>
          </w:tcPr>
          <w:p w:rsidR="00357614" w:rsidRPr="00944834" w:rsidRDefault="00357614" w:rsidP="00357614">
            <w:pPr>
              <w:pStyle w:val="101"/>
              <w:rPr>
                <w:szCs w:val="20"/>
              </w:rPr>
            </w:pPr>
          </w:p>
        </w:tc>
        <w:tc>
          <w:tcPr>
            <w:tcW w:w="2835" w:type="dxa"/>
            <w:tcBorders>
              <w:bottom w:val="single" w:sz="4" w:space="0" w:color="auto"/>
            </w:tcBorders>
            <w:shd w:val="clear" w:color="auto" w:fill="auto"/>
            <w:vAlign w:val="center"/>
          </w:tcPr>
          <w:p w:rsidR="00357614" w:rsidRPr="00944834" w:rsidRDefault="00DF59A1" w:rsidP="002778B4">
            <w:pPr>
              <w:ind w:right="-108"/>
              <w:rPr>
                <w:sz w:val="20"/>
                <w:szCs w:val="20"/>
              </w:rPr>
            </w:pPr>
            <w:r w:rsidRPr="00944834">
              <w:rPr>
                <w:sz w:val="20"/>
                <w:szCs w:val="20"/>
              </w:rPr>
              <w:t>З</w:t>
            </w:r>
            <w:r w:rsidR="00357614" w:rsidRPr="00944834">
              <w:rPr>
                <w:sz w:val="20"/>
                <w:szCs w:val="20"/>
              </w:rPr>
              <w:t>астройки с водопользованием из водоразборных колонок</w:t>
            </w:r>
          </w:p>
        </w:tc>
        <w:tc>
          <w:tcPr>
            <w:tcW w:w="1984" w:type="dxa"/>
            <w:tcBorders>
              <w:bottom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30-50</w:t>
            </w:r>
          </w:p>
        </w:tc>
      </w:tr>
      <w:tr w:rsidR="006B3FAB" w:rsidRPr="00944834" w:rsidTr="00F469F2">
        <w:trPr>
          <w:trHeight w:val="192"/>
        </w:trPr>
        <w:tc>
          <w:tcPr>
            <w:tcW w:w="2235" w:type="dxa"/>
            <w:vMerge/>
            <w:shd w:val="clear" w:color="auto" w:fill="auto"/>
            <w:vAlign w:val="center"/>
          </w:tcPr>
          <w:p w:rsidR="00DF59A1" w:rsidRPr="00944834" w:rsidRDefault="00DF59A1" w:rsidP="00357614">
            <w:pPr>
              <w:rPr>
                <w:rFonts w:eastAsia="Calibri"/>
                <w:sz w:val="20"/>
                <w:szCs w:val="20"/>
                <w:lang w:eastAsia="en-US"/>
              </w:rPr>
            </w:pPr>
          </w:p>
        </w:tc>
        <w:tc>
          <w:tcPr>
            <w:tcW w:w="2835" w:type="dxa"/>
            <w:vMerge/>
            <w:shd w:val="clear" w:color="auto" w:fill="auto"/>
            <w:vAlign w:val="center"/>
          </w:tcPr>
          <w:p w:rsidR="00DF59A1" w:rsidRPr="00944834" w:rsidRDefault="00DF59A1" w:rsidP="00357614">
            <w:pPr>
              <w:pStyle w:val="101"/>
              <w:rPr>
                <w:szCs w:val="20"/>
              </w:rPr>
            </w:pPr>
          </w:p>
        </w:tc>
        <w:tc>
          <w:tcPr>
            <w:tcW w:w="2835" w:type="dxa"/>
            <w:tcBorders>
              <w:bottom w:val="single" w:sz="4" w:space="0" w:color="auto"/>
            </w:tcBorders>
            <w:shd w:val="clear" w:color="auto" w:fill="auto"/>
            <w:vAlign w:val="center"/>
          </w:tcPr>
          <w:p w:rsidR="00DF59A1" w:rsidRPr="00944834" w:rsidRDefault="00DF59A1" w:rsidP="00DF59A1">
            <w:pPr>
              <w:ind w:right="-108"/>
              <w:rPr>
                <w:sz w:val="20"/>
                <w:szCs w:val="20"/>
              </w:rPr>
            </w:pPr>
            <w:r w:rsidRPr="00944834">
              <w:rPr>
                <w:sz w:val="20"/>
                <w:szCs w:val="20"/>
              </w:rPr>
              <w:t xml:space="preserve">На полив земельного участка индивидуальной жилой </w:t>
            </w:r>
            <w:r w:rsidRPr="00944834">
              <w:rPr>
                <w:sz w:val="20"/>
                <w:szCs w:val="20"/>
              </w:rPr>
              <w:lastRenderedPageBreak/>
              <w:t>застройки</w:t>
            </w:r>
          </w:p>
        </w:tc>
        <w:tc>
          <w:tcPr>
            <w:tcW w:w="1984" w:type="dxa"/>
            <w:tcBorders>
              <w:bottom w:val="single" w:sz="4" w:space="0" w:color="auto"/>
            </w:tcBorders>
            <w:shd w:val="clear" w:color="auto" w:fill="auto"/>
            <w:vAlign w:val="center"/>
          </w:tcPr>
          <w:p w:rsidR="00DF59A1" w:rsidRPr="00944834" w:rsidRDefault="00DF59A1" w:rsidP="00357614">
            <w:pPr>
              <w:jc w:val="center"/>
              <w:rPr>
                <w:sz w:val="20"/>
                <w:szCs w:val="20"/>
              </w:rPr>
            </w:pPr>
            <w:r w:rsidRPr="00944834">
              <w:rPr>
                <w:sz w:val="20"/>
                <w:szCs w:val="20"/>
              </w:rPr>
              <w:lastRenderedPageBreak/>
              <w:t>50-90</w:t>
            </w:r>
          </w:p>
        </w:tc>
      </w:tr>
      <w:tr w:rsidR="006B3FAB" w:rsidRPr="00944834" w:rsidTr="00F469F2">
        <w:trPr>
          <w:trHeight w:val="192"/>
        </w:trPr>
        <w:tc>
          <w:tcPr>
            <w:tcW w:w="2235" w:type="dxa"/>
            <w:vMerge/>
            <w:shd w:val="clear" w:color="auto" w:fill="auto"/>
            <w:vAlign w:val="center"/>
          </w:tcPr>
          <w:p w:rsidR="00357614" w:rsidRPr="00944834" w:rsidRDefault="00357614" w:rsidP="00357614">
            <w:pPr>
              <w:rPr>
                <w:rFonts w:eastAsia="Calibri"/>
                <w:sz w:val="20"/>
                <w:szCs w:val="20"/>
                <w:lang w:eastAsia="en-US"/>
              </w:rPr>
            </w:pPr>
          </w:p>
        </w:tc>
        <w:tc>
          <w:tcPr>
            <w:tcW w:w="2835" w:type="dxa"/>
            <w:vMerge/>
            <w:shd w:val="clear" w:color="auto" w:fill="auto"/>
            <w:vAlign w:val="center"/>
          </w:tcPr>
          <w:p w:rsidR="00357614" w:rsidRPr="00944834" w:rsidRDefault="00357614" w:rsidP="00357614">
            <w:pPr>
              <w:pStyle w:val="101"/>
              <w:rPr>
                <w:szCs w:val="20"/>
              </w:rPr>
            </w:pPr>
          </w:p>
        </w:tc>
        <w:tc>
          <w:tcPr>
            <w:tcW w:w="4819" w:type="dxa"/>
            <w:gridSpan w:val="2"/>
            <w:tcBorders>
              <w:bottom w:val="single" w:sz="4" w:space="0" w:color="auto"/>
            </w:tcBorders>
            <w:shd w:val="clear" w:color="auto" w:fill="auto"/>
            <w:vAlign w:val="center"/>
          </w:tcPr>
          <w:p w:rsidR="00357614" w:rsidRPr="00944834" w:rsidRDefault="00DF59A1" w:rsidP="00357614">
            <w:pPr>
              <w:jc w:val="center"/>
              <w:rPr>
                <w:sz w:val="20"/>
                <w:szCs w:val="20"/>
              </w:rPr>
            </w:pPr>
            <w:r w:rsidRPr="00944834">
              <w:rPr>
                <w:sz w:val="20"/>
                <w:szCs w:val="20"/>
              </w:rPr>
              <w:t>Застройка зданиями с водопроводом и канализацией, в том числе:</w:t>
            </w:r>
          </w:p>
        </w:tc>
      </w:tr>
      <w:tr w:rsidR="006B3FAB" w:rsidRPr="00944834" w:rsidTr="00F469F2">
        <w:trPr>
          <w:trHeight w:val="192"/>
        </w:trPr>
        <w:tc>
          <w:tcPr>
            <w:tcW w:w="2235" w:type="dxa"/>
            <w:vMerge/>
            <w:shd w:val="clear" w:color="auto" w:fill="auto"/>
            <w:vAlign w:val="center"/>
          </w:tcPr>
          <w:p w:rsidR="00357614" w:rsidRPr="00944834" w:rsidRDefault="00357614" w:rsidP="00357614">
            <w:pPr>
              <w:rPr>
                <w:rFonts w:eastAsia="Calibri"/>
                <w:sz w:val="20"/>
                <w:szCs w:val="20"/>
                <w:lang w:eastAsia="en-US"/>
              </w:rPr>
            </w:pPr>
          </w:p>
        </w:tc>
        <w:tc>
          <w:tcPr>
            <w:tcW w:w="2835" w:type="dxa"/>
            <w:vMerge/>
            <w:shd w:val="clear" w:color="auto" w:fill="auto"/>
            <w:vAlign w:val="center"/>
          </w:tcPr>
          <w:p w:rsidR="00357614" w:rsidRPr="00944834" w:rsidRDefault="00357614" w:rsidP="00357614">
            <w:pPr>
              <w:pStyle w:val="101"/>
              <w:rPr>
                <w:szCs w:val="20"/>
              </w:rPr>
            </w:pPr>
          </w:p>
        </w:tc>
        <w:tc>
          <w:tcPr>
            <w:tcW w:w="2835" w:type="dxa"/>
            <w:tcBorders>
              <w:bottom w:val="single" w:sz="4" w:space="0" w:color="auto"/>
            </w:tcBorders>
            <w:shd w:val="clear" w:color="auto" w:fill="auto"/>
            <w:vAlign w:val="center"/>
          </w:tcPr>
          <w:p w:rsidR="00357614" w:rsidRPr="00944834" w:rsidRDefault="002778B4" w:rsidP="002778B4">
            <w:pPr>
              <w:pStyle w:val="afe"/>
              <w:widowControl w:val="0"/>
              <w:ind w:right="-108"/>
              <w:rPr>
                <w:sz w:val="20"/>
                <w:szCs w:val="20"/>
                <w:lang w:eastAsia="en-US"/>
              </w:rPr>
            </w:pPr>
            <w:r w:rsidRPr="00944834">
              <w:rPr>
                <w:sz w:val="20"/>
                <w:szCs w:val="20"/>
                <w:lang w:eastAsia="en-US"/>
              </w:rPr>
              <w:t xml:space="preserve">- </w:t>
            </w:r>
            <w:r w:rsidR="00357614" w:rsidRPr="00944834">
              <w:rPr>
                <w:sz w:val="20"/>
                <w:szCs w:val="20"/>
                <w:lang w:eastAsia="en-US"/>
              </w:rPr>
              <w:t>без ванн</w:t>
            </w:r>
          </w:p>
        </w:tc>
        <w:tc>
          <w:tcPr>
            <w:tcW w:w="1984" w:type="dxa"/>
            <w:tcBorders>
              <w:bottom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125</w:t>
            </w:r>
          </w:p>
        </w:tc>
      </w:tr>
      <w:tr w:rsidR="006B3FAB" w:rsidRPr="00944834" w:rsidTr="00F469F2">
        <w:trPr>
          <w:trHeight w:val="192"/>
        </w:trPr>
        <w:tc>
          <w:tcPr>
            <w:tcW w:w="2235" w:type="dxa"/>
            <w:vMerge/>
            <w:shd w:val="clear" w:color="auto" w:fill="auto"/>
            <w:vAlign w:val="center"/>
          </w:tcPr>
          <w:p w:rsidR="00357614" w:rsidRPr="00944834" w:rsidRDefault="00357614" w:rsidP="00357614">
            <w:pPr>
              <w:rPr>
                <w:rFonts w:eastAsia="Calibri"/>
                <w:sz w:val="20"/>
                <w:szCs w:val="20"/>
                <w:lang w:eastAsia="en-US"/>
              </w:rPr>
            </w:pPr>
          </w:p>
        </w:tc>
        <w:tc>
          <w:tcPr>
            <w:tcW w:w="2835" w:type="dxa"/>
            <w:vMerge/>
            <w:shd w:val="clear" w:color="auto" w:fill="auto"/>
            <w:vAlign w:val="center"/>
          </w:tcPr>
          <w:p w:rsidR="00357614" w:rsidRPr="00944834" w:rsidRDefault="00357614" w:rsidP="00357614">
            <w:pPr>
              <w:pStyle w:val="101"/>
              <w:rPr>
                <w:szCs w:val="20"/>
              </w:rPr>
            </w:pPr>
          </w:p>
        </w:tc>
        <w:tc>
          <w:tcPr>
            <w:tcW w:w="2835" w:type="dxa"/>
            <w:tcBorders>
              <w:bottom w:val="single" w:sz="4" w:space="0" w:color="auto"/>
            </w:tcBorders>
            <w:shd w:val="clear" w:color="auto" w:fill="auto"/>
            <w:vAlign w:val="center"/>
          </w:tcPr>
          <w:p w:rsidR="00357614" w:rsidRPr="00944834" w:rsidRDefault="002778B4" w:rsidP="002778B4">
            <w:pPr>
              <w:pStyle w:val="afe"/>
              <w:widowControl w:val="0"/>
              <w:ind w:right="-108"/>
              <w:rPr>
                <w:sz w:val="20"/>
                <w:szCs w:val="20"/>
                <w:lang w:eastAsia="en-US"/>
              </w:rPr>
            </w:pPr>
            <w:r w:rsidRPr="00944834">
              <w:rPr>
                <w:sz w:val="20"/>
                <w:szCs w:val="20"/>
                <w:lang w:eastAsia="en-US"/>
              </w:rPr>
              <w:t xml:space="preserve">- </w:t>
            </w:r>
            <w:r w:rsidR="00357614" w:rsidRPr="00944834">
              <w:rPr>
                <w:sz w:val="20"/>
                <w:szCs w:val="20"/>
                <w:lang w:eastAsia="en-US"/>
              </w:rPr>
              <w:t>с ванными и местными водонагревателями</w:t>
            </w:r>
          </w:p>
        </w:tc>
        <w:tc>
          <w:tcPr>
            <w:tcW w:w="1984" w:type="dxa"/>
            <w:tcBorders>
              <w:bottom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160</w:t>
            </w:r>
          </w:p>
        </w:tc>
      </w:tr>
      <w:tr w:rsidR="006B3FAB" w:rsidRPr="00944834" w:rsidTr="00F469F2">
        <w:trPr>
          <w:trHeight w:val="192"/>
        </w:trPr>
        <w:tc>
          <w:tcPr>
            <w:tcW w:w="2235" w:type="dxa"/>
            <w:vMerge/>
            <w:shd w:val="clear" w:color="auto" w:fill="auto"/>
            <w:vAlign w:val="center"/>
          </w:tcPr>
          <w:p w:rsidR="00357614" w:rsidRPr="00944834" w:rsidRDefault="00357614" w:rsidP="00357614">
            <w:pPr>
              <w:rPr>
                <w:rFonts w:eastAsia="Calibri"/>
                <w:sz w:val="20"/>
                <w:szCs w:val="20"/>
                <w:lang w:eastAsia="en-US"/>
              </w:rPr>
            </w:pPr>
          </w:p>
        </w:tc>
        <w:tc>
          <w:tcPr>
            <w:tcW w:w="2835" w:type="dxa"/>
            <w:vMerge/>
            <w:shd w:val="clear" w:color="auto" w:fill="auto"/>
            <w:vAlign w:val="center"/>
          </w:tcPr>
          <w:p w:rsidR="00357614" w:rsidRPr="00944834" w:rsidRDefault="00357614" w:rsidP="00357614">
            <w:pPr>
              <w:pStyle w:val="101"/>
              <w:rPr>
                <w:szCs w:val="20"/>
              </w:rPr>
            </w:pPr>
          </w:p>
        </w:tc>
        <w:tc>
          <w:tcPr>
            <w:tcW w:w="2835" w:type="dxa"/>
            <w:tcBorders>
              <w:bottom w:val="single" w:sz="4" w:space="0" w:color="auto"/>
            </w:tcBorders>
            <w:shd w:val="clear" w:color="auto" w:fill="auto"/>
            <w:vAlign w:val="center"/>
          </w:tcPr>
          <w:p w:rsidR="00357614" w:rsidRPr="00944834" w:rsidRDefault="002778B4" w:rsidP="002778B4">
            <w:pPr>
              <w:pStyle w:val="afe"/>
              <w:widowControl w:val="0"/>
              <w:ind w:right="-108"/>
              <w:rPr>
                <w:sz w:val="20"/>
                <w:szCs w:val="20"/>
                <w:lang w:eastAsia="en-US"/>
              </w:rPr>
            </w:pPr>
            <w:r w:rsidRPr="00944834">
              <w:rPr>
                <w:sz w:val="20"/>
                <w:szCs w:val="20"/>
                <w:lang w:eastAsia="en-US"/>
              </w:rPr>
              <w:t xml:space="preserve">- </w:t>
            </w:r>
            <w:r w:rsidR="00357614" w:rsidRPr="00944834">
              <w:rPr>
                <w:sz w:val="20"/>
                <w:szCs w:val="20"/>
                <w:lang w:eastAsia="en-US"/>
              </w:rPr>
              <w:t>с ванными и централизованным горячим водоснабжением</w:t>
            </w:r>
          </w:p>
        </w:tc>
        <w:tc>
          <w:tcPr>
            <w:tcW w:w="1984" w:type="dxa"/>
            <w:tcBorders>
              <w:bottom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230</w:t>
            </w:r>
          </w:p>
        </w:tc>
      </w:tr>
      <w:tr w:rsidR="006B3FAB" w:rsidRPr="00944834" w:rsidTr="00F469F2">
        <w:trPr>
          <w:trHeight w:val="190"/>
        </w:trPr>
        <w:tc>
          <w:tcPr>
            <w:tcW w:w="2235" w:type="dxa"/>
            <w:vMerge/>
            <w:shd w:val="clear" w:color="auto" w:fill="auto"/>
            <w:vAlign w:val="center"/>
          </w:tcPr>
          <w:p w:rsidR="002778B4" w:rsidRPr="00944834" w:rsidRDefault="002778B4" w:rsidP="00357614">
            <w:pPr>
              <w:rPr>
                <w:rFonts w:eastAsia="Calibri"/>
                <w:sz w:val="20"/>
                <w:szCs w:val="20"/>
                <w:lang w:eastAsia="en-US"/>
              </w:rPr>
            </w:pPr>
          </w:p>
        </w:tc>
        <w:tc>
          <w:tcPr>
            <w:tcW w:w="2835" w:type="dxa"/>
            <w:vMerge w:val="restart"/>
            <w:shd w:val="clear" w:color="auto" w:fill="auto"/>
            <w:vAlign w:val="center"/>
          </w:tcPr>
          <w:p w:rsidR="002778B4" w:rsidRPr="00944834" w:rsidRDefault="002778B4" w:rsidP="0092672B">
            <w:pPr>
              <w:pStyle w:val="101"/>
              <w:rPr>
                <w:szCs w:val="20"/>
              </w:rPr>
            </w:pPr>
            <w:r w:rsidRPr="00944834">
              <w:rPr>
                <w:szCs w:val="20"/>
              </w:rPr>
              <w:t>Размер земельного участка для размещения станци</w:t>
            </w:r>
            <w:r w:rsidR="0092672B" w:rsidRPr="00944834">
              <w:rPr>
                <w:szCs w:val="20"/>
              </w:rPr>
              <w:t>и</w:t>
            </w:r>
            <w:r w:rsidRPr="00944834">
              <w:rPr>
                <w:szCs w:val="20"/>
              </w:rPr>
              <w:t xml:space="preserve"> очистки воды, </w:t>
            </w:r>
            <w:r w:rsidR="00713934" w:rsidRPr="00944834">
              <w:rPr>
                <w:rFonts w:eastAsia="Calibri"/>
              </w:rPr>
              <w:t>не более</w:t>
            </w:r>
            <w:r w:rsidR="00713934" w:rsidRPr="00944834">
              <w:rPr>
                <w:rFonts w:eastAsia="Calibri"/>
                <w:szCs w:val="22"/>
                <w:lang w:eastAsia="en-US"/>
              </w:rPr>
              <w:t xml:space="preserve">, </w:t>
            </w:r>
            <w:r w:rsidRPr="00944834">
              <w:rPr>
                <w:szCs w:val="20"/>
              </w:rPr>
              <w:t>га</w:t>
            </w:r>
            <w:r w:rsidR="0014291F">
              <w:rPr>
                <w:szCs w:val="20"/>
              </w:rPr>
              <w:t xml:space="preserve"> </w:t>
            </w:r>
            <w:r w:rsidR="0014291F" w:rsidRPr="00336B56">
              <w:rPr>
                <w:rFonts w:eastAsia="Calibri"/>
                <w:szCs w:val="20"/>
                <w:lang w:eastAsia="en-US"/>
              </w:rPr>
              <w:t>[1]</w:t>
            </w:r>
          </w:p>
        </w:tc>
        <w:tc>
          <w:tcPr>
            <w:tcW w:w="2835" w:type="dxa"/>
            <w:tcBorders>
              <w:bottom w:val="single" w:sz="4" w:space="0" w:color="auto"/>
            </w:tcBorders>
            <w:shd w:val="clear" w:color="auto" w:fill="auto"/>
            <w:vAlign w:val="center"/>
          </w:tcPr>
          <w:p w:rsidR="002778B4" w:rsidRPr="00944834" w:rsidRDefault="002778B4" w:rsidP="002778B4">
            <w:pPr>
              <w:jc w:val="center"/>
              <w:rPr>
                <w:i/>
                <w:sz w:val="20"/>
                <w:szCs w:val="20"/>
              </w:rPr>
            </w:pPr>
            <w:r w:rsidRPr="00944834">
              <w:rPr>
                <w:i/>
                <w:sz w:val="20"/>
                <w:szCs w:val="20"/>
              </w:rPr>
              <w:t>Производительность,</w:t>
            </w:r>
          </w:p>
          <w:p w:rsidR="002778B4" w:rsidRPr="00944834" w:rsidRDefault="002778B4" w:rsidP="002778B4">
            <w:pPr>
              <w:jc w:val="center"/>
              <w:rPr>
                <w:i/>
                <w:sz w:val="20"/>
                <w:szCs w:val="20"/>
              </w:rPr>
            </w:pPr>
            <w:r w:rsidRPr="00944834">
              <w:rPr>
                <w:i/>
                <w:sz w:val="20"/>
                <w:szCs w:val="20"/>
              </w:rPr>
              <w:t xml:space="preserve"> тыс. куб. м/ сут</w:t>
            </w:r>
          </w:p>
        </w:tc>
        <w:tc>
          <w:tcPr>
            <w:tcW w:w="1984" w:type="dxa"/>
            <w:tcBorders>
              <w:bottom w:val="single" w:sz="4" w:space="0" w:color="auto"/>
            </w:tcBorders>
            <w:shd w:val="clear" w:color="auto" w:fill="auto"/>
            <w:vAlign w:val="center"/>
          </w:tcPr>
          <w:p w:rsidR="002778B4" w:rsidRPr="00944834" w:rsidRDefault="002778B4" w:rsidP="0014291F">
            <w:pPr>
              <w:jc w:val="center"/>
              <w:rPr>
                <w:i/>
                <w:sz w:val="20"/>
                <w:szCs w:val="20"/>
              </w:rPr>
            </w:pPr>
            <w:r w:rsidRPr="00944834">
              <w:rPr>
                <w:i/>
                <w:sz w:val="20"/>
                <w:szCs w:val="20"/>
              </w:rPr>
              <w:t>Размер земельного участка</w:t>
            </w:r>
            <w:r w:rsidR="00DF59A1" w:rsidRPr="00944834">
              <w:rPr>
                <w:i/>
                <w:sz w:val="20"/>
                <w:szCs w:val="20"/>
              </w:rPr>
              <w:t>,</w:t>
            </w:r>
            <w:r w:rsidRPr="00944834">
              <w:rPr>
                <w:i/>
                <w:sz w:val="20"/>
                <w:szCs w:val="20"/>
              </w:rPr>
              <w:t xml:space="preserve"> га</w:t>
            </w:r>
          </w:p>
        </w:tc>
      </w:tr>
      <w:tr w:rsidR="006B3FAB" w:rsidRPr="00944834" w:rsidTr="00F469F2">
        <w:trPr>
          <w:trHeight w:val="190"/>
        </w:trPr>
        <w:tc>
          <w:tcPr>
            <w:tcW w:w="2235" w:type="dxa"/>
            <w:vMerge/>
            <w:shd w:val="clear" w:color="auto" w:fill="auto"/>
            <w:vAlign w:val="center"/>
          </w:tcPr>
          <w:p w:rsidR="002778B4" w:rsidRPr="00944834" w:rsidRDefault="002778B4" w:rsidP="00357614">
            <w:pPr>
              <w:rPr>
                <w:rFonts w:eastAsia="Calibri"/>
                <w:sz w:val="20"/>
                <w:szCs w:val="20"/>
                <w:lang w:eastAsia="en-US"/>
              </w:rPr>
            </w:pPr>
          </w:p>
        </w:tc>
        <w:tc>
          <w:tcPr>
            <w:tcW w:w="2835" w:type="dxa"/>
            <w:vMerge/>
            <w:shd w:val="clear" w:color="auto" w:fill="auto"/>
            <w:vAlign w:val="center"/>
          </w:tcPr>
          <w:p w:rsidR="002778B4" w:rsidRPr="00944834" w:rsidRDefault="002778B4" w:rsidP="00357614">
            <w:pPr>
              <w:pStyle w:val="101"/>
              <w:rPr>
                <w:szCs w:val="20"/>
              </w:rPr>
            </w:pPr>
          </w:p>
        </w:tc>
        <w:tc>
          <w:tcPr>
            <w:tcW w:w="2835" w:type="dxa"/>
            <w:tcBorders>
              <w:bottom w:val="single" w:sz="4" w:space="0" w:color="auto"/>
            </w:tcBorders>
            <w:shd w:val="clear" w:color="auto" w:fill="auto"/>
            <w:vAlign w:val="center"/>
          </w:tcPr>
          <w:p w:rsidR="002778B4" w:rsidRPr="00944834" w:rsidRDefault="002778B4" w:rsidP="00C6626C">
            <w:pPr>
              <w:pStyle w:val="101"/>
              <w:ind w:left="-108" w:right="-108"/>
              <w:jc w:val="center"/>
              <w:rPr>
                <w:rFonts w:eastAsia="Calibri"/>
                <w:szCs w:val="20"/>
              </w:rPr>
            </w:pPr>
            <w:r w:rsidRPr="00944834">
              <w:rPr>
                <w:rFonts w:eastAsia="Calibri"/>
                <w:szCs w:val="20"/>
              </w:rPr>
              <w:t>до 0,8</w:t>
            </w:r>
          </w:p>
        </w:tc>
        <w:tc>
          <w:tcPr>
            <w:tcW w:w="1984" w:type="dxa"/>
            <w:tcBorders>
              <w:bottom w:val="single" w:sz="4" w:space="0" w:color="auto"/>
            </w:tcBorders>
            <w:shd w:val="clear" w:color="auto" w:fill="auto"/>
            <w:vAlign w:val="center"/>
          </w:tcPr>
          <w:p w:rsidR="002778B4" w:rsidRPr="00944834" w:rsidRDefault="002778B4" w:rsidP="00C6626C">
            <w:pPr>
              <w:pStyle w:val="101"/>
              <w:ind w:left="-108" w:right="-108"/>
              <w:jc w:val="center"/>
              <w:rPr>
                <w:rFonts w:eastAsia="Calibri"/>
                <w:szCs w:val="20"/>
              </w:rPr>
            </w:pPr>
            <w:r w:rsidRPr="00944834">
              <w:rPr>
                <w:rFonts w:eastAsia="Calibri"/>
                <w:szCs w:val="20"/>
              </w:rPr>
              <w:t>1</w:t>
            </w:r>
          </w:p>
        </w:tc>
      </w:tr>
      <w:tr w:rsidR="006B3FAB" w:rsidRPr="00944834" w:rsidTr="00F469F2">
        <w:trPr>
          <w:trHeight w:val="56"/>
        </w:trPr>
        <w:tc>
          <w:tcPr>
            <w:tcW w:w="2235" w:type="dxa"/>
            <w:vMerge/>
            <w:shd w:val="clear" w:color="auto" w:fill="auto"/>
            <w:vAlign w:val="center"/>
          </w:tcPr>
          <w:p w:rsidR="002778B4" w:rsidRPr="00944834" w:rsidRDefault="002778B4" w:rsidP="00357614">
            <w:pPr>
              <w:rPr>
                <w:rFonts w:eastAsia="Calibri"/>
                <w:sz w:val="20"/>
                <w:szCs w:val="20"/>
                <w:lang w:eastAsia="en-US"/>
              </w:rPr>
            </w:pPr>
          </w:p>
        </w:tc>
        <w:tc>
          <w:tcPr>
            <w:tcW w:w="2835" w:type="dxa"/>
            <w:vMerge/>
            <w:shd w:val="clear" w:color="auto" w:fill="auto"/>
            <w:vAlign w:val="center"/>
          </w:tcPr>
          <w:p w:rsidR="002778B4" w:rsidRPr="00944834" w:rsidRDefault="002778B4" w:rsidP="00357614">
            <w:pPr>
              <w:pStyle w:val="101"/>
              <w:rPr>
                <w:szCs w:val="20"/>
              </w:rPr>
            </w:pPr>
          </w:p>
        </w:tc>
        <w:tc>
          <w:tcPr>
            <w:tcW w:w="2835" w:type="dxa"/>
            <w:tcBorders>
              <w:bottom w:val="single" w:sz="4" w:space="0" w:color="auto"/>
            </w:tcBorders>
            <w:shd w:val="clear" w:color="auto" w:fill="auto"/>
            <w:vAlign w:val="center"/>
          </w:tcPr>
          <w:p w:rsidR="002778B4" w:rsidRPr="00944834" w:rsidRDefault="00BF4D82" w:rsidP="00C6626C">
            <w:pPr>
              <w:pStyle w:val="101"/>
              <w:ind w:left="-108" w:right="-108"/>
              <w:jc w:val="center"/>
              <w:rPr>
                <w:rFonts w:eastAsia="Calibri"/>
                <w:szCs w:val="20"/>
              </w:rPr>
            </w:pPr>
            <w:r w:rsidRPr="00944834">
              <w:rPr>
                <w:rFonts w:eastAsia="Calibri"/>
                <w:szCs w:val="20"/>
              </w:rPr>
              <w:t>св.</w:t>
            </w:r>
            <w:r w:rsidR="002778B4" w:rsidRPr="00944834">
              <w:rPr>
                <w:rFonts w:eastAsia="Calibri"/>
                <w:szCs w:val="20"/>
              </w:rPr>
              <w:t xml:space="preserve"> 0,8 до 12</w:t>
            </w:r>
          </w:p>
        </w:tc>
        <w:tc>
          <w:tcPr>
            <w:tcW w:w="1984" w:type="dxa"/>
            <w:tcBorders>
              <w:bottom w:val="single" w:sz="4" w:space="0" w:color="auto"/>
            </w:tcBorders>
            <w:shd w:val="clear" w:color="auto" w:fill="auto"/>
            <w:vAlign w:val="center"/>
          </w:tcPr>
          <w:p w:rsidR="002778B4" w:rsidRPr="00944834" w:rsidRDefault="002778B4" w:rsidP="00C6626C">
            <w:pPr>
              <w:pStyle w:val="101"/>
              <w:ind w:left="-108" w:right="-108"/>
              <w:jc w:val="center"/>
              <w:rPr>
                <w:rFonts w:eastAsia="Calibri"/>
                <w:szCs w:val="20"/>
              </w:rPr>
            </w:pPr>
            <w:r w:rsidRPr="00944834">
              <w:rPr>
                <w:rFonts w:eastAsia="Calibri"/>
                <w:szCs w:val="20"/>
              </w:rPr>
              <w:t>2</w:t>
            </w:r>
          </w:p>
        </w:tc>
      </w:tr>
      <w:tr w:rsidR="006B3FAB" w:rsidRPr="00944834" w:rsidTr="00F469F2">
        <w:trPr>
          <w:trHeight w:val="167"/>
        </w:trPr>
        <w:tc>
          <w:tcPr>
            <w:tcW w:w="2235" w:type="dxa"/>
            <w:vMerge/>
            <w:shd w:val="clear" w:color="auto" w:fill="auto"/>
            <w:vAlign w:val="center"/>
          </w:tcPr>
          <w:p w:rsidR="002778B4" w:rsidRPr="00944834" w:rsidRDefault="002778B4" w:rsidP="00357614">
            <w:pPr>
              <w:rPr>
                <w:rFonts w:eastAsia="Calibri"/>
                <w:sz w:val="20"/>
                <w:szCs w:val="20"/>
                <w:lang w:eastAsia="en-US"/>
              </w:rPr>
            </w:pPr>
          </w:p>
        </w:tc>
        <w:tc>
          <w:tcPr>
            <w:tcW w:w="2835" w:type="dxa"/>
            <w:vMerge/>
            <w:shd w:val="clear" w:color="auto" w:fill="auto"/>
            <w:vAlign w:val="center"/>
          </w:tcPr>
          <w:p w:rsidR="002778B4" w:rsidRPr="00944834" w:rsidRDefault="002778B4" w:rsidP="00357614">
            <w:pPr>
              <w:pStyle w:val="101"/>
              <w:rPr>
                <w:szCs w:val="20"/>
              </w:rPr>
            </w:pPr>
          </w:p>
        </w:tc>
        <w:tc>
          <w:tcPr>
            <w:tcW w:w="2835" w:type="dxa"/>
            <w:tcBorders>
              <w:bottom w:val="single" w:sz="4" w:space="0" w:color="auto"/>
            </w:tcBorders>
            <w:shd w:val="clear" w:color="auto" w:fill="auto"/>
            <w:vAlign w:val="center"/>
          </w:tcPr>
          <w:p w:rsidR="002778B4" w:rsidRPr="00944834" w:rsidRDefault="00BF4D82" w:rsidP="00C6626C">
            <w:pPr>
              <w:pStyle w:val="101"/>
              <w:ind w:left="-108" w:right="-108"/>
              <w:jc w:val="center"/>
              <w:rPr>
                <w:rFonts w:eastAsia="Calibri"/>
                <w:szCs w:val="20"/>
              </w:rPr>
            </w:pPr>
            <w:r w:rsidRPr="00944834">
              <w:rPr>
                <w:rFonts w:eastAsia="Calibri"/>
                <w:szCs w:val="20"/>
              </w:rPr>
              <w:t>св.</w:t>
            </w:r>
            <w:r w:rsidR="002778B4" w:rsidRPr="00944834">
              <w:rPr>
                <w:rFonts w:eastAsia="Calibri"/>
                <w:szCs w:val="20"/>
              </w:rPr>
              <w:t xml:space="preserve"> 12 до 32</w:t>
            </w:r>
          </w:p>
        </w:tc>
        <w:tc>
          <w:tcPr>
            <w:tcW w:w="1984" w:type="dxa"/>
            <w:tcBorders>
              <w:bottom w:val="single" w:sz="4" w:space="0" w:color="auto"/>
            </w:tcBorders>
            <w:shd w:val="clear" w:color="auto" w:fill="auto"/>
            <w:vAlign w:val="center"/>
          </w:tcPr>
          <w:p w:rsidR="002778B4" w:rsidRPr="00944834" w:rsidRDefault="002778B4" w:rsidP="00C6626C">
            <w:pPr>
              <w:pStyle w:val="101"/>
              <w:ind w:left="-108" w:right="-108"/>
              <w:jc w:val="center"/>
              <w:rPr>
                <w:rFonts w:eastAsia="Calibri"/>
                <w:szCs w:val="20"/>
              </w:rPr>
            </w:pPr>
            <w:r w:rsidRPr="00944834">
              <w:rPr>
                <w:rFonts w:eastAsia="Calibri"/>
                <w:szCs w:val="20"/>
              </w:rPr>
              <w:t>3</w:t>
            </w:r>
          </w:p>
        </w:tc>
      </w:tr>
      <w:tr w:rsidR="006B3FAB" w:rsidRPr="00944834" w:rsidTr="00F469F2">
        <w:trPr>
          <w:trHeight w:val="167"/>
        </w:trPr>
        <w:tc>
          <w:tcPr>
            <w:tcW w:w="2235" w:type="dxa"/>
            <w:vMerge/>
            <w:shd w:val="clear" w:color="auto" w:fill="auto"/>
            <w:vAlign w:val="center"/>
          </w:tcPr>
          <w:p w:rsidR="00C6626C" w:rsidRPr="00944834" w:rsidRDefault="00C6626C" w:rsidP="00357614">
            <w:pPr>
              <w:rPr>
                <w:rFonts w:eastAsia="Calibri"/>
                <w:sz w:val="20"/>
                <w:szCs w:val="20"/>
                <w:lang w:eastAsia="en-US"/>
              </w:rPr>
            </w:pPr>
          </w:p>
        </w:tc>
        <w:tc>
          <w:tcPr>
            <w:tcW w:w="2835" w:type="dxa"/>
            <w:vMerge/>
            <w:shd w:val="clear" w:color="auto" w:fill="auto"/>
            <w:vAlign w:val="center"/>
          </w:tcPr>
          <w:p w:rsidR="00C6626C" w:rsidRPr="00944834" w:rsidRDefault="00C6626C" w:rsidP="00357614">
            <w:pPr>
              <w:pStyle w:val="101"/>
              <w:rPr>
                <w:szCs w:val="20"/>
              </w:rPr>
            </w:pPr>
          </w:p>
        </w:tc>
        <w:tc>
          <w:tcPr>
            <w:tcW w:w="2835" w:type="dxa"/>
            <w:tcBorders>
              <w:bottom w:val="single" w:sz="4" w:space="0" w:color="auto"/>
            </w:tcBorders>
            <w:shd w:val="clear" w:color="auto" w:fill="auto"/>
            <w:vAlign w:val="center"/>
          </w:tcPr>
          <w:p w:rsidR="00C6626C" w:rsidRPr="00944834" w:rsidRDefault="00BF4D82" w:rsidP="00C6626C">
            <w:pPr>
              <w:pStyle w:val="101"/>
              <w:ind w:left="-108" w:right="-108"/>
              <w:jc w:val="center"/>
              <w:rPr>
                <w:rFonts w:eastAsia="Calibri"/>
                <w:szCs w:val="20"/>
              </w:rPr>
            </w:pPr>
            <w:r w:rsidRPr="00944834">
              <w:rPr>
                <w:rFonts w:eastAsia="Calibri"/>
                <w:szCs w:val="20"/>
              </w:rPr>
              <w:t>св.</w:t>
            </w:r>
            <w:r w:rsidR="00C6626C" w:rsidRPr="00944834">
              <w:rPr>
                <w:rFonts w:eastAsia="Calibri"/>
                <w:szCs w:val="20"/>
              </w:rPr>
              <w:t xml:space="preserve"> 32 до 80</w:t>
            </w:r>
          </w:p>
        </w:tc>
        <w:tc>
          <w:tcPr>
            <w:tcW w:w="1984" w:type="dxa"/>
            <w:tcBorders>
              <w:bottom w:val="single" w:sz="4" w:space="0" w:color="auto"/>
            </w:tcBorders>
            <w:shd w:val="clear" w:color="auto" w:fill="auto"/>
            <w:vAlign w:val="center"/>
          </w:tcPr>
          <w:p w:rsidR="00C6626C" w:rsidRPr="00944834" w:rsidRDefault="00C6626C" w:rsidP="00C6626C">
            <w:pPr>
              <w:pStyle w:val="101"/>
              <w:ind w:left="-108" w:right="-108"/>
              <w:jc w:val="center"/>
              <w:rPr>
                <w:rFonts w:eastAsia="Calibri"/>
                <w:szCs w:val="20"/>
              </w:rPr>
            </w:pPr>
            <w:r w:rsidRPr="00944834">
              <w:rPr>
                <w:rFonts w:eastAsia="Calibri"/>
                <w:szCs w:val="20"/>
              </w:rPr>
              <w:t>4</w:t>
            </w:r>
          </w:p>
        </w:tc>
      </w:tr>
      <w:tr w:rsidR="006B3FAB" w:rsidRPr="00944834" w:rsidTr="00BF4D82">
        <w:trPr>
          <w:trHeight w:val="114"/>
        </w:trPr>
        <w:tc>
          <w:tcPr>
            <w:tcW w:w="2235" w:type="dxa"/>
            <w:vMerge/>
            <w:shd w:val="clear" w:color="auto" w:fill="auto"/>
            <w:vAlign w:val="center"/>
          </w:tcPr>
          <w:p w:rsidR="00C6626C" w:rsidRPr="00944834" w:rsidRDefault="00C6626C" w:rsidP="00357614">
            <w:pPr>
              <w:rPr>
                <w:rFonts w:eastAsia="Calibri"/>
                <w:sz w:val="20"/>
                <w:szCs w:val="20"/>
                <w:lang w:eastAsia="en-US"/>
              </w:rPr>
            </w:pPr>
          </w:p>
        </w:tc>
        <w:tc>
          <w:tcPr>
            <w:tcW w:w="2835" w:type="dxa"/>
            <w:vMerge/>
            <w:shd w:val="clear" w:color="auto" w:fill="auto"/>
            <w:vAlign w:val="center"/>
          </w:tcPr>
          <w:p w:rsidR="00C6626C" w:rsidRPr="00944834" w:rsidRDefault="00C6626C" w:rsidP="00357614">
            <w:pPr>
              <w:pStyle w:val="101"/>
              <w:rPr>
                <w:szCs w:val="20"/>
              </w:rPr>
            </w:pPr>
          </w:p>
        </w:tc>
        <w:tc>
          <w:tcPr>
            <w:tcW w:w="2835" w:type="dxa"/>
            <w:shd w:val="clear" w:color="auto" w:fill="auto"/>
            <w:vAlign w:val="center"/>
          </w:tcPr>
          <w:p w:rsidR="00C6626C" w:rsidRPr="00944834" w:rsidRDefault="00BF4D82" w:rsidP="00C6626C">
            <w:pPr>
              <w:pStyle w:val="101"/>
              <w:ind w:left="-108" w:right="-108"/>
              <w:jc w:val="center"/>
              <w:rPr>
                <w:rFonts w:eastAsia="Calibri"/>
                <w:szCs w:val="20"/>
              </w:rPr>
            </w:pPr>
            <w:r w:rsidRPr="00944834">
              <w:rPr>
                <w:rFonts w:eastAsia="Calibri"/>
                <w:szCs w:val="20"/>
              </w:rPr>
              <w:t>св.</w:t>
            </w:r>
            <w:r w:rsidR="00C6626C" w:rsidRPr="00944834">
              <w:rPr>
                <w:rFonts w:eastAsia="Calibri"/>
                <w:szCs w:val="20"/>
              </w:rPr>
              <w:t xml:space="preserve"> 80 до 125</w:t>
            </w:r>
          </w:p>
        </w:tc>
        <w:tc>
          <w:tcPr>
            <w:tcW w:w="1984" w:type="dxa"/>
            <w:shd w:val="clear" w:color="auto" w:fill="auto"/>
            <w:vAlign w:val="center"/>
          </w:tcPr>
          <w:p w:rsidR="00C6626C" w:rsidRPr="00944834" w:rsidRDefault="00C6626C" w:rsidP="00C6626C">
            <w:pPr>
              <w:pStyle w:val="101"/>
              <w:ind w:left="-108" w:right="-108"/>
              <w:jc w:val="center"/>
              <w:rPr>
                <w:rFonts w:eastAsia="Calibri"/>
                <w:szCs w:val="20"/>
              </w:rPr>
            </w:pPr>
            <w:r w:rsidRPr="00944834">
              <w:rPr>
                <w:rFonts w:eastAsia="Calibri"/>
                <w:szCs w:val="20"/>
              </w:rPr>
              <w:t>6</w:t>
            </w:r>
          </w:p>
        </w:tc>
      </w:tr>
      <w:tr w:rsidR="006B3FAB" w:rsidRPr="00944834" w:rsidTr="00254337">
        <w:tc>
          <w:tcPr>
            <w:tcW w:w="9889" w:type="dxa"/>
            <w:gridSpan w:val="4"/>
            <w:shd w:val="clear" w:color="auto" w:fill="auto"/>
            <w:vAlign w:val="center"/>
          </w:tcPr>
          <w:p w:rsidR="00357614" w:rsidRPr="00944834" w:rsidRDefault="00357614" w:rsidP="0014291F">
            <w:pPr>
              <w:jc w:val="both"/>
              <w:rPr>
                <w:sz w:val="20"/>
                <w:szCs w:val="20"/>
              </w:rPr>
            </w:pPr>
            <w:r w:rsidRPr="00944834">
              <w:rPr>
                <w:sz w:val="20"/>
                <w:szCs w:val="20"/>
              </w:rPr>
              <w:t>Примечани</w:t>
            </w:r>
            <w:r w:rsidR="00524F00" w:rsidRPr="00944834">
              <w:rPr>
                <w:sz w:val="20"/>
                <w:szCs w:val="20"/>
              </w:rPr>
              <w:t>е –</w:t>
            </w:r>
            <w:r w:rsidRPr="00944834">
              <w:rPr>
                <w:rFonts w:eastAsia="Calibri"/>
                <w:sz w:val="20"/>
                <w:szCs w:val="20"/>
                <w:lang w:eastAsia="en-US"/>
              </w:rPr>
              <w:t xml:space="preserve"> </w:t>
            </w:r>
            <w:r w:rsidR="005953D0" w:rsidRPr="00944834">
              <w:rPr>
                <w:rFonts w:eastAsia="Calibri"/>
                <w:sz w:val="20"/>
                <w:szCs w:val="20"/>
                <w:lang w:eastAsia="en-US"/>
              </w:rPr>
              <w:t>1</w:t>
            </w:r>
            <w:r w:rsidR="00A46CB2" w:rsidRPr="00944834">
              <w:rPr>
                <w:rFonts w:eastAsia="Calibri"/>
                <w:sz w:val="20"/>
                <w:szCs w:val="20"/>
                <w:lang w:eastAsia="en-US"/>
              </w:rPr>
              <w:t>.</w:t>
            </w:r>
            <w:r w:rsidR="005953D0" w:rsidRPr="00944834">
              <w:rPr>
                <w:rFonts w:eastAsia="Calibri"/>
                <w:sz w:val="20"/>
                <w:szCs w:val="20"/>
                <w:lang w:eastAsia="en-US"/>
              </w:rPr>
              <w:t xml:space="preserve"> </w:t>
            </w:r>
            <w:r w:rsidR="00294B52" w:rsidRPr="00944834">
              <w:rPr>
                <w:rFonts w:eastAsia="Calibri"/>
                <w:sz w:val="20"/>
                <w:szCs w:val="20"/>
                <w:lang w:eastAsia="en-US"/>
              </w:rPr>
              <w:t>Значение принято</w:t>
            </w:r>
            <w:r w:rsidRPr="00944834">
              <w:rPr>
                <w:rFonts w:eastAsia="Calibri"/>
                <w:sz w:val="20"/>
                <w:szCs w:val="20"/>
                <w:lang w:eastAsia="en-US"/>
              </w:rPr>
              <w:t xml:space="preserve"> в соответствии с СП 42.13330.201</w:t>
            </w:r>
            <w:r w:rsidR="00AA4B4D" w:rsidRPr="00944834">
              <w:rPr>
                <w:rFonts w:eastAsia="Calibri"/>
                <w:sz w:val="20"/>
                <w:szCs w:val="20"/>
                <w:lang w:eastAsia="en-US"/>
              </w:rPr>
              <w:t>6</w:t>
            </w:r>
            <w:r w:rsidRPr="00944834">
              <w:rPr>
                <w:rFonts w:eastAsia="Calibri"/>
                <w:sz w:val="20"/>
                <w:szCs w:val="20"/>
              </w:rPr>
              <w:t xml:space="preserve"> </w:t>
            </w:r>
            <w:r w:rsidR="002248AC" w:rsidRPr="00944834">
              <w:rPr>
                <w:rFonts w:eastAsia="Calibri"/>
                <w:sz w:val="20"/>
                <w:szCs w:val="20"/>
              </w:rPr>
              <w:br/>
            </w:r>
            <w:r w:rsidRPr="00944834">
              <w:rPr>
                <w:rFonts w:eastAsia="Calibri"/>
                <w:sz w:val="20"/>
                <w:szCs w:val="20"/>
              </w:rPr>
              <w:t>«СНиП 2.07.01-89* «Градостроительство. Планировка и застройка городских и сельских поселений».</w:t>
            </w:r>
          </w:p>
        </w:tc>
      </w:tr>
    </w:tbl>
    <w:p w:rsidR="00167EA1" w:rsidRPr="00944834" w:rsidRDefault="007B73CE" w:rsidP="00167EA1">
      <w:pPr>
        <w:pStyle w:val="21"/>
        <w:ind w:left="1" w:firstLine="567"/>
        <w:jc w:val="both"/>
        <w:rPr>
          <w:b w:val="0"/>
          <w:sz w:val="26"/>
        </w:rPr>
      </w:pPr>
      <w:bookmarkStart w:id="125" w:name="_Toc26278095"/>
      <w:r w:rsidRPr="00944834">
        <w:rPr>
          <w:b w:val="0"/>
          <w:sz w:val="26"/>
        </w:rPr>
        <w:t>2.2</w:t>
      </w:r>
      <w:r w:rsidR="00167EA1" w:rsidRPr="00944834">
        <w:rPr>
          <w:b w:val="0"/>
          <w:sz w:val="26"/>
        </w:rPr>
        <w:t>.1</w:t>
      </w:r>
      <w:r w:rsidR="00544D2E">
        <w:rPr>
          <w:b w:val="0"/>
          <w:sz w:val="26"/>
        </w:rPr>
        <w:t>2</w:t>
      </w:r>
      <w:r w:rsidR="00167EA1"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167EA1" w:rsidRPr="00944834">
        <w:rPr>
          <w:b w:val="0"/>
          <w:sz w:val="26"/>
        </w:rPr>
        <w:t xml:space="preserve"> в области водоотведения</w:t>
      </w:r>
      <w:bookmarkEnd w:id="125"/>
    </w:p>
    <w:p w:rsidR="00357614" w:rsidRPr="00944834" w:rsidRDefault="0064621E" w:rsidP="00F762CB">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11</w:t>
      </w:r>
      <w:r w:rsidR="005B2CE0" w:rsidRPr="00944834">
        <w:rPr>
          <w:b w:val="0"/>
          <w:sz w:val="24"/>
          <w:szCs w:val="24"/>
        </w:rPr>
        <w:fldChar w:fldCharType="end"/>
      </w:r>
      <w:r w:rsidR="00357614" w:rsidRPr="00944834">
        <w:rPr>
          <w:b w:val="0"/>
          <w:sz w:val="24"/>
          <w:szCs w:val="24"/>
        </w:rPr>
        <w:t xml:space="preserve"> – Расчетные показатели, устанавливаемые для объектов местного значения </w:t>
      </w:r>
      <w:r w:rsidR="00513C15" w:rsidRPr="00944834">
        <w:rPr>
          <w:b w:val="0"/>
          <w:sz w:val="24"/>
          <w:szCs w:val="24"/>
        </w:rPr>
        <w:t>муниципального района</w:t>
      </w:r>
      <w:r w:rsidR="00B01FDB" w:rsidRPr="00944834">
        <w:rPr>
          <w:b w:val="0"/>
          <w:sz w:val="24"/>
          <w:szCs w:val="24"/>
        </w:rPr>
        <w:t xml:space="preserve"> в области водоотведения</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835"/>
        <w:gridCol w:w="1275"/>
        <w:gridCol w:w="1134"/>
        <w:gridCol w:w="1135"/>
        <w:gridCol w:w="1276"/>
      </w:tblGrid>
      <w:tr w:rsidR="006B3FAB" w:rsidRPr="00944834" w:rsidTr="00254337">
        <w:trPr>
          <w:tblHeader/>
        </w:trPr>
        <w:tc>
          <w:tcPr>
            <w:tcW w:w="2235" w:type="dxa"/>
            <w:shd w:val="clear" w:color="auto" w:fill="auto"/>
            <w:vAlign w:val="center"/>
          </w:tcPr>
          <w:p w:rsidR="00357614" w:rsidRPr="00944834" w:rsidRDefault="00357614" w:rsidP="00357614">
            <w:pPr>
              <w:jc w:val="center"/>
              <w:rPr>
                <w:sz w:val="20"/>
                <w:szCs w:val="20"/>
              </w:rPr>
            </w:pPr>
            <w:r w:rsidRPr="00944834">
              <w:rPr>
                <w:sz w:val="20"/>
                <w:szCs w:val="20"/>
              </w:rPr>
              <w:t>Наименование вида объекта</w:t>
            </w:r>
          </w:p>
        </w:tc>
        <w:tc>
          <w:tcPr>
            <w:tcW w:w="2835" w:type="dxa"/>
            <w:shd w:val="clear" w:color="auto" w:fill="auto"/>
            <w:vAlign w:val="center"/>
          </w:tcPr>
          <w:p w:rsidR="00357614" w:rsidRPr="00944834" w:rsidRDefault="00357614" w:rsidP="00357614">
            <w:pPr>
              <w:jc w:val="center"/>
              <w:rPr>
                <w:sz w:val="20"/>
                <w:szCs w:val="20"/>
              </w:rPr>
            </w:pPr>
            <w:r w:rsidRPr="00944834">
              <w:rPr>
                <w:sz w:val="20"/>
                <w:szCs w:val="20"/>
              </w:rPr>
              <w:t>Наименование нормируемого расчетного показателя, единица измерения</w:t>
            </w:r>
          </w:p>
        </w:tc>
        <w:tc>
          <w:tcPr>
            <w:tcW w:w="4820" w:type="dxa"/>
            <w:gridSpan w:val="4"/>
            <w:tcBorders>
              <w:right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Значение расчетного показателя</w:t>
            </w:r>
          </w:p>
        </w:tc>
      </w:tr>
      <w:tr w:rsidR="006B3FAB" w:rsidRPr="00944834" w:rsidTr="00254337">
        <w:trPr>
          <w:trHeight w:val="448"/>
        </w:trPr>
        <w:tc>
          <w:tcPr>
            <w:tcW w:w="2235" w:type="dxa"/>
            <w:vMerge w:val="restart"/>
            <w:shd w:val="clear" w:color="auto" w:fill="auto"/>
          </w:tcPr>
          <w:p w:rsidR="001C51DE" w:rsidRPr="00944834" w:rsidRDefault="001C51DE" w:rsidP="00357614">
            <w:pPr>
              <w:pStyle w:val="101"/>
              <w:rPr>
                <w:rFonts w:eastAsia="Calibri"/>
                <w:szCs w:val="20"/>
                <w:lang w:eastAsia="en-US"/>
              </w:rPr>
            </w:pPr>
            <w:r w:rsidRPr="00944834">
              <w:t>Очистные сооружения (КОС)</w:t>
            </w:r>
            <w:r w:rsidRPr="00944834">
              <w:rPr>
                <w:rFonts w:eastAsia="Calibri"/>
                <w:szCs w:val="20"/>
                <w:lang w:eastAsia="en-US"/>
              </w:rPr>
              <w:t>.</w:t>
            </w:r>
          </w:p>
          <w:p w:rsidR="001C51DE" w:rsidRPr="00944834" w:rsidRDefault="001C51DE" w:rsidP="00357614">
            <w:pPr>
              <w:pStyle w:val="101"/>
            </w:pPr>
            <w:r w:rsidRPr="00944834">
              <w:t>Канализационная насосная станция (КНС)</w:t>
            </w:r>
            <w:r w:rsidR="00357614" w:rsidRPr="00944834">
              <w:t>.</w:t>
            </w:r>
          </w:p>
          <w:p w:rsidR="00357614" w:rsidRPr="00944834" w:rsidRDefault="00E06159" w:rsidP="00357614">
            <w:pPr>
              <w:pStyle w:val="101"/>
            </w:pPr>
            <w:r w:rsidRPr="00944834">
              <w:t>Канализация самотечная.</w:t>
            </w:r>
          </w:p>
          <w:p w:rsidR="00357614" w:rsidRPr="00944834" w:rsidRDefault="00E06159" w:rsidP="00E06159">
            <w:pPr>
              <w:pStyle w:val="101"/>
              <w:rPr>
                <w:szCs w:val="20"/>
              </w:rPr>
            </w:pPr>
            <w:r w:rsidRPr="00944834">
              <w:t>Канализация напорная.</w:t>
            </w:r>
          </w:p>
        </w:tc>
        <w:tc>
          <w:tcPr>
            <w:tcW w:w="2835" w:type="dxa"/>
            <w:shd w:val="clear" w:color="auto" w:fill="auto"/>
            <w:vAlign w:val="center"/>
          </w:tcPr>
          <w:p w:rsidR="00357614" w:rsidRPr="00944834" w:rsidRDefault="00357614" w:rsidP="0014291F">
            <w:pPr>
              <w:pStyle w:val="101"/>
              <w:rPr>
                <w:rFonts w:eastAsia="Calibri"/>
                <w:szCs w:val="20"/>
                <w:lang w:eastAsia="en-US"/>
              </w:rPr>
            </w:pPr>
            <w:r w:rsidRPr="00944834">
              <w:rPr>
                <w:szCs w:val="20"/>
              </w:rPr>
              <w:t xml:space="preserve">Показатель удельного водоотведения, </w:t>
            </w:r>
            <w:r w:rsidR="0090492A" w:rsidRPr="00944834">
              <w:rPr>
                <w:szCs w:val="20"/>
              </w:rPr>
              <w:t>л</w:t>
            </w:r>
            <w:r w:rsidR="00B23084" w:rsidRPr="00944834">
              <w:rPr>
                <w:szCs w:val="20"/>
              </w:rPr>
              <w:t xml:space="preserve">/ </w:t>
            </w:r>
            <w:r w:rsidRPr="00944834">
              <w:rPr>
                <w:szCs w:val="20"/>
              </w:rPr>
              <w:t>сут на человека</w:t>
            </w:r>
          </w:p>
        </w:tc>
        <w:tc>
          <w:tcPr>
            <w:tcW w:w="4820" w:type="dxa"/>
            <w:gridSpan w:val="4"/>
            <w:shd w:val="clear" w:color="auto" w:fill="auto"/>
            <w:vAlign w:val="center"/>
          </w:tcPr>
          <w:p w:rsidR="00357614" w:rsidRPr="00944834" w:rsidRDefault="00357614" w:rsidP="002778B4">
            <w:pPr>
              <w:jc w:val="center"/>
              <w:rPr>
                <w:sz w:val="20"/>
                <w:szCs w:val="20"/>
              </w:rPr>
            </w:pPr>
            <w:r w:rsidRPr="00944834">
              <w:rPr>
                <w:sz w:val="20"/>
                <w:szCs w:val="20"/>
              </w:rPr>
              <w:t xml:space="preserve">равен показателю удельного водопотребления </w:t>
            </w:r>
            <w:r w:rsidRPr="00944834">
              <w:rPr>
                <w:sz w:val="20"/>
                <w:szCs w:val="20"/>
                <w:lang w:val="en-US"/>
              </w:rPr>
              <w:t>[1]</w:t>
            </w:r>
          </w:p>
        </w:tc>
      </w:tr>
      <w:tr w:rsidR="006B3FAB" w:rsidRPr="00944834" w:rsidTr="00254337">
        <w:trPr>
          <w:trHeight w:val="470"/>
        </w:trPr>
        <w:tc>
          <w:tcPr>
            <w:tcW w:w="2235" w:type="dxa"/>
            <w:vMerge/>
            <w:shd w:val="clear" w:color="auto" w:fill="auto"/>
            <w:vAlign w:val="center"/>
          </w:tcPr>
          <w:p w:rsidR="00357614" w:rsidRPr="00944834" w:rsidRDefault="00357614" w:rsidP="00357614">
            <w:pPr>
              <w:rPr>
                <w:sz w:val="20"/>
                <w:szCs w:val="20"/>
              </w:rPr>
            </w:pPr>
          </w:p>
        </w:tc>
        <w:tc>
          <w:tcPr>
            <w:tcW w:w="2835" w:type="dxa"/>
            <w:vMerge w:val="restart"/>
            <w:shd w:val="clear" w:color="auto" w:fill="auto"/>
          </w:tcPr>
          <w:p w:rsidR="00894F67" w:rsidRPr="00944834" w:rsidRDefault="00357614" w:rsidP="00457098">
            <w:pPr>
              <w:rPr>
                <w:rFonts w:eastAsia="Calibri"/>
                <w:sz w:val="20"/>
                <w:szCs w:val="20"/>
                <w:lang w:eastAsia="en-US"/>
              </w:rPr>
            </w:pPr>
            <w:r w:rsidRPr="00944834">
              <w:rPr>
                <w:rFonts w:eastAsia="Calibri"/>
                <w:sz w:val="20"/>
                <w:szCs w:val="20"/>
                <w:lang w:eastAsia="en-US"/>
              </w:rPr>
              <w:t>Размер земельного участка для размещения очистных сооружений</w:t>
            </w:r>
            <w:r w:rsidR="0087406F" w:rsidRPr="00944834">
              <w:rPr>
                <w:rFonts w:eastAsia="Calibri"/>
                <w:sz w:val="20"/>
                <w:szCs w:val="20"/>
                <w:lang w:eastAsia="en-US"/>
              </w:rPr>
              <w:t xml:space="preserve"> </w:t>
            </w:r>
            <w:r w:rsidRPr="00944834">
              <w:rPr>
                <w:rFonts w:eastAsia="Calibri"/>
                <w:sz w:val="20"/>
                <w:szCs w:val="20"/>
                <w:lang w:eastAsia="en-US"/>
              </w:rPr>
              <w:t>канализаци</w:t>
            </w:r>
            <w:r w:rsidR="0087406F" w:rsidRPr="00944834">
              <w:rPr>
                <w:rFonts w:eastAsia="Calibri"/>
                <w:sz w:val="20"/>
                <w:szCs w:val="20"/>
                <w:lang w:eastAsia="en-US"/>
              </w:rPr>
              <w:t>и</w:t>
            </w:r>
            <w:r w:rsidRPr="00944834">
              <w:rPr>
                <w:rFonts w:eastAsia="Calibri"/>
                <w:sz w:val="20"/>
                <w:szCs w:val="20"/>
                <w:lang w:eastAsia="en-US"/>
              </w:rPr>
              <w:t xml:space="preserve">, </w:t>
            </w:r>
          </w:p>
          <w:p w:rsidR="00357614" w:rsidRPr="00944834" w:rsidRDefault="00894F67" w:rsidP="00457098">
            <w:pPr>
              <w:rPr>
                <w:rFonts w:eastAsia="Calibri"/>
                <w:szCs w:val="20"/>
                <w:lang w:eastAsia="en-US"/>
              </w:rPr>
            </w:pPr>
            <w:r w:rsidRPr="00944834">
              <w:rPr>
                <w:rFonts w:eastAsia="Calibri"/>
                <w:sz w:val="20"/>
                <w:szCs w:val="20"/>
              </w:rPr>
              <w:t>не более</w:t>
            </w:r>
            <w:r w:rsidRPr="00944834">
              <w:rPr>
                <w:rFonts w:eastAsia="Calibri"/>
                <w:sz w:val="20"/>
                <w:szCs w:val="20"/>
                <w:lang w:eastAsia="en-US"/>
              </w:rPr>
              <w:t>,</w:t>
            </w:r>
            <w:r w:rsidR="00357614" w:rsidRPr="00944834">
              <w:rPr>
                <w:rFonts w:eastAsia="Calibri"/>
                <w:sz w:val="20"/>
                <w:szCs w:val="20"/>
                <w:lang w:eastAsia="en-US"/>
              </w:rPr>
              <w:t xml:space="preserve"> га</w:t>
            </w:r>
            <w:r w:rsidR="0014291F">
              <w:rPr>
                <w:rFonts w:eastAsia="Calibri"/>
                <w:sz w:val="20"/>
                <w:szCs w:val="20"/>
                <w:lang w:eastAsia="en-US"/>
              </w:rPr>
              <w:t xml:space="preserve"> </w:t>
            </w:r>
            <w:r w:rsidR="0014291F" w:rsidRPr="00944834">
              <w:rPr>
                <w:rFonts w:eastAsia="Calibri"/>
                <w:sz w:val="20"/>
                <w:szCs w:val="20"/>
                <w:lang w:eastAsia="en-US"/>
              </w:rPr>
              <w:t>[2]</w:t>
            </w:r>
          </w:p>
        </w:tc>
        <w:tc>
          <w:tcPr>
            <w:tcW w:w="1275" w:type="dxa"/>
            <w:shd w:val="clear" w:color="auto" w:fill="auto"/>
            <w:vAlign w:val="center"/>
          </w:tcPr>
          <w:p w:rsidR="00357614" w:rsidRPr="00944834" w:rsidRDefault="00357614" w:rsidP="002778B4">
            <w:pPr>
              <w:ind w:left="-108" w:right="-108"/>
              <w:jc w:val="center"/>
              <w:rPr>
                <w:rFonts w:eastAsia="Calibri"/>
                <w:i/>
                <w:sz w:val="20"/>
                <w:szCs w:val="20"/>
                <w:lang w:eastAsia="en-US"/>
              </w:rPr>
            </w:pPr>
            <w:r w:rsidRPr="00944834">
              <w:rPr>
                <w:rFonts w:eastAsia="Calibri"/>
                <w:i/>
                <w:sz w:val="20"/>
                <w:szCs w:val="20"/>
                <w:lang w:eastAsia="en-US"/>
              </w:rPr>
              <w:t>Производи</w:t>
            </w:r>
            <w:r w:rsidR="002778B4" w:rsidRPr="00944834">
              <w:rPr>
                <w:rFonts w:eastAsia="Calibri"/>
                <w:i/>
                <w:sz w:val="20"/>
                <w:szCs w:val="20"/>
                <w:lang w:eastAsia="en-US"/>
              </w:rPr>
              <w:t>-</w:t>
            </w:r>
            <w:r w:rsidRPr="00944834">
              <w:rPr>
                <w:rFonts w:eastAsia="Calibri"/>
                <w:i/>
                <w:sz w:val="20"/>
                <w:szCs w:val="20"/>
                <w:lang w:eastAsia="en-US"/>
              </w:rPr>
              <w:t>тельность,</w:t>
            </w:r>
          </w:p>
          <w:p w:rsidR="00357614" w:rsidRPr="00944834" w:rsidRDefault="0090492A" w:rsidP="002778B4">
            <w:pPr>
              <w:ind w:left="-108" w:right="-108"/>
              <w:jc w:val="center"/>
              <w:rPr>
                <w:rFonts w:eastAsia="Calibri"/>
                <w:i/>
                <w:sz w:val="20"/>
                <w:szCs w:val="20"/>
                <w:lang w:eastAsia="en-US"/>
              </w:rPr>
            </w:pPr>
            <w:r w:rsidRPr="00944834">
              <w:rPr>
                <w:rFonts w:eastAsia="Calibri"/>
                <w:i/>
                <w:sz w:val="20"/>
                <w:szCs w:val="20"/>
                <w:lang w:eastAsia="en-US"/>
              </w:rPr>
              <w:t>тыс. куб. м</w:t>
            </w:r>
            <w:r w:rsidR="002778B4" w:rsidRPr="00944834">
              <w:rPr>
                <w:rFonts w:eastAsia="Calibri"/>
                <w:i/>
                <w:sz w:val="20"/>
                <w:szCs w:val="20"/>
                <w:lang w:eastAsia="en-US"/>
              </w:rPr>
              <w:t xml:space="preserve"> в</w:t>
            </w:r>
            <w:r w:rsidR="00B23084" w:rsidRPr="00944834">
              <w:rPr>
                <w:rFonts w:eastAsia="Calibri"/>
                <w:i/>
                <w:sz w:val="20"/>
                <w:szCs w:val="20"/>
                <w:lang w:eastAsia="en-US"/>
              </w:rPr>
              <w:t xml:space="preserve"> </w:t>
            </w:r>
            <w:r w:rsidR="00357614" w:rsidRPr="00944834">
              <w:rPr>
                <w:rFonts w:eastAsia="Calibri"/>
                <w:i/>
                <w:sz w:val="20"/>
                <w:szCs w:val="20"/>
                <w:lang w:eastAsia="en-US"/>
              </w:rPr>
              <w:t>сут</w:t>
            </w:r>
            <w:r w:rsidR="002778B4" w:rsidRPr="00944834">
              <w:rPr>
                <w:rFonts w:eastAsia="Calibri"/>
                <w:i/>
                <w:sz w:val="20"/>
                <w:szCs w:val="20"/>
                <w:lang w:eastAsia="en-US"/>
              </w:rPr>
              <w:t>ки</w:t>
            </w:r>
          </w:p>
        </w:tc>
        <w:tc>
          <w:tcPr>
            <w:tcW w:w="1134" w:type="dxa"/>
            <w:shd w:val="clear" w:color="auto" w:fill="auto"/>
            <w:vAlign w:val="center"/>
          </w:tcPr>
          <w:p w:rsidR="00357614" w:rsidRPr="00944834" w:rsidRDefault="00357614" w:rsidP="0014291F">
            <w:pPr>
              <w:ind w:left="-108" w:right="-108"/>
              <w:jc w:val="center"/>
              <w:rPr>
                <w:i/>
                <w:sz w:val="20"/>
              </w:rPr>
            </w:pPr>
            <w:r w:rsidRPr="00944834">
              <w:rPr>
                <w:i/>
                <w:sz w:val="20"/>
                <w:szCs w:val="20"/>
              </w:rPr>
              <w:t xml:space="preserve">Размер земельного участка </w:t>
            </w:r>
            <w:r w:rsidRPr="00944834">
              <w:rPr>
                <w:i/>
                <w:sz w:val="20"/>
              </w:rPr>
              <w:t>очистных сооружений</w:t>
            </w:r>
            <w:r w:rsidRPr="00944834">
              <w:rPr>
                <w:i/>
                <w:sz w:val="20"/>
                <w:szCs w:val="20"/>
              </w:rPr>
              <w:t xml:space="preserve"> </w:t>
            </w:r>
          </w:p>
        </w:tc>
        <w:tc>
          <w:tcPr>
            <w:tcW w:w="1135" w:type="dxa"/>
            <w:shd w:val="clear" w:color="auto" w:fill="auto"/>
            <w:vAlign w:val="center"/>
          </w:tcPr>
          <w:p w:rsidR="00357614" w:rsidRPr="0014291F" w:rsidRDefault="00357614" w:rsidP="0014291F">
            <w:pPr>
              <w:ind w:left="-108" w:right="-108"/>
              <w:jc w:val="center"/>
              <w:rPr>
                <w:i/>
                <w:sz w:val="20"/>
                <w:szCs w:val="20"/>
              </w:rPr>
            </w:pPr>
            <w:r w:rsidRPr="00944834">
              <w:rPr>
                <w:i/>
                <w:sz w:val="20"/>
                <w:szCs w:val="20"/>
              </w:rPr>
              <w:t>Размер земельного участка иловых площадок</w:t>
            </w:r>
          </w:p>
        </w:tc>
        <w:tc>
          <w:tcPr>
            <w:tcW w:w="1276" w:type="dxa"/>
            <w:shd w:val="clear" w:color="auto" w:fill="auto"/>
            <w:vAlign w:val="center"/>
          </w:tcPr>
          <w:p w:rsidR="00357614" w:rsidRPr="00944834" w:rsidRDefault="00357614" w:rsidP="0014291F">
            <w:pPr>
              <w:ind w:left="-108" w:right="-108"/>
              <w:jc w:val="center"/>
              <w:rPr>
                <w:i/>
                <w:sz w:val="20"/>
              </w:rPr>
            </w:pPr>
            <w:r w:rsidRPr="00944834">
              <w:rPr>
                <w:i/>
                <w:sz w:val="20"/>
                <w:szCs w:val="20"/>
              </w:rPr>
              <w:t xml:space="preserve">Размер земельного участка </w:t>
            </w:r>
            <w:r w:rsidRPr="00944834">
              <w:rPr>
                <w:i/>
                <w:sz w:val="20"/>
              </w:rPr>
              <w:t>биологических прудов глубокой очистки сточных вод</w:t>
            </w:r>
          </w:p>
        </w:tc>
      </w:tr>
      <w:tr w:rsidR="006B3FAB" w:rsidRPr="00944834" w:rsidTr="00254337">
        <w:trPr>
          <w:trHeight w:val="250"/>
        </w:trPr>
        <w:tc>
          <w:tcPr>
            <w:tcW w:w="2235" w:type="dxa"/>
            <w:vMerge/>
            <w:shd w:val="clear" w:color="auto" w:fill="auto"/>
            <w:vAlign w:val="center"/>
          </w:tcPr>
          <w:p w:rsidR="00357614" w:rsidRPr="00944834" w:rsidRDefault="00357614" w:rsidP="00357614">
            <w:pPr>
              <w:rPr>
                <w:sz w:val="20"/>
                <w:szCs w:val="20"/>
              </w:rPr>
            </w:pPr>
          </w:p>
        </w:tc>
        <w:tc>
          <w:tcPr>
            <w:tcW w:w="2835" w:type="dxa"/>
            <w:vMerge/>
            <w:shd w:val="clear" w:color="auto" w:fill="auto"/>
            <w:vAlign w:val="center"/>
          </w:tcPr>
          <w:p w:rsidR="00357614" w:rsidRPr="00944834" w:rsidRDefault="00357614" w:rsidP="00357614">
            <w:pPr>
              <w:pStyle w:val="101"/>
              <w:jc w:val="center"/>
              <w:rPr>
                <w:rFonts w:eastAsia="Calibri"/>
                <w:szCs w:val="20"/>
                <w:lang w:eastAsia="en-US"/>
              </w:rPr>
            </w:pPr>
          </w:p>
        </w:tc>
        <w:tc>
          <w:tcPr>
            <w:tcW w:w="1275" w:type="dxa"/>
            <w:shd w:val="clear" w:color="auto" w:fill="auto"/>
            <w:vAlign w:val="center"/>
          </w:tcPr>
          <w:p w:rsidR="00357614" w:rsidRPr="00944834" w:rsidRDefault="00357614" w:rsidP="002778B4">
            <w:pPr>
              <w:pStyle w:val="101"/>
              <w:ind w:left="-108" w:right="-108"/>
              <w:jc w:val="center"/>
              <w:rPr>
                <w:rFonts w:eastAsia="Calibri"/>
                <w:szCs w:val="20"/>
                <w:lang w:eastAsia="en-US"/>
              </w:rPr>
            </w:pPr>
            <w:r w:rsidRPr="00944834">
              <w:rPr>
                <w:rFonts w:eastAsia="Calibri"/>
                <w:szCs w:val="20"/>
                <w:lang w:eastAsia="en-US"/>
              </w:rPr>
              <w:t>до 0,</w:t>
            </w:r>
            <w:r w:rsidR="00894F67" w:rsidRPr="00944834">
              <w:rPr>
                <w:rFonts w:eastAsia="Calibri"/>
                <w:szCs w:val="20"/>
                <w:lang w:eastAsia="en-US"/>
              </w:rPr>
              <w:t>1</w:t>
            </w:r>
          </w:p>
        </w:tc>
        <w:tc>
          <w:tcPr>
            <w:tcW w:w="1134" w:type="dxa"/>
            <w:shd w:val="clear" w:color="auto" w:fill="auto"/>
            <w:vAlign w:val="center"/>
          </w:tcPr>
          <w:p w:rsidR="00357614" w:rsidRPr="00944834" w:rsidRDefault="00357614" w:rsidP="00357614">
            <w:pPr>
              <w:jc w:val="center"/>
              <w:rPr>
                <w:rFonts w:eastAsia="Calibri"/>
                <w:sz w:val="20"/>
                <w:szCs w:val="20"/>
                <w:lang w:eastAsia="en-US"/>
              </w:rPr>
            </w:pPr>
            <w:r w:rsidRPr="00944834">
              <w:rPr>
                <w:rFonts w:eastAsia="Calibri"/>
                <w:sz w:val="20"/>
                <w:szCs w:val="20"/>
                <w:lang w:eastAsia="en-US"/>
              </w:rPr>
              <w:t>0,</w:t>
            </w:r>
            <w:r w:rsidR="00894F67" w:rsidRPr="00944834">
              <w:rPr>
                <w:rFonts w:eastAsia="Calibri"/>
                <w:sz w:val="20"/>
                <w:szCs w:val="20"/>
                <w:lang w:eastAsia="en-US"/>
              </w:rPr>
              <w:t>1</w:t>
            </w:r>
          </w:p>
        </w:tc>
        <w:tc>
          <w:tcPr>
            <w:tcW w:w="1135"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w:t>
            </w:r>
          </w:p>
        </w:tc>
        <w:tc>
          <w:tcPr>
            <w:tcW w:w="1276" w:type="dxa"/>
            <w:shd w:val="clear" w:color="auto" w:fill="auto"/>
            <w:vAlign w:val="center"/>
          </w:tcPr>
          <w:p w:rsidR="00357614" w:rsidRPr="00944834" w:rsidRDefault="00357614" w:rsidP="00357614">
            <w:pPr>
              <w:jc w:val="center"/>
              <w:rPr>
                <w:rFonts w:eastAsia="Calibri"/>
                <w:sz w:val="20"/>
                <w:szCs w:val="20"/>
                <w:lang w:eastAsia="en-US"/>
              </w:rPr>
            </w:pPr>
            <w:r w:rsidRPr="00944834">
              <w:rPr>
                <w:rFonts w:eastAsia="Calibri"/>
                <w:sz w:val="20"/>
                <w:szCs w:val="20"/>
                <w:lang w:eastAsia="en-US"/>
              </w:rPr>
              <w:t>-</w:t>
            </w:r>
          </w:p>
        </w:tc>
      </w:tr>
      <w:tr w:rsidR="006B3FAB" w:rsidRPr="00944834" w:rsidTr="00254337">
        <w:trPr>
          <w:trHeight w:val="250"/>
        </w:trPr>
        <w:tc>
          <w:tcPr>
            <w:tcW w:w="2235" w:type="dxa"/>
            <w:vMerge/>
            <w:shd w:val="clear" w:color="auto" w:fill="auto"/>
            <w:vAlign w:val="center"/>
          </w:tcPr>
          <w:p w:rsidR="00894F67" w:rsidRPr="00944834" w:rsidRDefault="00894F67" w:rsidP="00357614">
            <w:pPr>
              <w:rPr>
                <w:sz w:val="20"/>
                <w:szCs w:val="20"/>
              </w:rPr>
            </w:pPr>
          </w:p>
        </w:tc>
        <w:tc>
          <w:tcPr>
            <w:tcW w:w="2835" w:type="dxa"/>
            <w:vMerge/>
            <w:shd w:val="clear" w:color="auto" w:fill="auto"/>
            <w:vAlign w:val="center"/>
          </w:tcPr>
          <w:p w:rsidR="00894F67" w:rsidRPr="00944834" w:rsidRDefault="00894F67" w:rsidP="00357614">
            <w:pPr>
              <w:pStyle w:val="101"/>
              <w:jc w:val="center"/>
              <w:rPr>
                <w:rFonts w:eastAsia="Calibri"/>
                <w:szCs w:val="20"/>
                <w:lang w:eastAsia="en-US"/>
              </w:rPr>
            </w:pPr>
          </w:p>
        </w:tc>
        <w:tc>
          <w:tcPr>
            <w:tcW w:w="1275" w:type="dxa"/>
            <w:shd w:val="clear" w:color="auto" w:fill="auto"/>
            <w:vAlign w:val="center"/>
          </w:tcPr>
          <w:p w:rsidR="00894F67" w:rsidRPr="00944834" w:rsidRDefault="00894F67" w:rsidP="00894F67">
            <w:pPr>
              <w:pStyle w:val="101"/>
              <w:ind w:left="-108" w:right="-108"/>
              <w:jc w:val="center"/>
              <w:rPr>
                <w:rFonts w:eastAsia="Calibri"/>
                <w:szCs w:val="20"/>
                <w:lang w:eastAsia="en-US"/>
              </w:rPr>
            </w:pPr>
            <w:r w:rsidRPr="00944834">
              <w:rPr>
                <w:rFonts w:eastAsia="Calibri"/>
                <w:szCs w:val="20"/>
                <w:lang w:eastAsia="en-US"/>
              </w:rPr>
              <w:t>св. 0,1 до 0,2</w:t>
            </w:r>
          </w:p>
        </w:tc>
        <w:tc>
          <w:tcPr>
            <w:tcW w:w="1134" w:type="dxa"/>
            <w:shd w:val="clear" w:color="auto" w:fill="auto"/>
            <w:vAlign w:val="center"/>
          </w:tcPr>
          <w:p w:rsidR="00894F67" w:rsidRPr="00944834" w:rsidRDefault="00894F67" w:rsidP="00894F67">
            <w:pPr>
              <w:jc w:val="center"/>
              <w:rPr>
                <w:rFonts w:eastAsia="Calibri"/>
                <w:sz w:val="20"/>
                <w:szCs w:val="20"/>
                <w:lang w:eastAsia="en-US"/>
              </w:rPr>
            </w:pPr>
            <w:r w:rsidRPr="00944834">
              <w:rPr>
                <w:rFonts w:eastAsia="Calibri"/>
                <w:sz w:val="20"/>
                <w:szCs w:val="20"/>
                <w:lang w:eastAsia="en-US"/>
              </w:rPr>
              <w:t>0,25</w:t>
            </w:r>
          </w:p>
        </w:tc>
        <w:tc>
          <w:tcPr>
            <w:tcW w:w="1135" w:type="dxa"/>
            <w:shd w:val="clear" w:color="auto" w:fill="auto"/>
            <w:vAlign w:val="center"/>
          </w:tcPr>
          <w:p w:rsidR="00894F67" w:rsidRPr="00944834" w:rsidRDefault="00894F67" w:rsidP="00357614">
            <w:pPr>
              <w:jc w:val="center"/>
              <w:rPr>
                <w:rFonts w:eastAsia="Calibri"/>
                <w:sz w:val="20"/>
                <w:szCs w:val="20"/>
                <w:lang w:eastAsia="en-US"/>
              </w:rPr>
            </w:pPr>
            <w:r w:rsidRPr="00944834">
              <w:rPr>
                <w:rFonts w:eastAsia="Calibri"/>
                <w:sz w:val="20"/>
                <w:szCs w:val="20"/>
                <w:lang w:eastAsia="en-US"/>
              </w:rPr>
              <w:t>-</w:t>
            </w:r>
          </w:p>
        </w:tc>
        <w:tc>
          <w:tcPr>
            <w:tcW w:w="1276" w:type="dxa"/>
            <w:shd w:val="clear" w:color="auto" w:fill="auto"/>
            <w:vAlign w:val="center"/>
          </w:tcPr>
          <w:p w:rsidR="00894F67" w:rsidRPr="00944834" w:rsidRDefault="00894F67" w:rsidP="00357614">
            <w:pPr>
              <w:jc w:val="center"/>
              <w:rPr>
                <w:rFonts w:eastAsia="Calibri"/>
                <w:sz w:val="20"/>
                <w:szCs w:val="20"/>
                <w:lang w:eastAsia="en-US"/>
              </w:rPr>
            </w:pPr>
            <w:r w:rsidRPr="00944834">
              <w:rPr>
                <w:rFonts w:eastAsia="Calibri"/>
                <w:sz w:val="20"/>
                <w:szCs w:val="20"/>
                <w:lang w:eastAsia="en-US"/>
              </w:rPr>
              <w:t>-</w:t>
            </w:r>
          </w:p>
        </w:tc>
      </w:tr>
      <w:tr w:rsidR="006B3FAB" w:rsidRPr="00944834" w:rsidTr="00254337">
        <w:trPr>
          <w:trHeight w:val="206"/>
        </w:trPr>
        <w:tc>
          <w:tcPr>
            <w:tcW w:w="2235" w:type="dxa"/>
            <w:vMerge/>
            <w:shd w:val="clear" w:color="auto" w:fill="auto"/>
            <w:vAlign w:val="center"/>
          </w:tcPr>
          <w:p w:rsidR="00357614" w:rsidRPr="00944834" w:rsidRDefault="00357614" w:rsidP="00357614">
            <w:pPr>
              <w:rPr>
                <w:sz w:val="20"/>
                <w:szCs w:val="20"/>
              </w:rPr>
            </w:pPr>
          </w:p>
        </w:tc>
        <w:tc>
          <w:tcPr>
            <w:tcW w:w="2835" w:type="dxa"/>
            <w:vMerge/>
            <w:shd w:val="clear" w:color="auto" w:fill="auto"/>
            <w:vAlign w:val="center"/>
          </w:tcPr>
          <w:p w:rsidR="00357614" w:rsidRPr="00944834" w:rsidRDefault="00357614" w:rsidP="00357614">
            <w:pPr>
              <w:pStyle w:val="101"/>
              <w:jc w:val="center"/>
              <w:rPr>
                <w:rFonts w:eastAsia="Calibri"/>
                <w:szCs w:val="20"/>
                <w:lang w:eastAsia="en-US"/>
              </w:rPr>
            </w:pPr>
          </w:p>
        </w:tc>
        <w:tc>
          <w:tcPr>
            <w:tcW w:w="1275" w:type="dxa"/>
            <w:shd w:val="clear" w:color="auto" w:fill="auto"/>
            <w:vAlign w:val="center"/>
          </w:tcPr>
          <w:p w:rsidR="00357614" w:rsidRPr="00944834" w:rsidRDefault="00894F67" w:rsidP="002778B4">
            <w:pPr>
              <w:pStyle w:val="101"/>
              <w:ind w:left="-108" w:right="-108"/>
              <w:jc w:val="center"/>
              <w:rPr>
                <w:rFonts w:eastAsia="Calibri"/>
                <w:szCs w:val="20"/>
                <w:lang w:eastAsia="en-US"/>
              </w:rPr>
            </w:pPr>
            <w:r w:rsidRPr="00944834">
              <w:rPr>
                <w:rFonts w:eastAsia="Calibri"/>
                <w:szCs w:val="20"/>
                <w:lang w:eastAsia="en-US"/>
              </w:rPr>
              <w:t>св.</w:t>
            </w:r>
            <w:r w:rsidR="00357614" w:rsidRPr="00944834">
              <w:rPr>
                <w:rFonts w:eastAsia="Calibri"/>
                <w:szCs w:val="20"/>
                <w:lang w:eastAsia="en-US"/>
              </w:rPr>
              <w:t xml:space="preserve"> 0,</w:t>
            </w:r>
            <w:r w:rsidRPr="00944834">
              <w:rPr>
                <w:rFonts w:eastAsia="Calibri"/>
                <w:szCs w:val="20"/>
                <w:lang w:eastAsia="en-US"/>
              </w:rPr>
              <w:t>2</w:t>
            </w:r>
            <w:r w:rsidR="00357614" w:rsidRPr="00944834">
              <w:rPr>
                <w:rFonts w:eastAsia="Calibri"/>
                <w:szCs w:val="20"/>
                <w:lang w:eastAsia="en-US"/>
              </w:rPr>
              <w:t xml:space="preserve"> до </w:t>
            </w:r>
            <w:r w:rsidRPr="00944834">
              <w:rPr>
                <w:rFonts w:eastAsia="Calibri"/>
                <w:szCs w:val="20"/>
                <w:lang w:eastAsia="en-US"/>
              </w:rPr>
              <w:t>0,4</w:t>
            </w:r>
          </w:p>
        </w:tc>
        <w:tc>
          <w:tcPr>
            <w:tcW w:w="1134"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0,</w:t>
            </w:r>
            <w:r w:rsidR="00357614" w:rsidRPr="00944834">
              <w:rPr>
                <w:rFonts w:eastAsia="Calibri"/>
                <w:sz w:val="20"/>
                <w:szCs w:val="20"/>
                <w:lang w:eastAsia="en-US"/>
              </w:rPr>
              <w:t>4</w:t>
            </w:r>
          </w:p>
        </w:tc>
        <w:tc>
          <w:tcPr>
            <w:tcW w:w="1135"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w:t>
            </w:r>
          </w:p>
        </w:tc>
        <w:tc>
          <w:tcPr>
            <w:tcW w:w="1276"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w:t>
            </w:r>
          </w:p>
        </w:tc>
      </w:tr>
      <w:tr w:rsidR="006B3FAB" w:rsidRPr="00944834" w:rsidTr="00254337">
        <w:trPr>
          <w:trHeight w:val="213"/>
        </w:trPr>
        <w:tc>
          <w:tcPr>
            <w:tcW w:w="2235" w:type="dxa"/>
            <w:vMerge/>
            <w:shd w:val="clear" w:color="auto" w:fill="auto"/>
            <w:vAlign w:val="center"/>
          </w:tcPr>
          <w:p w:rsidR="00357614" w:rsidRPr="00944834" w:rsidRDefault="00357614" w:rsidP="00357614">
            <w:pPr>
              <w:rPr>
                <w:sz w:val="20"/>
                <w:szCs w:val="20"/>
              </w:rPr>
            </w:pPr>
          </w:p>
        </w:tc>
        <w:tc>
          <w:tcPr>
            <w:tcW w:w="2835" w:type="dxa"/>
            <w:vMerge/>
            <w:shd w:val="clear" w:color="auto" w:fill="auto"/>
            <w:vAlign w:val="center"/>
          </w:tcPr>
          <w:p w:rsidR="00357614" w:rsidRPr="00944834" w:rsidRDefault="00357614" w:rsidP="00357614">
            <w:pPr>
              <w:pStyle w:val="101"/>
              <w:jc w:val="center"/>
              <w:rPr>
                <w:rFonts w:eastAsia="Calibri"/>
                <w:szCs w:val="20"/>
                <w:lang w:eastAsia="en-US"/>
              </w:rPr>
            </w:pPr>
          </w:p>
        </w:tc>
        <w:tc>
          <w:tcPr>
            <w:tcW w:w="1275" w:type="dxa"/>
            <w:shd w:val="clear" w:color="auto" w:fill="auto"/>
            <w:vAlign w:val="center"/>
          </w:tcPr>
          <w:p w:rsidR="00357614" w:rsidRPr="00944834" w:rsidRDefault="00894F67" w:rsidP="002778B4">
            <w:pPr>
              <w:pStyle w:val="101"/>
              <w:ind w:left="-108" w:right="-108"/>
              <w:jc w:val="center"/>
              <w:rPr>
                <w:rFonts w:eastAsia="Calibri"/>
                <w:szCs w:val="20"/>
                <w:lang w:eastAsia="en-US"/>
              </w:rPr>
            </w:pPr>
            <w:r w:rsidRPr="00944834">
              <w:rPr>
                <w:rFonts w:eastAsia="Calibri"/>
                <w:szCs w:val="20"/>
                <w:lang w:eastAsia="en-US"/>
              </w:rPr>
              <w:t>св. 0,4</w:t>
            </w:r>
            <w:r w:rsidR="00357614" w:rsidRPr="00944834">
              <w:rPr>
                <w:rFonts w:eastAsia="Calibri"/>
                <w:szCs w:val="20"/>
                <w:lang w:eastAsia="en-US"/>
              </w:rPr>
              <w:t xml:space="preserve"> до </w:t>
            </w:r>
            <w:r w:rsidRPr="00944834">
              <w:rPr>
                <w:rFonts w:eastAsia="Calibri"/>
                <w:szCs w:val="20"/>
                <w:lang w:eastAsia="en-US"/>
              </w:rPr>
              <w:t>0,8</w:t>
            </w:r>
          </w:p>
        </w:tc>
        <w:tc>
          <w:tcPr>
            <w:tcW w:w="1134"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0,8</w:t>
            </w:r>
          </w:p>
        </w:tc>
        <w:tc>
          <w:tcPr>
            <w:tcW w:w="1135"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w:t>
            </w:r>
          </w:p>
        </w:tc>
        <w:tc>
          <w:tcPr>
            <w:tcW w:w="1276"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w:t>
            </w:r>
          </w:p>
        </w:tc>
      </w:tr>
      <w:tr w:rsidR="006B3FAB" w:rsidRPr="00944834" w:rsidTr="00254337">
        <w:trPr>
          <w:trHeight w:val="250"/>
        </w:trPr>
        <w:tc>
          <w:tcPr>
            <w:tcW w:w="2235" w:type="dxa"/>
            <w:vMerge/>
            <w:shd w:val="clear" w:color="auto" w:fill="auto"/>
            <w:vAlign w:val="center"/>
          </w:tcPr>
          <w:p w:rsidR="00357614" w:rsidRPr="00944834" w:rsidRDefault="00357614" w:rsidP="00357614">
            <w:pPr>
              <w:rPr>
                <w:sz w:val="20"/>
                <w:szCs w:val="20"/>
              </w:rPr>
            </w:pPr>
          </w:p>
        </w:tc>
        <w:tc>
          <w:tcPr>
            <w:tcW w:w="2835" w:type="dxa"/>
            <w:vMerge/>
            <w:shd w:val="clear" w:color="auto" w:fill="auto"/>
            <w:vAlign w:val="center"/>
          </w:tcPr>
          <w:p w:rsidR="00357614" w:rsidRPr="00944834" w:rsidRDefault="00357614" w:rsidP="00357614">
            <w:pPr>
              <w:pStyle w:val="101"/>
              <w:jc w:val="center"/>
              <w:rPr>
                <w:rFonts w:eastAsia="Calibri"/>
                <w:szCs w:val="20"/>
                <w:lang w:eastAsia="en-US"/>
              </w:rPr>
            </w:pPr>
          </w:p>
        </w:tc>
        <w:tc>
          <w:tcPr>
            <w:tcW w:w="1275" w:type="dxa"/>
            <w:shd w:val="clear" w:color="auto" w:fill="auto"/>
            <w:vAlign w:val="center"/>
          </w:tcPr>
          <w:p w:rsidR="00357614" w:rsidRPr="00944834" w:rsidRDefault="00894F67" w:rsidP="002778B4">
            <w:pPr>
              <w:pStyle w:val="101"/>
              <w:ind w:left="-108" w:right="-108"/>
              <w:jc w:val="center"/>
              <w:rPr>
                <w:rFonts w:eastAsia="Calibri"/>
                <w:szCs w:val="20"/>
                <w:lang w:eastAsia="en-US"/>
              </w:rPr>
            </w:pPr>
            <w:r w:rsidRPr="00944834">
              <w:rPr>
                <w:rFonts w:eastAsia="Calibri"/>
                <w:szCs w:val="20"/>
                <w:lang w:eastAsia="en-US"/>
              </w:rPr>
              <w:t>св. 0,7</w:t>
            </w:r>
            <w:r w:rsidR="00357614" w:rsidRPr="00944834">
              <w:rPr>
                <w:rFonts w:eastAsia="Calibri"/>
                <w:szCs w:val="20"/>
                <w:lang w:eastAsia="en-US"/>
              </w:rPr>
              <w:t xml:space="preserve"> до </w:t>
            </w:r>
            <w:r w:rsidRPr="00944834">
              <w:rPr>
                <w:rFonts w:eastAsia="Calibri"/>
                <w:szCs w:val="20"/>
                <w:lang w:eastAsia="en-US"/>
              </w:rPr>
              <w:t>17</w:t>
            </w:r>
          </w:p>
        </w:tc>
        <w:tc>
          <w:tcPr>
            <w:tcW w:w="1134"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4</w:t>
            </w:r>
          </w:p>
        </w:tc>
        <w:tc>
          <w:tcPr>
            <w:tcW w:w="1135"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3</w:t>
            </w:r>
          </w:p>
        </w:tc>
        <w:tc>
          <w:tcPr>
            <w:tcW w:w="1276"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3</w:t>
            </w:r>
          </w:p>
        </w:tc>
      </w:tr>
      <w:tr w:rsidR="006B3FAB" w:rsidRPr="00944834" w:rsidTr="00254337">
        <w:trPr>
          <w:trHeight w:val="250"/>
        </w:trPr>
        <w:tc>
          <w:tcPr>
            <w:tcW w:w="2235" w:type="dxa"/>
            <w:vMerge/>
            <w:shd w:val="clear" w:color="auto" w:fill="auto"/>
            <w:vAlign w:val="center"/>
          </w:tcPr>
          <w:p w:rsidR="00357614" w:rsidRPr="00944834" w:rsidRDefault="00357614" w:rsidP="00357614">
            <w:pPr>
              <w:rPr>
                <w:sz w:val="20"/>
                <w:szCs w:val="20"/>
              </w:rPr>
            </w:pPr>
          </w:p>
        </w:tc>
        <w:tc>
          <w:tcPr>
            <w:tcW w:w="2835" w:type="dxa"/>
            <w:vMerge/>
            <w:shd w:val="clear" w:color="auto" w:fill="auto"/>
            <w:vAlign w:val="center"/>
          </w:tcPr>
          <w:p w:rsidR="00357614" w:rsidRPr="00944834" w:rsidRDefault="00357614" w:rsidP="00357614">
            <w:pPr>
              <w:pStyle w:val="101"/>
              <w:jc w:val="center"/>
              <w:rPr>
                <w:rFonts w:eastAsia="Calibri"/>
                <w:szCs w:val="20"/>
                <w:lang w:eastAsia="en-US"/>
              </w:rPr>
            </w:pPr>
          </w:p>
        </w:tc>
        <w:tc>
          <w:tcPr>
            <w:tcW w:w="1275" w:type="dxa"/>
            <w:shd w:val="clear" w:color="auto" w:fill="auto"/>
            <w:vAlign w:val="center"/>
          </w:tcPr>
          <w:p w:rsidR="00357614" w:rsidRPr="00944834" w:rsidRDefault="00894F67" w:rsidP="002778B4">
            <w:pPr>
              <w:pStyle w:val="101"/>
              <w:ind w:left="-108" w:right="-108"/>
              <w:jc w:val="center"/>
              <w:rPr>
                <w:rFonts w:eastAsia="Calibri"/>
                <w:szCs w:val="20"/>
                <w:lang w:eastAsia="en-US"/>
              </w:rPr>
            </w:pPr>
            <w:r w:rsidRPr="00944834">
              <w:rPr>
                <w:rFonts w:eastAsia="Calibri"/>
                <w:szCs w:val="20"/>
                <w:lang w:eastAsia="en-US"/>
              </w:rPr>
              <w:t>св. 17 до 40</w:t>
            </w:r>
          </w:p>
        </w:tc>
        <w:tc>
          <w:tcPr>
            <w:tcW w:w="1134"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6</w:t>
            </w:r>
          </w:p>
        </w:tc>
        <w:tc>
          <w:tcPr>
            <w:tcW w:w="1135"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9</w:t>
            </w:r>
          </w:p>
        </w:tc>
        <w:tc>
          <w:tcPr>
            <w:tcW w:w="1276"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6</w:t>
            </w:r>
          </w:p>
        </w:tc>
      </w:tr>
      <w:tr w:rsidR="006B3FAB" w:rsidRPr="00944834" w:rsidTr="00254337">
        <w:trPr>
          <w:trHeight w:val="243"/>
        </w:trPr>
        <w:tc>
          <w:tcPr>
            <w:tcW w:w="2235" w:type="dxa"/>
            <w:vMerge/>
            <w:shd w:val="clear" w:color="auto" w:fill="auto"/>
            <w:vAlign w:val="center"/>
          </w:tcPr>
          <w:p w:rsidR="00357614" w:rsidRPr="00944834" w:rsidRDefault="00357614" w:rsidP="00357614">
            <w:pPr>
              <w:rPr>
                <w:sz w:val="20"/>
                <w:szCs w:val="20"/>
              </w:rPr>
            </w:pPr>
          </w:p>
        </w:tc>
        <w:tc>
          <w:tcPr>
            <w:tcW w:w="2835" w:type="dxa"/>
            <w:vMerge/>
            <w:shd w:val="clear" w:color="auto" w:fill="auto"/>
            <w:vAlign w:val="center"/>
          </w:tcPr>
          <w:p w:rsidR="00357614" w:rsidRPr="00944834" w:rsidRDefault="00357614" w:rsidP="00357614">
            <w:pPr>
              <w:pStyle w:val="101"/>
              <w:jc w:val="center"/>
              <w:rPr>
                <w:rFonts w:eastAsia="Calibri"/>
                <w:szCs w:val="20"/>
                <w:lang w:eastAsia="en-US"/>
              </w:rPr>
            </w:pPr>
          </w:p>
        </w:tc>
        <w:tc>
          <w:tcPr>
            <w:tcW w:w="1275" w:type="dxa"/>
            <w:shd w:val="clear" w:color="auto" w:fill="auto"/>
            <w:vAlign w:val="center"/>
          </w:tcPr>
          <w:p w:rsidR="00357614" w:rsidRPr="00944834" w:rsidRDefault="00894F67" w:rsidP="002778B4">
            <w:pPr>
              <w:ind w:left="-108" w:right="-108"/>
              <w:jc w:val="center"/>
              <w:rPr>
                <w:rFonts w:eastAsia="Calibri"/>
                <w:sz w:val="20"/>
                <w:szCs w:val="20"/>
                <w:lang w:eastAsia="en-US"/>
              </w:rPr>
            </w:pPr>
            <w:r w:rsidRPr="00944834">
              <w:rPr>
                <w:rFonts w:eastAsia="Calibri"/>
                <w:sz w:val="20"/>
                <w:szCs w:val="20"/>
                <w:lang w:eastAsia="en-US"/>
              </w:rPr>
              <w:t>св. 40 до 130</w:t>
            </w:r>
          </w:p>
        </w:tc>
        <w:tc>
          <w:tcPr>
            <w:tcW w:w="1134"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12</w:t>
            </w:r>
          </w:p>
        </w:tc>
        <w:tc>
          <w:tcPr>
            <w:tcW w:w="1135"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25</w:t>
            </w:r>
          </w:p>
        </w:tc>
        <w:tc>
          <w:tcPr>
            <w:tcW w:w="1276" w:type="dxa"/>
            <w:shd w:val="clear" w:color="auto" w:fill="auto"/>
            <w:vAlign w:val="center"/>
          </w:tcPr>
          <w:p w:rsidR="00357614" w:rsidRPr="00944834" w:rsidRDefault="00894F67" w:rsidP="00357614">
            <w:pPr>
              <w:jc w:val="center"/>
              <w:rPr>
                <w:rFonts w:eastAsia="Calibri"/>
                <w:sz w:val="20"/>
                <w:szCs w:val="20"/>
                <w:lang w:eastAsia="en-US"/>
              </w:rPr>
            </w:pPr>
            <w:r w:rsidRPr="00944834">
              <w:rPr>
                <w:rFonts w:eastAsia="Calibri"/>
                <w:sz w:val="20"/>
                <w:szCs w:val="20"/>
                <w:lang w:eastAsia="en-US"/>
              </w:rPr>
              <w:t>20</w:t>
            </w:r>
          </w:p>
        </w:tc>
      </w:tr>
      <w:tr w:rsidR="006B3FAB" w:rsidRPr="00944834" w:rsidTr="00254337">
        <w:trPr>
          <w:trHeight w:val="243"/>
        </w:trPr>
        <w:tc>
          <w:tcPr>
            <w:tcW w:w="2235" w:type="dxa"/>
            <w:vMerge w:val="restart"/>
            <w:shd w:val="clear" w:color="auto" w:fill="auto"/>
            <w:vAlign w:val="center"/>
          </w:tcPr>
          <w:p w:rsidR="00E8581E" w:rsidRPr="00944834" w:rsidRDefault="00E8581E" w:rsidP="00362751">
            <w:pPr>
              <w:pStyle w:val="101"/>
              <w:rPr>
                <w:szCs w:val="20"/>
              </w:rPr>
            </w:pPr>
            <w:r w:rsidRPr="00944834">
              <w:t>Снегоплавильный, снегоприемный пункт</w:t>
            </w:r>
          </w:p>
        </w:tc>
        <w:tc>
          <w:tcPr>
            <w:tcW w:w="2835" w:type="dxa"/>
            <w:shd w:val="clear" w:color="auto" w:fill="auto"/>
          </w:tcPr>
          <w:p w:rsidR="00E8581E" w:rsidRPr="00944834" w:rsidRDefault="00254337" w:rsidP="00944834">
            <w:pPr>
              <w:pStyle w:val="101"/>
              <w:rPr>
                <w:szCs w:val="20"/>
              </w:rPr>
            </w:pPr>
            <w:r w:rsidRPr="00944834">
              <w:rPr>
                <w:szCs w:val="20"/>
              </w:rPr>
              <w:t>У</w:t>
            </w:r>
            <w:r w:rsidR="00E8581E" w:rsidRPr="00944834">
              <w:rPr>
                <w:szCs w:val="20"/>
              </w:rPr>
              <w:t xml:space="preserve">ровень обеспеченности, объект на </w:t>
            </w:r>
            <w:r w:rsidR="00944834" w:rsidRPr="00944834">
              <w:rPr>
                <w:szCs w:val="20"/>
              </w:rPr>
              <w:t>муниципальный район</w:t>
            </w:r>
          </w:p>
        </w:tc>
        <w:tc>
          <w:tcPr>
            <w:tcW w:w="4820" w:type="dxa"/>
            <w:gridSpan w:val="4"/>
            <w:shd w:val="clear" w:color="auto" w:fill="auto"/>
            <w:vAlign w:val="center"/>
          </w:tcPr>
          <w:p w:rsidR="00E8581E" w:rsidRPr="00944834" w:rsidRDefault="00E8581E" w:rsidP="00362751">
            <w:pPr>
              <w:jc w:val="center"/>
              <w:rPr>
                <w:sz w:val="20"/>
                <w:szCs w:val="20"/>
              </w:rPr>
            </w:pPr>
            <w:r w:rsidRPr="00944834">
              <w:rPr>
                <w:sz w:val="20"/>
                <w:szCs w:val="20"/>
              </w:rPr>
              <w:t xml:space="preserve">1 </w:t>
            </w:r>
          </w:p>
        </w:tc>
      </w:tr>
      <w:tr w:rsidR="006B3FAB" w:rsidRPr="00944834" w:rsidTr="009D1960">
        <w:trPr>
          <w:trHeight w:val="243"/>
        </w:trPr>
        <w:tc>
          <w:tcPr>
            <w:tcW w:w="2235" w:type="dxa"/>
            <w:vMerge/>
            <w:shd w:val="clear" w:color="auto" w:fill="auto"/>
            <w:vAlign w:val="center"/>
          </w:tcPr>
          <w:p w:rsidR="00E8581E" w:rsidRPr="00944834" w:rsidRDefault="00E8581E" w:rsidP="00362751">
            <w:pPr>
              <w:pStyle w:val="101"/>
            </w:pPr>
          </w:p>
        </w:tc>
        <w:tc>
          <w:tcPr>
            <w:tcW w:w="2835" w:type="dxa"/>
            <w:shd w:val="clear" w:color="auto" w:fill="auto"/>
            <w:vAlign w:val="center"/>
          </w:tcPr>
          <w:p w:rsidR="00E8581E" w:rsidRPr="00944834" w:rsidRDefault="007B5671" w:rsidP="006401E6">
            <w:pPr>
              <w:pStyle w:val="101"/>
              <w:rPr>
                <w:szCs w:val="20"/>
              </w:rPr>
            </w:pPr>
            <w:r w:rsidRPr="00944834">
              <w:rPr>
                <w:szCs w:val="20"/>
              </w:rPr>
              <w:t>М</w:t>
            </w:r>
            <w:r w:rsidR="00E8581E" w:rsidRPr="00944834">
              <w:rPr>
                <w:szCs w:val="20"/>
              </w:rPr>
              <w:t>ощность, тыс. тонн/год</w:t>
            </w:r>
          </w:p>
        </w:tc>
        <w:tc>
          <w:tcPr>
            <w:tcW w:w="4820" w:type="dxa"/>
            <w:gridSpan w:val="4"/>
            <w:shd w:val="clear" w:color="auto" w:fill="auto"/>
            <w:vAlign w:val="center"/>
          </w:tcPr>
          <w:p w:rsidR="00E8581E" w:rsidRPr="00944834" w:rsidRDefault="00E8581E" w:rsidP="00E8581E">
            <w:pPr>
              <w:jc w:val="center"/>
              <w:rPr>
                <w:sz w:val="20"/>
                <w:szCs w:val="20"/>
              </w:rPr>
            </w:pPr>
            <w:r w:rsidRPr="00944834">
              <w:rPr>
                <w:sz w:val="20"/>
                <w:szCs w:val="20"/>
              </w:rPr>
              <w:t>определяется количеством снега, которое может быть принято в течение сезона</w:t>
            </w:r>
          </w:p>
        </w:tc>
      </w:tr>
      <w:tr w:rsidR="006B3FAB" w:rsidRPr="00944834" w:rsidTr="00254337">
        <w:tc>
          <w:tcPr>
            <w:tcW w:w="9890" w:type="dxa"/>
            <w:gridSpan w:val="6"/>
            <w:shd w:val="clear" w:color="auto" w:fill="auto"/>
            <w:vAlign w:val="center"/>
          </w:tcPr>
          <w:p w:rsidR="00357614" w:rsidRPr="00944834" w:rsidRDefault="00357614" w:rsidP="00357614">
            <w:pPr>
              <w:jc w:val="both"/>
              <w:rPr>
                <w:sz w:val="20"/>
                <w:szCs w:val="20"/>
              </w:rPr>
            </w:pPr>
            <w:r w:rsidRPr="00944834">
              <w:rPr>
                <w:sz w:val="20"/>
                <w:szCs w:val="20"/>
              </w:rPr>
              <w:t xml:space="preserve">Примечания: </w:t>
            </w:r>
          </w:p>
          <w:p w:rsidR="00357614" w:rsidRPr="00944834" w:rsidRDefault="005953D0" w:rsidP="005F3101">
            <w:pPr>
              <w:numPr>
                <w:ilvl w:val="0"/>
                <w:numId w:val="24"/>
              </w:numPr>
              <w:ind w:left="313" w:hanging="284"/>
              <w:jc w:val="both"/>
              <w:rPr>
                <w:rFonts w:eastAsia="Calibri"/>
                <w:sz w:val="20"/>
                <w:szCs w:val="20"/>
                <w:lang w:eastAsia="en-US"/>
              </w:rPr>
            </w:pPr>
            <w:r w:rsidRPr="00944834">
              <w:rPr>
                <w:rFonts w:eastAsia="Calibri"/>
                <w:sz w:val="20"/>
                <w:szCs w:val="20"/>
                <w:lang w:eastAsia="en-US"/>
              </w:rPr>
              <w:t xml:space="preserve">Значение расчетного </w:t>
            </w:r>
            <w:r w:rsidR="005547E3" w:rsidRPr="00944834">
              <w:rPr>
                <w:rFonts w:eastAsia="Calibri"/>
                <w:sz w:val="20"/>
                <w:szCs w:val="20"/>
                <w:lang w:eastAsia="en-US"/>
              </w:rPr>
              <w:t>показателя необходимо</w:t>
            </w:r>
            <w:r w:rsidRPr="00944834">
              <w:rPr>
                <w:rFonts w:eastAsia="Calibri"/>
                <w:sz w:val="20"/>
                <w:szCs w:val="20"/>
                <w:lang w:eastAsia="en-US"/>
              </w:rPr>
              <w:t xml:space="preserve"> принимать в </w:t>
            </w:r>
            <w:r w:rsidR="00357614" w:rsidRPr="00944834">
              <w:rPr>
                <w:rFonts w:eastAsia="Calibri"/>
                <w:sz w:val="20"/>
                <w:szCs w:val="20"/>
                <w:lang w:eastAsia="en-US"/>
              </w:rPr>
              <w:t xml:space="preserve">соответствии с </w:t>
            </w:r>
            <w:r w:rsidR="005B1554">
              <w:fldChar w:fldCharType="begin"/>
            </w:r>
            <w:r w:rsidR="005B1554">
              <w:instrText xml:space="preserve"> REF _Ref523395551 \h  \* MERGEFORMAT </w:instrText>
            </w:r>
            <w:r w:rsidR="005B1554">
              <w:fldChar w:fldCharType="separate"/>
            </w:r>
            <w:r w:rsidR="00D97E60">
              <w:rPr>
                <w:rFonts w:eastAsia="Calibri"/>
                <w:sz w:val="20"/>
                <w:szCs w:val="20"/>
                <w:lang w:eastAsia="en-US"/>
              </w:rPr>
              <w:t>т</w:t>
            </w:r>
            <w:r w:rsidR="00D97E60" w:rsidRPr="00D97E60">
              <w:rPr>
                <w:rFonts w:eastAsia="Calibri"/>
                <w:sz w:val="20"/>
                <w:szCs w:val="20"/>
                <w:lang w:eastAsia="en-US"/>
              </w:rPr>
              <w:t>аблиц</w:t>
            </w:r>
            <w:r w:rsidR="00D97E60">
              <w:rPr>
                <w:rFonts w:eastAsia="Calibri"/>
                <w:sz w:val="20"/>
                <w:szCs w:val="20"/>
                <w:lang w:eastAsia="en-US"/>
              </w:rPr>
              <w:t>ей</w:t>
            </w:r>
            <w:r w:rsidR="00D97E60" w:rsidRPr="00D97E60">
              <w:rPr>
                <w:rFonts w:eastAsia="Calibri"/>
                <w:sz w:val="20"/>
                <w:szCs w:val="20"/>
                <w:lang w:eastAsia="en-US"/>
              </w:rPr>
              <w:t xml:space="preserve"> 10</w:t>
            </w:r>
            <w:r w:rsidR="005B1554">
              <w:fldChar w:fldCharType="end"/>
            </w:r>
            <w:r w:rsidR="00D97E60">
              <w:rPr>
                <w:rFonts w:eastAsia="Calibri"/>
                <w:sz w:val="20"/>
                <w:szCs w:val="20"/>
                <w:lang w:eastAsia="en-US"/>
              </w:rPr>
              <w:t xml:space="preserve"> настоящих МНГП муниципального района</w:t>
            </w:r>
            <w:r w:rsidR="00B63DC2" w:rsidRPr="00944834">
              <w:rPr>
                <w:rFonts w:eastAsia="Calibri"/>
                <w:sz w:val="20"/>
                <w:szCs w:val="20"/>
                <w:lang w:eastAsia="en-US"/>
              </w:rPr>
              <w:t>.</w:t>
            </w:r>
          </w:p>
          <w:p w:rsidR="00357614" w:rsidRPr="00944834" w:rsidRDefault="00294B52" w:rsidP="0014291F">
            <w:pPr>
              <w:numPr>
                <w:ilvl w:val="0"/>
                <w:numId w:val="24"/>
              </w:numPr>
              <w:ind w:left="313" w:hanging="284"/>
              <w:jc w:val="both"/>
              <w:rPr>
                <w:sz w:val="20"/>
                <w:szCs w:val="20"/>
              </w:rPr>
            </w:pPr>
            <w:r w:rsidRPr="00944834">
              <w:rPr>
                <w:rFonts w:eastAsia="Calibri"/>
                <w:sz w:val="20"/>
                <w:szCs w:val="20"/>
                <w:lang w:eastAsia="en-US"/>
              </w:rPr>
              <w:t>Значение принято</w:t>
            </w:r>
            <w:r w:rsidR="00357614" w:rsidRPr="00944834">
              <w:rPr>
                <w:rFonts w:eastAsia="Calibri"/>
                <w:sz w:val="20"/>
                <w:szCs w:val="20"/>
                <w:lang w:eastAsia="en-US"/>
              </w:rPr>
              <w:t xml:space="preserve"> в соответствии с СП 42.13330.201</w:t>
            </w:r>
            <w:r w:rsidR="00AA4B4D" w:rsidRPr="00944834">
              <w:rPr>
                <w:rFonts w:eastAsia="Calibri"/>
                <w:sz w:val="20"/>
                <w:szCs w:val="20"/>
                <w:lang w:eastAsia="en-US"/>
              </w:rPr>
              <w:t>6</w:t>
            </w:r>
            <w:r w:rsidR="00357614" w:rsidRPr="00944834">
              <w:rPr>
                <w:rFonts w:eastAsia="Calibri"/>
                <w:sz w:val="20"/>
                <w:szCs w:val="20"/>
                <w:lang w:eastAsia="en-US"/>
              </w:rPr>
              <w:t xml:space="preserve"> «СНиП 2.07.01-89* «Градостроительство. Планировка и застройка городских и сельских поселений».</w:t>
            </w:r>
          </w:p>
        </w:tc>
      </w:tr>
    </w:tbl>
    <w:p w:rsidR="00163876" w:rsidRPr="00944834" w:rsidRDefault="00163876" w:rsidP="00163876">
      <w:pPr>
        <w:pStyle w:val="21"/>
        <w:ind w:left="1" w:firstLine="567"/>
        <w:jc w:val="both"/>
        <w:rPr>
          <w:b w:val="0"/>
          <w:sz w:val="26"/>
        </w:rPr>
      </w:pPr>
      <w:bookmarkStart w:id="126" w:name="_Toc459302276"/>
      <w:bookmarkStart w:id="127" w:name="_Toc459308313"/>
      <w:bookmarkStart w:id="128" w:name="_Toc459308667"/>
      <w:bookmarkStart w:id="129" w:name="_Toc459308841"/>
      <w:bookmarkStart w:id="130" w:name="_Toc459308984"/>
      <w:bookmarkStart w:id="131" w:name="_Toc26278096"/>
      <w:bookmarkStart w:id="132" w:name="_Toc458948949"/>
      <w:bookmarkStart w:id="133" w:name="_Toc458969803"/>
      <w:bookmarkStart w:id="134" w:name="_Toc458969861"/>
      <w:bookmarkStart w:id="135" w:name="_Toc459029082"/>
      <w:bookmarkStart w:id="136" w:name="_Toc459035972"/>
      <w:bookmarkStart w:id="137" w:name="_Toc459036801"/>
      <w:bookmarkStart w:id="138" w:name="_Toc459042171"/>
      <w:bookmarkStart w:id="139" w:name="_Toc459044643"/>
      <w:bookmarkStart w:id="140" w:name="_Toc459050742"/>
      <w:bookmarkStart w:id="141" w:name="_Toc459051312"/>
      <w:bookmarkStart w:id="142" w:name="_Toc459052262"/>
      <w:bookmarkStart w:id="143" w:name="_Toc459054193"/>
      <w:bookmarkStart w:id="144" w:name="_Toc459055003"/>
      <w:bookmarkStart w:id="145" w:name="_Toc459130828"/>
      <w:bookmarkStart w:id="146" w:name="_Toc459199930"/>
      <w:bookmarkStart w:id="147" w:name="_Toc459202041"/>
      <w:bookmarkStart w:id="148" w:name="_Toc459132861"/>
      <w:bookmarkStart w:id="149" w:name="_Toc459140624"/>
      <w:bookmarkStart w:id="150" w:name="_Toc459141265"/>
      <w:bookmarkStart w:id="151" w:name="_Toc459202466"/>
      <w:bookmarkEnd w:id="126"/>
      <w:bookmarkEnd w:id="127"/>
      <w:bookmarkEnd w:id="128"/>
      <w:bookmarkEnd w:id="129"/>
      <w:bookmarkEnd w:id="130"/>
      <w:r w:rsidRPr="00944834">
        <w:rPr>
          <w:b w:val="0"/>
          <w:sz w:val="26"/>
        </w:rPr>
        <w:lastRenderedPageBreak/>
        <w:t>2.2.1</w:t>
      </w:r>
      <w:r w:rsidR="00544D2E">
        <w:rPr>
          <w:b w:val="0"/>
          <w:sz w:val="26"/>
        </w:rPr>
        <w:t>3</w:t>
      </w:r>
      <w:r w:rsidRPr="00944834">
        <w:rPr>
          <w:b w:val="0"/>
          <w:sz w:val="26"/>
        </w:rPr>
        <w:t xml:space="preserve"> Расчетные показатели, устанавливаемые для объектов местного значения </w:t>
      </w:r>
      <w:r w:rsidR="00944834" w:rsidRPr="00944834">
        <w:rPr>
          <w:b w:val="0"/>
          <w:sz w:val="26"/>
        </w:rPr>
        <w:t>муниципального района</w:t>
      </w:r>
      <w:r w:rsidRPr="00944834">
        <w:rPr>
          <w:b w:val="0"/>
          <w:sz w:val="26"/>
        </w:rPr>
        <w:t xml:space="preserve"> в области связи и информатизации</w:t>
      </w:r>
      <w:bookmarkEnd w:id="131"/>
    </w:p>
    <w:p w:rsidR="00163876" w:rsidRPr="00944834" w:rsidRDefault="00163876" w:rsidP="00163876">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12</w:t>
      </w:r>
      <w:r w:rsidR="005B2CE0" w:rsidRPr="00944834">
        <w:rPr>
          <w:b w:val="0"/>
          <w:sz w:val="24"/>
          <w:szCs w:val="24"/>
        </w:rPr>
        <w:fldChar w:fldCharType="end"/>
      </w:r>
      <w:r w:rsidRPr="00944834">
        <w:rPr>
          <w:b w:val="0"/>
          <w:sz w:val="24"/>
          <w:szCs w:val="24"/>
        </w:rPr>
        <w:t xml:space="preserve"> – Расчетные показатели, устанавливаемые для объектов местного значения </w:t>
      </w:r>
      <w:r w:rsidR="00944834" w:rsidRPr="00944834">
        <w:rPr>
          <w:b w:val="0"/>
          <w:sz w:val="24"/>
          <w:szCs w:val="24"/>
        </w:rPr>
        <w:t>муниципального района</w:t>
      </w:r>
      <w:r w:rsidRPr="00944834">
        <w:rPr>
          <w:b w:val="0"/>
          <w:sz w:val="24"/>
          <w:szCs w:val="24"/>
        </w:rPr>
        <w:t xml:space="preserve"> в области связи и информатизации</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7"/>
        <w:gridCol w:w="3126"/>
        <w:gridCol w:w="4822"/>
      </w:tblGrid>
      <w:tr w:rsidR="00163876" w:rsidRPr="00944834" w:rsidTr="00163876">
        <w:trPr>
          <w:tblHeader/>
          <w:jc w:val="center"/>
        </w:trPr>
        <w:tc>
          <w:tcPr>
            <w:tcW w:w="1977" w:type="dxa"/>
            <w:tcBorders>
              <w:top w:val="single" w:sz="4" w:space="0" w:color="auto"/>
              <w:left w:val="single" w:sz="4" w:space="0" w:color="auto"/>
              <w:bottom w:val="single" w:sz="4" w:space="0" w:color="auto"/>
              <w:right w:val="single" w:sz="4" w:space="0" w:color="auto"/>
            </w:tcBorders>
            <w:vAlign w:val="center"/>
            <w:hideMark/>
          </w:tcPr>
          <w:p w:rsidR="00163876" w:rsidRPr="00944834" w:rsidRDefault="00163876">
            <w:pPr>
              <w:jc w:val="center"/>
              <w:rPr>
                <w:sz w:val="20"/>
                <w:szCs w:val="20"/>
              </w:rPr>
            </w:pPr>
            <w:r w:rsidRPr="00944834">
              <w:rPr>
                <w:sz w:val="20"/>
                <w:szCs w:val="20"/>
              </w:rPr>
              <w:t>Наименование вида объекта</w:t>
            </w:r>
          </w:p>
        </w:tc>
        <w:tc>
          <w:tcPr>
            <w:tcW w:w="3126" w:type="dxa"/>
            <w:tcBorders>
              <w:top w:val="single" w:sz="4" w:space="0" w:color="auto"/>
              <w:left w:val="single" w:sz="4" w:space="0" w:color="auto"/>
              <w:bottom w:val="single" w:sz="4" w:space="0" w:color="auto"/>
              <w:right w:val="single" w:sz="4" w:space="0" w:color="auto"/>
            </w:tcBorders>
            <w:vAlign w:val="center"/>
            <w:hideMark/>
          </w:tcPr>
          <w:p w:rsidR="00163876" w:rsidRPr="00944834" w:rsidRDefault="00163876">
            <w:pPr>
              <w:jc w:val="center"/>
              <w:rPr>
                <w:sz w:val="20"/>
                <w:szCs w:val="20"/>
              </w:rPr>
            </w:pPr>
            <w:r w:rsidRPr="00944834">
              <w:rPr>
                <w:sz w:val="20"/>
                <w:szCs w:val="20"/>
              </w:rPr>
              <w:t>Наименование нормируемого расчетного показателя, единица измерения</w:t>
            </w:r>
          </w:p>
        </w:tc>
        <w:tc>
          <w:tcPr>
            <w:tcW w:w="4735" w:type="dxa"/>
            <w:tcBorders>
              <w:top w:val="single" w:sz="4" w:space="0" w:color="auto"/>
              <w:left w:val="single" w:sz="4" w:space="0" w:color="auto"/>
              <w:bottom w:val="single" w:sz="4" w:space="0" w:color="auto"/>
              <w:right w:val="single" w:sz="4" w:space="0" w:color="auto"/>
            </w:tcBorders>
            <w:vAlign w:val="center"/>
            <w:hideMark/>
          </w:tcPr>
          <w:p w:rsidR="00163876" w:rsidRPr="00944834" w:rsidRDefault="00163876">
            <w:pPr>
              <w:jc w:val="center"/>
              <w:rPr>
                <w:sz w:val="20"/>
                <w:szCs w:val="20"/>
              </w:rPr>
            </w:pPr>
            <w:r w:rsidRPr="00944834">
              <w:rPr>
                <w:sz w:val="20"/>
                <w:szCs w:val="20"/>
              </w:rPr>
              <w:t>Значение расчетного показателя</w:t>
            </w:r>
          </w:p>
        </w:tc>
      </w:tr>
      <w:tr w:rsidR="00163876" w:rsidRPr="00944834" w:rsidTr="00163876">
        <w:trPr>
          <w:trHeight w:val="448"/>
          <w:jc w:val="center"/>
        </w:trPr>
        <w:tc>
          <w:tcPr>
            <w:tcW w:w="1977" w:type="dxa"/>
            <w:vMerge w:val="restart"/>
            <w:tcBorders>
              <w:top w:val="single" w:sz="4" w:space="0" w:color="auto"/>
              <w:left w:val="single" w:sz="4" w:space="0" w:color="auto"/>
              <w:bottom w:val="single" w:sz="4" w:space="0" w:color="auto"/>
              <w:right w:val="single" w:sz="4" w:space="0" w:color="auto"/>
            </w:tcBorders>
            <w:hideMark/>
          </w:tcPr>
          <w:p w:rsidR="00163876" w:rsidRPr="00944834" w:rsidRDefault="00163876">
            <w:pPr>
              <w:pStyle w:val="101"/>
            </w:pPr>
            <w:r w:rsidRPr="00944834">
              <w:t>Автоматические телефонные станции.</w:t>
            </w:r>
          </w:p>
          <w:p w:rsidR="00163876" w:rsidRPr="00944834" w:rsidRDefault="00163876">
            <w:pPr>
              <w:pStyle w:val="101"/>
            </w:pPr>
            <w:r w:rsidRPr="00944834">
              <w:t>Наземная станция (радиосвязи).</w:t>
            </w:r>
          </w:p>
          <w:p w:rsidR="00163876" w:rsidRPr="00944834" w:rsidRDefault="00163876">
            <w:pPr>
              <w:pStyle w:val="101"/>
            </w:pPr>
            <w:r w:rsidRPr="00944834">
              <w:t>Базовая станция.</w:t>
            </w:r>
          </w:p>
          <w:p w:rsidR="00163876" w:rsidRPr="00944834" w:rsidRDefault="00163876">
            <w:pPr>
              <w:pStyle w:val="101"/>
              <w:rPr>
                <w:szCs w:val="20"/>
              </w:rPr>
            </w:pPr>
            <w:r w:rsidRPr="00944834">
              <w:t>Узел связи оконечно-транзитный (сети передачи данных)</w:t>
            </w:r>
          </w:p>
        </w:tc>
        <w:tc>
          <w:tcPr>
            <w:tcW w:w="3126" w:type="dxa"/>
            <w:tcBorders>
              <w:top w:val="single" w:sz="4" w:space="0" w:color="auto"/>
              <w:left w:val="single" w:sz="4" w:space="0" w:color="auto"/>
              <w:bottom w:val="single" w:sz="4" w:space="0" w:color="auto"/>
              <w:right w:val="single" w:sz="4" w:space="0" w:color="auto"/>
            </w:tcBorders>
            <w:hideMark/>
          </w:tcPr>
          <w:p w:rsidR="00163876" w:rsidRPr="00944834" w:rsidRDefault="00163876">
            <w:pPr>
              <w:pStyle w:val="101"/>
              <w:rPr>
                <w:rFonts w:eastAsia="Calibri"/>
                <w:lang w:eastAsia="en-US"/>
              </w:rPr>
            </w:pPr>
            <w:r w:rsidRPr="00944834">
              <w:rPr>
                <w:szCs w:val="20"/>
              </w:rPr>
              <w:t>Размер земельного участка для размещения антенно-мачтового сооружения (базовая станция, наземная станция (радиосвязи)) высотой от 40 м, га</w:t>
            </w:r>
            <w:r w:rsidR="0014291F">
              <w:rPr>
                <w:szCs w:val="20"/>
              </w:rPr>
              <w:t xml:space="preserve"> </w:t>
            </w:r>
            <w:r w:rsidR="0014291F" w:rsidRPr="00944834">
              <w:rPr>
                <w:szCs w:val="20"/>
              </w:rPr>
              <w:t>[1]</w:t>
            </w:r>
          </w:p>
        </w:tc>
        <w:tc>
          <w:tcPr>
            <w:tcW w:w="4735" w:type="dxa"/>
            <w:tcBorders>
              <w:top w:val="single" w:sz="4" w:space="0" w:color="auto"/>
              <w:left w:val="single" w:sz="4" w:space="0" w:color="auto"/>
              <w:bottom w:val="single" w:sz="4" w:space="0" w:color="auto"/>
              <w:right w:val="single" w:sz="4" w:space="0" w:color="auto"/>
            </w:tcBorders>
            <w:vAlign w:val="center"/>
            <w:hideMark/>
          </w:tcPr>
          <w:p w:rsidR="00163876" w:rsidRPr="00944834" w:rsidRDefault="0014291F" w:rsidP="0014291F">
            <w:pPr>
              <w:jc w:val="center"/>
              <w:rPr>
                <w:sz w:val="20"/>
                <w:szCs w:val="20"/>
              </w:rPr>
            </w:pPr>
            <w:r>
              <w:rPr>
                <w:sz w:val="20"/>
                <w:szCs w:val="20"/>
              </w:rPr>
              <w:t>от 0,3</w:t>
            </w:r>
          </w:p>
        </w:tc>
      </w:tr>
      <w:tr w:rsidR="00163876" w:rsidRPr="00944834" w:rsidTr="00163876">
        <w:trPr>
          <w:trHeight w:val="385"/>
          <w:jc w:val="center"/>
        </w:trPr>
        <w:tc>
          <w:tcPr>
            <w:tcW w:w="9925" w:type="dxa"/>
            <w:vMerge/>
            <w:tcBorders>
              <w:top w:val="single" w:sz="4" w:space="0" w:color="auto"/>
              <w:left w:val="single" w:sz="4" w:space="0" w:color="auto"/>
              <w:bottom w:val="single" w:sz="4" w:space="0" w:color="auto"/>
              <w:right w:val="single" w:sz="4" w:space="0" w:color="auto"/>
            </w:tcBorders>
            <w:vAlign w:val="center"/>
            <w:hideMark/>
          </w:tcPr>
          <w:p w:rsidR="00163876" w:rsidRPr="00944834" w:rsidRDefault="00163876">
            <w:pPr>
              <w:rPr>
                <w:sz w:val="20"/>
                <w:szCs w:val="20"/>
              </w:rPr>
            </w:pPr>
          </w:p>
        </w:tc>
        <w:tc>
          <w:tcPr>
            <w:tcW w:w="3126" w:type="dxa"/>
            <w:tcBorders>
              <w:top w:val="single" w:sz="4" w:space="0" w:color="auto"/>
              <w:left w:val="single" w:sz="4" w:space="0" w:color="auto"/>
              <w:bottom w:val="single" w:sz="4" w:space="0" w:color="auto"/>
              <w:right w:val="single" w:sz="4" w:space="0" w:color="auto"/>
            </w:tcBorders>
            <w:hideMark/>
          </w:tcPr>
          <w:p w:rsidR="00163876" w:rsidRPr="00944834" w:rsidRDefault="00163876">
            <w:pPr>
              <w:pStyle w:val="101"/>
            </w:pPr>
            <w:r w:rsidRPr="00944834">
              <w:rPr>
                <w:szCs w:val="20"/>
              </w:rPr>
              <w:t xml:space="preserve">Скорость передачи данных на пользовательское оборудование с использованием волоконно-оптической линии связи, Мбит/сек. </w:t>
            </w:r>
          </w:p>
        </w:tc>
        <w:tc>
          <w:tcPr>
            <w:tcW w:w="4735" w:type="dxa"/>
            <w:tcBorders>
              <w:top w:val="single" w:sz="4" w:space="0" w:color="auto"/>
              <w:left w:val="single" w:sz="4" w:space="0" w:color="auto"/>
              <w:bottom w:val="single" w:sz="4" w:space="0" w:color="auto"/>
              <w:right w:val="single" w:sz="4" w:space="0" w:color="auto"/>
            </w:tcBorders>
            <w:hideMark/>
          </w:tcPr>
          <w:p w:rsidR="00163876" w:rsidRPr="00944834" w:rsidRDefault="00163876">
            <w:pPr>
              <w:jc w:val="center"/>
              <w:rPr>
                <w:sz w:val="20"/>
                <w:szCs w:val="20"/>
              </w:rPr>
            </w:pPr>
            <w:r w:rsidRPr="00944834">
              <w:rPr>
                <w:sz w:val="20"/>
                <w:szCs w:val="20"/>
              </w:rPr>
              <w:t>10</w:t>
            </w:r>
          </w:p>
        </w:tc>
      </w:tr>
      <w:tr w:rsidR="00163876" w:rsidRPr="00944834" w:rsidTr="00163876">
        <w:trPr>
          <w:trHeight w:val="208"/>
          <w:jc w:val="center"/>
        </w:trPr>
        <w:tc>
          <w:tcPr>
            <w:tcW w:w="9925" w:type="dxa"/>
            <w:vMerge/>
            <w:tcBorders>
              <w:top w:val="single" w:sz="4" w:space="0" w:color="auto"/>
              <w:left w:val="single" w:sz="4" w:space="0" w:color="auto"/>
              <w:bottom w:val="single" w:sz="4" w:space="0" w:color="auto"/>
              <w:right w:val="single" w:sz="4" w:space="0" w:color="auto"/>
            </w:tcBorders>
            <w:vAlign w:val="center"/>
            <w:hideMark/>
          </w:tcPr>
          <w:p w:rsidR="00163876" w:rsidRPr="00944834" w:rsidRDefault="00163876">
            <w:pPr>
              <w:rPr>
                <w:sz w:val="20"/>
                <w:szCs w:val="20"/>
              </w:rPr>
            </w:pPr>
          </w:p>
        </w:tc>
        <w:tc>
          <w:tcPr>
            <w:tcW w:w="3126" w:type="dxa"/>
            <w:tcBorders>
              <w:top w:val="single" w:sz="4" w:space="0" w:color="auto"/>
              <w:left w:val="single" w:sz="4" w:space="0" w:color="auto"/>
              <w:bottom w:val="single" w:sz="4" w:space="0" w:color="auto"/>
              <w:right w:val="single" w:sz="4" w:space="0" w:color="auto"/>
            </w:tcBorders>
            <w:hideMark/>
          </w:tcPr>
          <w:p w:rsidR="00163876" w:rsidRPr="00944834" w:rsidRDefault="00163876">
            <w:pPr>
              <w:pStyle w:val="101"/>
            </w:pPr>
            <w:r w:rsidRPr="00944834">
              <w:rPr>
                <w:szCs w:val="20"/>
              </w:rPr>
              <w:t>Абонентская емкость АТС, номеров на 1 тыс. человек</w:t>
            </w:r>
          </w:p>
        </w:tc>
        <w:tc>
          <w:tcPr>
            <w:tcW w:w="4735" w:type="dxa"/>
            <w:tcBorders>
              <w:top w:val="single" w:sz="4" w:space="0" w:color="auto"/>
              <w:left w:val="single" w:sz="4" w:space="0" w:color="auto"/>
              <w:bottom w:val="single" w:sz="4" w:space="0" w:color="auto"/>
              <w:right w:val="single" w:sz="4" w:space="0" w:color="auto"/>
            </w:tcBorders>
            <w:hideMark/>
          </w:tcPr>
          <w:p w:rsidR="00163876" w:rsidRPr="00944834" w:rsidRDefault="00163876">
            <w:pPr>
              <w:jc w:val="center"/>
              <w:rPr>
                <w:sz w:val="20"/>
                <w:szCs w:val="20"/>
              </w:rPr>
            </w:pPr>
            <w:r w:rsidRPr="00944834">
              <w:rPr>
                <w:sz w:val="20"/>
                <w:szCs w:val="20"/>
              </w:rPr>
              <w:t>400</w:t>
            </w:r>
          </w:p>
        </w:tc>
      </w:tr>
      <w:tr w:rsidR="00163876" w:rsidRPr="00944834" w:rsidTr="00163876">
        <w:trPr>
          <w:trHeight w:val="208"/>
          <w:jc w:val="center"/>
        </w:trPr>
        <w:tc>
          <w:tcPr>
            <w:tcW w:w="9925" w:type="dxa"/>
            <w:gridSpan w:val="3"/>
            <w:tcBorders>
              <w:top w:val="single" w:sz="4" w:space="0" w:color="auto"/>
              <w:left w:val="single" w:sz="4" w:space="0" w:color="auto"/>
              <w:bottom w:val="single" w:sz="4" w:space="0" w:color="auto"/>
              <w:right w:val="single" w:sz="4" w:space="0" w:color="auto"/>
            </w:tcBorders>
            <w:hideMark/>
          </w:tcPr>
          <w:p w:rsidR="00163876" w:rsidRPr="00944834" w:rsidRDefault="00163876">
            <w:pPr>
              <w:jc w:val="both"/>
              <w:rPr>
                <w:sz w:val="20"/>
                <w:szCs w:val="20"/>
              </w:rPr>
            </w:pPr>
            <w:r w:rsidRPr="00944834">
              <w:rPr>
                <w:sz w:val="20"/>
                <w:szCs w:val="20"/>
              </w:rPr>
              <w:t>Примечание – 1. Значение расчетного показателя принято в соответствии с СН 461-74 «Нормы отвода земель для линий связи».</w:t>
            </w:r>
          </w:p>
        </w:tc>
      </w:tr>
    </w:tbl>
    <w:p w:rsidR="00167EA1" w:rsidRPr="00944834" w:rsidRDefault="007B73CE" w:rsidP="00167EA1">
      <w:pPr>
        <w:pStyle w:val="21"/>
        <w:ind w:left="1" w:firstLine="567"/>
        <w:jc w:val="both"/>
        <w:rPr>
          <w:b w:val="0"/>
          <w:sz w:val="26"/>
        </w:rPr>
      </w:pPr>
      <w:bookmarkStart w:id="152" w:name="_Toc26278097"/>
      <w:r w:rsidRPr="00944834">
        <w:rPr>
          <w:b w:val="0"/>
          <w:sz w:val="26"/>
        </w:rPr>
        <w:t>2.2</w:t>
      </w:r>
      <w:r w:rsidR="000F10B0" w:rsidRPr="00944834">
        <w:rPr>
          <w:b w:val="0"/>
          <w:sz w:val="26"/>
        </w:rPr>
        <w:t>.1</w:t>
      </w:r>
      <w:r w:rsidR="00544D2E">
        <w:rPr>
          <w:b w:val="0"/>
          <w:sz w:val="26"/>
        </w:rPr>
        <w:t>4</w:t>
      </w:r>
      <w:r w:rsidR="00167EA1" w:rsidRPr="00944834">
        <w:rPr>
          <w:b w:val="0"/>
          <w:sz w:val="26"/>
        </w:rPr>
        <w:t xml:space="preserve"> Расчетные показатели, устанавливаемые для объектов местного значения </w:t>
      </w:r>
      <w:r w:rsidR="00513C15" w:rsidRPr="00944834">
        <w:rPr>
          <w:b w:val="0"/>
          <w:sz w:val="26"/>
        </w:rPr>
        <w:t>муниципального района</w:t>
      </w:r>
      <w:r w:rsidR="00167EA1" w:rsidRPr="00944834">
        <w:rPr>
          <w:b w:val="0"/>
          <w:sz w:val="26"/>
        </w:rPr>
        <w:t xml:space="preserve"> в области </w:t>
      </w:r>
      <w:r w:rsidR="0064621E" w:rsidRPr="00944834">
        <w:rPr>
          <w:b w:val="0"/>
          <w:sz w:val="26"/>
        </w:rPr>
        <w:t>организации ритуальных услуг и содержания мест захоронения</w:t>
      </w:r>
      <w:bookmarkEnd w:id="152"/>
    </w:p>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rsidR="00357614" w:rsidRPr="00944834" w:rsidRDefault="00B01FDB" w:rsidP="0064621E">
      <w:pPr>
        <w:pStyle w:val="af1"/>
        <w:spacing w:before="0"/>
        <w:jc w:val="both"/>
        <w:rPr>
          <w:b w:val="0"/>
          <w:sz w:val="24"/>
          <w:szCs w:val="24"/>
        </w:rPr>
      </w:pPr>
      <w:r w:rsidRPr="00944834">
        <w:rPr>
          <w:b w:val="0"/>
          <w:sz w:val="24"/>
          <w:szCs w:val="24"/>
        </w:rPr>
        <w:t xml:space="preserve">Таблица </w:t>
      </w:r>
      <w:r w:rsidR="005B2CE0" w:rsidRPr="00944834">
        <w:rPr>
          <w:b w:val="0"/>
          <w:sz w:val="24"/>
          <w:szCs w:val="24"/>
        </w:rPr>
        <w:fldChar w:fldCharType="begin"/>
      </w:r>
      <w:r w:rsidR="000B2E64" w:rsidRPr="00944834">
        <w:rPr>
          <w:b w:val="0"/>
          <w:sz w:val="24"/>
          <w:szCs w:val="24"/>
        </w:rPr>
        <w:instrText xml:space="preserve"> SEQ Таблица \* ARABIC </w:instrText>
      </w:r>
      <w:r w:rsidR="005B2CE0" w:rsidRPr="00944834">
        <w:rPr>
          <w:b w:val="0"/>
          <w:sz w:val="24"/>
          <w:szCs w:val="24"/>
        </w:rPr>
        <w:fldChar w:fldCharType="separate"/>
      </w:r>
      <w:r w:rsidR="00D97E60">
        <w:rPr>
          <w:b w:val="0"/>
          <w:noProof/>
          <w:sz w:val="24"/>
          <w:szCs w:val="24"/>
        </w:rPr>
        <w:t>13</w:t>
      </w:r>
      <w:r w:rsidR="005B2CE0" w:rsidRPr="00944834">
        <w:rPr>
          <w:b w:val="0"/>
          <w:noProof/>
          <w:sz w:val="24"/>
          <w:szCs w:val="24"/>
        </w:rPr>
        <w:fldChar w:fldCharType="end"/>
      </w:r>
      <w:r w:rsidRPr="00944834">
        <w:rPr>
          <w:b w:val="0"/>
          <w:sz w:val="24"/>
          <w:szCs w:val="24"/>
        </w:rPr>
        <w:t xml:space="preserve"> </w:t>
      </w:r>
      <w:r w:rsidR="00357614" w:rsidRPr="00944834">
        <w:rPr>
          <w:b w:val="0"/>
          <w:sz w:val="24"/>
          <w:szCs w:val="24"/>
        </w:rPr>
        <w:t xml:space="preserve">– Расчетные показатели, устанавливаемые для объектов </w:t>
      </w:r>
      <w:r w:rsidRPr="00944834">
        <w:rPr>
          <w:b w:val="0"/>
          <w:sz w:val="24"/>
          <w:szCs w:val="24"/>
        </w:rPr>
        <w:t xml:space="preserve">местного значения </w:t>
      </w:r>
      <w:r w:rsidR="00513C15" w:rsidRPr="00944834">
        <w:rPr>
          <w:b w:val="0"/>
          <w:sz w:val="24"/>
          <w:szCs w:val="24"/>
        </w:rPr>
        <w:t>муниципального района</w:t>
      </w:r>
      <w:r w:rsidRPr="00944834">
        <w:rPr>
          <w:b w:val="0"/>
          <w:sz w:val="24"/>
          <w:szCs w:val="24"/>
        </w:rPr>
        <w:t xml:space="preserve"> в области организации </w:t>
      </w:r>
      <w:r w:rsidR="00357614" w:rsidRPr="00944834">
        <w:rPr>
          <w:b w:val="0"/>
          <w:sz w:val="24"/>
          <w:szCs w:val="24"/>
        </w:rPr>
        <w:t xml:space="preserve">ритуальных услуг и </w:t>
      </w:r>
      <w:r w:rsidR="005A55F0" w:rsidRPr="00944834">
        <w:rPr>
          <w:b w:val="0"/>
          <w:sz w:val="24"/>
          <w:szCs w:val="24"/>
        </w:rPr>
        <w:t>содержани</w:t>
      </w:r>
      <w:r w:rsidRPr="00944834">
        <w:rPr>
          <w:b w:val="0"/>
          <w:sz w:val="24"/>
          <w:szCs w:val="24"/>
        </w:rPr>
        <w:t>я</w:t>
      </w:r>
      <w:r w:rsidR="00357614" w:rsidRPr="00944834">
        <w:rPr>
          <w:b w:val="0"/>
          <w:sz w:val="24"/>
          <w:szCs w:val="24"/>
        </w:rPr>
        <w:t xml:space="preserve"> мест захоронения</w:t>
      </w:r>
      <w:r w:rsidR="005A55F0" w:rsidRPr="00944834">
        <w:rPr>
          <w:b w:val="0"/>
          <w:sz w:val="24"/>
          <w:szCs w:val="24"/>
        </w:rPr>
        <w:t xml:space="preserve"> </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7"/>
        <w:gridCol w:w="3126"/>
        <w:gridCol w:w="4735"/>
      </w:tblGrid>
      <w:tr w:rsidR="006B3FAB" w:rsidRPr="00944834" w:rsidTr="0064621E">
        <w:trPr>
          <w:tblHeader/>
          <w:jc w:val="center"/>
        </w:trPr>
        <w:tc>
          <w:tcPr>
            <w:tcW w:w="1977" w:type="dxa"/>
            <w:shd w:val="clear" w:color="auto" w:fill="auto"/>
            <w:vAlign w:val="center"/>
          </w:tcPr>
          <w:p w:rsidR="00357614" w:rsidRPr="00944834" w:rsidRDefault="00357614" w:rsidP="00357614">
            <w:pPr>
              <w:jc w:val="center"/>
              <w:rPr>
                <w:sz w:val="20"/>
                <w:szCs w:val="20"/>
              </w:rPr>
            </w:pPr>
            <w:r w:rsidRPr="00944834">
              <w:rPr>
                <w:sz w:val="20"/>
                <w:szCs w:val="20"/>
              </w:rPr>
              <w:t>Наименование вида объекта</w:t>
            </w:r>
          </w:p>
        </w:tc>
        <w:tc>
          <w:tcPr>
            <w:tcW w:w="3126" w:type="dxa"/>
            <w:shd w:val="clear" w:color="auto" w:fill="auto"/>
            <w:vAlign w:val="center"/>
          </w:tcPr>
          <w:p w:rsidR="00357614" w:rsidRPr="00944834" w:rsidRDefault="00357614" w:rsidP="00357614">
            <w:pPr>
              <w:jc w:val="center"/>
              <w:rPr>
                <w:sz w:val="20"/>
                <w:szCs w:val="20"/>
              </w:rPr>
            </w:pPr>
            <w:r w:rsidRPr="00944834">
              <w:rPr>
                <w:sz w:val="20"/>
                <w:szCs w:val="20"/>
              </w:rPr>
              <w:t>Наименование нормируемого расчетного показателя, единица измерения</w:t>
            </w:r>
          </w:p>
        </w:tc>
        <w:tc>
          <w:tcPr>
            <w:tcW w:w="4735" w:type="dxa"/>
            <w:tcBorders>
              <w:right w:val="single" w:sz="4" w:space="0" w:color="auto"/>
            </w:tcBorders>
            <w:shd w:val="clear" w:color="auto" w:fill="auto"/>
            <w:vAlign w:val="center"/>
          </w:tcPr>
          <w:p w:rsidR="00357614" w:rsidRPr="00944834" w:rsidRDefault="00357614" w:rsidP="00357614">
            <w:pPr>
              <w:jc w:val="center"/>
              <w:rPr>
                <w:sz w:val="20"/>
                <w:szCs w:val="20"/>
              </w:rPr>
            </w:pPr>
            <w:r w:rsidRPr="00944834">
              <w:rPr>
                <w:sz w:val="20"/>
                <w:szCs w:val="20"/>
              </w:rPr>
              <w:t>Значение расчетного показателя</w:t>
            </w:r>
          </w:p>
        </w:tc>
      </w:tr>
      <w:tr w:rsidR="006B3FAB" w:rsidRPr="00944834" w:rsidTr="0064621E">
        <w:trPr>
          <w:trHeight w:val="448"/>
          <w:jc w:val="center"/>
        </w:trPr>
        <w:tc>
          <w:tcPr>
            <w:tcW w:w="1977" w:type="dxa"/>
            <w:shd w:val="clear" w:color="auto" w:fill="auto"/>
          </w:tcPr>
          <w:p w:rsidR="00357614" w:rsidRPr="00944834" w:rsidRDefault="00357614" w:rsidP="00357614">
            <w:pPr>
              <w:rPr>
                <w:sz w:val="20"/>
                <w:szCs w:val="20"/>
              </w:rPr>
            </w:pPr>
            <w:r w:rsidRPr="00944834">
              <w:rPr>
                <w:bCs/>
                <w:sz w:val="20"/>
                <w:szCs w:val="20"/>
              </w:rPr>
              <w:t>Кладбища</w:t>
            </w:r>
          </w:p>
        </w:tc>
        <w:tc>
          <w:tcPr>
            <w:tcW w:w="3126" w:type="dxa"/>
            <w:shd w:val="clear" w:color="auto" w:fill="auto"/>
          </w:tcPr>
          <w:p w:rsidR="00357614" w:rsidRPr="00944834" w:rsidRDefault="00C2354B" w:rsidP="00357614">
            <w:pPr>
              <w:pStyle w:val="101"/>
              <w:rPr>
                <w:szCs w:val="20"/>
              </w:rPr>
            </w:pPr>
            <w:r w:rsidRPr="00944834">
              <w:rPr>
                <w:szCs w:val="20"/>
              </w:rPr>
              <w:t>Уровень обеспеченности</w:t>
            </w:r>
            <w:r w:rsidR="00357614" w:rsidRPr="00944834">
              <w:rPr>
                <w:szCs w:val="20"/>
              </w:rPr>
              <w:t xml:space="preserve">, </w:t>
            </w:r>
          </w:p>
          <w:p w:rsidR="00357614" w:rsidRPr="00944834" w:rsidRDefault="00357614" w:rsidP="00357614">
            <w:pPr>
              <w:pStyle w:val="101"/>
              <w:rPr>
                <w:rFonts w:eastAsia="Calibri"/>
                <w:szCs w:val="20"/>
                <w:lang w:eastAsia="en-US"/>
              </w:rPr>
            </w:pPr>
            <w:r w:rsidRPr="00944834">
              <w:rPr>
                <w:szCs w:val="20"/>
              </w:rPr>
              <w:t>га на 1 тыс. человек</w:t>
            </w:r>
            <w:r w:rsidR="00DD5EB3" w:rsidRPr="00944834">
              <w:rPr>
                <w:szCs w:val="20"/>
              </w:rPr>
              <w:t xml:space="preserve"> населения</w:t>
            </w:r>
            <w:r w:rsidR="0014291F">
              <w:rPr>
                <w:szCs w:val="20"/>
              </w:rPr>
              <w:t xml:space="preserve"> </w:t>
            </w:r>
            <w:r w:rsidR="0014291F" w:rsidRPr="00944834">
              <w:rPr>
                <w:szCs w:val="20"/>
              </w:rPr>
              <w:t>[1]</w:t>
            </w:r>
          </w:p>
        </w:tc>
        <w:tc>
          <w:tcPr>
            <w:tcW w:w="4735" w:type="dxa"/>
            <w:shd w:val="clear" w:color="auto" w:fill="auto"/>
            <w:vAlign w:val="center"/>
          </w:tcPr>
          <w:p w:rsidR="00357614" w:rsidRPr="00944834" w:rsidRDefault="00E87FEB" w:rsidP="00357614">
            <w:pPr>
              <w:pStyle w:val="101"/>
              <w:rPr>
                <w:szCs w:val="20"/>
              </w:rPr>
            </w:pPr>
            <w:r w:rsidRPr="00944834">
              <w:rPr>
                <w:szCs w:val="20"/>
              </w:rPr>
              <w:t>К</w:t>
            </w:r>
            <w:r w:rsidR="00357614" w:rsidRPr="00944834">
              <w:rPr>
                <w:szCs w:val="20"/>
              </w:rPr>
              <w:t>ладбища смешанного и традиционного захоронения – 0,24</w:t>
            </w:r>
            <w:r w:rsidR="00365AA2" w:rsidRPr="00944834">
              <w:rPr>
                <w:szCs w:val="20"/>
              </w:rPr>
              <w:t>;</w:t>
            </w:r>
            <w:r w:rsidR="00357614" w:rsidRPr="00944834">
              <w:rPr>
                <w:szCs w:val="20"/>
              </w:rPr>
              <w:t xml:space="preserve"> </w:t>
            </w:r>
          </w:p>
          <w:p w:rsidR="00357614" w:rsidRPr="00944834" w:rsidRDefault="00F91E63" w:rsidP="007670C4">
            <w:pPr>
              <w:rPr>
                <w:sz w:val="20"/>
                <w:szCs w:val="20"/>
              </w:rPr>
            </w:pPr>
            <w:r w:rsidRPr="00944834">
              <w:rPr>
                <w:sz w:val="20"/>
                <w:szCs w:val="20"/>
              </w:rPr>
              <w:t>К</w:t>
            </w:r>
            <w:r w:rsidR="00357614" w:rsidRPr="00944834">
              <w:rPr>
                <w:sz w:val="20"/>
                <w:szCs w:val="20"/>
              </w:rPr>
              <w:t>ладбища для погребения после кремации – 0,02</w:t>
            </w:r>
          </w:p>
        </w:tc>
      </w:tr>
      <w:tr w:rsidR="006B3FAB" w:rsidRPr="00944834" w:rsidTr="0064621E">
        <w:trPr>
          <w:jc w:val="center"/>
        </w:trPr>
        <w:tc>
          <w:tcPr>
            <w:tcW w:w="9838" w:type="dxa"/>
            <w:gridSpan w:val="3"/>
            <w:shd w:val="clear" w:color="auto" w:fill="auto"/>
            <w:vAlign w:val="center"/>
          </w:tcPr>
          <w:p w:rsidR="00DD5EB3" w:rsidRPr="00944834" w:rsidRDefault="00362751" w:rsidP="0052138C">
            <w:pPr>
              <w:jc w:val="both"/>
              <w:rPr>
                <w:sz w:val="20"/>
                <w:szCs w:val="20"/>
              </w:rPr>
            </w:pPr>
            <w:r w:rsidRPr="00944834">
              <w:rPr>
                <w:sz w:val="20"/>
                <w:szCs w:val="20"/>
              </w:rPr>
              <w:t>Примечание –</w:t>
            </w:r>
            <w:r w:rsidR="00627201" w:rsidRPr="00944834">
              <w:rPr>
                <w:sz w:val="20"/>
                <w:szCs w:val="20"/>
              </w:rPr>
              <w:t xml:space="preserve"> </w:t>
            </w:r>
            <w:r w:rsidR="00640AB9" w:rsidRPr="00944834">
              <w:rPr>
                <w:rFonts w:eastAsia="Calibri"/>
                <w:sz w:val="20"/>
                <w:szCs w:val="20"/>
                <w:lang w:eastAsia="en-US"/>
              </w:rPr>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tc>
      </w:tr>
    </w:tbl>
    <w:p w:rsidR="0064621E" w:rsidRPr="00944834" w:rsidRDefault="007B73CE" w:rsidP="0064621E">
      <w:pPr>
        <w:pStyle w:val="21"/>
        <w:ind w:left="1" w:firstLine="567"/>
        <w:jc w:val="both"/>
        <w:rPr>
          <w:b w:val="0"/>
          <w:sz w:val="26"/>
        </w:rPr>
      </w:pPr>
      <w:bookmarkStart w:id="153" w:name="_Toc26278098"/>
      <w:r w:rsidRPr="00944834">
        <w:rPr>
          <w:b w:val="0"/>
          <w:sz w:val="26"/>
        </w:rPr>
        <w:t>2.2</w:t>
      </w:r>
      <w:r w:rsidR="0064621E" w:rsidRPr="00944834">
        <w:rPr>
          <w:b w:val="0"/>
          <w:sz w:val="26"/>
        </w:rPr>
        <w:t>.1</w:t>
      </w:r>
      <w:r w:rsidR="00544D2E">
        <w:rPr>
          <w:b w:val="0"/>
          <w:sz w:val="26"/>
        </w:rPr>
        <w:t>5</w:t>
      </w:r>
      <w:r w:rsidR="0064621E" w:rsidRPr="00944834">
        <w:rPr>
          <w:b w:val="0"/>
          <w:sz w:val="26"/>
        </w:rPr>
        <w:t xml:space="preserve"> Расчетные показатели, устанавливаемые для объектов </w:t>
      </w:r>
      <w:r w:rsidR="00E80798" w:rsidRPr="00944834">
        <w:rPr>
          <w:b w:val="0"/>
          <w:sz w:val="26"/>
        </w:rPr>
        <w:t>в сфере здравоохранения</w:t>
      </w:r>
      <w:bookmarkEnd w:id="153"/>
    </w:p>
    <w:p w:rsidR="00C10FF4" w:rsidRPr="00944834" w:rsidRDefault="00C10FF4" w:rsidP="00357614">
      <w:pPr>
        <w:ind w:firstLine="567"/>
        <w:jc w:val="both"/>
      </w:pPr>
      <w:bookmarkStart w:id="154" w:name="_Toc458948953"/>
      <w:bookmarkStart w:id="155" w:name="_Toc458969807"/>
      <w:bookmarkStart w:id="156" w:name="_Toc458969865"/>
      <w:bookmarkStart w:id="157" w:name="_Toc459029086"/>
      <w:bookmarkStart w:id="158" w:name="_Toc459035976"/>
      <w:bookmarkStart w:id="159" w:name="_Toc459036805"/>
      <w:bookmarkStart w:id="160" w:name="_Toc459042175"/>
      <w:bookmarkStart w:id="161" w:name="_Toc459044647"/>
      <w:bookmarkStart w:id="162" w:name="_Toc459050746"/>
      <w:bookmarkStart w:id="163" w:name="_Toc459051316"/>
      <w:bookmarkStart w:id="164" w:name="_Toc459052266"/>
      <w:bookmarkStart w:id="165" w:name="_Toc459054197"/>
      <w:bookmarkStart w:id="166" w:name="_Toc459055007"/>
      <w:bookmarkStart w:id="167" w:name="_Toc459130832"/>
      <w:bookmarkStart w:id="168" w:name="_Toc459199934"/>
      <w:bookmarkStart w:id="169" w:name="_Toc459202045"/>
      <w:bookmarkStart w:id="170" w:name="_Toc459132865"/>
      <w:bookmarkStart w:id="171" w:name="_Toc459140628"/>
      <w:bookmarkStart w:id="172" w:name="_Toc459141269"/>
      <w:bookmarkStart w:id="173" w:name="_Toc459202470"/>
      <w:r w:rsidRPr="00944834">
        <w:t xml:space="preserve">Значения расчетных показателей для объектов регионального значения в области здравоохранения </w:t>
      </w:r>
      <w:r w:rsidR="00E80798" w:rsidRPr="00944834">
        <w:t>устанавливаются</w:t>
      </w:r>
      <w:r w:rsidRPr="00944834">
        <w:t xml:space="preserve"> в региональных нормативах градостроительного проектирования, в частности, в РНГП </w:t>
      </w:r>
      <w:r w:rsidR="00E80798" w:rsidRPr="00944834">
        <w:t>Красноярского края.</w:t>
      </w:r>
    </w:p>
    <w:p w:rsidR="00E80798" w:rsidRPr="00944834" w:rsidRDefault="00E80798" w:rsidP="00E80798">
      <w:pPr>
        <w:pStyle w:val="21"/>
        <w:ind w:left="1" w:firstLine="567"/>
        <w:jc w:val="both"/>
        <w:rPr>
          <w:b w:val="0"/>
          <w:sz w:val="26"/>
        </w:rPr>
      </w:pPr>
      <w:bookmarkStart w:id="174" w:name="_Toc26278099"/>
      <w:r w:rsidRPr="00944834">
        <w:rPr>
          <w:b w:val="0"/>
          <w:sz w:val="26"/>
        </w:rPr>
        <w:t>2.2.1</w:t>
      </w:r>
      <w:r w:rsidR="00544D2E">
        <w:rPr>
          <w:b w:val="0"/>
          <w:sz w:val="26"/>
        </w:rPr>
        <w:t>6</w:t>
      </w:r>
      <w:r w:rsidRPr="00944834">
        <w:rPr>
          <w:b w:val="0"/>
          <w:sz w:val="26"/>
        </w:rPr>
        <w:t xml:space="preserve"> Расчетные показатели, устанавливаемые для объектов в области обработки, утилизации, обезвреживания, размещения твердых коммунальных отходов</w:t>
      </w:r>
      <w:bookmarkEnd w:id="174"/>
    </w:p>
    <w:p w:rsidR="00E80798" w:rsidRPr="00944834" w:rsidRDefault="00E80798" w:rsidP="00E80798">
      <w:pPr>
        <w:autoSpaceDE w:val="0"/>
        <w:autoSpaceDN w:val="0"/>
        <w:adjustRightInd w:val="0"/>
        <w:ind w:firstLine="709"/>
        <w:jc w:val="both"/>
      </w:pPr>
      <w:r w:rsidRPr="00944834">
        <w:t xml:space="preserve">Значения расчетных показателей в области обработки, утилизации, обезвреживания, размещения твердых коммунальных отходов устанавливаются </w:t>
      </w:r>
      <w:r w:rsidR="00606EDF" w:rsidRPr="00944834">
        <w:t xml:space="preserve">в </w:t>
      </w:r>
      <w:r w:rsidRPr="00944834">
        <w:t>региональных нормативах градостроительного проектирования, в частности, в РНГП Красноярского края, а также</w:t>
      </w:r>
      <w:r w:rsidR="00606EDF" w:rsidRPr="00944834">
        <w:t xml:space="preserve"> </w:t>
      </w:r>
      <w:r w:rsidRPr="00944834">
        <w:t>в соответствии с территориальной схемой обращения с отходами, в том числе с твердыми коммунальными отходами, в Красноярском крае</w:t>
      </w:r>
      <w:r w:rsidR="003B1D4E">
        <w:t>.</w:t>
      </w:r>
    </w:p>
    <w:p w:rsidR="00606EDF" w:rsidRPr="00944834" w:rsidRDefault="00606EDF" w:rsidP="00606EDF">
      <w:pPr>
        <w:pStyle w:val="21"/>
        <w:ind w:left="1" w:firstLine="567"/>
        <w:jc w:val="both"/>
        <w:rPr>
          <w:b w:val="0"/>
          <w:sz w:val="26"/>
        </w:rPr>
      </w:pPr>
      <w:bookmarkStart w:id="175" w:name="_Toc26278100"/>
      <w:r w:rsidRPr="00944834">
        <w:rPr>
          <w:b w:val="0"/>
          <w:sz w:val="26"/>
        </w:rPr>
        <w:lastRenderedPageBreak/>
        <w:t>2.2.1</w:t>
      </w:r>
      <w:r w:rsidR="00544D2E">
        <w:rPr>
          <w:b w:val="0"/>
          <w:sz w:val="26"/>
        </w:rPr>
        <w:t>7</w:t>
      </w:r>
      <w:r w:rsidRPr="00944834">
        <w:rPr>
          <w:b w:val="0"/>
          <w:sz w:val="26"/>
        </w:rPr>
        <w:t xml:space="preserve"> Расчетные показатели, устанавливаемые для объектов в области </w:t>
      </w:r>
      <w:r w:rsidR="00A25D5F" w:rsidRPr="00A25D5F">
        <w:rPr>
          <w:b w:val="0"/>
          <w:sz w:val="26"/>
        </w:rPr>
        <w:t>организации защиты населения и территории от чрезвычайных ситуаций природного и техногенного характера</w:t>
      </w:r>
      <w:bookmarkEnd w:id="175"/>
    </w:p>
    <w:p w:rsidR="005C244A" w:rsidRPr="00944834" w:rsidRDefault="00EE3AA2" w:rsidP="00544D2E">
      <w:pPr>
        <w:autoSpaceDE w:val="0"/>
        <w:autoSpaceDN w:val="0"/>
        <w:adjustRightInd w:val="0"/>
        <w:ind w:firstLine="709"/>
        <w:jc w:val="both"/>
      </w:pPr>
      <w:r w:rsidRPr="00944834">
        <w:t xml:space="preserve">Значения расчетных показателей минимально допустимого уровня обеспеченности объектами местного значения </w:t>
      </w:r>
      <w:r w:rsidR="00513C15" w:rsidRPr="00944834">
        <w:t>муниципального района</w:t>
      </w:r>
      <w:r w:rsidRPr="00944834">
        <w:t xml:space="preserve"> </w:t>
      </w:r>
      <w:r w:rsidR="00606EDF" w:rsidRPr="00944834">
        <w:t xml:space="preserve">в области организации защиты населения и территории муниципального района от чрезвычайных ситуаций природного и техногенного характера </w:t>
      </w:r>
      <w:r w:rsidRPr="00944834">
        <w:t xml:space="preserve">и расчетных показателей максимально допустимого уровня территориальной доступности таких объектов для населения соответствуют </w:t>
      </w:r>
      <w:r w:rsidR="00F16ECC" w:rsidRPr="00944834">
        <w:t xml:space="preserve">предельным значениям расчетных показателей минимально допустимого уровня обеспеченности объектами местного значения </w:t>
      </w:r>
      <w:r w:rsidR="00513C15" w:rsidRPr="00944834">
        <w:t>муниципального района</w:t>
      </w:r>
      <w:r w:rsidR="00F16ECC" w:rsidRPr="00944834">
        <w:t xml:space="preserve"> </w:t>
      </w:r>
      <w:r w:rsidR="00606EDF" w:rsidRPr="00944834">
        <w:t xml:space="preserve">в области организации защиты населения и территории муниципального района от чрезвычайных ситуаций природного и техногенного характера </w:t>
      </w:r>
      <w:r w:rsidR="00F16ECC" w:rsidRPr="00944834">
        <w:t>и предельным значениям расчетных показателей максимально допустимого уровня территориальной доступности таких объектов для населения, у</w:t>
      </w:r>
      <w:r w:rsidRPr="00944834">
        <w:t xml:space="preserve">становленным в РНГП </w:t>
      </w:r>
      <w:r w:rsidR="00606EDF" w:rsidRPr="00944834">
        <w:t>Красноярского</w:t>
      </w:r>
      <w:r w:rsidRPr="00944834">
        <w:t xml:space="preserve"> кра</w:t>
      </w:r>
      <w:r w:rsidR="00606EDF" w:rsidRPr="00944834">
        <w:t>я.</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sectPr w:rsidR="005C244A" w:rsidRPr="00944834" w:rsidSect="00944834">
      <w:headerReference w:type="default" r:id="rId14"/>
      <w:footerReference w:type="default" r:id="rId15"/>
      <w:pgSz w:w="11906" w:h="16838" w:code="9"/>
      <w:pgMar w:top="1134" w:right="851" w:bottom="1134" w:left="1418"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554" w:rsidRDefault="005B1554">
      <w:r>
        <w:separator/>
      </w:r>
    </w:p>
    <w:p w:rsidR="005B1554" w:rsidRDefault="005B1554"/>
  </w:endnote>
  <w:endnote w:type="continuationSeparator" w:id="0">
    <w:p w:rsidR="005B1554" w:rsidRDefault="005B1554">
      <w:r>
        <w:continuationSeparator/>
      </w:r>
    </w:p>
    <w:p w:rsidR="005B1554" w:rsidRDefault="005B1554"/>
  </w:endnote>
  <w:endnote w:type="continuationNotice" w:id="1">
    <w:p w:rsidR="005B1554" w:rsidRDefault="005B15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90" w:rsidRDefault="005B1554">
    <w:pPr>
      <w:pStyle w:val="afff4"/>
      <w:jc w:val="right"/>
    </w:pPr>
    <w:r>
      <w:fldChar w:fldCharType="begin"/>
    </w:r>
    <w:r>
      <w:instrText>PAGE   \* MERGEFORMAT</w:instrText>
    </w:r>
    <w:r>
      <w:fldChar w:fldCharType="separate"/>
    </w:r>
    <w:r w:rsidR="000070CE">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90" w:rsidRPr="007C4B51" w:rsidRDefault="007A7590" w:rsidP="00BD28F2">
    <w:pPr>
      <w:pStyle w:val="afff4"/>
      <w:tabs>
        <w:tab w:val="clear" w:pos="9355"/>
        <w:tab w:val="left" w:pos="6463"/>
        <w:tab w:val="right" w:pos="9639"/>
        <w:tab w:val="right" w:pos="14714"/>
      </w:tabs>
      <w:ind w:right="-2"/>
      <w:jc w:val="right"/>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0070CE">
      <w:rPr>
        <w:noProof/>
        <w:lang w:val="en-US"/>
      </w:rPr>
      <w:t>6</w:t>
    </w:r>
    <w:r w:rsidRPr="007C4B51">
      <w:rPr>
        <w:lang w:val="en-US"/>
      </w:rPr>
      <w:fldChar w:fldCharType="end"/>
    </w:r>
  </w:p>
  <w:p w:rsidR="007A7590" w:rsidRDefault="005B1554">
    <w:r>
      <w:rPr>
        <w:noProof/>
      </w:rPr>
      <w:pict>
        <v:group id="Group 523" o:spid="_x0000_s2049" style="position:absolute;margin-left:.8pt;margin-top:478.4pt;width:499.8pt;height:24.2pt;z-index:-251657216"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viHMIA&#10;AADaAAAADwAAAGRycy9kb3ducmV2LnhtbESPQWsCMRSE74L/ITyhN826h7ZsjVIEwZPYtbTX1+R1&#10;s+3mZU2ibv99Iwgeh5n5hlmsBteJM4XYelYwnxUgiLU3LTcK3g+b6TOImJANdp5JwR9FWC3HowVW&#10;xl/4jc51akSGcKxQgU2pr6SM2pLDOPM9cfa+fXCYsgyNNAEvGe46WRbFo3TYcl6w2NPakv6tT05B&#10;6Pflz05/Hm251rb4OH7Vp+2TUg+T4fUFRKIh3cO39tYoKOF6Jd8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IcwgAAANoAAAAPAAAAAAAAAAAAAAAAAJgCAABkcnMvZG93&#10;bnJldi54bWxQSwUGAAAAAAQABAD1AAAAhwMAAAAA&#10;" fillcolor="#0070c0" stroked="f">
            <v:textbox>
              <w:txbxContent>
                <w:p w:rsidR="007A7590" w:rsidRPr="00FB1DBD" w:rsidRDefault="007A75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QutcIAAADaAAAADwAAAGRycy9kb3ducmV2LnhtbESPT4vCMBTE78J+h/AW9qapq0itRpGV&#10;RRe8+AfPj+bZFJuX0kStfnqzIHgcZuY3zHTe2kpcqfGlYwX9XgKCOHe65ELBYf/bTUH4gKyxckwK&#10;7uRhPvvoTDHT7sZbuu5CISKEfYYKTAh1JqXPDVn0PVcTR+/kGoshyqaQusFbhNtKfifJSFosOS4Y&#10;rOnHUH7eXayCoSnqv7FbL47jx3b0GKSbsFylSn19tosJiEBteIdf7bVWMID/K/EGy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oQutcIAAADaAAAADwAAAAAAAAAAAAAA&#10;AAChAgAAZHJzL2Rvd25yZXYueG1sUEsFBgAAAAAEAAQA+QAAAJADA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554" w:rsidRDefault="005B1554">
      <w:r>
        <w:separator/>
      </w:r>
    </w:p>
    <w:p w:rsidR="005B1554" w:rsidRDefault="005B1554"/>
  </w:footnote>
  <w:footnote w:type="continuationSeparator" w:id="0">
    <w:p w:rsidR="005B1554" w:rsidRDefault="005B1554">
      <w:r>
        <w:continuationSeparator/>
      </w:r>
    </w:p>
    <w:p w:rsidR="005B1554" w:rsidRDefault="005B1554"/>
  </w:footnote>
  <w:footnote w:type="continuationNotice" w:id="1">
    <w:p w:rsidR="005B1554" w:rsidRDefault="005B15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590" w:rsidRPr="007C4B51" w:rsidRDefault="007A7590" w:rsidP="007C4B51">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3">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nsid w:val="022F7AF4"/>
    <w:multiLevelType w:val="hybridMultilevel"/>
    <w:tmpl w:val="57B635E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D010245"/>
    <w:multiLevelType w:val="hybridMultilevel"/>
    <w:tmpl w:val="53647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153C9D"/>
    <w:multiLevelType w:val="hybridMultilevel"/>
    <w:tmpl w:val="046C249A"/>
    <w:lvl w:ilvl="0" w:tplc="C30C4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7F7580"/>
    <w:multiLevelType w:val="hybridMultilevel"/>
    <w:tmpl w:val="AAAE5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22320D53"/>
    <w:multiLevelType w:val="hybridMultilevel"/>
    <w:tmpl w:val="20548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EA1F3B"/>
    <w:multiLevelType w:val="hybridMultilevel"/>
    <w:tmpl w:val="62F00A30"/>
    <w:lvl w:ilvl="0" w:tplc="23E67D5A">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70827B1"/>
    <w:multiLevelType w:val="hybridMultilevel"/>
    <w:tmpl w:val="F5600F4C"/>
    <w:lvl w:ilvl="0" w:tplc="56428CC6">
      <w:start w:val="1"/>
      <w:numFmt w:val="decimal"/>
      <w:lvlText w:val="%1."/>
      <w:lvlJc w:val="left"/>
      <w:pPr>
        <w:ind w:left="851" w:hanging="142"/>
      </w:pPr>
      <w:rPr>
        <w:rFonts w:hint="default"/>
        <w:color w:val="auto"/>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C5B307D"/>
    <w:multiLevelType w:val="hybridMultilevel"/>
    <w:tmpl w:val="7A78E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911A42"/>
    <w:multiLevelType w:val="multilevel"/>
    <w:tmpl w:val="DE4EFB1C"/>
    <w:lvl w:ilvl="0">
      <w:start w:val="1"/>
      <w:numFmt w:val="decimal"/>
      <w:pStyle w:val="12"/>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nsid w:val="3EB617C3"/>
    <w:multiLevelType w:val="multilevel"/>
    <w:tmpl w:val="69A0829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nsid w:val="403858F2"/>
    <w:multiLevelType w:val="hybridMultilevel"/>
    <w:tmpl w:val="70B67CD0"/>
    <w:lvl w:ilvl="0" w:tplc="D0F27DFC">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9B4D11"/>
    <w:multiLevelType w:val="hybridMultilevel"/>
    <w:tmpl w:val="F2BCA50A"/>
    <w:lvl w:ilvl="0" w:tplc="748C7C8E">
      <w:numFmt w:val="bullet"/>
      <w:lvlText w:val="-"/>
      <w:lvlJc w:val="left"/>
      <w:pPr>
        <w:ind w:left="720" w:hanging="360"/>
      </w:pPr>
      <w:rPr>
        <w:rFonts w:ascii="Times New Roman" w:eastAsia="Times New Roman" w:hAnsi="Times New Roman" w:cs="Times New Roman" w:hint="default"/>
        <w:color w:val="4472C4" w:themeColor="accent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AB2661"/>
    <w:multiLevelType w:val="hybridMultilevel"/>
    <w:tmpl w:val="BD364F06"/>
    <w:lvl w:ilvl="0" w:tplc="09DEDC1E">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253326F"/>
    <w:multiLevelType w:val="hybridMultilevel"/>
    <w:tmpl w:val="31DAEA60"/>
    <w:lvl w:ilvl="0" w:tplc="F8A20642">
      <w:start w:val="1"/>
      <w:numFmt w:val="decimal"/>
      <w:lvlText w:val="%1."/>
      <w:lvlJc w:val="left"/>
      <w:pPr>
        <w:ind w:left="851" w:hanging="142"/>
      </w:pPr>
      <w:rPr>
        <w:rFonts w:hint="default"/>
        <w:sz w:val="18"/>
        <w:szCs w:val="1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2C374EA"/>
    <w:multiLevelType w:val="hybridMultilevel"/>
    <w:tmpl w:val="1BE0DA6A"/>
    <w:lvl w:ilvl="0" w:tplc="DC3A1E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3B1B77"/>
    <w:multiLevelType w:val="hybridMultilevel"/>
    <w:tmpl w:val="C8867108"/>
    <w:lvl w:ilvl="0" w:tplc="59CEB6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500B01"/>
    <w:multiLevelType w:val="hybridMultilevel"/>
    <w:tmpl w:val="BF222262"/>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1">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2">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4C662AB7"/>
    <w:multiLevelType w:val="hybridMultilevel"/>
    <w:tmpl w:val="DE782E30"/>
    <w:lvl w:ilvl="0" w:tplc="3EF48F46">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4F65195B"/>
    <w:multiLevelType w:val="multilevel"/>
    <w:tmpl w:val="16A8B17E"/>
    <w:lvl w:ilvl="0">
      <w:start w:val="1"/>
      <w:numFmt w:val="decimal"/>
      <w:pStyle w:val="13"/>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6">
    <w:nsid w:val="56D7353B"/>
    <w:multiLevelType w:val="hybridMultilevel"/>
    <w:tmpl w:val="70B67CD0"/>
    <w:lvl w:ilvl="0" w:tplc="D0F27DFC">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0">
    <w:nsid w:val="5F451D66"/>
    <w:multiLevelType w:val="hybridMultilevel"/>
    <w:tmpl w:val="31DAEA60"/>
    <w:lvl w:ilvl="0" w:tplc="F8A20642">
      <w:start w:val="1"/>
      <w:numFmt w:val="decimal"/>
      <w:lvlText w:val="%1."/>
      <w:lvlJc w:val="left"/>
      <w:pPr>
        <w:ind w:left="851" w:hanging="142"/>
      </w:pPr>
      <w:rPr>
        <w:rFonts w:hint="default"/>
        <w:sz w:val="18"/>
        <w:szCs w:val="1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5FF805B1"/>
    <w:multiLevelType w:val="hybridMultilevel"/>
    <w:tmpl w:val="F24AA144"/>
    <w:lvl w:ilvl="0" w:tplc="2A7C39DC">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3">
    <w:nsid w:val="68472FEA"/>
    <w:multiLevelType w:val="hybridMultilevel"/>
    <w:tmpl w:val="D72AF244"/>
    <w:lvl w:ilvl="0" w:tplc="47526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F961348"/>
    <w:multiLevelType w:val="hybridMultilevel"/>
    <w:tmpl w:val="AB1E4FEC"/>
    <w:lvl w:ilvl="0" w:tplc="697047FA">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6">
    <w:nsid w:val="7184134E"/>
    <w:multiLevelType w:val="hybridMultilevel"/>
    <w:tmpl w:val="AB1E4FEC"/>
    <w:lvl w:ilvl="0" w:tplc="697047FA">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3E27B9A"/>
    <w:multiLevelType w:val="hybridMultilevel"/>
    <w:tmpl w:val="C630B5AE"/>
    <w:lvl w:ilvl="0" w:tplc="7292B47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59D4DFE"/>
    <w:multiLevelType w:val="hybridMultilevel"/>
    <w:tmpl w:val="1416097E"/>
    <w:lvl w:ilvl="0" w:tplc="55647248">
      <w:start w:val="7"/>
      <w:numFmt w:val="bullet"/>
      <w:lvlText w:val="-"/>
      <w:lvlJc w:val="left"/>
      <w:pPr>
        <w:ind w:left="1470" w:hanging="360"/>
      </w:pPr>
      <w:rPr>
        <w:rFonts w:ascii="Times New Roman" w:eastAsia="Times New Roman" w:hAnsi="Times New Roman" w:cs="Times New Roman" w:hint="default"/>
      </w:rPr>
    </w:lvl>
    <w:lvl w:ilvl="1" w:tplc="AD2AD128" w:tentative="1">
      <w:start w:val="1"/>
      <w:numFmt w:val="bullet"/>
      <w:lvlText w:val="o"/>
      <w:lvlJc w:val="left"/>
      <w:pPr>
        <w:ind w:left="2190" w:hanging="360"/>
      </w:pPr>
      <w:rPr>
        <w:rFonts w:ascii="Courier New" w:hAnsi="Courier New" w:cs="Courier New" w:hint="default"/>
      </w:rPr>
    </w:lvl>
    <w:lvl w:ilvl="2" w:tplc="66067DDE" w:tentative="1">
      <w:start w:val="1"/>
      <w:numFmt w:val="bullet"/>
      <w:lvlText w:val=""/>
      <w:lvlJc w:val="left"/>
      <w:pPr>
        <w:ind w:left="2910" w:hanging="360"/>
      </w:pPr>
      <w:rPr>
        <w:rFonts w:ascii="Wingdings" w:hAnsi="Wingdings" w:hint="default"/>
      </w:rPr>
    </w:lvl>
    <w:lvl w:ilvl="3" w:tplc="09B007F6" w:tentative="1">
      <w:start w:val="1"/>
      <w:numFmt w:val="bullet"/>
      <w:lvlText w:val=""/>
      <w:lvlJc w:val="left"/>
      <w:pPr>
        <w:ind w:left="3630" w:hanging="360"/>
      </w:pPr>
      <w:rPr>
        <w:rFonts w:ascii="Symbol" w:hAnsi="Symbol" w:hint="default"/>
      </w:rPr>
    </w:lvl>
    <w:lvl w:ilvl="4" w:tplc="A1D8632E" w:tentative="1">
      <w:start w:val="1"/>
      <w:numFmt w:val="bullet"/>
      <w:lvlText w:val="o"/>
      <w:lvlJc w:val="left"/>
      <w:pPr>
        <w:ind w:left="4350" w:hanging="360"/>
      </w:pPr>
      <w:rPr>
        <w:rFonts w:ascii="Courier New" w:hAnsi="Courier New" w:cs="Courier New" w:hint="default"/>
      </w:rPr>
    </w:lvl>
    <w:lvl w:ilvl="5" w:tplc="4D08C478" w:tentative="1">
      <w:start w:val="1"/>
      <w:numFmt w:val="bullet"/>
      <w:lvlText w:val=""/>
      <w:lvlJc w:val="left"/>
      <w:pPr>
        <w:ind w:left="5070" w:hanging="360"/>
      </w:pPr>
      <w:rPr>
        <w:rFonts w:ascii="Wingdings" w:hAnsi="Wingdings" w:hint="default"/>
      </w:rPr>
    </w:lvl>
    <w:lvl w:ilvl="6" w:tplc="EA486E86" w:tentative="1">
      <w:start w:val="1"/>
      <w:numFmt w:val="bullet"/>
      <w:lvlText w:val=""/>
      <w:lvlJc w:val="left"/>
      <w:pPr>
        <w:ind w:left="5790" w:hanging="360"/>
      </w:pPr>
      <w:rPr>
        <w:rFonts w:ascii="Symbol" w:hAnsi="Symbol" w:hint="default"/>
      </w:rPr>
    </w:lvl>
    <w:lvl w:ilvl="7" w:tplc="623648FE" w:tentative="1">
      <w:start w:val="1"/>
      <w:numFmt w:val="bullet"/>
      <w:lvlText w:val="o"/>
      <w:lvlJc w:val="left"/>
      <w:pPr>
        <w:ind w:left="6510" w:hanging="360"/>
      </w:pPr>
      <w:rPr>
        <w:rFonts w:ascii="Courier New" w:hAnsi="Courier New" w:cs="Courier New" w:hint="default"/>
      </w:rPr>
    </w:lvl>
    <w:lvl w:ilvl="8" w:tplc="9F843540" w:tentative="1">
      <w:start w:val="1"/>
      <w:numFmt w:val="bullet"/>
      <w:lvlText w:val=""/>
      <w:lvlJc w:val="left"/>
      <w:pPr>
        <w:ind w:left="7230" w:hanging="360"/>
      </w:pPr>
      <w:rPr>
        <w:rFonts w:ascii="Wingdings" w:hAnsi="Wingdings" w:hint="default"/>
      </w:rPr>
    </w:lvl>
  </w:abstractNum>
  <w:abstractNum w:abstractNumId="49">
    <w:nsid w:val="76BE1E05"/>
    <w:multiLevelType w:val="hybridMultilevel"/>
    <w:tmpl w:val="F5600F4C"/>
    <w:lvl w:ilvl="0" w:tplc="56428CC6">
      <w:start w:val="1"/>
      <w:numFmt w:val="decimal"/>
      <w:lvlText w:val="%1."/>
      <w:lvlJc w:val="left"/>
      <w:pPr>
        <w:ind w:left="851" w:hanging="142"/>
      </w:pPr>
      <w:rPr>
        <w:rFonts w:hint="default"/>
        <w:color w:val="auto"/>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78786F35"/>
    <w:multiLevelType w:val="hybridMultilevel"/>
    <w:tmpl w:val="9D648E9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4"/>
  </w:num>
  <w:num w:numId="3">
    <w:abstractNumId w:val="18"/>
  </w:num>
  <w:num w:numId="4">
    <w:abstractNumId w:val="35"/>
  </w:num>
  <w:num w:numId="5">
    <w:abstractNumId w:val="45"/>
  </w:num>
  <w:num w:numId="6">
    <w:abstractNumId w:val="42"/>
  </w:num>
  <w:num w:numId="7">
    <w:abstractNumId w:val="3"/>
  </w:num>
  <w:num w:numId="8">
    <w:abstractNumId w:val="6"/>
  </w:num>
  <w:num w:numId="9">
    <w:abstractNumId w:val="32"/>
  </w:num>
  <w:num w:numId="10">
    <w:abstractNumId w:val="30"/>
  </w:num>
  <w:num w:numId="11">
    <w:abstractNumId w:val="12"/>
  </w:num>
  <w:num w:numId="12">
    <w:abstractNumId w:val="5"/>
  </w:num>
  <w:num w:numId="13">
    <w:abstractNumId w:val="38"/>
  </w:num>
  <w:num w:numId="14">
    <w:abstractNumId w:val="31"/>
  </w:num>
  <w:num w:numId="15">
    <w:abstractNumId w:val="37"/>
  </w:num>
  <w:num w:numId="16">
    <w:abstractNumId w:val="19"/>
  </w:num>
  <w:num w:numId="17">
    <w:abstractNumId w:val="8"/>
  </w:num>
  <w:num w:numId="18">
    <w:abstractNumId w:val="34"/>
  </w:num>
  <w:num w:numId="19">
    <w:abstractNumId w:val="46"/>
  </w:num>
  <w:num w:numId="20">
    <w:abstractNumId w:val="17"/>
  </w:num>
  <w:num w:numId="21">
    <w:abstractNumId w:val="26"/>
  </w:num>
  <w:num w:numId="22">
    <w:abstractNumId w:val="25"/>
  </w:num>
  <w:num w:numId="23">
    <w:abstractNumId w:val="36"/>
  </w:num>
  <w:num w:numId="24">
    <w:abstractNumId w:val="33"/>
  </w:num>
  <w:num w:numId="25">
    <w:abstractNumId w:val="16"/>
  </w:num>
  <w:num w:numId="26">
    <w:abstractNumId w:val="28"/>
  </w:num>
  <w:num w:numId="27">
    <w:abstractNumId w:val="4"/>
  </w:num>
  <w:num w:numId="28">
    <w:abstractNumId w:val="43"/>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7"/>
  </w:num>
  <w:num w:numId="32">
    <w:abstractNumId w:val="39"/>
  </w:num>
  <w:num w:numId="33">
    <w:abstractNumId w:val="13"/>
  </w:num>
  <w:num w:numId="34">
    <w:abstractNumId w:val="10"/>
  </w:num>
  <w:num w:numId="35">
    <w:abstractNumId w:val="22"/>
  </w:num>
  <w:num w:numId="36">
    <w:abstractNumId w:val="24"/>
  </w:num>
  <w:num w:numId="37">
    <w:abstractNumId w:val="9"/>
  </w:num>
  <w:num w:numId="38">
    <w:abstractNumId w:val="20"/>
  </w:num>
  <w:num w:numId="39">
    <w:abstractNumId w:val="11"/>
  </w:num>
  <w:num w:numId="40">
    <w:abstractNumId w:val="29"/>
  </w:num>
  <w:num w:numId="41">
    <w:abstractNumId w:val="48"/>
  </w:num>
  <w:num w:numId="42">
    <w:abstractNumId w:val="27"/>
  </w:num>
  <w:num w:numId="43">
    <w:abstractNumId w:val="47"/>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 w:numId="46">
    <w:abstractNumId w:val="49"/>
  </w:num>
  <w:num w:numId="47">
    <w:abstractNumId w:val="40"/>
  </w:num>
  <w:num w:numId="48">
    <w:abstractNumId w:val="50"/>
  </w:num>
  <w:num w:numId="49">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FD"/>
    <w:rsid w:val="00000B95"/>
    <w:rsid w:val="000010AE"/>
    <w:rsid w:val="00001341"/>
    <w:rsid w:val="000018BE"/>
    <w:rsid w:val="00002770"/>
    <w:rsid w:val="00002B8B"/>
    <w:rsid w:val="00002BD7"/>
    <w:rsid w:val="0000393F"/>
    <w:rsid w:val="00003A31"/>
    <w:rsid w:val="00003CDE"/>
    <w:rsid w:val="000040B7"/>
    <w:rsid w:val="000040F3"/>
    <w:rsid w:val="0000443A"/>
    <w:rsid w:val="000045EA"/>
    <w:rsid w:val="00004611"/>
    <w:rsid w:val="00004A3E"/>
    <w:rsid w:val="00005491"/>
    <w:rsid w:val="000056ED"/>
    <w:rsid w:val="00005B47"/>
    <w:rsid w:val="00005C13"/>
    <w:rsid w:val="00005C1C"/>
    <w:rsid w:val="0000632C"/>
    <w:rsid w:val="000067E6"/>
    <w:rsid w:val="00006A88"/>
    <w:rsid w:val="00006F9F"/>
    <w:rsid w:val="000070CE"/>
    <w:rsid w:val="0000768F"/>
    <w:rsid w:val="00010C59"/>
    <w:rsid w:val="00010DE7"/>
    <w:rsid w:val="00011641"/>
    <w:rsid w:val="000117BD"/>
    <w:rsid w:val="00011D7A"/>
    <w:rsid w:val="00011E4E"/>
    <w:rsid w:val="00012895"/>
    <w:rsid w:val="00013853"/>
    <w:rsid w:val="00013FE6"/>
    <w:rsid w:val="0001432F"/>
    <w:rsid w:val="0001434D"/>
    <w:rsid w:val="000143F3"/>
    <w:rsid w:val="000144AA"/>
    <w:rsid w:val="00014FB6"/>
    <w:rsid w:val="00015392"/>
    <w:rsid w:val="000156B1"/>
    <w:rsid w:val="00015B07"/>
    <w:rsid w:val="00016379"/>
    <w:rsid w:val="0001687C"/>
    <w:rsid w:val="00016973"/>
    <w:rsid w:val="00016B7B"/>
    <w:rsid w:val="0001750F"/>
    <w:rsid w:val="000201BA"/>
    <w:rsid w:val="00020246"/>
    <w:rsid w:val="000207C9"/>
    <w:rsid w:val="00020C25"/>
    <w:rsid w:val="00020EF9"/>
    <w:rsid w:val="000213E9"/>
    <w:rsid w:val="0002165B"/>
    <w:rsid w:val="00021FF1"/>
    <w:rsid w:val="00023178"/>
    <w:rsid w:val="00023E19"/>
    <w:rsid w:val="00024084"/>
    <w:rsid w:val="0002494F"/>
    <w:rsid w:val="0002496F"/>
    <w:rsid w:val="00025AB2"/>
    <w:rsid w:val="00025F09"/>
    <w:rsid w:val="00026791"/>
    <w:rsid w:val="000279A7"/>
    <w:rsid w:val="00027A8A"/>
    <w:rsid w:val="000304CB"/>
    <w:rsid w:val="00030773"/>
    <w:rsid w:val="000312EE"/>
    <w:rsid w:val="0003160B"/>
    <w:rsid w:val="00031DA7"/>
    <w:rsid w:val="00032074"/>
    <w:rsid w:val="0003212F"/>
    <w:rsid w:val="0003293E"/>
    <w:rsid w:val="000330E8"/>
    <w:rsid w:val="000334A6"/>
    <w:rsid w:val="00033894"/>
    <w:rsid w:val="0003453B"/>
    <w:rsid w:val="000345A4"/>
    <w:rsid w:val="00034740"/>
    <w:rsid w:val="00034973"/>
    <w:rsid w:val="00034A76"/>
    <w:rsid w:val="000356E1"/>
    <w:rsid w:val="00035BEE"/>
    <w:rsid w:val="00035CC6"/>
    <w:rsid w:val="00036226"/>
    <w:rsid w:val="000362F7"/>
    <w:rsid w:val="00036D87"/>
    <w:rsid w:val="000372BB"/>
    <w:rsid w:val="000372E1"/>
    <w:rsid w:val="00037327"/>
    <w:rsid w:val="00040080"/>
    <w:rsid w:val="00040347"/>
    <w:rsid w:val="00040966"/>
    <w:rsid w:val="00041119"/>
    <w:rsid w:val="00041626"/>
    <w:rsid w:val="0004379B"/>
    <w:rsid w:val="000439B9"/>
    <w:rsid w:val="00043A6B"/>
    <w:rsid w:val="00043A9B"/>
    <w:rsid w:val="00043C26"/>
    <w:rsid w:val="00044487"/>
    <w:rsid w:val="00044916"/>
    <w:rsid w:val="00044C21"/>
    <w:rsid w:val="00044DE5"/>
    <w:rsid w:val="000451F5"/>
    <w:rsid w:val="00045A7D"/>
    <w:rsid w:val="00045B7A"/>
    <w:rsid w:val="000461AE"/>
    <w:rsid w:val="000461CE"/>
    <w:rsid w:val="00046487"/>
    <w:rsid w:val="00047212"/>
    <w:rsid w:val="0004737F"/>
    <w:rsid w:val="000474CE"/>
    <w:rsid w:val="000479ED"/>
    <w:rsid w:val="0005030D"/>
    <w:rsid w:val="00050563"/>
    <w:rsid w:val="00050634"/>
    <w:rsid w:val="000508E2"/>
    <w:rsid w:val="00051087"/>
    <w:rsid w:val="000510D8"/>
    <w:rsid w:val="0005196D"/>
    <w:rsid w:val="00051A0F"/>
    <w:rsid w:val="00051B81"/>
    <w:rsid w:val="00051CBD"/>
    <w:rsid w:val="00052277"/>
    <w:rsid w:val="00052543"/>
    <w:rsid w:val="000526E6"/>
    <w:rsid w:val="00052F67"/>
    <w:rsid w:val="00052F8B"/>
    <w:rsid w:val="000536B2"/>
    <w:rsid w:val="0005372E"/>
    <w:rsid w:val="00053E52"/>
    <w:rsid w:val="000546DE"/>
    <w:rsid w:val="00054896"/>
    <w:rsid w:val="00054C84"/>
    <w:rsid w:val="00055058"/>
    <w:rsid w:val="00055D27"/>
    <w:rsid w:val="00055F31"/>
    <w:rsid w:val="0005695E"/>
    <w:rsid w:val="000569B7"/>
    <w:rsid w:val="00057012"/>
    <w:rsid w:val="000574D5"/>
    <w:rsid w:val="000578F7"/>
    <w:rsid w:val="00057934"/>
    <w:rsid w:val="000608AA"/>
    <w:rsid w:val="00060D76"/>
    <w:rsid w:val="0006100E"/>
    <w:rsid w:val="00061BB2"/>
    <w:rsid w:val="00063279"/>
    <w:rsid w:val="00064101"/>
    <w:rsid w:val="00064479"/>
    <w:rsid w:val="00064D1C"/>
    <w:rsid w:val="000654E1"/>
    <w:rsid w:val="00065B57"/>
    <w:rsid w:val="00065CBF"/>
    <w:rsid w:val="00065E37"/>
    <w:rsid w:val="000667F3"/>
    <w:rsid w:val="00067156"/>
    <w:rsid w:val="00067DA2"/>
    <w:rsid w:val="00067EFF"/>
    <w:rsid w:val="000703A5"/>
    <w:rsid w:val="00070B0B"/>
    <w:rsid w:val="00070E04"/>
    <w:rsid w:val="000710CB"/>
    <w:rsid w:val="00071331"/>
    <w:rsid w:val="000728E1"/>
    <w:rsid w:val="00072C9A"/>
    <w:rsid w:val="00072E3A"/>
    <w:rsid w:val="000731B2"/>
    <w:rsid w:val="00075BBF"/>
    <w:rsid w:val="00075CE3"/>
    <w:rsid w:val="00075D31"/>
    <w:rsid w:val="00076427"/>
    <w:rsid w:val="00076595"/>
    <w:rsid w:val="00076A98"/>
    <w:rsid w:val="00076E81"/>
    <w:rsid w:val="00077050"/>
    <w:rsid w:val="000774F4"/>
    <w:rsid w:val="0007797C"/>
    <w:rsid w:val="00080583"/>
    <w:rsid w:val="0008115C"/>
    <w:rsid w:val="0008141E"/>
    <w:rsid w:val="000816E0"/>
    <w:rsid w:val="00081C20"/>
    <w:rsid w:val="00082020"/>
    <w:rsid w:val="000823EC"/>
    <w:rsid w:val="000824B1"/>
    <w:rsid w:val="00082742"/>
    <w:rsid w:val="00082BD8"/>
    <w:rsid w:val="0008395B"/>
    <w:rsid w:val="0008407E"/>
    <w:rsid w:val="000843B5"/>
    <w:rsid w:val="000848F3"/>
    <w:rsid w:val="00084F4B"/>
    <w:rsid w:val="000853F0"/>
    <w:rsid w:val="000855E9"/>
    <w:rsid w:val="000865D4"/>
    <w:rsid w:val="00086ADA"/>
    <w:rsid w:val="000875EE"/>
    <w:rsid w:val="00087C77"/>
    <w:rsid w:val="00090782"/>
    <w:rsid w:val="00090A3E"/>
    <w:rsid w:val="000910F4"/>
    <w:rsid w:val="000910FB"/>
    <w:rsid w:val="0009141B"/>
    <w:rsid w:val="00091725"/>
    <w:rsid w:val="00091A0E"/>
    <w:rsid w:val="00092256"/>
    <w:rsid w:val="000926D9"/>
    <w:rsid w:val="00092891"/>
    <w:rsid w:val="00092954"/>
    <w:rsid w:val="00092AB3"/>
    <w:rsid w:val="00092EE8"/>
    <w:rsid w:val="000931BB"/>
    <w:rsid w:val="00093739"/>
    <w:rsid w:val="00093B8B"/>
    <w:rsid w:val="000942E0"/>
    <w:rsid w:val="00094A35"/>
    <w:rsid w:val="00094FD9"/>
    <w:rsid w:val="0009517F"/>
    <w:rsid w:val="000952D8"/>
    <w:rsid w:val="00095800"/>
    <w:rsid w:val="00095FA0"/>
    <w:rsid w:val="000961F7"/>
    <w:rsid w:val="00096368"/>
    <w:rsid w:val="000966B6"/>
    <w:rsid w:val="00096857"/>
    <w:rsid w:val="00096CB7"/>
    <w:rsid w:val="000978DE"/>
    <w:rsid w:val="00097D36"/>
    <w:rsid w:val="000A026F"/>
    <w:rsid w:val="000A0511"/>
    <w:rsid w:val="000A0545"/>
    <w:rsid w:val="000A08C6"/>
    <w:rsid w:val="000A0A53"/>
    <w:rsid w:val="000A0B0A"/>
    <w:rsid w:val="000A0DA2"/>
    <w:rsid w:val="000A0E61"/>
    <w:rsid w:val="000A0F8C"/>
    <w:rsid w:val="000A11CC"/>
    <w:rsid w:val="000A1B3A"/>
    <w:rsid w:val="000A237F"/>
    <w:rsid w:val="000A255C"/>
    <w:rsid w:val="000A2589"/>
    <w:rsid w:val="000A2873"/>
    <w:rsid w:val="000A2BC2"/>
    <w:rsid w:val="000A301A"/>
    <w:rsid w:val="000A389E"/>
    <w:rsid w:val="000A39C6"/>
    <w:rsid w:val="000A3B37"/>
    <w:rsid w:val="000A4221"/>
    <w:rsid w:val="000A42BC"/>
    <w:rsid w:val="000A4641"/>
    <w:rsid w:val="000A46CD"/>
    <w:rsid w:val="000A52A4"/>
    <w:rsid w:val="000A5CA9"/>
    <w:rsid w:val="000A6A86"/>
    <w:rsid w:val="000A76D3"/>
    <w:rsid w:val="000B02D4"/>
    <w:rsid w:val="000B04B5"/>
    <w:rsid w:val="000B0A3C"/>
    <w:rsid w:val="000B0EC1"/>
    <w:rsid w:val="000B0EED"/>
    <w:rsid w:val="000B1F5B"/>
    <w:rsid w:val="000B1FEE"/>
    <w:rsid w:val="000B2E64"/>
    <w:rsid w:val="000B30E9"/>
    <w:rsid w:val="000B3335"/>
    <w:rsid w:val="000B3625"/>
    <w:rsid w:val="000B39E5"/>
    <w:rsid w:val="000B402C"/>
    <w:rsid w:val="000B479A"/>
    <w:rsid w:val="000B47E6"/>
    <w:rsid w:val="000B490F"/>
    <w:rsid w:val="000B4BA8"/>
    <w:rsid w:val="000B5BD4"/>
    <w:rsid w:val="000B5FA8"/>
    <w:rsid w:val="000B60B9"/>
    <w:rsid w:val="000B654C"/>
    <w:rsid w:val="000B67F4"/>
    <w:rsid w:val="000B68B8"/>
    <w:rsid w:val="000B6C22"/>
    <w:rsid w:val="000B7434"/>
    <w:rsid w:val="000B7460"/>
    <w:rsid w:val="000B78D6"/>
    <w:rsid w:val="000B7950"/>
    <w:rsid w:val="000B7A05"/>
    <w:rsid w:val="000B7C19"/>
    <w:rsid w:val="000C013C"/>
    <w:rsid w:val="000C02A7"/>
    <w:rsid w:val="000C0655"/>
    <w:rsid w:val="000C0874"/>
    <w:rsid w:val="000C0C48"/>
    <w:rsid w:val="000C15C7"/>
    <w:rsid w:val="000C176C"/>
    <w:rsid w:val="000C19BD"/>
    <w:rsid w:val="000C1BBD"/>
    <w:rsid w:val="000C1D44"/>
    <w:rsid w:val="000C203B"/>
    <w:rsid w:val="000C2540"/>
    <w:rsid w:val="000C2D77"/>
    <w:rsid w:val="000C31E6"/>
    <w:rsid w:val="000C37EC"/>
    <w:rsid w:val="000C4210"/>
    <w:rsid w:val="000C42B7"/>
    <w:rsid w:val="000C42CE"/>
    <w:rsid w:val="000C45A9"/>
    <w:rsid w:val="000C4D57"/>
    <w:rsid w:val="000C5A59"/>
    <w:rsid w:val="000C5E55"/>
    <w:rsid w:val="000C6027"/>
    <w:rsid w:val="000C6394"/>
    <w:rsid w:val="000C695C"/>
    <w:rsid w:val="000C6A61"/>
    <w:rsid w:val="000C6AD1"/>
    <w:rsid w:val="000C6BB4"/>
    <w:rsid w:val="000C70E1"/>
    <w:rsid w:val="000C7483"/>
    <w:rsid w:val="000C75FF"/>
    <w:rsid w:val="000C79FC"/>
    <w:rsid w:val="000C7E1A"/>
    <w:rsid w:val="000D00B5"/>
    <w:rsid w:val="000D0306"/>
    <w:rsid w:val="000D0FE2"/>
    <w:rsid w:val="000D106E"/>
    <w:rsid w:val="000D117F"/>
    <w:rsid w:val="000D11A5"/>
    <w:rsid w:val="000D13A6"/>
    <w:rsid w:val="000D1C87"/>
    <w:rsid w:val="000D1DB0"/>
    <w:rsid w:val="000D2030"/>
    <w:rsid w:val="000D2167"/>
    <w:rsid w:val="000D2972"/>
    <w:rsid w:val="000D2A11"/>
    <w:rsid w:val="000D2D39"/>
    <w:rsid w:val="000D3016"/>
    <w:rsid w:val="000D3DB1"/>
    <w:rsid w:val="000D3F88"/>
    <w:rsid w:val="000D4238"/>
    <w:rsid w:val="000D439E"/>
    <w:rsid w:val="000D4591"/>
    <w:rsid w:val="000D45C0"/>
    <w:rsid w:val="000D4D9F"/>
    <w:rsid w:val="000D4F60"/>
    <w:rsid w:val="000D517B"/>
    <w:rsid w:val="000D55E2"/>
    <w:rsid w:val="000D5879"/>
    <w:rsid w:val="000D606B"/>
    <w:rsid w:val="000D662F"/>
    <w:rsid w:val="000D78B5"/>
    <w:rsid w:val="000D7B0E"/>
    <w:rsid w:val="000D7B76"/>
    <w:rsid w:val="000E0C3E"/>
    <w:rsid w:val="000E1733"/>
    <w:rsid w:val="000E1B31"/>
    <w:rsid w:val="000E28E2"/>
    <w:rsid w:val="000E2928"/>
    <w:rsid w:val="000E2B22"/>
    <w:rsid w:val="000E2D79"/>
    <w:rsid w:val="000E3293"/>
    <w:rsid w:val="000E340A"/>
    <w:rsid w:val="000E3B3B"/>
    <w:rsid w:val="000E40DC"/>
    <w:rsid w:val="000E451D"/>
    <w:rsid w:val="000E46E4"/>
    <w:rsid w:val="000E4E68"/>
    <w:rsid w:val="000E55F8"/>
    <w:rsid w:val="000E570F"/>
    <w:rsid w:val="000E62CA"/>
    <w:rsid w:val="000E6683"/>
    <w:rsid w:val="000E6761"/>
    <w:rsid w:val="000E67C6"/>
    <w:rsid w:val="000E6824"/>
    <w:rsid w:val="000E6ABC"/>
    <w:rsid w:val="000E6F8E"/>
    <w:rsid w:val="000E77C5"/>
    <w:rsid w:val="000F0448"/>
    <w:rsid w:val="000F07C4"/>
    <w:rsid w:val="000F0FF3"/>
    <w:rsid w:val="000F10B0"/>
    <w:rsid w:val="000F17CD"/>
    <w:rsid w:val="000F1FD5"/>
    <w:rsid w:val="000F22E6"/>
    <w:rsid w:val="000F24F6"/>
    <w:rsid w:val="000F2D92"/>
    <w:rsid w:val="000F3515"/>
    <w:rsid w:val="000F3C1D"/>
    <w:rsid w:val="000F3EAE"/>
    <w:rsid w:val="000F4533"/>
    <w:rsid w:val="000F48F1"/>
    <w:rsid w:val="000F50E5"/>
    <w:rsid w:val="000F561A"/>
    <w:rsid w:val="000F58B1"/>
    <w:rsid w:val="000F5E08"/>
    <w:rsid w:val="000F708E"/>
    <w:rsid w:val="000F7886"/>
    <w:rsid w:val="000F7D58"/>
    <w:rsid w:val="00100B95"/>
    <w:rsid w:val="00101755"/>
    <w:rsid w:val="0010248D"/>
    <w:rsid w:val="00102B48"/>
    <w:rsid w:val="00102C55"/>
    <w:rsid w:val="00102CF2"/>
    <w:rsid w:val="00102E32"/>
    <w:rsid w:val="00102E3E"/>
    <w:rsid w:val="001034BE"/>
    <w:rsid w:val="00103624"/>
    <w:rsid w:val="0010414C"/>
    <w:rsid w:val="00104293"/>
    <w:rsid w:val="00104935"/>
    <w:rsid w:val="00104CDF"/>
    <w:rsid w:val="0010511D"/>
    <w:rsid w:val="00105350"/>
    <w:rsid w:val="00107007"/>
    <w:rsid w:val="00107592"/>
    <w:rsid w:val="00107EFE"/>
    <w:rsid w:val="00110A1B"/>
    <w:rsid w:val="00110C4F"/>
    <w:rsid w:val="00110C66"/>
    <w:rsid w:val="00111031"/>
    <w:rsid w:val="00111044"/>
    <w:rsid w:val="001117F8"/>
    <w:rsid w:val="0011186F"/>
    <w:rsid w:val="001119E1"/>
    <w:rsid w:val="00111BA8"/>
    <w:rsid w:val="001125A5"/>
    <w:rsid w:val="0011421E"/>
    <w:rsid w:val="001155FF"/>
    <w:rsid w:val="00115993"/>
    <w:rsid w:val="00115A33"/>
    <w:rsid w:val="00115DF9"/>
    <w:rsid w:val="00115FDF"/>
    <w:rsid w:val="00116340"/>
    <w:rsid w:val="00116683"/>
    <w:rsid w:val="001166C3"/>
    <w:rsid w:val="001167B1"/>
    <w:rsid w:val="00117A04"/>
    <w:rsid w:val="00120577"/>
    <w:rsid w:val="00120B49"/>
    <w:rsid w:val="00120BDB"/>
    <w:rsid w:val="00120DDE"/>
    <w:rsid w:val="00120F52"/>
    <w:rsid w:val="001211DB"/>
    <w:rsid w:val="00121499"/>
    <w:rsid w:val="00121A23"/>
    <w:rsid w:val="00122057"/>
    <w:rsid w:val="00122301"/>
    <w:rsid w:val="00122727"/>
    <w:rsid w:val="00122AD7"/>
    <w:rsid w:val="0012311B"/>
    <w:rsid w:val="001243C2"/>
    <w:rsid w:val="00124BAA"/>
    <w:rsid w:val="00125571"/>
    <w:rsid w:val="001255FF"/>
    <w:rsid w:val="00125AEF"/>
    <w:rsid w:val="001269E7"/>
    <w:rsid w:val="00130236"/>
    <w:rsid w:val="00130354"/>
    <w:rsid w:val="0013053E"/>
    <w:rsid w:val="00130B7A"/>
    <w:rsid w:val="001316E2"/>
    <w:rsid w:val="0013170F"/>
    <w:rsid w:val="00131C87"/>
    <w:rsid w:val="00132124"/>
    <w:rsid w:val="00132A61"/>
    <w:rsid w:val="001340E5"/>
    <w:rsid w:val="00134429"/>
    <w:rsid w:val="0013448A"/>
    <w:rsid w:val="00134582"/>
    <w:rsid w:val="00135109"/>
    <w:rsid w:val="0013530B"/>
    <w:rsid w:val="00135A75"/>
    <w:rsid w:val="00135B61"/>
    <w:rsid w:val="00136070"/>
    <w:rsid w:val="0013607A"/>
    <w:rsid w:val="00136758"/>
    <w:rsid w:val="00136B84"/>
    <w:rsid w:val="00136C8A"/>
    <w:rsid w:val="001370D0"/>
    <w:rsid w:val="00140095"/>
    <w:rsid w:val="00140133"/>
    <w:rsid w:val="0014035F"/>
    <w:rsid w:val="00140A43"/>
    <w:rsid w:val="00140C68"/>
    <w:rsid w:val="00140DC1"/>
    <w:rsid w:val="0014121A"/>
    <w:rsid w:val="0014129B"/>
    <w:rsid w:val="001413C0"/>
    <w:rsid w:val="001415EF"/>
    <w:rsid w:val="00141BCF"/>
    <w:rsid w:val="00141C38"/>
    <w:rsid w:val="0014291F"/>
    <w:rsid w:val="00142BB8"/>
    <w:rsid w:val="00142BE6"/>
    <w:rsid w:val="00142D71"/>
    <w:rsid w:val="00142D74"/>
    <w:rsid w:val="001431EA"/>
    <w:rsid w:val="00143B62"/>
    <w:rsid w:val="00143BCE"/>
    <w:rsid w:val="00143CA7"/>
    <w:rsid w:val="00143FA3"/>
    <w:rsid w:val="00144584"/>
    <w:rsid w:val="00144855"/>
    <w:rsid w:val="00144B97"/>
    <w:rsid w:val="00144D04"/>
    <w:rsid w:val="00144F1A"/>
    <w:rsid w:val="00145310"/>
    <w:rsid w:val="001456BF"/>
    <w:rsid w:val="001457E6"/>
    <w:rsid w:val="00146DC6"/>
    <w:rsid w:val="00146E58"/>
    <w:rsid w:val="00147572"/>
    <w:rsid w:val="0014776E"/>
    <w:rsid w:val="00147D60"/>
    <w:rsid w:val="00150272"/>
    <w:rsid w:val="00150F7C"/>
    <w:rsid w:val="00150FEA"/>
    <w:rsid w:val="00151011"/>
    <w:rsid w:val="001514E2"/>
    <w:rsid w:val="00151707"/>
    <w:rsid w:val="00151743"/>
    <w:rsid w:val="001520D5"/>
    <w:rsid w:val="0015250E"/>
    <w:rsid w:val="00152C73"/>
    <w:rsid w:val="00152CE5"/>
    <w:rsid w:val="00152F70"/>
    <w:rsid w:val="00153068"/>
    <w:rsid w:val="00153440"/>
    <w:rsid w:val="00153CCB"/>
    <w:rsid w:val="00153E1C"/>
    <w:rsid w:val="001552D7"/>
    <w:rsid w:val="001558CC"/>
    <w:rsid w:val="00155DB9"/>
    <w:rsid w:val="001567AE"/>
    <w:rsid w:val="001572EF"/>
    <w:rsid w:val="001575E9"/>
    <w:rsid w:val="00157C08"/>
    <w:rsid w:val="00157D7B"/>
    <w:rsid w:val="001603EF"/>
    <w:rsid w:val="001608D9"/>
    <w:rsid w:val="00160DDD"/>
    <w:rsid w:val="00160E45"/>
    <w:rsid w:val="00160F78"/>
    <w:rsid w:val="001611A2"/>
    <w:rsid w:val="001612A2"/>
    <w:rsid w:val="00161335"/>
    <w:rsid w:val="00161965"/>
    <w:rsid w:val="00162003"/>
    <w:rsid w:val="00162334"/>
    <w:rsid w:val="00162BE6"/>
    <w:rsid w:val="00162C2D"/>
    <w:rsid w:val="00162FE9"/>
    <w:rsid w:val="00163876"/>
    <w:rsid w:val="001653AE"/>
    <w:rsid w:val="0016677F"/>
    <w:rsid w:val="00166AA9"/>
    <w:rsid w:val="00166D22"/>
    <w:rsid w:val="00167428"/>
    <w:rsid w:val="001675B7"/>
    <w:rsid w:val="00167EA1"/>
    <w:rsid w:val="00167EA3"/>
    <w:rsid w:val="00171708"/>
    <w:rsid w:val="00171A27"/>
    <w:rsid w:val="00172520"/>
    <w:rsid w:val="0017255F"/>
    <w:rsid w:val="0017272B"/>
    <w:rsid w:val="00172BDF"/>
    <w:rsid w:val="00172CDF"/>
    <w:rsid w:val="0017301C"/>
    <w:rsid w:val="00173C25"/>
    <w:rsid w:val="001746BA"/>
    <w:rsid w:val="001747B5"/>
    <w:rsid w:val="00174B71"/>
    <w:rsid w:val="00174BC7"/>
    <w:rsid w:val="00174C1B"/>
    <w:rsid w:val="00174DBB"/>
    <w:rsid w:val="001756B7"/>
    <w:rsid w:val="00175A3F"/>
    <w:rsid w:val="00175E47"/>
    <w:rsid w:val="00176F6E"/>
    <w:rsid w:val="0017744D"/>
    <w:rsid w:val="00177489"/>
    <w:rsid w:val="00177770"/>
    <w:rsid w:val="00177869"/>
    <w:rsid w:val="00177C9A"/>
    <w:rsid w:val="00180469"/>
    <w:rsid w:val="00181134"/>
    <w:rsid w:val="00181315"/>
    <w:rsid w:val="001818EE"/>
    <w:rsid w:val="00181C1C"/>
    <w:rsid w:val="00181D1E"/>
    <w:rsid w:val="0018216A"/>
    <w:rsid w:val="00182417"/>
    <w:rsid w:val="00182424"/>
    <w:rsid w:val="00182814"/>
    <w:rsid w:val="00182C49"/>
    <w:rsid w:val="001837C5"/>
    <w:rsid w:val="001843E7"/>
    <w:rsid w:val="00184501"/>
    <w:rsid w:val="00184738"/>
    <w:rsid w:val="00184C51"/>
    <w:rsid w:val="00184FCF"/>
    <w:rsid w:val="0018580E"/>
    <w:rsid w:val="0018617A"/>
    <w:rsid w:val="00186184"/>
    <w:rsid w:val="00186CC0"/>
    <w:rsid w:val="00187630"/>
    <w:rsid w:val="001878FB"/>
    <w:rsid w:val="00190238"/>
    <w:rsid w:val="00191205"/>
    <w:rsid w:val="0019169D"/>
    <w:rsid w:val="00191F93"/>
    <w:rsid w:val="00192993"/>
    <w:rsid w:val="00192CB1"/>
    <w:rsid w:val="001930DA"/>
    <w:rsid w:val="0019321D"/>
    <w:rsid w:val="00193C03"/>
    <w:rsid w:val="001942AD"/>
    <w:rsid w:val="0019431E"/>
    <w:rsid w:val="00194521"/>
    <w:rsid w:val="0019520B"/>
    <w:rsid w:val="001953DD"/>
    <w:rsid w:val="0019614C"/>
    <w:rsid w:val="0019663C"/>
    <w:rsid w:val="00196D80"/>
    <w:rsid w:val="00197285"/>
    <w:rsid w:val="00197A34"/>
    <w:rsid w:val="00197BC6"/>
    <w:rsid w:val="001A04FF"/>
    <w:rsid w:val="001A07EF"/>
    <w:rsid w:val="001A0A72"/>
    <w:rsid w:val="001A0AC0"/>
    <w:rsid w:val="001A14C1"/>
    <w:rsid w:val="001A1650"/>
    <w:rsid w:val="001A1C22"/>
    <w:rsid w:val="001A1D95"/>
    <w:rsid w:val="001A23EC"/>
    <w:rsid w:val="001A29E5"/>
    <w:rsid w:val="001A302C"/>
    <w:rsid w:val="001A3FCF"/>
    <w:rsid w:val="001A4816"/>
    <w:rsid w:val="001A4D48"/>
    <w:rsid w:val="001A520B"/>
    <w:rsid w:val="001A59BE"/>
    <w:rsid w:val="001A5E2F"/>
    <w:rsid w:val="001A5E6C"/>
    <w:rsid w:val="001A678D"/>
    <w:rsid w:val="001A6B95"/>
    <w:rsid w:val="001A7175"/>
    <w:rsid w:val="001A7384"/>
    <w:rsid w:val="001A7B00"/>
    <w:rsid w:val="001A7D50"/>
    <w:rsid w:val="001A7D98"/>
    <w:rsid w:val="001B06DA"/>
    <w:rsid w:val="001B0778"/>
    <w:rsid w:val="001B07C6"/>
    <w:rsid w:val="001B09F0"/>
    <w:rsid w:val="001B0D34"/>
    <w:rsid w:val="001B123E"/>
    <w:rsid w:val="001B14FA"/>
    <w:rsid w:val="001B1567"/>
    <w:rsid w:val="001B19DF"/>
    <w:rsid w:val="001B212A"/>
    <w:rsid w:val="001B272F"/>
    <w:rsid w:val="001B2A00"/>
    <w:rsid w:val="001B2F58"/>
    <w:rsid w:val="001B3119"/>
    <w:rsid w:val="001B3185"/>
    <w:rsid w:val="001B3E3A"/>
    <w:rsid w:val="001B4130"/>
    <w:rsid w:val="001B4170"/>
    <w:rsid w:val="001B4A6A"/>
    <w:rsid w:val="001B4AF0"/>
    <w:rsid w:val="001B4D1C"/>
    <w:rsid w:val="001B5128"/>
    <w:rsid w:val="001B5595"/>
    <w:rsid w:val="001B5622"/>
    <w:rsid w:val="001B5889"/>
    <w:rsid w:val="001B5C81"/>
    <w:rsid w:val="001B5FC3"/>
    <w:rsid w:val="001B5FF9"/>
    <w:rsid w:val="001B62D3"/>
    <w:rsid w:val="001B63BA"/>
    <w:rsid w:val="001B66CF"/>
    <w:rsid w:val="001B71D5"/>
    <w:rsid w:val="001B725B"/>
    <w:rsid w:val="001B7B9C"/>
    <w:rsid w:val="001C0463"/>
    <w:rsid w:val="001C048B"/>
    <w:rsid w:val="001C0DCD"/>
    <w:rsid w:val="001C1008"/>
    <w:rsid w:val="001C1AB5"/>
    <w:rsid w:val="001C1C21"/>
    <w:rsid w:val="001C21C4"/>
    <w:rsid w:val="001C2499"/>
    <w:rsid w:val="001C252B"/>
    <w:rsid w:val="001C26A4"/>
    <w:rsid w:val="001C2B37"/>
    <w:rsid w:val="001C2FD7"/>
    <w:rsid w:val="001C3246"/>
    <w:rsid w:val="001C344D"/>
    <w:rsid w:val="001C3702"/>
    <w:rsid w:val="001C3FCA"/>
    <w:rsid w:val="001C4596"/>
    <w:rsid w:val="001C4A3E"/>
    <w:rsid w:val="001C4AA7"/>
    <w:rsid w:val="001C4E71"/>
    <w:rsid w:val="001C4F8F"/>
    <w:rsid w:val="001C51DE"/>
    <w:rsid w:val="001C5AFE"/>
    <w:rsid w:val="001C5C6D"/>
    <w:rsid w:val="001C5CCB"/>
    <w:rsid w:val="001C63CA"/>
    <w:rsid w:val="001C645B"/>
    <w:rsid w:val="001C64D7"/>
    <w:rsid w:val="001C7054"/>
    <w:rsid w:val="001D002B"/>
    <w:rsid w:val="001D0065"/>
    <w:rsid w:val="001D01F4"/>
    <w:rsid w:val="001D0489"/>
    <w:rsid w:val="001D1092"/>
    <w:rsid w:val="001D1902"/>
    <w:rsid w:val="001D2A81"/>
    <w:rsid w:val="001D301A"/>
    <w:rsid w:val="001D3047"/>
    <w:rsid w:val="001D3453"/>
    <w:rsid w:val="001D34CA"/>
    <w:rsid w:val="001D4775"/>
    <w:rsid w:val="001D4F09"/>
    <w:rsid w:val="001D5510"/>
    <w:rsid w:val="001D5773"/>
    <w:rsid w:val="001D5AED"/>
    <w:rsid w:val="001D5B9D"/>
    <w:rsid w:val="001D6AD8"/>
    <w:rsid w:val="001D7463"/>
    <w:rsid w:val="001D7531"/>
    <w:rsid w:val="001E0BAD"/>
    <w:rsid w:val="001E0C61"/>
    <w:rsid w:val="001E1032"/>
    <w:rsid w:val="001E1364"/>
    <w:rsid w:val="001E23CE"/>
    <w:rsid w:val="001E2BCD"/>
    <w:rsid w:val="001E2DFC"/>
    <w:rsid w:val="001E2E51"/>
    <w:rsid w:val="001E305E"/>
    <w:rsid w:val="001E34FD"/>
    <w:rsid w:val="001E45A9"/>
    <w:rsid w:val="001E4873"/>
    <w:rsid w:val="001E50DB"/>
    <w:rsid w:val="001E520C"/>
    <w:rsid w:val="001E53D4"/>
    <w:rsid w:val="001E5683"/>
    <w:rsid w:val="001E59AE"/>
    <w:rsid w:val="001E62F1"/>
    <w:rsid w:val="001E62F3"/>
    <w:rsid w:val="001E6926"/>
    <w:rsid w:val="001E6EF0"/>
    <w:rsid w:val="001E7124"/>
    <w:rsid w:val="001E7587"/>
    <w:rsid w:val="001E7852"/>
    <w:rsid w:val="001E7C7A"/>
    <w:rsid w:val="001E7FA8"/>
    <w:rsid w:val="001F06C3"/>
    <w:rsid w:val="001F0851"/>
    <w:rsid w:val="001F089A"/>
    <w:rsid w:val="001F0E42"/>
    <w:rsid w:val="001F1383"/>
    <w:rsid w:val="001F1653"/>
    <w:rsid w:val="001F1CA9"/>
    <w:rsid w:val="001F200F"/>
    <w:rsid w:val="001F235D"/>
    <w:rsid w:val="001F2837"/>
    <w:rsid w:val="001F2AA3"/>
    <w:rsid w:val="001F2DA7"/>
    <w:rsid w:val="001F3B45"/>
    <w:rsid w:val="001F3F17"/>
    <w:rsid w:val="001F4483"/>
    <w:rsid w:val="001F4ACF"/>
    <w:rsid w:val="001F4D95"/>
    <w:rsid w:val="001F5DD6"/>
    <w:rsid w:val="001F6538"/>
    <w:rsid w:val="001F67B9"/>
    <w:rsid w:val="001F6D4C"/>
    <w:rsid w:val="001F6E35"/>
    <w:rsid w:val="001F7579"/>
    <w:rsid w:val="001F7EA8"/>
    <w:rsid w:val="00200362"/>
    <w:rsid w:val="002003BA"/>
    <w:rsid w:val="00200E99"/>
    <w:rsid w:val="00201942"/>
    <w:rsid w:val="00201B2C"/>
    <w:rsid w:val="00202268"/>
    <w:rsid w:val="002022ED"/>
    <w:rsid w:val="002022FF"/>
    <w:rsid w:val="00202867"/>
    <w:rsid w:val="00202E09"/>
    <w:rsid w:val="002030F6"/>
    <w:rsid w:val="00203177"/>
    <w:rsid w:val="00203C31"/>
    <w:rsid w:val="002040CF"/>
    <w:rsid w:val="00204162"/>
    <w:rsid w:val="002042C4"/>
    <w:rsid w:val="00204781"/>
    <w:rsid w:val="002049A5"/>
    <w:rsid w:val="00204A01"/>
    <w:rsid w:val="00204B1F"/>
    <w:rsid w:val="00204C62"/>
    <w:rsid w:val="00204F88"/>
    <w:rsid w:val="00205947"/>
    <w:rsid w:val="00205F69"/>
    <w:rsid w:val="0020659C"/>
    <w:rsid w:val="00206703"/>
    <w:rsid w:val="0020727D"/>
    <w:rsid w:val="0020743F"/>
    <w:rsid w:val="00207BCE"/>
    <w:rsid w:val="00210043"/>
    <w:rsid w:val="002111BF"/>
    <w:rsid w:val="002115F9"/>
    <w:rsid w:val="002116B0"/>
    <w:rsid w:val="002117AC"/>
    <w:rsid w:val="0021184C"/>
    <w:rsid w:val="00211AAA"/>
    <w:rsid w:val="002124E9"/>
    <w:rsid w:val="0021270D"/>
    <w:rsid w:val="00212C69"/>
    <w:rsid w:val="00212F22"/>
    <w:rsid w:val="00213A45"/>
    <w:rsid w:val="00213EA0"/>
    <w:rsid w:val="002144FE"/>
    <w:rsid w:val="00214668"/>
    <w:rsid w:val="00214F93"/>
    <w:rsid w:val="00216265"/>
    <w:rsid w:val="0021692E"/>
    <w:rsid w:val="002171DA"/>
    <w:rsid w:val="002179BE"/>
    <w:rsid w:val="00217CC1"/>
    <w:rsid w:val="00217F6F"/>
    <w:rsid w:val="00221236"/>
    <w:rsid w:val="0022126B"/>
    <w:rsid w:val="00221352"/>
    <w:rsid w:val="002215F4"/>
    <w:rsid w:val="002227D1"/>
    <w:rsid w:val="00222822"/>
    <w:rsid w:val="00223EBB"/>
    <w:rsid w:val="0022435A"/>
    <w:rsid w:val="002248AC"/>
    <w:rsid w:val="00224EDA"/>
    <w:rsid w:val="00224F99"/>
    <w:rsid w:val="002250D8"/>
    <w:rsid w:val="002252E6"/>
    <w:rsid w:val="00225AEE"/>
    <w:rsid w:val="00225D24"/>
    <w:rsid w:val="00226890"/>
    <w:rsid w:val="00226CA0"/>
    <w:rsid w:val="002272E6"/>
    <w:rsid w:val="00227E29"/>
    <w:rsid w:val="00227FFC"/>
    <w:rsid w:val="00230BA4"/>
    <w:rsid w:val="002318BD"/>
    <w:rsid w:val="00231B63"/>
    <w:rsid w:val="00231DA0"/>
    <w:rsid w:val="00232463"/>
    <w:rsid w:val="00233780"/>
    <w:rsid w:val="0023397A"/>
    <w:rsid w:val="002342DA"/>
    <w:rsid w:val="0023462A"/>
    <w:rsid w:val="0023485A"/>
    <w:rsid w:val="00235F41"/>
    <w:rsid w:val="00236491"/>
    <w:rsid w:val="00236700"/>
    <w:rsid w:val="0023741F"/>
    <w:rsid w:val="00237A6C"/>
    <w:rsid w:val="00237F7A"/>
    <w:rsid w:val="002400DD"/>
    <w:rsid w:val="002400FE"/>
    <w:rsid w:val="00240236"/>
    <w:rsid w:val="0024045B"/>
    <w:rsid w:val="0024071D"/>
    <w:rsid w:val="002411AE"/>
    <w:rsid w:val="002413DF"/>
    <w:rsid w:val="002415E9"/>
    <w:rsid w:val="002418C4"/>
    <w:rsid w:val="00241A01"/>
    <w:rsid w:val="00241CDA"/>
    <w:rsid w:val="002421A7"/>
    <w:rsid w:val="00242618"/>
    <w:rsid w:val="00242776"/>
    <w:rsid w:val="0024296D"/>
    <w:rsid w:val="0024365E"/>
    <w:rsid w:val="0024441E"/>
    <w:rsid w:val="00244451"/>
    <w:rsid w:val="00244921"/>
    <w:rsid w:val="00244FF1"/>
    <w:rsid w:val="00245036"/>
    <w:rsid w:val="002451D1"/>
    <w:rsid w:val="00245A00"/>
    <w:rsid w:val="00245F4E"/>
    <w:rsid w:val="00246748"/>
    <w:rsid w:val="00246AB5"/>
    <w:rsid w:val="00246B37"/>
    <w:rsid w:val="00247033"/>
    <w:rsid w:val="00247316"/>
    <w:rsid w:val="00247B6E"/>
    <w:rsid w:val="00247BC4"/>
    <w:rsid w:val="00247FF4"/>
    <w:rsid w:val="00250920"/>
    <w:rsid w:val="00251E7B"/>
    <w:rsid w:val="00251F52"/>
    <w:rsid w:val="0025221B"/>
    <w:rsid w:val="00252685"/>
    <w:rsid w:val="002532E4"/>
    <w:rsid w:val="00253BD7"/>
    <w:rsid w:val="00253F50"/>
    <w:rsid w:val="00254337"/>
    <w:rsid w:val="00254A9C"/>
    <w:rsid w:val="00254C6F"/>
    <w:rsid w:val="00255FA1"/>
    <w:rsid w:val="002566FA"/>
    <w:rsid w:val="00256705"/>
    <w:rsid w:val="0025676D"/>
    <w:rsid w:val="002570C1"/>
    <w:rsid w:val="002571FF"/>
    <w:rsid w:val="0025752E"/>
    <w:rsid w:val="00257D9C"/>
    <w:rsid w:val="00260223"/>
    <w:rsid w:val="002609A9"/>
    <w:rsid w:val="00261570"/>
    <w:rsid w:val="002620FA"/>
    <w:rsid w:val="0026251A"/>
    <w:rsid w:val="0026254E"/>
    <w:rsid w:val="002629A2"/>
    <w:rsid w:val="00262EE9"/>
    <w:rsid w:val="0026334B"/>
    <w:rsid w:val="00263689"/>
    <w:rsid w:val="00263A98"/>
    <w:rsid w:val="00263AEA"/>
    <w:rsid w:val="00263E90"/>
    <w:rsid w:val="00264103"/>
    <w:rsid w:val="00264328"/>
    <w:rsid w:val="002644ED"/>
    <w:rsid w:val="002645B1"/>
    <w:rsid w:val="002645F1"/>
    <w:rsid w:val="00264850"/>
    <w:rsid w:val="0026548A"/>
    <w:rsid w:val="00265B45"/>
    <w:rsid w:val="002661FE"/>
    <w:rsid w:val="00266BF6"/>
    <w:rsid w:val="002677E4"/>
    <w:rsid w:val="0026786C"/>
    <w:rsid w:val="00267A07"/>
    <w:rsid w:val="002704DC"/>
    <w:rsid w:val="00270855"/>
    <w:rsid w:val="002709EC"/>
    <w:rsid w:val="00270C8B"/>
    <w:rsid w:val="00270DA3"/>
    <w:rsid w:val="00270EE9"/>
    <w:rsid w:val="002715F2"/>
    <w:rsid w:val="002719C7"/>
    <w:rsid w:val="0027218C"/>
    <w:rsid w:val="00272BE8"/>
    <w:rsid w:val="0027339F"/>
    <w:rsid w:val="00273610"/>
    <w:rsid w:val="00273618"/>
    <w:rsid w:val="00273843"/>
    <w:rsid w:val="00273AF1"/>
    <w:rsid w:val="00273CEB"/>
    <w:rsid w:val="00273CEC"/>
    <w:rsid w:val="00273FA4"/>
    <w:rsid w:val="002740C6"/>
    <w:rsid w:val="002740CE"/>
    <w:rsid w:val="00274362"/>
    <w:rsid w:val="0027459C"/>
    <w:rsid w:val="00274605"/>
    <w:rsid w:val="00274D00"/>
    <w:rsid w:val="002757D0"/>
    <w:rsid w:val="00275B0D"/>
    <w:rsid w:val="00275D72"/>
    <w:rsid w:val="00276C5B"/>
    <w:rsid w:val="002778B4"/>
    <w:rsid w:val="00277E8E"/>
    <w:rsid w:val="002805DC"/>
    <w:rsid w:val="002806B4"/>
    <w:rsid w:val="002808C2"/>
    <w:rsid w:val="00280BFE"/>
    <w:rsid w:val="002819F1"/>
    <w:rsid w:val="00281B04"/>
    <w:rsid w:val="00281B3D"/>
    <w:rsid w:val="00281EE8"/>
    <w:rsid w:val="002823C3"/>
    <w:rsid w:val="002827F8"/>
    <w:rsid w:val="00282992"/>
    <w:rsid w:val="00282A0F"/>
    <w:rsid w:val="00282F8B"/>
    <w:rsid w:val="00283467"/>
    <w:rsid w:val="00283D7B"/>
    <w:rsid w:val="00283F67"/>
    <w:rsid w:val="00284455"/>
    <w:rsid w:val="00284BCE"/>
    <w:rsid w:val="00285660"/>
    <w:rsid w:val="002857A9"/>
    <w:rsid w:val="00285B5D"/>
    <w:rsid w:val="00285D76"/>
    <w:rsid w:val="002864C0"/>
    <w:rsid w:val="00286A32"/>
    <w:rsid w:val="00286B3F"/>
    <w:rsid w:val="0028735B"/>
    <w:rsid w:val="00287AF9"/>
    <w:rsid w:val="002905C0"/>
    <w:rsid w:val="00290B14"/>
    <w:rsid w:val="00290CA0"/>
    <w:rsid w:val="002910A8"/>
    <w:rsid w:val="00291684"/>
    <w:rsid w:val="002916D7"/>
    <w:rsid w:val="00291F96"/>
    <w:rsid w:val="002922EE"/>
    <w:rsid w:val="0029247C"/>
    <w:rsid w:val="00292B68"/>
    <w:rsid w:val="0029340A"/>
    <w:rsid w:val="00293A4D"/>
    <w:rsid w:val="00293F80"/>
    <w:rsid w:val="002941C5"/>
    <w:rsid w:val="00294B52"/>
    <w:rsid w:val="00294DFA"/>
    <w:rsid w:val="00294F62"/>
    <w:rsid w:val="002954F8"/>
    <w:rsid w:val="0029562F"/>
    <w:rsid w:val="002957FE"/>
    <w:rsid w:val="0029620D"/>
    <w:rsid w:val="00296224"/>
    <w:rsid w:val="0029675C"/>
    <w:rsid w:val="00296B6B"/>
    <w:rsid w:val="00296DAF"/>
    <w:rsid w:val="00296ED0"/>
    <w:rsid w:val="0029746C"/>
    <w:rsid w:val="00297A41"/>
    <w:rsid w:val="002A0746"/>
    <w:rsid w:val="002A0981"/>
    <w:rsid w:val="002A1E1D"/>
    <w:rsid w:val="002A1F6C"/>
    <w:rsid w:val="002A22F0"/>
    <w:rsid w:val="002A2D3D"/>
    <w:rsid w:val="002A300E"/>
    <w:rsid w:val="002A33A2"/>
    <w:rsid w:val="002A3C4B"/>
    <w:rsid w:val="002A4684"/>
    <w:rsid w:val="002A474E"/>
    <w:rsid w:val="002A4769"/>
    <w:rsid w:val="002A49AB"/>
    <w:rsid w:val="002A52D8"/>
    <w:rsid w:val="002A5AD2"/>
    <w:rsid w:val="002A67C9"/>
    <w:rsid w:val="002A7AB6"/>
    <w:rsid w:val="002A7C3F"/>
    <w:rsid w:val="002B0E18"/>
    <w:rsid w:val="002B1586"/>
    <w:rsid w:val="002B19DB"/>
    <w:rsid w:val="002B20E3"/>
    <w:rsid w:val="002B23D8"/>
    <w:rsid w:val="002B2F23"/>
    <w:rsid w:val="002B2FD0"/>
    <w:rsid w:val="002B3213"/>
    <w:rsid w:val="002B3D9E"/>
    <w:rsid w:val="002B3DCF"/>
    <w:rsid w:val="002B3F97"/>
    <w:rsid w:val="002B3FFC"/>
    <w:rsid w:val="002B4219"/>
    <w:rsid w:val="002B4803"/>
    <w:rsid w:val="002B4964"/>
    <w:rsid w:val="002B49B2"/>
    <w:rsid w:val="002B4A01"/>
    <w:rsid w:val="002B5AF7"/>
    <w:rsid w:val="002B6B4A"/>
    <w:rsid w:val="002B6E81"/>
    <w:rsid w:val="002B727B"/>
    <w:rsid w:val="002B749D"/>
    <w:rsid w:val="002B7F93"/>
    <w:rsid w:val="002C01DC"/>
    <w:rsid w:val="002C08F1"/>
    <w:rsid w:val="002C0FD4"/>
    <w:rsid w:val="002C13C0"/>
    <w:rsid w:val="002C1691"/>
    <w:rsid w:val="002C1701"/>
    <w:rsid w:val="002C179C"/>
    <w:rsid w:val="002C1CE1"/>
    <w:rsid w:val="002C2396"/>
    <w:rsid w:val="002C29ED"/>
    <w:rsid w:val="002C2D10"/>
    <w:rsid w:val="002C3443"/>
    <w:rsid w:val="002C382C"/>
    <w:rsid w:val="002C3C6A"/>
    <w:rsid w:val="002C416D"/>
    <w:rsid w:val="002C437A"/>
    <w:rsid w:val="002C4572"/>
    <w:rsid w:val="002C4CCA"/>
    <w:rsid w:val="002C5774"/>
    <w:rsid w:val="002C644A"/>
    <w:rsid w:val="002C68EC"/>
    <w:rsid w:val="002C77DB"/>
    <w:rsid w:val="002C7A6C"/>
    <w:rsid w:val="002D012D"/>
    <w:rsid w:val="002D024B"/>
    <w:rsid w:val="002D0A00"/>
    <w:rsid w:val="002D0ADD"/>
    <w:rsid w:val="002D1179"/>
    <w:rsid w:val="002D1680"/>
    <w:rsid w:val="002D1BA6"/>
    <w:rsid w:val="002D1BA9"/>
    <w:rsid w:val="002D2379"/>
    <w:rsid w:val="002D288F"/>
    <w:rsid w:val="002D34EC"/>
    <w:rsid w:val="002D35B8"/>
    <w:rsid w:val="002D36FA"/>
    <w:rsid w:val="002D3A10"/>
    <w:rsid w:val="002D3AFC"/>
    <w:rsid w:val="002D40BC"/>
    <w:rsid w:val="002D4670"/>
    <w:rsid w:val="002D4C18"/>
    <w:rsid w:val="002D4EC4"/>
    <w:rsid w:val="002D4F5E"/>
    <w:rsid w:val="002D5ABB"/>
    <w:rsid w:val="002D6790"/>
    <w:rsid w:val="002D6A85"/>
    <w:rsid w:val="002D6CA5"/>
    <w:rsid w:val="002D6CCD"/>
    <w:rsid w:val="002D6D74"/>
    <w:rsid w:val="002D73A6"/>
    <w:rsid w:val="002D755E"/>
    <w:rsid w:val="002D787C"/>
    <w:rsid w:val="002D7EDE"/>
    <w:rsid w:val="002D7FA8"/>
    <w:rsid w:val="002E06DF"/>
    <w:rsid w:val="002E0DAD"/>
    <w:rsid w:val="002E1084"/>
    <w:rsid w:val="002E1318"/>
    <w:rsid w:val="002E154A"/>
    <w:rsid w:val="002E1BC2"/>
    <w:rsid w:val="002E1D2B"/>
    <w:rsid w:val="002E1F18"/>
    <w:rsid w:val="002E2986"/>
    <w:rsid w:val="002E29D7"/>
    <w:rsid w:val="002E3086"/>
    <w:rsid w:val="002E33D6"/>
    <w:rsid w:val="002E3909"/>
    <w:rsid w:val="002E3935"/>
    <w:rsid w:val="002E3AD4"/>
    <w:rsid w:val="002E3CEE"/>
    <w:rsid w:val="002E4897"/>
    <w:rsid w:val="002E5602"/>
    <w:rsid w:val="002E5CD9"/>
    <w:rsid w:val="002E637B"/>
    <w:rsid w:val="002E68A1"/>
    <w:rsid w:val="002E71FF"/>
    <w:rsid w:val="002E730D"/>
    <w:rsid w:val="002E737F"/>
    <w:rsid w:val="002E79C2"/>
    <w:rsid w:val="002E7DD1"/>
    <w:rsid w:val="002E7EF2"/>
    <w:rsid w:val="002E7F8A"/>
    <w:rsid w:val="002F023F"/>
    <w:rsid w:val="002F0459"/>
    <w:rsid w:val="002F247B"/>
    <w:rsid w:val="002F270F"/>
    <w:rsid w:val="002F3B91"/>
    <w:rsid w:val="002F3E6C"/>
    <w:rsid w:val="002F3FAF"/>
    <w:rsid w:val="002F4226"/>
    <w:rsid w:val="002F440B"/>
    <w:rsid w:val="002F464A"/>
    <w:rsid w:val="002F5810"/>
    <w:rsid w:val="002F5B0D"/>
    <w:rsid w:val="002F5E4A"/>
    <w:rsid w:val="002F602C"/>
    <w:rsid w:val="002F61B7"/>
    <w:rsid w:val="002F657E"/>
    <w:rsid w:val="002F6658"/>
    <w:rsid w:val="002F6DDB"/>
    <w:rsid w:val="002F7111"/>
    <w:rsid w:val="002F7472"/>
    <w:rsid w:val="002F748E"/>
    <w:rsid w:val="00300776"/>
    <w:rsid w:val="00300B31"/>
    <w:rsid w:val="00300B54"/>
    <w:rsid w:val="00300CA1"/>
    <w:rsid w:val="003012EE"/>
    <w:rsid w:val="00301D81"/>
    <w:rsid w:val="00301DFE"/>
    <w:rsid w:val="00302BBA"/>
    <w:rsid w:val="00302F1C"/>
    <w:rsid w:val="003030FB"/>
    <w:rsid w:val="0030366E"/>
    <w:rsid w:val="00303F74"/>
    <w:rsid w:val="003046A5"/>
    <w:rsid w:val="003048F0"/>
    <w:rsid w:val="00304B7F"/>
    <w:rsid w:val="00304DD1"/>
    <w:rsid w:val="00304E95"/>
    <w:rsid w:val="0030652D"/>
    <w:rsid w:val="00306BBB"/>
    <w:rsid w:val="00306E29"/>
    <w:rsid w:val="00307259"/>
    <w:rsid w:val="00307834"/>
    <w:rsid w:val="003079D8"/>
    <w:rsid w:val="00310A91"/>
    <w:rsid w:val="00310EDA"/>
    <w:rsid w:val="00310F6B"/>
    <w:rsid w:val="00311BD7"/>
    <w:rsid w:val="00311D30"/>
    <w:rsid w:val="0031259F"/>
    <w:rsid w:val="00313448"/>
    <w:rsid w:val="003139AD"/>
    <w:rsid w:val="003139E2"/>
    <w:rsid w:val="00313A83"/>
    <w:rsid w:val="00313B77"/>
    <w:rsid w:val="003144B7"/>
    <w:rsid w:val="00314587"/>
    <w:rsid w:val="0031464E"/>
    <w:rsid w:val="003151F4"/>
    <w:rsid w:val="003153B9"/>
    <w:rsid w:val="00315ACA"/>
    <w:rsid w:val="00315CBF"/>
    <w:rsid w:val="00316679"/>
    <w:rsid w:val="00316B0F"/>
    <w:rsid w:val="00316C18"/>
    <w:rsid w:val="00316E45"/>
    <w:rsid w:val="00316F3D"/>
    <w:rsid w:val="00317149"/>
    <w:rsid w:val="00317427"/>
    <w:rsid w:val="00320414"/>
    <w:rsid w:val="00320966"/>
    <w:rsid w:val="00320C8D"/>
    <w:rsid w:val="0032156F"/>
    <w:rsid w:val="00321BA7"/>
    <w:rsid w:val="00321E4A"/>
    <w:rsid w:val="00322289"/>
    <w:rsid w:val="00322727"/>
    <w:rsid w:val="00322E64"/>
    <w:rsid w:val="00323384"/>
    <w:rsid w:val="0032385A"/>
    <w:rsid w:val="0032405D"/>
    <w:rsid w:val="003241D0"/>
    <w:rsid w:val="0032441F"/>
    <w:rsid w:val="00325307"/>
    <w:rsid w:val="003253DA"/>
    <w:rsid w:val="003256D8"/>
    <w:rsid w:val="00325BE7"/>
    <w:rsid w:val="00326540"/>
    <w:rsid w:val="0032718E"/>
    <w:rsid w:val="00327C37"/>
    <w:rsid w:val="0033002F"/>
    <w:rsid w:val="0033025E"/>
    <w:rsid w:val="00330A65"/>
    <w:rsid w:val="00330F0D"/>
    <w:rsid w:val="0033132D"/>
    <w:rsid w:val="003313BB"/>
    <w:rsid w:val="00331871"/>
    <w:rsid w:val="003324BB"/>
    <w:rsid w:val="00332BD5"/>
    <w:rsid w:val="00332CB4"/>
    <w:rsid w:val="00332F38"/>
    <w:rsid w:val="003331AD"/>
    <w:rsid w:val="003336F1"/>
    <w:rsid w:val="0033426F"/>
    <w:rsid w:val="0033433B"/>
    <w:rsid w:val="003345AB"/>
    <w:rsid w:val="0033468E"/>
    <w:rsid w:val="00334A67"/>
    <w:rsid w:val="00334D13"/>
    <w:rsid w:val="00335030"/>
    <w:rsid w:val="003350EB"/>
    <w:rsid w:val="00336460"/>
    <w:rsid w:val="003368E8"/>
    <w:rsid w:val="00336B56"/>
    <w:rsid w:val="00336DBD"/>
    <w:rsid w:val="0033717D"/>
    <w:rsid w:val="00337716"/>
    <w:rsid w:val="00337C0D"/>
    <w:rsid w:val="00340211"/>
    <w:rsid w:val="00340638"/>
    <w:rsid w:val="00340923"/>
    <w:rsid w:val="00340CCF"/>
    <w:rsid w:val="003410A2"/>
    <w:rsid w:val="00341206"/>
    <w:rsid w:val="003418DA"/>
    <w:rsid w:val="00341CCA"/>
    <w:rsid w:val="003420F1"/>
    <w:rsid w:val="0034241E"/>
    <w:rsid w:val="00342644"/>
    <w:rsid w:val="003427B4"/>
    <w:rsid w:val="003429B3"/>
    <w:rsid w:val="00342A7A"/>
    <w:rsid w:val="00342BDB"/>
    <w:rsid w:val="003433BB"/>
    <w:rsid w:val="003434A1"/>
    <w:rsid w:val="0034351C"/>
    <w:rsid w:val="003444F2"/>
    <w:rsid w:val="0034559E"/>
    <w:rsid w:val="0034575F"/>
    <w:rsid w:val="00345DC9"/>
    <w:rsid w:val="00345F7A"/>
    <w:rsid w:val="0034669F"/>
    <w:rsid w:val="003467D4"/>
    <w:rsid w:val="0034698D"/>
    <w:rsid w:val="00346CF8"/>
    <w:rsid w:val="0034733E"/>
    <w:rsid w:val="00350911"/>
    <w:rsid w:val="00350AC7"/>
    <w:rsid w:val="00350E3A"/>
    <w:rsid w:val="003511B8"/>
    <w:rsid w:val="00351317"/>
    <w:rsid w:val="0035149D"/>
    <w:rsid w:val="003519EB"/>
    <w:rsid w:val="00351B43"/>
    <w:rsid w:val="00351DC6"/>
    <w:rsid w:val="00352337"/>
    <w:rsid w:val="0035233C"/>
    <w:rsid w:val="003523F3"/>
    <w:rsid w:val="00352881"/>
    <w:rsid w:val="00353619"/>
    <w:rsid w:val="00353E8F"/>
    <w:rsid w:val="00353EEA"/>
    <w:rsid w:val="003543DA"/>
    <w:rsid w:val="0035467A"/>
    <w:rsid w:val="003547B2"/>
    <w:rsid w:val="00354C15"/>
    <w:rsid w:val="00355063"/>
    <w:rsid w:val="003552FD"/>
    <w:rsid w:val="00355821"/>
    <w:rsid w:val="00355C8E"/>
    <w:rsid w:val="00355D03"/>
    <w:rsid w:val="00355F27"/>
    <w:rsid w:val="00355F3A"/>
    <w:rsid w:val="00356F4F"/>
    <w:rsid w:val="0035736D"/>
    <w:rsid w:val="00357614"/>
    <w:rsid w:val="00357923"/>
    <w:rsid w:val="00360176"/>
    <w:rsid w:val="0036067B"/>
    <w:rsid w:val="003606C1"/>
    <w:rsid w:val="00360D09"/>
    <w:rsid w:val="003617EE"/>
    <w:rsid w:val="00361896"/>
    <w:rsid w:val="00361D02"/>
    <w:rsid w:val="00362018"/>
    <w:rsid w:val="003621D9"/>
    <w:rsid w:val="0036250C"/>
    <w:rsid w:val="00362751"/>
    <w:rsid w:val="0036276A"/>
    <w:rsid w:val="0036367D"/>
    <w:rsid w:val="00363E62"/>
    <w:rsid w:val="00363EE7"/>
    <w:rsid w:val="0036482A"/>
    <w:rsid w:val="00364936"/>
    <w:rsid w:val="00364DDB"/>
    <w:rsid w:val="00364E4B"/>
    <w:rsid w:val="0036515B"/>
    <w:rsid w:val="003656A5"/>
    <w:rsid w:val="00365880"/>
    <w:rsid w:val="00365AA2"/>
    <w:rsid w:val="00365C7F"/>
    <w:rsid w:val="003660FD"/>
    <w:rsid w:val="00366F5C"/>
    <w:rsid w:val="003679CB"/>
    <w:rsid w:val="00367EFF"/>
    <w:rsid w:val="00370087"/>
    <w:rsid w:val="0037032E"/>
    <w:rsid w:val="00370C3E"/>
    <w:rsid w:val="00370CD3"/>
    <w:rsid w:val="00371239"/>
    <w:rsid w:val="0037148C"/>
    <w:rsid w:val="003714E9"/>
    <w:rsid w:val="003715DA"/>
    <w:rsid w:val="00371A20"/>
    <w:rsid w:val="00372313"/>
    <w:rsid w:val="00372523"/>
    <w:rsid w:val="00372746"/>
    <w:rsid w:val="0037299F"/>
    <w:rsid w:val="00372BDB"/>
    <w:rsid w:val="00372CE3"/>
    <w:rsid w:val="00372EF6"/>
    <w:rsid w:val="00373195"/>
    <w:rsid w:val="003739A9"/>
    <w:rsid w:val="00374029"/>
    <w:rsid w:val="003742BE"/>
    <w:rsid w:val="003745F1"/>
    <w:rsid w:val="003745FD"/>
    <w:rsid w:val="003749AD"/>
    <w:rsid w:val="00374A5C"/>
    <w:rsid w:val="00374B26"/>
    <w:rsid w:val="00374CF0"/>
    <w:rsid w:val="00374F5C"/>
    <w:rsid w:val="003750EE"/>
    <w:rsid w:val="0037533E"/>
    <w:rsid w:val="00375E7C"/>
    <w:rsid w:val="00375F90"/>
    <w:rsid w:val="00376512"/>
    <w:rsid w:val="00376AD6"/>
    <w:rsid w:val="00376BA8"/>
    <w:rsid w:val="00376D95"/>
    <w:rsid w:val="003775E4"/>
    <w:rsid w:val="003804B8"/>
    <w:rsid w:val="0038053E"/>
    <w:rsid w:val="003805F4"/>
    <w:rsid w:val="0038093A"/>
    <w:rsid w:val="00380B6E"/>
    <w:rsid w:val="00380F25"/>
    <w:rsid w:val="00381469"/>
    <w:rsid w:val="00381BB8"/>
    <w:rsid w:val="00382594"/>
    <w:rsid w:val="0038271D"/>
    <w:rsid w:val="00382940"/>
    <w:rsid w:val="003829E2"/>
    <w:rsid w:val="00382C52"/>
    <w:rsid w:val="00382F35"/>
    <w:rsid w:val="00383508"/>
    <w:rsid w:val="003839D3"/>
    <w:rsid w:val="003839F8"/>
    <w:rsid w:val="00383D26"/>
    <w:rsid w:val="00383F14"/>
    <w:rsid w:val="0038414C"/>
    <w:rsid w:val="00384315"/>
    <w:rsid w:val="003846E6"/>
    <w:rsid w:val="003846E8"/>
    <w:rsid w:val="00384AE2"/>
    <w:rsid w:val="00384B2B"/>
    <w:rsid w:val="00384D62"/>
    <w:rsid w:val="003850E5"/>
    <w:rsid w:val="00385754"/>
    <w:rsid w:val="00385C28"/>
    <w:rsid w:val="00386268"/>
    <w:rsid w:val="00386B4C"/>
    <w:rsid w:val="00386B9D"/>
    <w:rsid w:val="003872FB"/>
    <w:rsid w:val="0038776E"/>
    <w:rsid w:val="00387E32"/>
    <w:rsid w:val="0039113F"/>
    <w:rsid w:val="00391A9F"/>
    <w:rsid w:val="003924E0"/>
    <w:rsid w:val="003938D6"/>
    <w:rsid w:val="00393AEB"/>
    <w:rsid w:val="00393E7D"/>
    <w:rsid w:val="0039418F"/>
    <w:rsid w:val="003945E2"/>
    <w:rsid w:val="0039505E"/>
    <w:rsid w:val="003954D0"/>
    <w:rsid w:val="003958DD"/>
    <w:rsid w:val="00395E88"/>
    <w:rsid w:val="003960D7"/>
    <w:rsid w:val="0039667B"/>
    <w:rsid w:val="003971F3"/>
    <w:rsid w:val="003974B4"/>
    <w:rsid w:val="0039759E"/>
    <w:rsid w:val="00397633"/>
    <w:rsid w:val="003A04FE"/>
    <w:rsid w:val="003A100B"/>
    <w:rsid w:val="003A109F"/>
    <w:rsid w:val="003A142E"/>
    <w:rsid w:val="003A1CDB"/>
    <w:rsid w:val="003A1F28"/>
    <w:rsid w:val="003A2107"/>
    <w:rsid w:val="003A23B6"/>
    <w:rsid w:val="003A2767"/>
    <w:rsid w:val="003A29B4"/>
    <w:rsid w:val="003A3294"/>
    <w:rsid w:val="003A358A"/>
    <w:rsid w:val="003A3698"/>
    <w:rsid w:val="003A406A"/>
    <w:rsid w:val="003A44B7"/>
    <w:rsid w:val="003A4651"/>
    <w:rsid w:val="003A487A"/>
    <w:rsid w:val="003A48F0"/>
    <w:rsid w:val="003A4C70"/>
    <w:rsid w:val="003A4EF0"/>
    <w:rsid w:val="003A557B"/>
    <w:rsid w:val="003A5956"/>
    <w:rsid w:val="003A5B91"/>
    <w:rsid w:val="003A5D2A"/>
    <w:rsid w:val="003A5F89"/>
    <w:rsid w:val="003A602C"/>
    <w:rsid w:val="003A612C"/>
    <w:rsid w:val="003A64D6"/>
    <w:rsid w:val="003A69FD"/>
    <w:rsid w:val="003A6B1A"/>
    <w:rsid w:val="003A7389"/>
    <w:rsid w:val="003A74B0"/>
    <w:rsid w:val="003A755D"/>
    <w:rsid w:val="003A7C0B"/>
    <w:rsid w:val="003A7CA4"/>
    <w:rsid w:val="003A7D77"/>
    <w:rsid w:val="003B05D5"/>
    <w:rsid w:val="003B09FA"/>
    <w:rsid w:val="003B1BCC"/>
    <w:rsid w:val="003B1D4E"/>
    <w:rsid w:val="003B1E5B"/>
    <w:rsid w:val="003B1F5C"/>
    <w:rsid w:val="003B2B5A"/>
    <w:rsid w:val="003B2FDF"/>
    <w:rsid w:val="003B32C2"/>
    <w:rsid w:val="003B3DAB"/>
    <w:rsid w:val="003B46A2"/>
    <w:rsid w:val="003B4CBD"/>
    <w:rsid w:val="003B4CE3"/>
    <w:rsid w:val="003B5557"/>
    <w:rsid w:val="003B58F3"/>
    <w:rsid w:val="003B5906"/>
    <w:rsid w:val="003B5A1E"/>
    <w:rsid w:val="003B5A2C"/>
    <w:rsid w:val="003B5BAF"/>
    <w:rsid w:val="003B5F32"/>
    <w:rsid w:val="003B625B"/>
    <w:rsid w:val="003B66EF"/>
    <w:rsid w:val="003B66F2"/>
    <w:rsid w:val="003B6A1A"/>
    <w:rsid w:val="003B6C43"/>
    <w:rsid w:val="003B6C81"/>
    <w:rsid w:val="003B7933"/>
    <w:rsid w:val="003B7982"/>
    <w:rsid w:val="003B7CC9"/>
    <w:rsid w:val="003B7D26"/>
    <w:rsid w:val="003B7D2E"/>
    <w:rsid w:val="003B7D4E"/>
    <w:rsid w:val="003C0352"/>
    <w:rsid w:val="003C0DE9"/>
    <w:rsid w:val="003C2C2A"/>
    <w:rsid w:val="003C2ED9"/>
    <w:rsid w:val="003C319C"/>
    <w:rsid w:val="003C39CE"/>
    <w:rsid w:val="003C3DEB"/>
    <w:rsid w:val="003C48E7"/>
    <w:rsid w:val="003C4D8D"/>
    <w:rsid w:val="003C501B"/>
    <w:rsid w:val="003C525C"/>
    <w:rsid w:val="003C570F"/>
    <w:rsid w:val="003C6484"/>
    <w:rsid w:val="003C6533"/>
    <w:rsid w:val="003C66F2"/>
    <w:rsid w:val="003C6C27"/>
    <w:rsid w:val="003C70FA"/>
    <w:rsid w:val="003C7BA0"/>
    <w:rsid w:val="003C7CFC"/>
    <w:rsid w:val="003C7D7F"/>
    <w:rsid w:val="003C7DB7"/>
    <w:rsid w:val="003D0390"/>
    <w:rsid w:val="003D045D"/>
    <w:rsid w:val="003D09D3"/>
    <w:rsid w:val="003D0C26"/>
    <w:rsid w:val="003D1158"/>
    <w:rsid w:val="003D1643"/>
    <w:rsid w:val="003D1A1E"/>
    <w:rsid w:val="003D256D"/>
    <w:rsid w:val="003D2662"/>
    <w:rsid w:val="003D2832"/>
    <w:rsid w:val="003D2B5A"/>
    <w:rsid w:val="003D2F50"/>
    <w:rsid w:val="003D366D"/>
    <w:rsid w:val="003D47C6"/>
    <w:rsid w:val="003D4837"/>
    <w:rsid w:val="003D48CF"/>
    <w:rsid w:val="003D4A8C"/>
    <w:rsid w:val="003D4F18"/>
    <w:rsid w:val="003D5155"/>
    <w:rsid w:val="003D51E0"/>
    <w:rsid w:val="003D5733"/>
    <w:rsid w:val="003D5A2B"/>
    <w:rsid w:val="003D6250"/>
    <w:rsid w:val="003D646A"/>
    <w:rsid w:val="003D659F"/>
    <w:rsid w:val="003D6D77"/>
    <w:rsid w:val="003D6FA3"/>
    <w:rsid w:val="003D75BB"/>
    <w:rsid w:val="003D7D0E"/>
    <w:rsid w:val="003E086A"/>
    <w:rsid w:val="003E20E4"/>
    <w:rsid w:val="003E28B3"/>
    <w:rsid w:val="003E3484"/>
    <w:rsid w:val="003E36CA"/>
    <w:rsid w:val="003E3E69"/>
    <w:rsid w:val="003E46CA"/>
    <w:rsid w:val="003E4A88"/>
    <w:rsid w:val="003E58F4"/>
    <w:rsid w:val="003E5E26"/>
    <w:rsid w:val="003E6029"/>
    <w:rsid w:val="003E642C"/>
    <w:rsid w:val="003E657E"/>
    <w:rsid w:val="003E6B24"/>
    <w:rsid w:val="003E6C8B"/>
    <w:rsid w:val="003E7849"/>
    <w:rsid w:val="003F003F"/>
    <w:rsid w:val="003F07C6"/>
    <w:rsid w:val="003F0E59"/>
    <w:rsid w:val="003F1082"/>
    <w:rsid w:val="003F1A96"/>
    <w:rsid w:val="003F1AD5"/>
    <w:rsid w:val="003F1C6A"/>
    <w:rsid w:val="003F217E"/>
    <w:rsid w:val="003F2F34"/>
    <w:rsid w:val="003F3049"/>
    <w:rsid w:val="003F33A2"/>
    <w:rsid w:val="003F35BF"/>
    <w:rsid w:val="003F3650"/>
    <w:rsid w:val="003F36BF"/>
    <w:rsid w:val="003F38A8"/>
    <w:rsid w:val="003F3C6E"/>
    <w:rsid w:val="003F4A33"/>
    <w:rsid w:val="003F51D3"/>
    <w:rsid w:val="003F55F2"/>
    <w:rsid w:val="003F5E05"/>
    <w:rsid w:val="003F662B"/>
    <w:rsid w:val="003F6B12"/>
    <w:rsid w:val="003F75F6"/>
    <w:rsid w:val="00400117"/>
    <w:rsid w:val="00400792"/>
    <w:rsid w:val="0040088F"/>
    <w:rsid w:val="0040136E"/>
    <w:rsid w:val="00401DCC"/>
    <w:rsid w:val="00401F2D"/>
    <w:rsid w:val="00402270"/>
    <w:rsid w:val="0040251A"/>
    <w:rsid w:val="004028BB"/>
    <w:rsid w:val="004038B1"/>
    <w:rsid w:val="00403E44"/>
    <w:rsid w:val="004041C0"/>
    <w:rsid w:val="00404C93"/>
    <w:rsid w:val="004059FD"/>
    <w:rsid w:val="0040636F"/>
    <w:rsid w:val="0040650A"/>
    <w:rsid w:val="0040651D"/>
    <w:rsid w:val="004068F7"/>
    <w:rsid w:val="00406AC4"/>
    <w:rsid w:val="00406B66"/>
    <w:rsid w:val="00407553"/>
    <w:rsid w:val="004075FA"/>
    <w:rsid w:val="00410410"/>
    <w:rsid w:val="004105C3"/>
    <w:rsid w:val="004105CE"/>
    <w:rsid w:val="004109B9"/>
    <w:rsid w:val="0041152A"/>
    <w:rsid w:val="004123FF"/>
    <w:rsid w:val="00413F08"/>
    <w:rsid w:val="00414CCC"/>
    <w:rsid w:val="00414DC8"/>
    <w:rsid w:val="00414F1A"/>
    <w:rsid w:val="00415679"/>
    <w:rsid w:val="00415C8B"/>
    <w:rsid w:val="00416296"/>
    <w:rsid w:val="004163B6"/>
    <w:rsid w:val="004168D1"/>
    <w:rsid w:val="0041788F"/>
    <w:rsid w:val="00420849"/>
    <w:rsid w:val="00420967"/>
    <w:rsid w:val="00420D87"/>
    <w:rsid w:val="00420EC7"/>
    <w:rsid w:val="00421272"/>
    <w:rsid w:val="00421FF9"/>
    <w:rsid w:val="00422C09"/>
    <w:rsid w:val="004231E8"/>
    <w:rsid w:val="004233A8"/>
    <w:rsid w:val="00423640"/>
    <w:rsid w:val="00423CBE"/>
    <w:rsid w:val="0042444B"/>
    <w:rsid w:val="00424ADF"/>
    <w:rsid w:val="00425AE3"/>
    <w:rsid w:val="0042690E"/>
    <w:rsid w:val="00426A46"/>
    <w:rsid w:val="00426C2A"/>
    <w:rsid w:val="00426D64"/>
    <w:rsid w:val="00426DC1"/>
    <w:rsid w:val="00427031"/>
    <w:rsid w:val="004272B2"/>
    <w:rsid w:val="00427422"/>
    <w:rsid w:val="004276B7"/>
    <w:rsid w:val="00427A87"/>
    <w:rsid w:val="00427BC5"/>
    <w:rsid w:val="00430039"/>
    <w:rsid w:val="00430301"/>
    <w:rsid w:val="004303FA"/>
    <w:rsid w:val="004307FE"/>
    <w:rsid w:val="00430C02"/>
    <w:rsid w:val="0043133C"/>
    <w:rsid w:val="00432504"/>
    <w:rsid w:val="004326A1"/>
    <w:rsid w:val="00432BEA"/>
    <w:rsid w:val="00432E05"/>
    <w:rsid w:val="0043320C"/>
    <w:rsid w:val="004333CB"/>
    <w:rsid w:val="00433880"/>
    <w:rsid w:val="00434FED"/>
    <w:rsid w:val="00435010"/>
    <w:rsid w:val="0043520D"/>
    <w:rsid w:val="0043619C"/>
    <w:rsid w:val="004361FD"/>
    <w:rsid w:val="0043663E"/>
    <w:rsid w:val="00436D09"/>
    <w:rsid w:val="00436DA4"/>
    <w:rsid w:val="0043733F"/>
    <w:rsid w:val="0044003A"/>
    <w:rsid w:val="00440063"/>
    <w:rsid w:val="00440A8A"/>
    <w:rsid w:val="00440F81"/>
    <w:rsid w:val="004410D9"/>
    <w:rsid w:val="0044143A"/>
    <w:rsid w:val="0044179D"/>
    <w:rsid w:val="00441E78"/>
    <w:rsid w:val="004426DE"/>
    <w:rsid w:val="00443B65"/>
    <w:rsid w:val="00443DC7"/>
    <w:rsid w:val="004443A4"/>
    <w:rsid w:val="004448F9"/>
    <w:rsid w:val="00444E06"/>
    <w:rsid w:val="00444FE1"/>
    <w:rsid w:val="00445821"/>
    <w:rsid w:val="00445BDE"/>
    <w:rsid w:val="00445F17"/>
    <w:rsid w:val="0044654F"/>
    <w:rsid w:val="00446759"/>
    <w:rsid w:val="004467CC"/>
    <w:rsid w:val="004470D2"/>
    <w:rsid w:val="00447315"/>
    <w:rsid w:val="004476FC"/>
    <w:rsid w:val="004502BC"/>
    <w:rsid w:val="004517AB"/>
    <w:rsid w:val="00451B23"/>
    <w:rsid w:val="004527A4"/>
    <w:rsid w:val="00453156"/>
    <w:rsid w:val="004533E0"/>
    <w:rsid w:val="004533F3"/>
    <w:rsid w:val="00453434"/>
    <w:rsid w:val="00454613"/>
    <w:rsid w:val="00454749"/>
    <w:rsid w:val="00454ED0"/>
    <w:rsid w:val="00455337"/>
    <w:rsid w:val="00455435"/>
    <w:rsid w:val="004557B6"/>
    <w:rsid w:val="00455919"/>
    <w:rsid w:val="00455ABD"/>
    <w:rsid w:val="0045621F"/>
    <w:rsid w:val="00456A9A"/>
    <w:rsid w:val="00456DF7"/>
    <w:rsid w:val="00456F0D"/>
    <w:rsid w:val="00457098"/>
    <w:rsid w:val="004570A8"/>
    <w:rsid w:val="00460175"/>
    <w:rsid w:val="004603A3"/>
    <w:rsid w:val="004609A7"/>
    <w:rsid w:val="00460DA5"/>
    <w:rsid w:val="00461261"/>
    <w:rsid w:val="004616BD"/>
    <w:rsid w:val="00461789"/>
    <w:rsid w:val="00462FB3"/>
    <w:rsid w:val="00463C03"/>
    <w:rsid w:val="00463C91"/>
    <w:rsid w:val="00464C2D"/>
    <w:rsid w:val="00464C79"/>
    <w:rsid w:val="00465641"/>
    <w:rsid w:val="00465E7F"/>
    <w:rsid w:val="00466648"/>
    <w:rsid w:val="0046676F"/>
    <w:rsid w:val="00466874"/>
    <w:rsid w:val="00466B4F"/>
    <w:rsid w:val="00466B61"/>
    <w:rsid w:val="00466BC6"/>
    <w:rsid w:val="00466D23"/>
    <w:rsid w:val="00467083"/>
    <w:rsid w:val="00467ACA"/>
    <w:rsid w:val="00467D2D"/>
    <w:rsid w:val="004702E7"/>
    <w:rsid w:val="00471B9A"/>
    <w:rsid w:val="00471C7D"/>
    <w:rsid w:val="00471CF1"/>
    <w:rsid w:val="0047294C"/>
    <w:rsid w:val="00473113"/>
    <w:rsid w:val="0047314D"/>
    <w:rsid w:val="0047329F"/>
    <w:rsid w:val="00473719"/>
    <w:rsid w:val="00473726"/>
    <w:rsid w:val="004740B2"/>
    <w:rsid w:val="004740E7"/>
    <w:rsid w:val="004747FF"/>
    <w:rsid w:val="004753D6"/>
    <w:rsid w:val="00475B75"/>
    <w:rsid w:val="0047654D"/>
    <w:rsid w:val="00476835"/>
    <w:rsid w:val="00476CD7"/>
    <w:rsid w:val="00476E0F"/>
    <w:rsid w:val="00477AC2"/>
    <w:rsid w:val="00477D7F"/>
    <w:rsid w:val="00481279"/>
    <w:rsid w:val="00481C9D"/>
    <w:rsid w:val="0048210B"/>
    <w:rsid w:val="00482341"/>
    <w:rsid w:val="00482F85"/>
    <w:rsid w:val="0048389A"/>
    <w:rsid w:val="00483AB8"/>
    <w:rsid w:val="00483BC2"/>
    <w:rsid w:val="00483D7A"/>
    <w:rsid w:val="00483FBB"/>
    <w:rsid w:val="00484137"/>
    <w:rsid w:val="0048430A"/>
    <w:rsid w:val="004849B0"/>
    <w:rsid w:val="00484A8C"/>
    <w:rsid w:val="00484C01"/>
    <w:rsid w:val="00484FA6"/>
    <w:rsid w:val="00485918"/>
    <w:rsid w:val="0048626C"/>
    <w:rsid w:val="00486D82"/>
    <w:rsid w:val="00486F2C"/>
    <w:rsid w:val="004872EF"/>
    <w:rsid w:val="004874F7"/>
    <w:rsid w:val="004876BA"/>
    <w:rsid w:val="00487B3E"/>
    <w:rsid w:val="004911BE"/>
    <w:rsid w:val="004912E2"/>
    <w:rsid w:val="00492110"/>
    <w:rsid w:val="00492A47"/>
    <w:rsid w:val="004930BC"/>
    <w:rsid w:val="00493C83"/>
    <w:rsid w:val="00493CE4"/>
    <w:rsid w:val="00494314"/>
    <w:rsid w:val="00494E83"/>
    <w:rsid w:val="0049523C"/>
    <w:rsid w:val="0049563C"/>
    <w:rsid w:val="00495E53"/>
    <w:rsid w:val="0049634F"/>
    <w:rsid w:val="00496369"/>
    <w:rsid w:val="0049664E"/>
    <w:rsid w:val="00497472"/>
    <w:rsid w:val="004976A5"/>
    <w:rsid w:val="004978D2"/>
    <w:rsid w:val="004979FD"/>
    <w:rsid w:val="00497E62"/>
    <w:rsid w:val="004A005C"/>
    <w:rsid w:val="004A01B7"/>
    <w:rsid w:val="004A146F"/>
    <w:rsid w:val="004A169E"/>
    <w:rsid w:val="004A1758"/>
    <w:rsid w:val="004A1D48"/>
    <w:rsid w:val="004A1DF1"/>
    <w:rsid w:val="004A1F02"/>
    <w:rsid w:val="004A1F3F"/>
    <w:rsid w:val="004A238F"/>
    <w:rsid w:val="004A3303"/>
    <w:rsid w:val="004A34D3"/>
    <w:rsid w:val="004A3768"/>
    <w:rsid w:val="004A3AA9"/>
    <w:rsid w:val="004A3C6F"/>
    <w:rsid w:val="004A492E"/>
    <w:rsid w:val="004A4EE7"/>
    <w:rsid w:val="004A5046"/>
    <w:rsid w:val="004A5993"/>
    <w:rsid w:val="004A5A30"/>
    <w:rsid w:val="004A60EB"/>
    <w:rsid w:val="004A6461"/>
    <w:rsid w:val="004A66ED"/>
    <w:rsid w:val="004A67F4"/>
    <w:rsid w:val="004A682D"/>
    <w:rsid w:val="004A6858"/>
    <w:rsid w:val="004A6AAF"/>
    <w:rsid w:val="004A6B51"/>
    <w:rsid w:val="004A6C45"/>
    <w:rsid w:val="004A6D0E"/>
    <w:rsid w:val="004A7711"/>
    <w:rsid w:val="004B138F"/>
    <w:rsid w:val="004B2728"/>
    <w:rsid w:val="004B2BA7"/>
    <w:rsid w:val="004B2DEE"/>
    <w:rsid w:val="004B3D9E"/>
    <w:rsid w:val="004B4950"/>
    <w:rsid w:val="004B4AEE"/>
    <w:rsid w:val="004B51A0"/>
    <w:rsid w:val="004B52CA"/>
    <w:rsid w:val="004B556C"/>
    <w:rsid w:val="004B5596"/>
    <w:rsid w:val="004B5BF9"/>
    <w:rsid w:val="004B64D6"/>
    <w:rsid w:val="004B689A"/>
    <w:rsid w:val="004B6B42"/>
    <w:rsid w:val="004B6CE4"/>
    <w:rsid w:val="004B6E8C"/>
    <w:rsid w:val="004B77E9"/>
    <w:rsid w:val="004B78EF"/>
    <w:rsid w:val="004B7DA4"/>
    <w:rsid w:val="004B7EFB"/>
    <w:rsid w:val="004C036B"/>
    <w:rsid w:val="004C08E8"/>
    <w:rsid w:val="004C0B7B"/>
    <w:rsid w:val="004C13A3"/>
    <w:rsid w:val="004C1719"/>
    <w:rsid w:val="004C17A0"/>
    <w:rsid w:val="004C17C9"/>
    <w:rsid w:val="004C2011"/>
    <w:rsid w:val="004C27C2"/>
    <w:rsid w:val="004C2C8F"/>
    <w:rsid w:val="004C2CC6"/>
    <w:rsid w:val="004C403D"/>
    <w:rsid w:val="004C40B1"/>
    <w:rsid w:val="004C45D9"/>
    <w:rsid w:val="004C4B9B"/>
    <w:rsid w:val="004C518B"/>
    <w:rsid w:val="004C52FF"/>
    <w:rsid w:val="004C5373"/>
    <w:rsid w:val="004C5B4F"/>
    <w:rsid w:val="004C5C84"/>
    <w:rsid w:val="004C6632"/>
    <w:rsid w:val="004C73ED"/>
    <w:rsid w:val="004C7709"/>
    <w:rsid w:val="004D019D"/>
    <w:rsid w:val="004D0417"/>
    <w:rsid w:val="004D07A0"/>
    <w:rsid w:val="004D0D26"/>
    <w:rsid w:val="004D12F7"/>
    <w:rsid w:val="004D1885"/>
    <w:rsid w:val="004D1BE3"/>
    <w:rsid w:val="004D1C36"/>
    <w:rsid w:val="004D1F5B"/>
    <w:rsid w:val="004D21E5"/>
    <w:rsid w:val="004D3721"/>
    <w:rsid w:val="004D386B"/>
    <w:rsid w:val="004D3EF9"/>
    <w:rsid w:val="004D42BA"/>
    <w:rsid w:val="004D44AC"/>
    <w:rsid w:val="004D4805"/>
    <w:rsid w:val="004D4966"/>
    <w:rsid w:val="004D5296"/>
    <w:rsid w:val="004D55D0"/>
    <w:rsid w:val="004D5870"/>
    <w:rsid w:val="004D5DF0"/>
    <w:rsid w:val="004D6002"/>
    <w:rsid w:val="004D6A43"/>
    <w:rsid w:val="004D75EB"/>
    <w:rsid w:val="004D7BB2"/>
    <w:rsid w:val="004D7C28"/>
    <w:rsid w:val="004D7F9D"/>
    <w:rsid w:val="004E0D38"/>
    <w:rsid w:val="004E0DB7"/>
    <w:rsid w:val="004E1893"/>
    <w:rsid w:val="004E25F3"/>
    <w:rsid w:val="004E2BD5"/>
    <w:rsid w:val="004E305F"/>
    <w:rsid w:val="004E3552"/>
    <w:rsid w:val="004E3760"/>
    <w:rsid w:val="004E3C6B"/>
    <w:rsid w:val="004E3EB2"/>
    <w:rsid w:val="004E4234"/>
    <w:rsid w:val="004E48EB"/>
    <w:rsid w:val="004E4F51"/>
    <w:rsid w:val="004E4F87"/>
    <w:rsid w:val="004E59F0"/>
    <w:rsid w:val="004E5AD8"/>
    <w:rsid w:val="004E5B2F"/>
    <w:rsid w:val="004E5EBF"/>
    <w:rsid w:val="004E684B"/>
    <w:rsid w:val="004E6955"/>
    <w:rsid w:val="004E6BAE"/>
    <w:rsid w:val="004E7391"/>
    <w:rsid w:val="004E7AFA"/>
    <w:rsid w:val="004E7BB8"/>
    <w:rsid w:val="004F012C"/>
    <w:rsid w:val="004F086C"/>
    <w:rsid w:val="004F1630"/>
    <w:rsid w:val="004F1637"/>
    <w:rsid w:val="004F20A1"/>
    <w:rsid w:val="004F250E"/>
    <w:rsid w:val="004F2F67"/>
    <w:rsid w:val="004F3375"/>
    <w:rsid w:val="004F4508"/>
    <w:rsid w:val="004F49B4"/>
    <w:rsid w:val="004F4FE9"/>
    <w:rsid w:val="004F507D"/>
    <w:rsid w:val="004F581A"/>
    <w:rsid w:val="004F615C"/>
    <w:rsid w:val="004F624E"/>
    <w:rsid w:val="004F6BD0"/>
    <w:rsid w:val="004F751D"/>
    <w:rsid w:val="004F7556"/>
    <w:rsid w:val="004F7712"/>
    <w:rsid w:val="004F7810"/>
    <w:rsid w:val="004F7D5E"/>
    <w:rsid w:val="004F7E88"/>
    <w:rsid w:val="00500EB0"/>
    <w:rsid w:val="00501095"/>
    <w:rsid w:val="005018B7"/>
    <w:rsid w:val="00503A8F"/>
    <w:rsid w:val="00503D78"/>
    <w:rsid w:val="00505198"/>
    <w:rsid w:val="00505227"/>
    <w:rsid w:val="00505517"/>
    <w:rsid w:val="00505884"/>
    <w:rsid w:val="00505F9C"/>
    <w:rsid w:val="00506054"/>
    <w:rsid w:val="00506061"/>
    <w:rsid w:val="0050617C"/>
    <w:rsid w:val="00506469"/>
    <w:rsid w:val="00506543"/>
    <w:rsid w:val="005065C1"/>
    <w:rsid w:val="005066F4"/>
    <w:rsid w:val="00506934"/>
    <w:rsid w:val="00506FC9"/>
    <w:rsid w:val="00507144"/>
    <w:rsid w:val="00507556"/>
    <w:rsid w:val="00507850"/>
    <w:rsid w:val="0051037F"/>
    <w:rsid w:val="00510514"/>
    <w:rsid w:val="00510AF9"/>
    <w:rsid w:val="00510E31"/>
    <w:rsid w:val="00511894"/>
    <w:rsid w:val="00511A30"/>
    <w:rsid w:val="00511C99"/>
    <w:rsid w:val="00511CDB"/>
    <w:rsid w:val="005127EB"/>
    <w:rsid w:val="005128FF"/>
    <w:rsid w:val="00513971"/>
    <w:rsid w:val="00513C15"/>
    <w:rsid w:val="00514485"/>
    <w:rsid w:val="00514786"/>
    <w:rsid w:val="00514B1A"/>
    <w:rsid w:val="00515B48"/>
    <w:rsid w:val="00515BD3"/>
    <w:rsid w:val="00515E65"/>
    <w:rsid w:val="005166B1"/>
    <w:rsid w:val="00516E87"/>
    <w:rsid w:val="005170B9"/>
    <w:rsid w:val="0051713F"/>
    <w:rsid w:val="00517B99"/>
    <w:rsid w:val="00517DD6"/>
    <w:rsid w:val="00517E8A"/>
    <w:rsid w:val="00517F12"/>
    <w:rsid w:val="00520259"/>
    <w:rsid w:val="005208D2"/>
    <w:rsid w:val="00520ACF"/>
    <w:rsid w:val="0052138C"/>
    <w:rsid w:val="005217C5"/>
    <w:rsid w:val="005218A5"/>
    <w:rsid w:val="00521A64"/>
    <w:rsid w:val="00521E82"/>
    <w:rsid w:val="0052269D"/>
    <w:rsid w:val="005230B7"/>
    <w:rsid w:val="00523CA5"/>
    <w:rsid w:val="0052415A"/>
    <w:rsid w:val="00524389"/>
    <w:rsid w:val="005245B4"/>
    <w:rsid w:val="00524D2C"/>
    <w:rsid w:val="00524F00"/>
    <w:rsid w:val="0052556E"/>
    <w:rsid w:val="00525713"/>
    <w:rsid w:val="00525B4B"/>
    <w:rsid w:val="005263C4"/>
    <w:rsid w:val="0052642B"/>
    <w:rsid w:val="00526819"/>
    <w:rsid w:val="0052717F"/>
    <w:rsid w:val="00530049"/>
    <w:rsid w:val="0053099E"/>
    <w:rsid w:val="00531031"/>
    <w:rsid w:val="00531627"/>
    <w:rsid w:val="005318A0"/>
    <w:rsid w:val="00531934"/>
    <w:rsid w:val="005322F6"/>
    <w:rsid w:val="005323C6"/>
    <w:rsid w:val="00532C9C"/>
    <w:rsid w:val="00532CA2"/>
    <w:rsid w:val="00532CA6"/>
    <w:rsid w:val="00534085"/>
    <w:rsid w:val="005359E2"/>
    <w:rsid w:val="00535C8C"/>
    <w:rsid w:val="00535D14"/>
    <w:rsid w:val="00535DB6"/>
    <w:rsid w:val="00536671"/>
    <w:rsid w:val="00536835"/>
    <w:rsid w:val="005368F6"/>
    <w:rsid w:val="00536B13"/>
    <w:rsid w:val="00536B56"/>
    <w:rsid w:val="00536BA9"/>
    <w:rsid w:val="0053706F"/>
    <w:rsid w:val="00537A1F"/>
    <w:rsid w:val="0054040A"/>
    <w:rsid w:val="005407B1"/>
    <w:rsid w:val="0054092F"/>
    <w:rsid w:val="00540BD7"/>
    <w:rsid w:val="00540D2C"/>
    <w:rsid w:val="005419A1"/>
    <w:rsid w:val="00541B21"/>
    <w:rsid w:val="00542888"/>
    <w:rsid w:val="005437BD"/>
    <w:rsid w:val="00543D6F"/>
    <w:rsid w:val="005440F5"/>
    <w:rsid w:val="0054416F"/>
    <w:rsid w:val="005445BC"/>
    <w:rsid w:val="00544649"/>
    <w:rsid w:val="0054470A"/>
    <w:rsid w:val="00544D2E"/>
    <w:rsid w:val="00544E49"/>
    <w:rsid w:val="005453D6"/>
    <w:rsid w:val="0054543D"/>
    <w:rsid w:val="00547060"/>
    <w:rsid w:val="005470A0"/>
    <w:rsid w:val="00547C92"/>
    <w:rsid w:val="00547D76"/>
    <w:rsid w:val="00550448"/>
    <w:rsid w:val="00550562"/>
    <w:rsid w:val="00551D5E"/>
    <w:rsid w:val="00552577"/>
    <w:rsid w:val="005529F8"/>
    <w:rsid w:val="00552F66"/>
    <w:rsid w:val="00553294"/>
    <w:rsid w:val="005533B4"/>
    <w:rsid w:val="00553A6B"/>
    <w:rsid w:val="00554436"/>
    <w:rsid w:val="0055448A"/>
    <w:rsid w:val="005547E3"/>
    <w:rsid w:val="00554DC8"/>
    <w:rsid w:val="00555C81"/>
    <w:rsid w:val="00555D0F"/>
    <w:rsid w:val="00555D3B"/>
    <w:rsid w:val="005561C7"/>
    <w:rsid w:val="00556257"/>
    <w:rsid w:val="005567C0"/>
    <w:rsid w:val="00556F34"/>
    <w:rsid w:val="00557648"/>
    <w:rsid w:val="005576DE"/>
    <w:rsid w:val="00557934"/>
    <w:rsid w:val="00557F2C"/>
    <w:rsid w:val="00560459"/>
    <w:rsid w:val="005607F1"/>
    <w:rsid w:val="00561473"/>
    <w:rsid w:val="005616B5"/>
    <w:rsid w:val="00561BA5"/>
    <w:rsid w:val="00561D67"/>
    <w:rsid w:val="00561FDE"/>
    <w:rsid w:val="00562608"/>
    <w:rsid w:val="005627EF"/>
    <w:rsid w:val="00562C4A"/>
    <w:rsid w:val="00562D6F"/>
    <w:rsid w:val="00562F89"/>
    <w:rsid w:val="005631D5"/>
    <w:rsid w:val="0056332A"/>
    <w:rsid w:val="00563764"/>
    <w:rsid w:val="005639FF"/>
    <w:rsid w:val="00563C81"/>
    <w:rsid w:val="00563D6B"/>
    <w:rsid w:val="0056443A"/>
    <w:rsid w:val="005646B9"/>
    <w:rsid w:val="00564794"/>
    <w:rsid w:val="00564FBD"/>
    <w:rsid w:val="00564FC1"/>
    <w:rsid w:val="00565172"/>
    <w:rsid w:val="0056596F"/>
    <w:rsid w:val="00565B8C"/>
    <w:rsid w:val="00566772"/>
    <w:rsid w:val="005670FC"/>
    <w:rsid w:val="005675F5"/>
    <w:rsid w:val="00567941"/>
    <w:rsid w:val="00567C2A"/>
    <w:rsid w:val="00567D8B"/>
    <w:rsid w:val="005702A1"/>
    <w:rsid w:val="00570702"/>
    <w:rsid w:val="00570B89"/>
    <w:rsid w:val="00570CD4"/>
    <w:rsid w:val="005717AA"/>
    <w:rsid w:val="00572540"/>
    <w:rsid w:val="00572B01"/>
    <w:rsid w:val="005736FA"/>
    <w:rsid w:val="00573ED4"/>
    <w:rsid w:val="00574839"/>
    <w:rsid w:val="00574FFF"/>
    <w:rsid w:val="00575639"/>
    <w:rsid w:val="005761B0"/>
    <w:rsid w:val="00576460"/>
    <w:rsid w:val="00576761"/>
    <w:rsid w:val="00577812"/>
    <w:rsid w:val="00577C94"/>
    <w:rsid w:val="00577EE8"/>
    <w:rsid w:val="005805D2"/>
    <w:rsid w:val="005805EF"/>
    <w:rsid w:val="00580A25"/>
    <w:rsid w:val="00580B2A"/>
    <w:rsid w:val="00580BE6"/>
    <w:rsid w:val="00580CF8"/>
    <w:rsid w:val="005815A8"/>
    <w:rsid w:val="005817E5"/>
    <w:rsid w:val="00581985"/>
    <w:rsid w:val="00581F8F"/>
    <w:rsid w:val="0058218D"/>
    <w:rsid w:val="0058349D"/>
    <w:rsid w:val="005835F6"/>
    <w:rsid w:val="0058378F"/>
    <w:rsid w:val="005838A8"/>
    <w:rsid w:val="00583D6C"/>
    <w:rsid w:val="00583DB5"/>
    <w:rsid w:val="00584417"/>
    <w:rsid w:val="005844A5"/>
    <w:rsid w:val="005844DD"/>
    <w:rsid w:val="00584518"/>
    <w:rsid w:val="00584F89"/>
    <w:rsid w:val="00585894"/>
    <w:rsid w:val="0058664D"/>
    <w:rsid w:val="00586810"/>
    <w:rsid w:val="00586CA0"/>
    <w:rsid w:val="00586D00"/>
    <w:rsid w:val="005903F8"/>
    <w:rsid w:val="005905A3"/>
    <w:rsid w:val="00590667"/>
    <w:rsid w:val="00590A98"/>
    <w:rsid w:val="00590D25"/>
    <w:rsid w:val="005926DA"/>
    <w:rsid w:val="005929E3"/>
    <w:rsid w:val="00592C2B"/>
    <w:rsid w:val="00592E31"/>
    <w:rsid w:val="00593688"/>
    <w:rsid w:val="00593DAF"/>
    <w:rsid w:val="005944BB"/>
    <w:rsid w:val="005953D0"/>
    <w:rsid w:val="005962F8"/>
    <w:rsid w:val="005964AE"/>
    <w:rsid w:val="00596F76"/>
    <w:rsid w:val="0059749D"/>
    <w:rsid w:val="0059765C"/>
    <w:rsid w:val="00597BC6"/>
    <w:rsid w:val="005A0977"/>
    <w:rsid w:val="005A097F"/>
    <w:rsid w:val="005A0E08"/>
    <w:rsid w:val="005A11E0"/>
    <w:rsid w:val="005A22B1"/>
    <w:rsid w:val="005A25A9"/>
    <w:rsid w:val="005A27EE"/>
    <w:rsid w:val="005A2938"/>
    <w:rsid w:val="005A2CBB"/>
    <w:rsid w:val="005A2DD3"/>
    <w:rsid w:val="005A3173"/>
    <w:rsid w:val="005A32CA"/>
    <w:rsid w:val="005A385B"/>
    <w:rsid w:val="005A3C41"/>
    <w:rsid w:val="005A4429"/>
    <w:rsid w:val="005A550D"/>
    <w:rsid w:val="005A55F0"/>
    <w:rsid w:val="005A6F65"/>
    <w:rsid w:val="005A6F72"/>
    <w:rsid w:val="005A7038"/>
    <w:rsid w:val="005A784B"/>
    <w:rsid w:val="005A7C7B"/>
    <w:rsid w:val="005A7E49"/>
    <w:rsid w:val="005A7F8A"/>
    <w:rsid w:val="005B01D7"/>
    <w:rsid w:val="005B0465"/>
    <w:rsid w:val="005B0478"/>
    <w:rsid w:val="005B1554"/>
    <w:rsid w:val="005B1648"/>
    <w:rsid w:val="005B19A9"/>
    <w:rsid w:val="005B1B68"/>
    <w:rsid w:val="005B1CD5"/>
    <w:rsid w:val="005B1DFC"/>
    <w:rsid w:val="005B1F69"/>
    <w:rsid w:val="005B2371"/>
    <w:rsid w:val="005B2906"/>
    <w:rsid w:val="005B2C26"/>
    <w:rsid w:val="005B2CE0"/>
    <w:rsid w:val="005B3CAD"/>
    <w:rsid w:val="005B425B"/>
    <w:rsid w:val="005B43F7"/>
    <w:rsid w:val="005B4424"/>
    <w:rsid w:val="005B5004"/>
    <w:rsid w:val="005B598D"/>
    <w:rsid w:val="005B598F"/>
    <w:rsid w:val="005B6227"/>
    <w:rsid w:val="005B6241"/>
    <w:rsid w:val="005B6521"/>
    <w:rsid w:val="005B653B"/>
    <w:rsid w:val="005B6BDF"/>
    <w:rsid w:val="005B77BC"/>
    <w:rsid w:val="005B793B"/>
    <w:rsid w:val="005B7C44"/>
    <w:rsid w:val="005C04DE"/>
    <w:rsid w:val="005C0E6B"/>
    <w:rsid w:val="005C16C4"/>
    <w:rsid w:val="005C1C1F"/>
    <w:rsid w:val="005C1DA8"/>
    <w:rsid w:val="005C1E6F"/>
    <w:rsid w:val="005C20D2"/>
    <w:rsid w:val="005C23F2"/>
    <w:rsid w:val="005C244A"/>
    <w:rsid w:val="005C2E8D"/>
    <w:rsid w:val="005C2F61"/>
    <w:rsid w:val="005C342D"/>
    <w:rsid w:val="005C3C64"/>
    <w:rsid w:val="005C3DE5"/>
    <w:rsid w:val="005C3E4D"/>
    <w:rsid w:val="005C4966"/>
    <w:rsid w:val="005C5AB6"/>
    <w:rsid w:val="005C5C1D"/>
    <w:rsid w:val="005C787B"/>
    <w:rsid w:val="005C7EA0"/>
    <w:rsid w:val="005C7F38"/>
    <w:rsid w:val="005D0064"/>
    <w:rsid w:val="005D0621"/>
    <w:rsid w:val="005D07E2"/>
    <w:rsid w:val="005D1386"/>
    <w:rsid w:val="005D140D"/>
    <w:rsid w:val="005D1716"/>
    <w:rsid w:val="005D1B82"/>
    <w:rsid w:val="005D2316"/>
    <w:rsid w:val="005D240A"/>
    <w:rsid w:val="005D3CDB"/>
    <w:rsid w:val="005D3D14"/>
    <w:rsid w:val="005D4805"/>
    <w:rsid w:val="005D4B4B"/>
    <w:rsid w:val="005D4B6A"/>
    <w:rsid w:val="005D4DB8"/>
    <w:rsid w:val="005D4E59"/>
    <w:rsid w:val="005D548E"/>
    <w:rsid w:val="005D54A3"/>
    <w:rsid w:val="005D55EC"/>
    <w:rsid w:val="005D5C8F"/>
    <w:rsid w:val="005D5F65"/>
    <w:rsid w:val="005D62D2"/>
    <w:rsid w:val="005D663B"/>
    <w:rsid w:val="005D68D0"/>
    <w:rsid w:val="005D6993"/>
    <w:rsid w:val="005D6F47"/>
    <w:rsid w:val="005D73F0"/>
    <w:rsid w:val="005D7825"/>
    <w:rsid w:val="005D795A"/>
    <w:rsid w:val="005D7BEC"/>
    <w:rsid w:val="005E0307"/>
    <w:rsid w:val="005E07AD"/>
    <w:rsid w:val="005E1096"/>
    <w:rsid w:val="005E175A"/>
    <w:rsid w:val="005E1D7C"/>
    <w:rsid w:val="005E296C"/>
    <w:rsid w:val="005E2B45"/>
    <w:rsid w:val="005E2F98"/>
    <w:rsid w:val="005E3093"/>
    <w:rsid w:val="005E3E3F"/>
    <w:rsid w:val="005E3ED7"/>
    <w:rsid w:val="005E5493"/>
    <w:rsid w:val="005E5C75"/>
    <w:rsid w:val="005E5DEF"/>
    <w:rsid w:val="005E5F7C"/>
    <w:rsid w:val="005E668F"/>
    <w:rsid w:val="005F0122"/>
    <w:rsid w:val="005F0299"/>
    <w:rsid w:val="005F070D"/>
    <w:rsid w:val="005F088A"/>
    <w:rsid w:val="005F108B"/>
    <w:rsid w:val="005F1B54"/>
    <w:rsid w:val="005F1B78"/>
    <w:rsid w:val="005F1EC5"/>
    <w:rsid w:val="005F1FA5"/>
    <w:rsid w:val="005F200A"/>
    <w:rsid w:val="005F2094"/>
    <w:rsid w:val="005F23E3"/>
    <w:rsid w:val="005F272B"/>
    <w:rsid w:val="005F2A4C"/>
    <w:rsid w:val="005F2F17"/>
    <w:rsid w:val="005F2FF9"/>
    <w:rsid w:val="005F3101"/>
    <w:rsid w:val="005F34F3"/>
    <w:rsid w:val="005F375A"/>
    <w:rsid w:val="005F4713"/>
    <w:rsid w:val="005F480B"/>
    <w:rsid w:val="005F4872"/>
    <w:rsid w:val="005F4AFB"/>
    <w:rsid w:val="005F5259"/>
    <w:rsid w:val="005F6555"/>
    <w:rsid w:val="005F6BEE"/>
    <w:rsid w:val="005F6CA9"/>
    <w:rsid w:val="005F7B62"/>
    <w:rsid w:val="005F7F57"/>
    <w:rsid w:val="006012A7"/>
    <w:rsid w:val="00602B04"/>
    <w:rsid w:val="00602BC1"/>
    <w:rsid w:val="00603474"/>
    <w:rsid w:val="00603554"/>
    <w:rsid w:val="00603823"/>
    <w:rsid w:val="00603BCD"/>
    <w:rsid w:val="00604254"/>
    <w:rsid w:val="006046A0"/>
    <w:rsid w:val="0060470E"/>
    <w:rsid w:val="00604771"/>
    <w:rsid w:val="0060527E"/>
    <w:rsid w:val="006053D8"/>
    <w:rsid w:val="00605F9C"/>
    <w:rsid w:val="0060651B"/>
    <w:rsid w:val="00606ADB"/>
    <w:rsid w:val="00606B04"/>
    <w:rsid w:val="00606EDF"/>
    <w:rsid w:val="0060710C"/>
    <w:rsid w:val="006072C3"/>
    <w:rsid w:val="006075F8"/>
    <w:rsid w:val="00607C2F"/>
    <w:rsid w:val="00607E55"/>
    <w:rsid w:val="006103F9"/>
    <w:rsid w:val="006104A9"/>
    <w:rsid w:val="00611379"/>
    <w:rsid w:val="006118D3"/>
    <w:rsid w:val="00611D2A"/>
    <w:rsid w:val="006124BB"/>
    <w:rsid w:val="00612510"/>
    <w:rsid w:val="00612C8B"/>
    <w:rsid w:val="0061313F"/>
    <w:rsid w:val="006136FD"/>
    <w:rsid w:val="00613C2E"/>
    <w:rsid w:val="00613CB6"/>
    <w:rsid w:val="00613ED4"/>
    <w:rsid w:val="00613F16"/>
    <w:rsid w:val="00614942"/>
    <w:rsid w:val="00614B16"/>
    <w:rsid w:val="00614B84"/>
    <w:rsid w:val="00614BC2"/>
    <w:rsid w:val="00614C28"/>
    <w:rsid w:val="00614D32"/>
    <w:rsid w:val="00617519"/>
    <w:rsid w:val="00617E59"/>
    <w:rsid w:val="00620577"/>
    <w:rsid w:val="00620AE7"/>
    <w:rsid w:val="00621275"/>
    <w:rsid w:val="006215F8"/>
    <w:rsid w:val="00621F30"/>
    <w:rsid w:val="006221FF"/>
    <w:rsid w:val="006229A1"/>
    <w:rsid w:val="0062346E"/>
    <w:rsid w:val="00623784"/>
    <w:rsid w:val="00623B16"/>
    <w:rsid w:val="006242AA"/>
    <w:rsid w:val="006242AE"/>
    <w:rsid w:val="006242B4"/>
    <w:rsid w:val="0062437C"/>
    <w:rsid w:val="00624517"/>
    <w:rsid w:val="006253AC"/>
    <w:rsid w:val="00625CC8"/>
    <w:rsid w:val="00625CE3"/>
    <w:rsid w:val="00625F2B"/>
    <w:rsid w:val="00626733"/>
    <w:rsid w:val="00627201"/>
    <w:rsid w:val="006274A2"/>
    <w:rsid w:val="00627593"/>
    <w:rsid w:val="00627893"/>
    <w:rsid w:val="0063015E"/>
    <w:rsid w:val="00630807"/>
    <w:rsid w:val="00630A23"/>
    <w:rsid w:val="00631210"/>
    <w:rsid w:val="00631BAF"/>
    <w:rsid w:val="00631CFE"/>
    <w:rsid w:val="00632D62"/>
    <w:rsid w:val="00632E79"/>
    <w:rsid w:val="00632FEF"/>
    <w:rsid w:val="00633031"/>
    <w:rsid w:val="006341B4"/>
    <w:rsid w:val="00634284"/>
    <w:rsid w:val="006347CC"/>
    <w:rsid w:val="00634BD3"/>
    <w:rsid w:val="0063568E"/>
    <w:rsid w:val="00635C3B"/>
    <w:rsid w:val="006362EE"/>
    <w:rsid w:val="00636A70"/>
    <w:rsid w:val="00636C57"/>
    <w:rsid w:val="00636C89"/>
    <w:rsid w:val="00640196"/>
    <w:rsid w:val="006401E6"/>
    <w:rsid w:val="00640494"/>
    <w:rsid w:val="00640AB9"/>
    <w:rsid w:val="00640F97"/>
    <w:rsid w:val="0064145E"/>
    <w:rsid w:val="006415E6"/>
    <w:rsid w:val="00641F81"/>
    <w:rsid w:val="00642480"/>
    <w:rsid w:val="00642802"/>
    <w:rsid w:val="00642A00"/>
    <w:rsid w:val="00642B3C"/>
    <w:rsid w:val="00642BF3"/>
    <w:rsid w:val="00642D9D"/>
    <w:rsid w:val="00643881"/>
    <w:rsid w:val="006442A0"/>
    <w:rsid w:val="00644447"/>
    <w:rsid w:val="00644467"/>
    <w:rsid w:val="0064452C"/>
    <w:rsid w:val="006446B6"/>
    <w:rsid w:val="00644A46"/>
    <w:rsid w:val="00644BFF"/>
    <w:rsid w:val="00645118"/>
    <w:rsid w:val="006453B1"/>
    <w:rsid w:val="006454C6"/>
    <w:rsid w:val="006454DC"/>
    <w:rsid w:val="0064572E"/>
    <w:rsid w:val="00645CD1"/>
    <w:rsid w:val="0064621E"/>
    <w:rsid w:val="00646362"/>
    <w:rsid w:val="00646517"/>
    <w:rsid w:val="00646B62"/>
    <w:rsid w:val="00647E3C"/>
    <w:rsid w:val="006512ED"/>
    <w:rsid w:val="00651C52"/>
    <w:rsid w:val="00651C64"/>
    <w:rsid w:val="00651EB6"/>
    <w:rsid w:val="0065224B"/>
    <w:rsid w:val="0065262A"/>
    <w:rsid w:val="0065277E"/>
    <w:rsid w:val="006528BE"/>
    <w:rsid w:val="00653267"/>
    <w:rsid w:val="00653515"/>
    <w:rsid w:val="00653977"/>
    <w:rsid w:val="00653E6B"/>
    <w:rsid w:val="006546DE"/>
    <w:rsid w:val="00654F54"/>
    <w:rsid w:val="00655655"/>
    <w:rsid w:val="006556D9"/>
    <w:rsid w:val="0065619F"/>
    <w:rsid w:val="0065664D"/>
    <w:rsid w:val="00656AC6"/>
    <w:rsid w:val="00656B9C"/>
    <w:rsid w:val="00656D35"/>
    <w:rsid w:val="006570D4"/>
    <w:rsid w:val="006575EE"/>
    <w:rsid w:val="00657B26"/>
    <w:rsid w:val="00657F1A"/>
    <w:rsid w:val="00660962"/>
    <w:rsid w:val="00661002"/>
    <w:rsid w:val="006613DA"/>
    <w:rsid w:val="006614B3"/>
    <w:rsid w:val="0066158E"/>
    <w:rsid w:val="00661A62"/>
    <w:rsid w:val="00661A65"/>
    <w:rsid w:val="00661C3F"/>
    <w:rsid w:val="0066227E"/>
    <w:rsid w:val="00662754"/>
    <w:rsid w:val="006634E4"/>
    <w:rsid w:val="0066471F"/>
    <w:rsid w:val="00664792"/>
    <w:rsid w:val="00664892"/>
    <w:rsid w:val="006652D4"/>
    <w:rsid w:val="00665864"/>
    <w:rsid w:val="006659F8"/>
    <w:rsid w:val="00665BA7"/>
    <w:rsid w:val="006662D0"/>
    <w:rsid w:val="0066678D"/>
    <w:rsid w:val="00666BF5"/>
    <w:rsid w:val="00666C5E"/>
    <w:rsid w:val="0066765F"/>
    <w:rsid w:val="00667C93"/>
    <w:rsid w:val="00667F91"/>
    <w:rsid w:val="00670648"/>
    <w:rsid w:val="00671164"/>
    <w:rsid w:val="0067123F"/>
    <w:rsid w:val="006718CF"/>
    <w:rsid w:val="00671998"/>
    <w:rsid w:val="00671A4C"/>
    <w:rsid w:val="00671B21"/>
    <w:rsid w:val="00671DAD"/>
    <w:rsid w:val="00671F1E"/>
    <w:rsid w:val="00672AC6"/>
    <w:rsid w:val="00672B3E"/>
    <w:rsid w:val="00672F65"/>
    <w:rsid w:val="00674427"/>
    <w:rsid w:val="0067444D"/>
    <w:rsid w:val="00674697"/>
    <w:rsid w:val="00674B47"/>
    <w:rsid w:val="006753D7"/>
    <w:rsid w:val="006754C0"/>
    <w:rsid w:val="006757B8"/>
    <w:rsid w:val="00675D1C"/>
    <w:rsid w:val="00675E2B"/>
    <w:rsid w:val="0067606C"/>
    <w:rsid w:val="0067633C"/>
    <w:rsid w:val="006765BA"/>
    <w:rsid w:val="00677DC3"/>
    <w:rsid w:val="0068038B"/>
    <w:rsid w:val="00680530"/>
    <w:rsid w:val="00680B36"/>
    <w:rsid w:val="00680CC5"/>
    <w:rsid w:val="006812AD"/>
    <w:rsid w:val="006820AA"/>
    <w:rsid w:val="00682246"/>
    <w:rsid w:val="006828CC"/>
    <w:rsid w:val="00682B81"/>
    <w:rsid w:val="006832C4"/>
    <w:rsid w:val="0068355C"/>
    <w:rsid w:val="00683601"/>
    <w:rsid w:val="006836E5"/>
    <w:rsid w:val="0068427E"/>
    <w:rsid w:val="006846C3"/>
    <w:rsid w:val="00684B11"/>
    <w:rsid w:val="00684C8C"/>
    <w:rsid w:val="006850BA"/>
    <w:rsid w:val="00685AA2"/>
    <w:rsid w:val="00685D3F"/>
    <w:rsid w:val="006864E4"/>
    <w:rsid w:val="00687476"/>
    <w:rsid w:val="00687771"/>
    <w:rsid w:val="00687A6F"/>
    <w:rsid w:val="00690A32"/>
    <w:rsid w:val="00690EA9"/>
    <w:rsid w:val="0069104D"/>
    <w:rsid w:val="00691112"/>
    <w:rsid w:val="0069184B"/>
    <w:rsid w:val="0069205C"/>
    <w:rsid w:val="00692BE3"/>
    <w:rsid w:val="00692C55"/>
    <w:rsid w:val="0069309B"/>
    <w:rsid w:val="006933C8"/>
    <w:rsid w:val="0069359F"/>
    <w:rsid w:val="0069369C"/>
    <w:rsid w:val="006936F6"/>
    <w:rsid w:val="006939EF"/>
    <w:rsid w:val="00693E88"/>
    <w:rsid w:val="00694FFE"/>
    <w:rsid w:val="00695D14"/>
    <w:rsid w:val="00695E59"/>
    <w:rsid w:val="006964A8"/>
    <w:rsid w:val="00696E57"/>
    <w:rsid w:val="0069728B"/>
    <w:rsid w:val="006978A4"/>
    <w:rsid w:val="00697980"/>
    <w:rsid w:val="00697E5B"/>
    <w:rsid w:val="006A0996"/>
    <w:rsid w:val="006A0A43"/>
    <w:rsid w:val="006A0EFC"/>
    <w:rsid w:val="006A159C"/>
    <w:rsid w:val="006A1A2E"/>
    <w:rsid w:val="006A1DE6"/>
    <w:rsid w:val="006A21B9"/>
    <w:rsid w:val="006A22F6"/>
    <w:rsid w:val="006A2377"/>
    <w:rsid w:val="006A25B1"/>
    <w:rsid w:val="006A29CC"/>
    <w:rsid w:val="006A3599"/>
    <w:rsid w:val="006A39A7"/>
    <w:rsid w:val="006A3A35"/>
    <w:rsid w:val="006A3DA8"/>
    <w:rsid w:val="006A4677"/>
    <w:rsid w:val="006A46C1"/>
    <w:rsid w:val="006A4B07"/>
    <w:rsid w:val="006A4BD9"/>
    <w:rsid w:val="006A525B"/>
    <w:rsid w:val="006A5518"/>
    <w:rsid w:val="006A5535"/>
    <w:rsid w:val="006A66E6"/>
    <w:rsid w:val="006A681E"/>
    <w:rsid w:val="006A6959"/>
    <w:rsid w:val="006A6C11"/>
    <w:rsid w:val="006A6D14"/>
    <w:rsid w:val="006A7BD0"/>
    <w:rsid w:val="006A7C4A"/>
    <w:rsid w:val="006A7C52"/>
    <w:rsid w:val="006A7C9E"/>
    <w:rsid w:val="006B0855"/>
    <w:rsid w:val="006B0900"/>
    <w:rsid w:val="006B17D0"/>
    <w:rsid w:val="006B1F7D"/>
    <w:rsid w:val="006B2285"/>
    <w:rsid w:val="006B2D6D"/>
    <w:rsid w:val="006B2FF7"/>
    <w:rsid w:val="006B3FAB"/>
    <w:rsid w:val="006B43B9"/>
    <w:rsid w:val="006B4574"/>
    <w:rsid w:val="006B4806"/>
    <w:rsid w:val="006B5B2D"/>
    <w:rsid w:val="006B6A11"/>
    <w:rsid w:val="006B6F03"/>
    <w:rsid w:val="006B6FC1"/>
    <w:rsid w:val="006B779D"/>
    <w:rsid w:val="006B7A08"/>
    <w:rsid w:val="006C04E4"/>
    <w:rsid w:val="006C0991"/>
    <w:rsid w:val="006C1211"/>
    <w:rsid w:val="006C20C5"/>
    <w:rsid w:val="006C2CB5"/>
    <w:rsid w:val="006C2E0F"/>
    <w:rsid w:val="006C2E72"/>
    <w:rsid w:val="006C3067"/>
    <w:rsid w:val="006C318A"/>
    <w:rsid w:val="006C38F3"/>
    <w:rsid w:val="006C3A2E"/>
    <w:rsid w:val="006C4337"/>
    <w:rsid w:val="006C4AE5"/>
    <w:rsid w:val="006C4CE2"/>
    <w:rsid w:val="006C4F1B"/>
    <w:rsid w:val="006C5EAC"/>
    <w:rsid w:val="006C64A5"/>
    <w:rsid w:val="006C7214"/>
    <w:rsid w:val="006C7881"/>
    <w:rsid w:val="006C7AB5"/>
    <w:rsid w:val="006C7D33"/>
    <w:rsid w:val="006C7D56"/>
    <w:rsid w:val="006D05C5"/>
    <w:rsid w:val="006D05C7"/>
    <w:rsid w:val="006D1426"/>
    <w:rsid w:val="006D19DC"/>
    <w:rsid w:val="006D28E9"/>
    <w:rsid w:val="006D2F3D"/>
    <w:rsid w:val="006D30DB"/>
    <w:rsid w:val="006D3207"/>
    <w:rsid w:val="006D35D1"/>
    <w:rsid w:val="006D3622"/>
    <w:rsid w:val="006D4060"/>
    <w:rsid w:val="006D44DE"/>
    <w:rsid w:val="006D4A9B"/>
    <w:rsid w:val="006D5593"/>
    <w:rsid w:val="006D56AE"/>
    <w:rsid w:val="006D58B3"/>
    <w:rsid w:val="006D5FC5"/>
    <w:rsid w:val="006D627D"/>
    <w:rsid w:val="006D6A3E"/>
    <w:rsid w:val="006D6C0F"/>
    <w:rsid w:val="006D6F85"/>
    <w:rsid w:val="006D74AB"/>
    <w:rsid w:val="006D76D8"/>
    <w:rsid w:val="006D7D02"/>
    <w:rsid w:val="006D7E7B"/>
    <w:rsid w:val="006E0935"/>
    <w:rsid w:val="006E09B4"/>
    <w:rsid w:val="006E199C"/>
    <w:rsid w:val="006E1BA0"/>
    <w:rsid w:val="006E1D77"/>
    <w:rsid w:val="006E1FC1"/>
    <w:rsid w:val="006E2E2B"/>
    <w:rsid w:val="006E3070"/>
    <w:rsid w:val="006E4140"/>
    <w:rsid w:val="006E534E"/>
    <w:rsid w:val="006E5A2D"/>
    <w:rsid w:val="006E76B9"/>
    <w:rsid w:val="006E7B76"/>
    <w:rsid w:val="006E7ECB"/>
    <w:rsid w:val="006F088C"/>
    <w:rsid w:val="006F0D6D"/>
    <w:rsid w:val="006F174B"/>
    <w:rsid w:val="006F1B31"/>
    <w:rsid w:val="006F20D4"/>
    <w:rsid w:val="006F2560"/>
    <w:rsid w:val="006F289D"/>
    <w:rsid w:val="006F3034"/>
    <w:rsid w:val="006F3170"/>
    <w:rsid w:val="006F31F6"/>
    <w:rsid w:val="006F326F"/>
    <w:rsid w:val="006F3909"/>
    <w:rsid w:val="006F4DF8"/>
    <w:rsid w:val="006F5B66"/>
    <w:rsid w:val="006F6555"/>
    <w:rsid w:val="006F685D"/>
    <w:rsid w:val="006F6BB8"/>
    <w:rsid w:val="006F6BED"/>
    <w:rsid w:val="006F7100"/>
    <w:rsid w:val="006F729C"/>
    <w:rsid w:val="006F72AA"/>
    <w:rsid w:val="006F7B90"/>
    <w:rsid w:val="006F7CB5"/>
    <w:rsid w:val="006F7EA5"/>
    <w:rsid w:val="0070053F"/>
    <w:rsid w:val="0070055E"/>
    <w:rsid w:val="00700D7A"/>
    <w:rsid w:val="0070138A"/>
    <w:rsid w:val="00701AE2"/>
    <w:rsid w:val="007023A5"/>
    <w:rsid w:val="007024DC"/>
    <w:rsid w:val="007026D1"/>
    <w:rsid w:val="00702A49"/>
    <w:rsid w:val="00702F96"/>
    <w:rsid w:val="00703AEB"/>
    <w:rsid w:val="007042D6"/>
    <w:rsid w:val="00704802"/>
    <w:rsid w:val="00704F95"/>
    <w:rsid w:val="00705252"/>
    <w:rsid w:val="00705680"/>
    <w:rsid w:val="00705849"/>
    <w:rsid w:val="007062CB"/>
    <w:rsid w:val="007063F9"/>
    <w:rsid w:val="00706412"/>
    <w:rsid w:val="00706BA7"/>
    <w:rsid w:val="0070767F"/>
    <w:rsid w:val="00707E5B"/>
    <w:rsid w:val="0071007E"/>
    <w:rsid w:val="007102C5"/>
    <w:rsid w:val="0071043B"/>
    <w:rsid w:val="00710C24"/>
    <w:rsid w:val="0071116F"/>
    <w:rsid w:val="00711D20"/>
    <w:rsid w:val="00711F0B"/>
    <w:rsid w:val="007122C2"/>
    <w:rsid w:val="00712565"/>
    <w:rsid w:val="00713084"/>
    <w:rsid w:val="00713775"/>
    <w:rsid w:val="00713934"/>
    <w:rsid w:val="00713BEE"/>
    <w:rsid w:val="00713D53"/>
    <w:rsid w:val="007145C3"/>
    <w:rsid w:val="00714A57"/>
    <w:rsid w:val="0071515D"/>
    <w:rsid w:val="00715413"/>
    <w:rsid w:val="00715B2A"/>
    <w:rsid w:val="00715E1A"/>
    <w:rsid w:val="00716953"/>
    <w:rsid w:val="00716A16"/>
    <w:rsid w:val="00717696"/>
    <w:rsid w:val="0072046B"/>
    <w:rsid w:val="0072066E"/>
    <w:rsid w:val="00720684"/>
    <w:rsid w:val="0072082A"/>
    <w:rsid w:val="00720BD1"/>
    <w:rsid w:val="007210D0"/>
    <w:rsid w:val="00721836"/>
    <w:rsid w:val="00721927"/>
    <w:rsid w:val="00721945"/>
    <w:rsid w:val="00722A6B"/>
    <w:rsid w:val="00723E8F"/>
    <w:rsid w:val="00723EAB"/>
    <w:rsid w:val="007249D0"/>
    <w:rsid w:val="00724ABD"/>
    <w:rsid w:val="00724D3F"/>
    <w:rsid w:val="00724F28"/>
    <w:rsid w:val="00725025"/>
    <w:rsid w:val="00725041"/>
    <w:rsid w:val="00725209"/>
    <w:rsid w:val="00725326"/>
    <w:rsid w:val="007254EF"/>
    <w:rsid w:val="00725DDD"/>
    <w:rsid w:val="00725EB1"/>
    <w:rsid w:val="00726B20"/>
    <w:rsid w:val="00726E2F"/>
    <w:rsid w:val="007272AA"/>
    <w:rsid w:val="007277F9"/>
    <w:rsid w:val="00727802"/>
    <w:rsid w:val="00727C82"/>
    <w:rsid w:val="00727CA6"/>
    <w:rsid w:val="00730545"/>
    <w:rsid w:val="007311CD"/>
    <w:rsid w:val="00731259"/>
    <w:rsid w:val="007313BD"/>
    <w:rsid w:val="007314ED"/>
    <w:rsid w:val="0073158B"/>
    <w:rsid w:val="007318CB"/>
    <w:rsid w:val="0073198E"/>
    <w:rsid w:val="00732345"/>
    <w:rsid w:val="00732DE0"/>
    <w:rsid w:val="00732F7F"/>
    <w:rsid w:val="00733A46"/>
    <w:rsid w:val="00733CF6"/>
    <w:rsid w:val="00733EA0"/>
    <w:rsid w:val="007344A3"/>
    <w:rsid w:val="007346EC"/>
    <w:rsid w:val="00734AE1"/>
    <w:rsid w:val="00734BBC"/>
    <w:rsid w:val="00734FB0"/>
    <w:rsid w:val="007358F8"/>
    <w:rsid w:val="0073672D"/>
    <w:rsid w:val="00736DB6"/>
    <w:rsid w:val="007378A5"/>
    <w:rsid w:val="00737B7B"/>
    <w:rsid w:val="00737F7E"/>
    <w:rsid w:val="007402CE"/>
    <w:rsid w:val="007403F1"/>
    <w:rsid w:val="0074090D"/>
    <w:rsid w:val="00741524"/>
    <w:rsid w:val="00741604"/>
    <w:rsid w:val="0074164F"/>
    <w:rsid w:val="0074258D"/>
    <w:rsid w:val="0074274F"/>
    <w:rsid w:val="00742912"/>
    <w:rsid w:val="00742A35"/>
    <w:rsid w:val="00742F62"/>
    <w:rsid w:val="0074324A"/>
    <w:rsid w:val="0074467B"/>
    <w:rsid w:val="007446FB"/>
    <w:rsid w:val="0074485D"/>
    <w:rsid w:val="00744F93"/>
    <w:rsid w:val="00744FBD"/>
    <w:rsid w:val="007452E7"/>
    <w:rsid w:val="007452F6"/>
    <w:rsid w:val="007453C0"/>
    <w:rsid w:val="00745AC4"/>
    <w:rsid w:val="007463CD"/>
    <w:rsid w:val="00747461"/>
    <w:rsid w:val="0074771C"/>
    <w:rsid w:val="00747B3A"/>
    <w:rsid w:val="00750A1D"/>
    <w:rsid w:val="00750B97"/>
    <w:rsid w:val="00751229"/>
    <w:rsid w:val="00751261"/>
    <w:rsid w:val="007515B3"/>
    <w:rsid w:val="0075218A"/>
    <w:rsid w:val="007527CB"/>
    <w:rsid w:val="00752D54"/>
    <w:rsid w:val="00753427"/>
    <w:rsid w:val="00753884"/>
    <w:rsid w:val="00754037"/>
    <w:rsid w:val="0075417B"/>
    <w:rsid w:val="007542EA"/>
    <w:rsid w:val="00754D72"/>
    <w:rsid w:val="00754D9A"/>
    <w:rsid w:val="0075543D"/>
    <w:rsid w:val="00755B26"/>
    <w:rsid w:val="00755BBB"/>
    <w:rsid w:val="007568DE"/>
    <w:rsid w:val="00760496"/>
    <w:rsid w:val="007609B1"/>
    <w:rsid w:val="00760EDD"/>
    <w:rsid w:val="00761031"/>
    <w:rsid w:val="007611DE"/>
    <w:rsid w:val="0076151D"/>
    <w:rsid w:val="00761723"/>
    <w:rsid w:val="007620C0"/>
    <w:rsid w:val="00762194"/>
    <w:rsid w:val="00762379"/>
    <w:rsid w:val="00762625"/>
    <w:rsid w:val="00762C4C"/>
    <w:rsid w:val="0076358C"/>
    <w:rsid w:val="00763711"/>
    <w:rsid w:val="00763D7F"/>
    <w:rsid w:val="00764606"/>
    <w:rsid w:val="00764B2A"/>
    <w:rsid w:val="00764B65"/>
    <w:rsid w:val="00765C4F"/>
    <w:rsid w:val="00765F67"/>
    <w:rsid w:val="0076600D"/>
    <w:rsid w:val="0076652A"/>
    <w:rsid w:val="007666B1"/>
    <w:rsid w:val="00766928"/>
    <w:rsid w:val="007670C4"/>
    <w:rsid w:val="00767344"/>
    <w:rsid w:val="007675BD"/>
    <w:rsid w:val="00767848"/>
    <w:rsid w:val="00767D8B"/>
    <w:rsid w:val="00770130"/>
    <w:rsid w:val="00770841"/>
    <w:rsid w:val="00771388"/>
    <w:rsid w:val="007715D2"/>
    <w:rsid w:val="00771A5C"/>
    <w:rsid w:val="0077256C"/>
    <w:rsid w:val="00772DCB"/>
    <w:rsid w:val="00773A6F"/>
    <w:rsid w:val="0077479C"/>
    <w:rsid w:val="00774B0E"/>
    <w:rsid w:val="00774CD6"/>
    <w:rsid w:val="00774EB2"/>
    <w:rsid w:val="00774F97"/>
    <w:rsid w:val="00774FF6"/>
    <w:rsid w:val="00775021"/>
    <w:rsid w:val="007755FD"/>
    <w:rsid w:val="00775E65"/>
    <w:rsid w:val="0077633C"/>
    <w:rsid w:val="00776887"/>
    <w:rsid w:val="00776B88"/>
    <w:rsid w:val="00776E30"/>
    <w:rsid w:val="00776F78"/>
    <w:rsid w:val="0077728B"/>
    <w:rsid w:val="0077749D"/>
    <w:rsid w:val="007803E9"/>
    <w:rsid w:val="007807A8"/>
    <w:rsid w:val="00780825"/>
    <w:rsid w:val="0078097B"/>
    <w:rsid w:val="00780A83"/>
    <w:rsid w:val="00780B08"/>
    <w:rsid w:val="00780D3B"/>
    <w:rsid w:val="007810BF"/>
    <w:rsid w:val="00781529"/>
    <w:rsid w:val="00781557"/>
    <w:rsid w:val="007818D0"/>
    <w:rsid w:val="007818D3"/>
    <w:rsid w:val="00782332"/>
    <w:rsid w:val="007824AD"/>
    <w:rsid w:val="00782A34"/>
    <w:rsid w:val="00782E87"/>
    <w:rsid w:val="00783442"/>
    <w:rsid w:val="0078428F"/>
    <w:rsid w:val="007844B7"/>
    <w:rsid w:val="007844C6"/>
    <w:rsid w:val="0078503C"/>
    <w:rsid w:val="0078565C"/>
    <w:rsid w:val="00785841"/>
    <w:rsid w:val="00786562"/>
    <w:rsid w:val="007869AC"/>
    <w:rsid w:val="007872AC"/>
    <w:rsid w:val="00787781"/>
    <w:rsid w:val="007879C7"/>
    <w:rsid w:val="00787CD3"/>
    <w:rsid w:val="00787F95"/>
    <w:rsid w:val="007902E6"/>
    <w:rsid w:val="00790563"/>
    <w:rsid w:val="00790648"/>
    <w:rsid w:val="00790655"/>
    <w:rsid w:val="007908CC"/>
    <w:rsid w:val="00790E6C"/>
    <w:rsid w:val="00790F5E"/>
    <w:rsid w:val="0079133C"/>
    <w:rsid w:val="007919BF"/>
    <w:rsid w:val="00791BC9"/>
    <w:rsid w:val="00791BE1"/>
    <w:rsid w:val="00792A82"/>
    <w:rsid w:val="00793BEE"/>
    <w:rsid w:val="00793FDC"/>
    <w:rsid w:val="00794682"/>
    <w:rsid w:val="007949AF"/>
    <w:rsid w:val="00794E1E"/>
    <w:rsid w:val="00795442"/>
    <w:rsid w:val="00795482"/>
    <w:rsid w:val="007954E9"/>
    <w:rsid w:val="00795738"/>
    <w:rsid w:val="007959E1"/>
    <w:rsid w:val="007972E4"/>
    <w:rsid w:val="007973A7"/>
    <w:rsid w:val="007974B5"/>
    <w:rsid w:val="007A000C"/>
    <w:rsid w:val="007A0582"/>
    <w:rsid w:val="007A0B99"/>
    <w:rsid w:val="007A0C7C"/>
    <w:rsid w:val="007A103A"/>
    <w:rsid w:val="007A16D0"/>
    <w:rsid w:val="007A179B"/>
    <w:rsid w:val="007A23DC"/>
    <w:rsid w:val="007A33FC"/>
    <w:rsid w:val="007A35EC"/>
    <w:rsid w:val="007A3E5A"/>
    <w:rsid w:val="007A3FC9"/>
    <w:rsid w:val="007A476A"/>
    <w:rsid w:val="007A4D0D"/>
    <w:rsid w:val="007A4D40"/>
    <w:rsid w:val="007A51AD"/>
    <w:rsid w:val="007A546A"/>
    <w:rsid w:val="007A660C"/>
    <w:rsid w:val="007A6643"/>
    <w:rsid w:val="007A697D"/>
    <w:rsid w:val="007A7348"/>
    <w:rsid w:val="007A7532"/>
    <w:rsid w:val="007A7590"/>
    <w:rsid w:val="007A7C0F"/>
    <w:rsid w:val="007A7E24"/>
    <w:rsid w:val="007A7F50"/>
    <w:rsid w:val="007B085E"/>
    <w:rsid w:val="007B09CD"/>
    <w:rsid w:val="007B119D"/>
    <w:rsid w:val="007B1235"/>
    <w:rsid w:val="007B1A22"/>
    <w:rsid w:val="007B1D5F"/>
    <w:rsid w:val="007B1F9B"/>
    <w:rsid w:val="007B23D0"/>
    <w:rsid w:val="007B2F8D"/>
    <w:rsid w:val="007B32EA"/>
    <w:rsid w:val="007B352F"/>
    <w:rsid w:val="007B452E"/>
    <w:rsid w:val="007B4FE3"/>
    <w:rsid w:val="007B5671"/>
    <w:rsid w:val="007B6616"/>
    <w:rsid w:val="007B73CE"/>
    <w:rsid w:val="007B7611"/>
    <w:rsid w:val="007B7E22"/>
    <w:rsid w:val="007C0627"/>
    <w:rsid w:val="007C0890"/>
    <w:rsid w:val="007C0B22"/>
    <w:rsid w:val="007C107D"/>
    <w:rsid w:val="007C12F1"/>
    <w:rsid w:val="007C16CA"/>
    <w:rsid w:val="007C1C66"/>
    <w:rsid w:val="007C2105"/>
    <w:rsid w:val="007C2304"/>
    <w:rsid w:val="007C2D47"/>
    <w:rsid w:val="007C2FB0"/>
    <w:rsid w:val="007C30A1"/>
    <w:rsid w:val="007C4142"/>
    <w:rsid w:val="007C436B"/>
    <w:rsid w:val="007C4444"/>
    <w:rsid w:val="007C455F"/>
    <w:rsid w:val="007C4A7F"/>
    <w:rsid w:val="007C4B51"/>
    <w:rsid w:val="007C4E00"/>
    <w:rsid w:val="007C53D9"/>
    <w:rsid w:val="007C578A"/>
    <w:rsid w:val="007C58E3"/>
    <w:rsid w:val="007C5BEE"/>
    <w:rsid w:val="007C61C4"/>
    <w:rsid w:val="007C63EE"/>
    <w:rsid w:val="007C7261"/>
    <w:rsid w:val="007C7377"/>
    <w:rsid w:val="007C73DC"/>
    <w:rsid w:val="007C74B3"/>
    <w:rsid w:val="007C7914"/>
    <w:rsid w:val="007C7B98"/>
    <w:rsid w:val="007C7C1F"/>
    <w:rsid w:val="007D0189"/>
    <w:rsid w:val="007D0485"/>
    <w:rsid w:val="007D0BB9"/>
    <w:rsid w:val="007D0C7C"/>
    <w:rsid w:val="007D1356"/>
    <w:rsid w:val="007D178F"/>
    <w:rsid w:val="007D2034"/>
    <w:rsid w:val="007D235D"/>
    <w:rsid w:val="007D270F"/>
    <w:rsid w:val="007D2818"/>
    <w:rsid w:val="007D2A9B"/>
    <w:rsid w:val="007D2D78"/>
    <w:rsid w:val="007D2EF7"/>
    <w:rsid w:val="007D329C"/>
    <w:rsid w:val="007D37AC"/>
    <w:rsid w:val="007D393F"/>
    <w:rsid w:val="007D44CC"/>
    <w:rsid w:val="007D4516"/>
    <w:rsid w:val="007D576F"/>
    <w:rsid w:val="007D5BB9"/>
    <w:rsid w:val="007D5F12"/>
    <w:rsid w:val="007D616D"/>
    <w:rsid w:val="007D6ACC"/>
    <w:rsid w:val="007D6B73"/>
    <w:rsid w:val="007D725D"/>
    <w:rsid w:val="007D75A0"/>
    <w:rsid w:val="007D7717"/>
    <w:rsid w:val="007D7764"/>
    <w:rsid w:val="007D7C6C"/>
    <w:rsid w:val="007E0086"/>
    <w:rsid w:val="007E09A5"/>
    <w:rsid w:val="007E0CC5"/>
    <w:rsid w:val="007E0E71"/>
    <w:rsid w:val="007E12C0"/>
    <w:rsid w:val="007E212D"/>
    <w:rsid w:val="007E2B79"/>
    <w:rsid w:val="007E2DEC"/>
    <w:rsid w:val="007E3416"/>
    <w:rsid w:val="007E3B46"/>
    <w:rsid w:val="007E3DFE"/>
    <w:rsid w:val="007E41E7"/>
    <w:rsid w:val="007E4D3B"/>
    <w:rsid w:val="007E4D9C"/>
    <w:rsid w:val="007E562E"/>
    <w:rsid w:val="007E5AB9"/>
    <w:rsid w:val="007E641C"/>
    <w:rsid w:val="007E6822"/>
    <w:rsid w:val="007E6BF1"/>
    <w:rsid w:val="007E71AE"/>
    <w:rsid w:val="007E754F"/>
    <w:rsid w:val="007E768D"/>
    <w:rsid w:val="007E7F7A"/>
    <w:rsid w:val="007F0861"/>
    <w:rsid w:val="007F08D3"/>
    <w:rsid w:val="007F0988"/>
    <w:rsid w:val="007F0E57"/>
    <w:rsid w:val="007F1BB3"/>
    <w:rsid w:val="007F21BB"/>
    <w:rsid w:val="007F23CB"/>
    <w:rsid w:val="007F38C4"/>
    <w:rsid w:val="007F3ED7"/>
    <w:rsid w:val="007F5109"/>
    <w:rsid w:val="007F5387"/>
    <w:rsid w:val="007F5B55"/>
    <w:rsid w:val="007F5C8B"/>
    <w:rsid w:val="007F5DDD"/>
    <w:rsid w:val="007F5F1B"/>
    <w:rsid w:val="007F61D1"/>
    <w:rsid w:val="007F6D16"/>
    <w:rsid w:val="007F7DEC"/>
    <w:rsid w:val="007F7E22"/>
    <w:rsid w:val="0080090C"/>
    <w:rsid w:val="00801596"/>
    <w:rsid w:val="00802738"/>
    <w:rsid w:val="008027CB"/>
    <w:rsid w:val="0080314C"/>
    <w:rsid w:val="00803211"/>
    <w:rsid w:val="008032DD"/>
    <w:rsid w:val="00803BDC"/>
    <w:rsid w:val="00803EBE"/>
    <w:rsid w:val="00803ECE"/>
    <w:rsid w:val="00804A6A"/>
    <w:rsid w:val="00805241"/>
    <w:rsid w:val="00805950"/>
    <w:rsid w:val="00806010"/>
    <w:rsid w:val="0080601C"/>
    <w:rsid w:val="00807E15"/>
    <w:rsid w:val="0081000F"/>
    <w:rsid w:val="00810155"/>
    <w:rsid w:val="00810283"/>
    <w:rsid w:val="008107C9"/>
    <w:rsid w:val="00810835"/>
    <w:rsid w:val="00811450"/>
    <w:rsid w:val="00811825"/>
    <w:rsid w:val="00812062"/>
    <w:rsid w:val="00812208"/>
    <w:rsid w:val="008127A3"/>
    <w:rsid w:val="0081287F"/>
    <w:rsid w:val="00812A96"/>
    <w:rsid w:val="00812B34"/>
    <w:rsid w:val="008133E6"/>
    <w:rsid w:val="0081392C"/>
    <w:rsid w:val="008139F1"/>
    <w:rsid w:val="00813B5C"/>
    <w:rsid w:val="00814085"/>
    <w:rsid w:val="00814E7D"/>
    <w:rsid w:val="00815344"/>
    <w:rsid w:val="00815A89"/>
    <w:rsid w:val="0081647E"/>
    <w:rsid w:val="00816906"/>
    <w:rsid w:val="00816C09"/>
    <w:rsid w:val="00816E66"/>
    <w:rsid w:val="00817002"/>
    <w:rsid w:val="008200CE"/>
    <w:rsid w:val="00820790"/>
    <w:rsid w:val="008208FA"/>
    <w:rsid w:val="00820EEC"/>
    <w:rsid w:val="008211BA"/>
    <w:rsid w:val="00821A25"/>
    <w:rsid w:val="00823D7F"/>
    <w:rsid w:val="008240ED"/>
    <w:rsid w:val="0082413E"/>
    <w:rsid w:val="00824A6A"/>
    <w:rsid w:val="00825C13"/>
    <w:rsid w:val="0082636F"/>
    <w:rsid w:val="00826D05"/>
    <w:rsid w:val="00827C0A"/>
    <w:rsid w:val="00827EA6"/>
    <w:rsid w:val="00830117"/>
    <w:rsid w:val="008304EB"/>
    <w:rsid w:val="00830914"/>
    <w:rsid w:val="00830EEE"/>
    <w:rsid w:val="00830FB5"/>
    <w:rsid w:val="008310B9"/>
    <w:rsid w:val="008314D7"/>
    <w:rsid w:val="008319C9"/>
    <w:rsid w:val="00831A38"/>
    <w:rsid w:val="00832300"/>
    <w:rsid w:val="00832366"/>
    <w:rsid w:val="00832560"/>
    <w:rsid w:val="00832994"/>
    <w:rsid w:val="00832B48"/>
    <w:rsid w:val="008340E8"/>
    <w:rsid w:val="008342F4"/>
    <w:rsid w:val="00834594"/>
    <w:rsid w:val="00834756"/>
    <w:rsid w:val="00834ABE"/>
    <w:rsid w:val="00835204"/>
    <w:rsid w:val="0083613B"/>
    <w:rsid w:val="00836172"/>
    <w:rsid w:val="0083633B"/>
    <w:rsid w:val="00836499"/>
    <w:rsid w:val="008369E6"/>
    <w:rsid w:val="00836F3D"/>
    <w:rsid w:val="00837D3E"/>
    <w:rsid w:val="00840086"/>
    <w:rsid w:val="0084036D"/>
    <w:rsid w:val="00840436"/>
    <w:rsid w:val="008409F1"/>
    <w:rsid w:val="00840CE1"/>
    <w:rsid w:val="0084131A"/>
    <w:rsid w:val="008414A0"/>
    <w:rsid w:val="0084151C"/>
    <w:rsid w:val="0084190F"/>
    <w:rsid w:val="00841E07"/>
    <w:rsid w:val="00842C7A"/>
    <w:rsid w:val="00843AAF"/>
    <w:rsid w:val="00843D7C"/>
    <w:rsid w:val="00845D31"/>
    <w:rsid w:val="00845EE8"/>
    <w:rsid w:val="008465EF"/>
    <w:rsid w:val="00846712"/>
    <w:rsid w:val="008468AB"/>
    <w:rsid w:val="008475F5"/>
    <w:rsid w:val="00847C14"/>
    <w:rsid w:val="00847C72"/>
    <w:rsid w:val="00847CE1"/>
    <w:rsid w:val="00850803"/>
    <w:rsid w:val="00850F01"/>
    <w:rsid w:val="008523F5"/>
    <w:rsid w:val="00852494"/>
    <w:rsid w:val="00852D12"/>
    <w:rsid w:val="00852DF9"/>
    <w:rsid w:val="0085356A"/>
    <w:rsid w:val="00853DE9"/>
    <w:rsid w:val="008545B1"/>
    <w:rsid w:val="008545D6"/>
    <w:rsid w:val="00854C04"/>
    <w:rsid w:val="00854E10"/>
    <w:rsid w:val="008550D7"/>
    <w:rsid w:val="0085513E"/>
    <w:rsid w:val="008553A6"/>
    <w:rsid w:val="0085553C"/>
    <w:rsid w:val="00856749"/>
    <w:rsid w:val="00856E89"/>
    <w:rsid w:val="008573F4"/>
    <w:rsid w:val="00860F9F"/>
    <w:rsid w:val="008611C5"/>
    <w:rsid w:val="008616E8"/>
    <w:rsid w:val="00861741"/>
    <w:rsid w:val="00861D7E"/>
    <w:rsid w:val="00862465"/>
    <w:rsid w:val="00862855"/>
    <w:rsid w:val="00862E1C"/>
    <w:rsid w:val="0086330E"/>
    <w:rsid w:val="00863890"/>
    <w:rsid w:val="008645EE"/>
    <w:rsid w:val="00864AD4"/>
    <w:rsid w:val="00864D47"/>
    <w:rsid w:val="00865437"/>
    <w:rsid w:val="00865ABF"/>
    <w:rsid w:val="008665CB"/>
    <w:rsid w:val="00866AE7"/>
    <w:rsid w:val="00867096"/>
    <w:rsid w:val="008673B0"/>
    <w:rsid w:val="00870002"/>
    <w:rsid w:val="00870171"/>
    <w:rsid w:val="00870717"/>
    <w:rsid w:val="00871253"/>
    <w:rsid w:val="0087130F"/>
    <w:rsid w:val="0087179C"/>
    <w:rsid w:val="008717AB"/>
    <w:rsid w:val="0087299E"/>
    <w:rsid w:val="0087305E"/>
    <w:rsid w:val="0087355C"/>
    <w:rsid w:val="0087375E"/>
    <w:rsid w:val="008737BB"/>
    <w:rsid w:val="0087406F"/>
    <w:rsid w:val="0087485C"/>
    <w:rsid w:val="0087497A"/>
    <w:rsid w:val="00874F27"/>
    <w:rsid w:val="00874F8F"/>
    <w:rsid w:val="00875089"/>
    <w:rsid w:val="00875414"/>
    <w:rsid w:val="0087567B"/>
    <w:rsid w:val="008758EF"/>
    <w:rsid w:val="00875E3E"/>
    <w:rsid w:val="00875E70"/>
    <w:rsid w:val="00876003"/>
    <w:rsid w:val="00876168"/>
    <w:rsid w:val="00876295"/>
    <w:rsid w:val="00876587"/>
    <w:rsid w:val="008765DB"/>
    <w:rsid w:val="00876837"/>
    <w:rsid w:val="008768E9"/>
    <w:rsid w:val="0087709A"/>
    <w:rsid w:val="008774C3"/>
    <w:rsid w:val="008776F6"/>
    <w:rsid w:val="008778B9"/>
    <w:rsid w:val="00880344"/>
    <w:rsid w:val="0088037D"/>
    <w:rsid w:val="0088097E"/>
    <w:rsid w:val="00880F82"/>
    <w:rsid w:val="0088102D"/>
    <w:rsid w:val="00881363"/>
    <w:rsid w:val="00882A91"/>
    <w:rsid w:val="00882D9A"/>
    <w:rsid w:val="00883840"/>
    <w:rsid w:val="00883AFE"/>
    <w:rsid w:val="008840DC"/>
    <w:rsid w:val="00884DBD"/>
    <w:rsid w:val="00884DFB"/>
    <w:rsid w:val="00885CDD"/>
    <w:rsid w:val="00887309"/>
    <w:rsid w:val="008903DD"/>
    <w:rsid w:val="00890531"/>
    <w:rsid w:val="008906EA"/>
    <w:rsid w:val="00890E72"/>
    <w:rsid w:val="00891C90"/>
    <w:rsid w:val="00891D87"/>
    <w:rsid w:val="00891E39"/>
    <w:rsid w:val="008926A1"/>
    <w:rsid w:val="00893A0B"/>
    <w:rsid w:val="00893B6E"/>
    <w:rsid w:val="00893C55"/>
    <w:rsid w:val="00894F67"/>
    <w:rsid w:val="008952B7"/>
    <w:rsid w:val="00896A1C"/>
    <w:rsid w:val="008974B9"/>
    <w:rsid w:val="008976D7"/>
    <w:rsid w:val="008A024A"/>
    <w:rsid w:val="008A0545"/>
    <w:rsid w:val="008A37EA"/>
    <w:rsid w:val="008A399B"/>
    <w:rsid w:val="008A3D9A"/>
    <w:rsid w:val="008A3F64"/>
    <w:rsid w:val="008A42F3"/>
    <w:rsid w:val="008A447D"/>
    <w:rsid w:val="008A4651"/>
    <w:rsid w:val="008A4F94"/>
    <w:rsid w:val="008A5B05"/>
    <w:rsid w:val="008A616F"/>
    <w:rsid w:val="008A63FC"/>
    <w:rsid w:val="008A69B3"/>
    <w:rsid w:val="008A6A47"/>
    <w:rsid w:val="008A6AA8"/>
    <w:rsid w:val="008A6AD3"/>
    <w:rsid w:val="008A7AD4"/>
    <w:rsid w:val="008A7CB7"/>
    <w:rsid w:val="008B0495"/>
    <w:rsid w:val="008B05F5"/>
    <w:rsid w:val="008B0D77"/>
    <w:rsid w:val="008B177D"/>
    <w:rsid w:val="008B196E"/>
    <w:rsid w:val="008B1B56"/>
    <w:rsid w:val="008B1D48"/>
    <w:rsid w:val="008B2940"/>
    <w:rsid w:val="008B2A12"/>
    <w:rsid w:val="008B3033"/>
    <w:rsid w:val="008B356A"/>
    <w:rsid w:val="008B3D03"/>
    <w:rsid w:val="008B3E82"/>
    <w:rsid w:val="008B424C"/>
    <w:rsid w:val="008B4318"/>
    <w:rsid w:val="008B45CB"/>
    <w:rsid w:val="008B4870"/>
    <w:rsid w:val="008B4AD8"/>
    <w:rsid w:val="008B4DA0"/>
    <w:rsid w:val="008B4E49"/>
    <w:rsid w:val="008B541A"/>
    <w:rsid w:val="008B5CA2"/>
    <w:rsid w:val="008B6465"/>
    <w:rsid w:val="008B6A66"/>
    <w:rsid w:val="008B6BFF"/>
    <w:rsid w:val="008B7117"/>
    <w:rsid w:val="008B713E"/>
    <w:rsid w:val="008C0411"/>
    <w:rsid w:val="008C0DBA"/>
    <w:rsid w:val="008C18FB"/>
    <w:rsid w:val="008C1978"/>
    <w:rsid w:val="008C224D"/>
    <w:rsid w:val="008C2A56"/>
    <w:rsid w:val="008C3D21"/>
    <w:rsid w:val="008C3E43"/>
    <w:rsid w:val="008C4385"/>
    <w:rsid w:val="008C578D"/>
    <w:rsid w:val="008C633A"/>
    <w:rsid w:val="008C63A4"/>
    <w:rsid w:val="008C645B"/>
    <w:rsid w:val="008C658E"/>
    <w:rsid w:val="008C71DB"/>
    <w:rsid w:val="008C77AD"/>
    <w:rsid w:val="008C7876"/>
    <w:rsid w:val="008D175C"/>
    <w:rsid w:val="008D1783"/>
    <w:rsid w:val="008D23BC"/>
    <w:rsid w:val="008D2723"/>
    <w:rsid w:val="008D2951"/>
    <w:rsid w:val="008D2D6D"/>
    <w:rsid w:val="008D32C9"/>
    <w:rsid w:val="008D37B9"/>
    <w:rsid w:val="008D4B91"/>
    <w:rsid w:val="008D501E"/>
    <w:rsid w:val="008D528A"/>
    <w:rsid w:val="008D5BA9"/>
    <w:rsid w:val="008D5E75"/>
    <w:rsid w:val="008D6A5C"/>
    <w:rsid w:val="008D6EEB"/>
    <w:rsid w:val="008D73D2"/>
    <w:rsid w:val="008D7439"/>
    <w:rsid w:val="008D7B27"/>
    <w:rsid w:val="008D7DA7"/>
    <w:rsid w:val="008E00C2"/>
    <w:rsid w:val="008E04A5"/>
    <w:rsid w:val="008E050F"/>
    <w:rsid w:val="008E07E5"/>
    <w:rsid w:val="008E0DF8"/>
    <w:rsid w:val="008E1355"/>
    <w:rsid w:val="008E179B"/>
    <w:rsid w:val="008E1E7B"/>
    <w:rsid w:val="008E233F"/>
    <w:rsid w:val="008E2567"/>
    <w:rsid w:val="008E2ADB"/>
    <w:rsid w:val="008E2C68"/>
    <w:rsid w:val="008E3F75"/>
    <w:rsid w:val="008E4873"/>
    <w:rsid w:val="008E4D55"/>
    <w:rsid w:val="008E4E99"/>
    <w:rsid w:val="008E5252"/>
    <w:rsid w:val="008E67A6"/>
    <w:rsid w:val="008E6E10"/>
    <w:rsid w:val="008E6F78"/>
    <w:rsid w:val="008E789F"/>
    <w:rsid w:val="008E7A0F"/>
    <w:rsid w:val="008E7AF6"/>
    <w:rsid w:val="008F030E"/>
    <w:rsid w:val="008F034D"/>
    <w:rsid w:val="008F048A"/>
    <w:rsid w:val="008F0582"/>
    <w:rsid w:val="008F0C1D"/>
    <w:rsid w:val="008F109B"/>
    <w:rsid w:val="008F115B"/>
    <w:rsid w:val="008F17FA"/>
    <w:rsid w:val="008F1A59"/>
    <w:rsid w:val="008F1A69"/>
    <w:rsid w:val="008F2391"/>
    <w:rsid w:val="008F27E1"/>
    <w:rsid w:val="008F2F63"/>
    <w:rsid w:val="008F318C"/>
    <w:rsid w:val="008F3394"/>
    <w:rsid w:val="008F33B6"/>
    <w:rsid w:val="008F3837"/>
    <w:rsid w:val="008F3A4D"/>
    <w:rsid w:val="008F3AF8"/>
    <w:rsid w:val="008F3AFD"/>
    <w:rsid w:val="008F3CAA"/>
    <w:rsid w:val="008F413D"/>
    <w:rsid w:val="008F47BD"/>
    <w:rsid w:val="008F49F8"/>
    <w:rsid w:val="008F4C27"/>
    <w:rsid w:val="008F4DE4"/>
    <w:rsid w:val="008F545D"/>
    <w:rsid w:val="008F581C"/>
    <w:rsid w:val="008F5FF8"/>
    <w:rsid w:val="008F6345"/>
    <w:rsid w:val="008F65C8"/>
    <w:rsid w:val="008F66B1"/>
    <w:rsid w:val="008F6707"/>
    <w:rsid w:val="008F6C6D"/>
    <w:rsid w:val="008F7459"/>
    <w:rsid w:val="009006A5"/>
    <w:rsid w:val="0090097C"/>
    <w:rsid w:val="0090099C"/>
    <w:rsid w:val="00901D43"/>
    <w:rsid w:val="00901D44"/>
    <w:rsid w:val="00902466"/>
    <w:rsid w:val="009025B6"/>
    <w:rsid w:val="009025C6"/>
    <w:rsid w:val="009043C9"/>
    <w:rsid w:val="0090492A"/>
    <w:rsid w:val="00904AE3"/>
    <w:rsid w:val="00904CF1"/>
    <w:rsid w:val="00905936"/>
    <w:rsid w:val="0090596D"/>
    <w:rsid w:val="0090643E"/>
    <w:rsid w:val="00906AA5"/>
    <w:rsid w:val="00906DD1"/>
    <w:rsid w:val="00906EF0"/>
    <w:rsid w:val="009074F3"/>
    <w:rsid w:val="00907B44"/>
    <w:rsid w:val="00907F0E"/>
    <w:rsid w:val="00907F2B"/>
    <w:rsid w:val="00910B3F"/>
    <w:rsid w:val="00910D11"/>
    <w:rsid w:val="009114BB"/>
    <w:rsid w:val="00911A25"/>
    <w:rsid w:val="00911B3D"/>
    <w:rsid w:val="00911BD7"/>
    <w:rsid w:val="00911C08"/>
    <w:rsid w:val="009120E1"/>
    <w:rsid w:val="00912257"/>
    <w:rsid w:val="00912685"/>
    <w:rsid w:val="0091293A"/>
    <w:rsid w:val="00912D4B"/>
    <w:rsid w:val="00912E50"/>
    <w:rsid w:val="00912F26"/>
    <w:rsid w:val="009132CA"/>
    <w:rsid w:val="00913361"/>
    <w:rsid w:val="00913545"/>
    <w:rsid w:val="00913C78"/>
    <w:rsid w:val="00913DA0"/>
    <w:rsid w:val="009147ED"/>
    <w:rsid w:val="0091496A"/>
    <w:rsid w:val="009149E6"/>
    <w:rsid w:val="00914C83"/>
    <w:rsid w:val="00914DF9"/>
    <w:rsid w:val="00914E0D"/>
    <w:rsid w:val="009150C5"/>
    <w:rsid w:val="009151FC"/>
    <w:rsid w:val="0091558B"/>
    <w:rsid w:val="00915984"/>
    <w:rsid w:val="00915A19"/>
    <w:rsid w:val="00915B40"/>
    <w:rsid w:val="00915CA7"/>
    <w:rsid w:val="00915CD2"/>
    <w:rsid w:val="00915CDE"/>
    <w:rsid w:val="0091623D"/>
    <w:rsid w:val="009169CB"/>
    <w:rsid w:val="00916C03"/>
    <w:rsid w:val="00916D55"/>
    <w:rsid w:val="009172B9"/>
    <w:rsid w:val="009175BE"/>
    <w:rsid w:val="00920168"/>
    <w:rsid w:val="009210B8"/>
    <w:rsid w:val="00921520"/>
    <w:rsid w:val="00921543"/>
    <w:rsid w:val="009217C0"/>
    <w:rsid w:val="00921FAA"/>
    <w:rsid w:val="00922444"/>
    <w:rsid w:val="0092259D"/>
    <w:rsid w:val="0092266A"/>
    <w:rsid w:val="009229F1"/>
    <w:rsid w:val="0092302D"/>
    <w:rsid w:val="009230C6"/>
    <w:rsid w:val="0092353C"/>
    <w:rsid w:val="00924199"/>
    <w:rsid w:val="00924B6C"/>
    <w:rsid w:val="00924C59"/>
    <w:rsid w:val="00924F32"/>
    <w:rsid w:val="009251D1"/>
    <w:rsid w:val="009255FE"/>
    <w:rsid w:val="00925668"/>
    <w:rsid w:val="0092672B"/>
    <w:rsid w:val="00926DE1"/>
    <w:rsid w:val="00926DE8"/>
    <w:rsid w:val="0092765E"/>
    <w:rsid w:val="009276C5"/>
    <w:rsid w:val="00927769"/>
    <w:rsid w:val="009277F4"/>
    <w:rsid w:val="00927941"/>
    <w:rsid w:val="009279B3"/>
    <w:rsid w:val="00927D24"/>
    <w:rsid w:val="00927EE5"/>
    <w:rsid w:val="00930062"/>
    <w:rsid w:val="00930896"/>
    <w:rsid w:val="00930AF9"/>
    <w:rsid w:val="00930C27"/>
    <w:rsid w:val="00930C8D"/>
    <w:rsid w:val="00930E6C"/>
    <w:rsid w:val="00931AF8"/>
    <w:rsid w:val="00933736"/>
    <w:rsid w:val="009338AB"/>
    <w:rsid w:val="00934B97"/>
    <w:rsid w:val="009352BC"/>
    <w:rsid w:val="0093556B"/>
    <w:rsid w:val="009355D6"/>
    <w:rsid w:val="00935683"/>
    <w:rsid w:val="0093633E"/>
    <w:rsid w:val="00936FE2"/>
    <w:rsid w:val="00937A38"/>
    <w:rsid w:val="00937FE5"/>
    <w:rsid w:val="009413C6"/>
    <w:rsid w:val="00941BC5"/>
    <w:rsid w:val="00941F42"/>
    <w:rsid w:val="00942459"/>
    <w:rsid w:val="009428E7"/>
    <w:rsid w:val="0094369F"/>
    <w:rsid w:val="009440CC"/>
    <w:rsid w:val="009446EE"/>
    <w:rsid w:val="00944834"/>
    <w:rsid w:val="0094490F"/>
    <w:rsid w:val="00944946"/>
    <w:rsid w:val="00944D2B"/>
    <w:rsid w:val="009451B5"/>
    <w:rsid w:val="0094520E"/>
    <w:rsid w:val="009469A4"/>
    <w:rsid w:val="00946A7D"/>
    <w:rsid w:val="00947735"/>
    <w:rsid w:val="009505F4"/>
    <w:rsid w:val="00950790"/>
    <w:rsid w:val="00950C25"/>
    <w:rsid w:val="00951831"/>
    <w:rsid w:val="00951874"/>
    <w:rsid w:val="009518A0"/>
    <w:rsid w:val="00951AF0"/>
    <w:rsid w:val="00951CFC"/>
    <w:rsid w:val="009524EC"/>
    <w:rsid w:val="0095316F"/>
    <w:rsid w:val="00953231"/>
    <w:rsid w:val="00954D1A"/>
    <w:rsid w:val="0095532B"/>
    <w:rsid w:val="0095562D"/>
    <w:rsid w:val="00955ADF"/>
    <w:rsid w:val="00956435"/>
    <w:rsid w:val="00956E2A"/>
    <w:rsid w:val="00956FBC"/>
    <w:rsid w:val="00957222"/>
    <w:rsid w:val="0096099D"/>
    <w:rsid w:val="00961695"/>
    <w:rsid w:val="00961BA2"/>
    <w:rsid w:val="0096238C"/>
    <w:rsid w:val="009628F0"/>
    <w:rsid w:val="00962FF1"/>
    <w:rsid w:val="0096306F"/>
    <w:rsid w:val="009639C8"/>
    <w:rsid w:val="00963FA4"/>
    <w:rsid w:val="0096424C"/>
    <w:rsid w:val="0096442A"/>
    <w:rsid w:val="009647AB"/>
    <w:rsid w:val="009654BA"/>
    <w:rsid w:val="00965ADF"/>
    <w:rsid w:val="00966335"/>
    <w:rsid w:val="00967123"/>
    <w:rsid w:val="00967453"/>
    <w:rsid w:val="009675D6"/>
    <w:rsid w:val="0096794D"/>
    <w:rsid w:val="00967D0F"/>
    <w:rsid w:val="00967EED"/>
    <w:rsid w:val="009701EB"/>
    <w:rsid w:val="0097118A"/>
    <w:rsid w:val="00971371"/>
    <w:rsid w:val="009717E3"/>
    <w:rsid w:val="00971A37"/>
    <w:rsid w:val="0097280A"/>
    <w:rsid w:val="009737C4"/>
    <w:rsid w:val="00973851"/>
    <w:rsid w:val="009742B4"/>
    <w:rsid w:val="0097667F"/>
    <w:rsid w:val="009766A2"/>
    <w:rsid w:val="0097683C"/>
    <w:rsid w:val="00976CE1"/>
    <w:rsid w:val="00977842"/>
    <w:rsid w:val="0098006F"/>
    <w:rsid w:val="009801DD"/>
    <w:rsid w:val="009804BE"/>
    <w:rsid w:val="009812C3"/>
    <w:rsid w:val="0098138A"/>
    <w:rsid w:val="009817CF"/>
    <w:rsid w:val="0098185F"/>
    <w:rsid w:val="00981946"/>
    <w:rsid w:val="00982323"/>
    <w:rsid w:val="009823DD"/>
    <w:rsid w:val="00982A31"/>
    <w:rsid w:val="00983048"/>
    <w:rsid w:val="00983066"/>
    <w:rsid w:val="009834B8"/>
    <w:rsid w:val="00983578"/>
    <w:rsid w:val="009835A2"/>
    <w:rsid w:val="00983939"/>
    <w:rsid w:val="009841D2"/>
    <w:rsid w:val="009847B8"/>
    <w:rsid w:val="00984B6E"/>
    <w:rsid w:val="00984D7B"/>
    <w:rsid w:val="00984F7E"/>
    <w:rsid w:val="00985431"/>
    <w:rsid w:val="00985653"/>
    <w:rsid w:val="00985A35"/>
    <w:rsid w:val="00985CEB"/>
    <w:rsid w:val="00985DA2"/>
    <w:rsid w:val="00985DE0"/>
    <w:rsid w:val="0098668F"/>
    <w:rsid w:val="00986827"/>
    <w:rsid w:val="00986A23"/>
    <w:rsid w:val="00987BBA"/>
    <w:rsid w:val="00990231"/>
    <w:rsid w:val="00990336"/>
    <w:rsid w:val="009909A6"/>
    <w:rsid w:val="00990EC5"/>
    <w:rsid w:val="00990FF1"/>
    <w:rsid w:val="00991231"/>
    <w:rsid w:val="0099161A"/>
    <w:rsid w:val="00992B4D"/>
    <w:rsid w:val="00992BF8"/>
    <w:rsid w:val="00993002"/>
    <w:rsid w:val="00993748"/>
    <w:rsid w:val="00993831"/>
    <w:rsid w:val="00993E11"/>
    <w:rsid w:val="0099439C"/>
    <w:rsid w:val="00995280"/>
    <w:rsid w:val="0099557D"/>
    <w:rsid w:val="009961D7"/>
    <w:rsid w:val="0099633B"/>
    <w:rsid w:val="00996640"/>
    <w:rsid w:val="009966E3"/>
    <w:rsid w:val="009967D9"/>
    <w:rsid w:val="0099687B"/>
    <w:rsid w:val="00996A6C"/>
    <w:rsid w:val="00997303"/>
    <w:rsid w:val="009A0024"/>
    <w:rsid w:val="009A06CA"/>
    <w:rsid w:val="009A09B8"/>
    <w:rsid w:val="009A0BE0"/>
    <w:rsid w:val="009A0E9A"/>
    <w:rsid w:val="009A11F5"/>
    <w:rsid w:val="009A1275"/>
    <w:rsid w:val="009A1957"/>
    <w:rsid w:val="009A25C7"/>
    <w:rsid w:val="009A2757"/>
    <w:rsid w:val="009A3C2C"/>
    <w:rsid w:val="009A3CE5"/>
    <w:rsid w:val="009A3D6F"/>
    <w:rsid w:val="009A3E7A"/>
    <w:rsid w:val="009A44E8"/>
    <w:rsid w:val="009A4572"/>
    <w:rsid w:val="009A4639"/>
    <w:rsid w:val="009A496D"/>
    <w:rsid w:val="009A4AC0"/>
    <w:rsid w:val="009A4F52"/>
    <w:rsid w:val="009A5642"/>
    <w:rsid w:val="009A5B55"/>
    <w:rsid w:val="009A6322"/>
    <w:rsid w:val="009A6656"/>
    <w:rsid w:val="009A6D4F"/>
    <w:rsid w:val="009A7031"/>
    <w:rsid w:val="009A74CC"/>
    <w:rsid w:val="009A7E62"/>
    <w:rsid w:val="009A7E63"/>
    <w:rsid w:val="009A7F26"/>
    <w:rsid w:val="009A7F4F"/>
    <w:rsid w:val="009B013B"/>
    <w:rsid w:val="009B032F"/>
    <w:rsid w:val="009B109E"/>
    <w:rsid w:val="009B1269"/>
    <w:rsid w:val="009B1827"/>
    <w:rsid w:val="009B18B2"/>
    <w:rsid w:val="009B1A7D"/>
    <w:rsid w:val="009B1B53"/>
    <w:rsid w:val="009B2314"/>
    <w:rsid w:val="009B2915"/>
    <w:rsid w:val="009B2B2D"/>
    <w:rsid w:val="009B3ED1"/>
    <w:rsid w:val="009B4583"/>
    <w:rsid w:val="009B48AF"/>
    <w:rsid w:val="009B4D0D"/>
    <w:rsid w:val="009B5434"/>
    <w:rsid w:val="009B54B1"/>
    <w:rsid w:val="009B5A5E"/>
    <w:rsid w:val="009B5D6B"/>
    <w:rsid w:val="009B5ED8"/>
    <w:rsid w:val="009B61AD"/>
    <w:rsid w:val="009B6E79"/>
    <w:rsid w:val="009B6F83"/>
    <w:rsid w:val="009B716D"/>
    <w:rsid w:val="009C02F0"/>
    <w:rsid w:val="009C0655"/>
    <w:rsid w:val="009C09D8"/>
    <w:rsid w:val="009C10CC"/>
    <w:rsid w:val="009C12F8"/>
    <w:rsid w:val="009C1447"/>
    <w:rsid w:val="009C1A06"/>
    <w:rsid w:val="009C225B"/>
    <w:rsid w:val="009C2748"/>
    <w:rsid w:val="009C2912"/>
    <w:rsid w:val="009C2A9B"/>
    <w:rsid w:val="009C2F10"/>
    <w:rsid w:val="009C2F5C"/>
    <w:rsid w:val="009C3543"/>
    <w:rsid w:val="009C390E"/>
    <w:rsid w:val="009C3DC8"/>
    <w:rsid w:val="009C4053"/>
    <w:rsid w:val="009C53E6"/>
    <w:rsid w:val="009C5CB6"/>
    <w:rsid w:val="009C6101"/>
    <w:rsid w:val="009C64D5"/>
    <w:rsid w:val="009C6575"/>
    <w:rsid w:val="009C65FC"/>
    <w:rsid w:val="009C70EA"/>
    <w:rsid w:val="009C72F7"/>
    <w:rsid w:val="009C77D2"/>
    <w:rsid w:val="009C78D7"/>
    <w:rsid w:val="009C7C2A"/>
    <w:rsid w:val="009D0F88"/>
    <w:rsid w:val="009D1269"/>
    <w:rsid w:val="009D1960"/>
    <w:rsid w:val="009D1C42"/>
    <w:rsid w:val="009D1F31"/>
    <w:rsid w:val="009D260A"/>
    <w:rsid w:val="009D2B74"/>
    <w:rsid w:val="009D2EB0"/>
    <w:rsid w:val="009D3360"/>
    <w:rsid w:val="009D33A0"/>
    <w:rsid w:val="009D3430"/>
    <w:rsid w:val="009D34EE"/>
    <w:rsid w:val="009D3A03"/>
    <w:rsid w:val="009D40CA"/>
    <w:rsid w:val="009D4908"/>
    <w:rsid w:val="009D4E89"/>
    <w:rsid w:val="009D53C0"/>
    <w:rsid w:val="009D54EF"/>
    <w:rsid w:val="009D5A2B"/>
    <w:rsid w:val="009D5F8D"/>
    <w:rsid w:val="009D6662"/>
    <w:rsid w:val="009D67B0"/>
    <w:rsid w:val="009D6EB5"/>
    <w:rsid w:val="009D73B9"/>
    <w:rsid w:val="009D7B1F"/>
    <w:rsid w:val="009D7E5E"/>
    <w:rsid w:val="009E0089"/>
    <w:rsid w:val="009E0108"/>
    <w:rsid w:val="009E019C"/>
    <w:rsid w:val="009E0A1B"/>
    <w:rsid w:val="009E0C8A"/>
    <w:rsid w:val="009E0C9C"/>
    <w:rsid w:val="009E1D72"/>
    <w:rsid w:val="009E1D74"/>
    <w:rsid w:val="009E25F0"/>
    <w:rsid w:val="009E2E3F"/>
    <w:rsid w:val="009E305B"/>
    <w:rsid w:val="009E3629"/>
    <w:rsid w:val="009E37BC"/>
    <w:rsid w:val="009E3CCA"/>
    <w:rsid w:val="009E4995"/>
    <w:rsid w:val="009E55BB"/>
    <w:rsid w:val="009E5A30"/>
    <w:rsid w:val="009E6252"/>
    <w:rsid w:val="009E6463"/>
    <w:rsid w:val="009E6748"/>
    <w:rsid w:val="009E6781"/>
    <w:rsid w:val="009E6AEC"/>
    <w:rsid w:val="009E6E8A"/>
    <w:rsid w:val="009E6ED6"/>
    <w:rsid w:val="009E71A4"/>
    <w:rsid w:val="009E761C"/>
    <w:rsid w:val="009E7848"/>
    <w:rsid w:val="009F04B9"/>
    <w:rsid w:val="009F0ACC"/>
    <w:rsid w:val="009F0EE2"/>
    <w:rsid w:val="009F115E"/>
    <w:rsid w:val="009F1A93"/>
    <w:rsid w:val="009F1ABA"/>
    <w:rsid w:val="009F2AE6"/>
    <w:rsid w:val="009F32B8"/>
    <w:rsid w:val="009F35C6"/>
    <w:rsid w:val="009F4399"/>
    <w:rsid w:val="009F4BAB"/>
    <w:rsid w:val="009F4E4E"/>
    <w:rsid w:val="009F4FB4"/>
    <w:rsid w:val="009F52B0"/>
    <w:rsid w:val="009F57B4"/>
    <w:rsid w:val="009F5EB7"/>
    <w:rsid w:val="009F628C"/>
    <w:rsid w:val="009F6429"/>
    <w:rsid w:val="009F6552"/>
    <w:rsid w:val="009F6942"/>
    <w:rsid w:val="009F7388"/>
    <w:rsid w:val="009F7396"/>
    <w:rsid w:val="009F7510"/>
    <w:rsid w:val="009F7A37"/>
    <w:rsid w:val="009F7D31"/>
    <w:rsid w:val="009F7E86"/>
    <w:rsid w:val="00A00182"/>
    <w:rsid w:val="00A00809"/>
    <w:rsid w:val="00A00BD7"/>
    <w:rsid w:val="00A017FD"/>
    <w:rsid w:val="00A019E1"/>
    <w:rsid w:val="00A01E86"/>
    <w:rsid w:val="00A01F22"/>
    <w:rsid w:val="00A02077"/>
    <w:rsid w:val="00A020E9"/>
    <w:rsid w:val="00A0244C"/>
    <w:rsid w:val="00A02481"/>
    <w:rsid w:val="00A02F53"/>
    <w:rsid w:val="00A0340E"/>
    <w:rsid w:val="00A03444"/>
    <w:rsid w:val="00A039B9"/>
    <w:rsid w:val="00A03CBD"/>
    <w:rsid w:val="00A03F51"/>
    <w:rsid w:val="00A0447D"/>
    <w:rsid w:val="00A047AF"/>
    <w:rsid w:val="00A04C3F"/>
    <w:rsid w:val="00A0578A"/>
    <w:rsid w:val="00A05D43"/>
    <w:rsid w:val="00A06795"/>
    <w:rsid w:val="00A06E1E"/>
    <w:rsid w:val="00A074E4"/>
    <w:rsid w:val="00A07C13"/>
    <w:rsid w:val="00A07D14"/>
    <w:rsid w:val="00A10763"/>
    <w:rsid w:val="00A10B68"/>
    <w:rsid w:val="00A10E72"/>
    <w:rsid w:val="00A10FB0"/>
    <w:rsid w:val="00A10FEA"/>
    <w:rsid w:val="00A11309"/>
    <w:rsid w:val="00A11426"/>
    <w:rsid w:val="00A114B4"/>
    <w:rsid w:val="00A12682"/>
    <w:rsid w:val="00A12AF5"/>
    <w:rsid w:val="00A133D0"/>
    <w:rsid w:val="00A139CB"/>
    <w:rsid w:val="00A13F4E"/>
    <w:rsid w:val="00A141D1"/>
    <w:rsid w:val="00A142B6"/>
    <w:rsid w:val="00A14C0F"/>
    <w:rsid w:val="00A14CB9"/>
    <w:rsid w:val="00A14CD8"/>
    <w:rsid w:val="00A153AF"/>
    <w:rsid w:val="00A154D7"/>
    <w:rsid w:val="00A154E0"/>
    <w:rsid w:val="00A16318"/>
    <w:rsid w:val="00A164FE"/>
    <w:rsid w:val="00A166E6"/>
    <w:rsid w:val="00A1782F"/>
    <w:rsid w:val="00A178C1"/>
    <w:rsid w:val="00A17ABB"/>
    <w:rsid w:val="00A2014D"/>
    <w:rsid w:val="00A21183"/>
    <w:rsid w:val="00A215CC"/>
    <w:rsid w:val="00A21CCF"/>
    <w:rsid w:val="00A23F7B"/>
    <w:rsid w:val="00A2598A"/>
    <w:rsid w:val="00A25D5F"/>
    <w:rsid w:val="00A26170"/>
    <w:rsid w:val="00A26338"/>
    <w:rsid w:val="00A26C76"/>
    <w:rsid w:val="00A2705E"/>
    <w:rsid w:val="00A271FD"/>
    <w:rsid w:val="00A2768E"/>
    <w:rsid w:val="00A277E3"/>
    <w:rsid w:val="00A27B68"/>
    <w:rsid w:val="00A27D64"/>
    <w:rsid w:val="00A27E89"/>
    <w:rsid w:val="00A30A71"/>
    <w:rsid w:val="00A316DF"/>
    <w:rsid w:val="00A31717"/>
    <w:rsid w:val="00A31BD7"/>
    <w:rsid w:val="00A327CC"/>
    <w:rsid w:val="00A32828"/>
    <w:rsid w:val="00A329DC"/>
    <w:rsid w:val="00A32B75"/>
    <w:rsid w:val="00A32E56"/>
    <w:rsid w:val="00A34658"/>
    <w:rsid w:val="00A3468F"/>
    <w:rsid w:val="00A3478F"/>
    <w:rsid w:val="00A34AD9"/>
    <w:rsid w:val="00A3534F"/>
    <w:rsid w:val="00A35BB9"/>
    <w:rsid w:val="00A360E8"/>
    <w:rsid w:val="00A3665B"/>
    <w:rsid w:val="00A373F4"/>
    <w:rsid w:val="00A37866"/>
    <w:rsid w:val="00A4086E"/>
    <w:rsid w:val="00A4103A"/>
    <w:rsid w:val="00A4179A"/>
    <w:rsid w:val="00A4197B"/>
    <w:rsid w:val="00A41D72"/>
    <w:rsid w:val="00A4243A"/>
    <w:rsid w:val="00A426B0"/>
    <w:rsid w:val="00A42E6C"/>
    <w:rsid w:val="00A42F0B"/>
    <w:rsid w:val="00A43044"/>
    <w:rsid w:val="00A43453"/>
    <w:rsid w:val="00A43568"/>
    <w:rsid w:val="00A43CD4"/>
    <w:rsid w:val="00A43F0F"/>
    <w:rsid w:val="00A43FBC"/>
    <w:rsid w:val="00A44147"/>
    <w:rsid w:val="00A448A2"/>
    <w:rsid w:val="00A4515F"/>
    <w:rsid w:val="00A45716"/>
    <w:rsid w:val="00A45F26"/>
    <w:rsid w:val="00A46865"/>
    <w:rsid w:val="00A46CB2"/>
    <w:rsid w:val="00A46E63"/>
    <w:rsid w:val="00A46FBB"/>
    <w:rsid w:val="00A47866"/>
    <w:rsid w:val="00A50047"/>
    <w:rsid w:val="00A500DD"/>
    <w:rsid w:val="00A501AE"/>
    <w:rsid w:val="00A5053D"/>
    <w:rsid w:val="00A50C3E"/>
    <w:rsid w:val="00A515A3"/>
    <w:rsid w:val="00A518F9"/>
    <w:rsid w:val="00A51F29"/>
    <w:rsid w:val="00A52202"/>
    <w:rsid w:val="00A533A1"/>
    <w:rsid w:val="00A533C0"/>
    <w:rsid w:val="00A53663"/>
    <w:rsid w:val="00A5430A"/>
    <w:rsid w:val="00A54404"/>
    <w:rsid w:val="00A5583E"/>
    <w:rsid w:val="00A559B4"/>
    <w:rsid w:val="00A55A9B"/>
    <w:rsid w:val="00A562CE"/>
    <w:rsid w:val="00A5646B"/>
    <w:rsid w:val="00A565EE"/>
    <w:rsid w:val="00A566D4"/>
    <w:rsid w:val="00A57213"/>
    <w:rsid w:val="00A57F59"/>
    <w:rsid w:val="00A603F6"/>
    <w:rsid w:val="00A61262"/>
    <w:rsid w:val="00A61508"/>
    <w:rsid w:val="00A61F0F"/>
    <w:rsid w:val="00A62166"/>
    <w:rsid w:val="00A62268"/>
    <w:rsid w:val="00A62D96"/>
    <w:rsid w:val="00A62EF8"/>
    <w:rsid w:val="00A63249"/>
    <w:rsid w:val="00A63865"/>
    <w:rsid w:val="00A63978"/>
    <w:rsid w:val="00A63A8B"/>
    <w:rsid w:val="00A63E3A"/>
    <w:rsid w:val="00A63FD2"/>
    <w:rsid w:val="00A64CF3"/>
    <w:rsid w:val="00A64F49"/>
    <w:rsid w:val="00A66597"/>
    <w:rsid w:val="00A66CE2"/>
    <w:rsid w:val="00A66E60"/>
    <w:rsid w:val="00A66F5A"/>
    <w:rsid w:val="00A673CC"/>
    <w:rsid w:val="00A678E2"/>
    <w:rsid w:val="00A702B1"/>
    <w:rsid w:val="00A704D0"/>
    <w:rsid w:val="00A706EB"/>
    <w:rsid w:val="00A70B73"/>
    <w:rsid w:val="00A7157C"/>
    <w:rsid w:val="00A71BA0"/>
    <w:rsid w:val="00A71F9D"/>
    <w:rsid w:val="00A72297"/>
    <w:rsid w:val="00A7231E"/>
    <w:rsid w:val="00A723C9"/>
    <w:rsid w:val="00A723D6"/>
    <w:rsid w:val="00A7323D"/>
    <w:rsid w:val="00A73984"/>
    <w:rsid w:val="00A73C01"/>
    <w:rsid w:val="00A73D6D"/>
    <w:rsid w:val="00A744F0"/>
    <w:rsid w:val="00A74FA4"/>
    <w:rsid w:val="00A7557B"/>
    <w:rsid w:val="00A75DDA"/>
    <w:rsid w:val="00A76A53"/>
    <w:rsid w:val="00A76CCF"/>
    <w:rsid w:val="00A77705"/>
    <w:rsid w:val="00A77738"/>
    <w:rsid w:val="00A77AAE"/>
    <w:rsid w:val="00A77FCA"/>
    <w:rsid w:val="00A8001C"/>
    <w:rsid w:val="00A80178"/>
    <w:rsid w:val="00A804A3"/>
    <w:rsid w:val="00A80D18"/>
    <w:rsid w:val="00A81987"/>
    <w:rsid w:val="00A823C4"/>
    <w:rsid w:val="00A82499"/>
    <w:rsid w:val="00A82AFD"/>
    <w:rsid w:val="00A82D39"/>
    <w:rsid w:val="00A83B85"/>
    <w:rsid w:val="00A84501"/>
    <w:rsid w:val="00A846A3"/>
    <w:rsid w:val="00A84E87"/>
    <w:rsid w:val="00A84FC7"/>
    <w:rsid w:val="00A850DA"/>
    <w:rsid w:val="00A8525C"/>
    <w:rsid w:val="00A85A9B"/>
    <w:rsid w:val="00A85C37"/>
    <w:rsid w:val="00A863FA"/>
    <w:rsid w:val="00A86AA0"/>
    <w:rsid w:val="00A87231"/>
    <w:rsid w:val="00A87268"/>
    <w:rsid w:val="00A90110"/>
    <w:rsid w:val="00A90583"/>
    <w:rsid w:val="00A9128D"/>
    <w:rsid w:val="00A9159F"/>
    <w:rsid w:val="00A9173A"/>
    <w:rsid w:val="00A91D13"/>
    <w:rsid w:val="00A921BD"/>
    <w:rsid w:val="00A9244D"/>
    <w:rsid w:val="00A93188"/>
    <w:rsid w:val="00A931C4"/>
    <w:rsid w:val="00A93ADB"/>
    <w:rsid w:val="00A93B8E"/>
    <w:rsid w:val="00A93B9E"/>
    <w:rsid w:val="00A93ED5"/>
    <w:rsid w:val="00A94353"/>
    <w:rsid w:val="00A94369"/>
    <w:rsid w:val="00A94898"/>
    <w:rsid w:val="00A94DEF"/>
    <w:rsid w:val="00A951A8"/>
    <w:rsid w:val="00A9523D"/>
    <w:rsid w:val="00A95634"/>
    <w:rsid w:val="00A9564F"/>
    <w:rsid w:val="00A95769"/>
    <w:rsid w:val="00A95C94"/>
    <w:rsid w:val="00A95FB0"/>
    <w:rsid w:val="00A96775"/>
    <w:rsid w:val="00A96C5B"/>
    <w:rsid w:val="00A96CE2"/>
    <w:rsid w:val="00A97911"/>
    <w:rsid w:val="00A9792A"/>
    <w:rsid w:val="00A979BC"/>
    <w:rsid w:val="00A97A5C"/>
    <w:rsid w:val="00A97F38"/>
    <w:rsid w:val="00AA0341"/>
    <w:rsid w:val="00AA058B"/>
    <w:rsid w:val="00AA06F6"/>
    <w:rsid w:val="00AA09F3"/>
    <w:rsid w:val="00AA10BD"/>
    <w:rsid w:val="00AA1424"/>
    <w:rsid w:val="00AA1549"/>
    <w:rsid w:val="00AA1AE8"/>
    <w:rsid w:val="00AA1FBE"/>
    <w:rsid w:val="00AA2020"/>
    <w:rsid w:val="00AA219B"/>
    <w:rsid w:val="00AA22B6"/>
    <w:rsid w:val="00AA2378"/>
    <w:rsid w:val="00AA274E"/>
    <w:rsid w:val="00AA27A9"/>
    <w:rsid w:val="00AA2A2F"/>
    <w:rsid w:val="00AA2ECE"/>
    <w:rsid w:val="00AA3074"/>
    <w:rsid w:val="00AA3172"/>
    <w:rsid w:val="00AA42E7"/>
    <w:rsid w:val="00AA44E6"/>
    <w:rsid w:val="00AA46A3"/>
    <w:rsid w:val="00AA4801"/>
    <w:rsid w:val="00AA4A00"/>
    <w:rsid w:val="00AA4B4D"/>
    <w:rsid w:val="00AA4CCC"/>
    <w:rsid w:val="00AA5241"/>
    <w:rsid w:val="00AA57FE"/>
    <w:rsid w:val="00AA58C7"/>
    <w:rsid w:val="00AA5FA5"/>
    <w:rsid w:val="00AA6386"/>
    <w:rsid w:val="00AA69BA"/>
    <w:rsid w:val="00AA6C20"/>
    <w:rsid w:val="00AA6DC1"/>
    <w:rsid w:val="00AA6F59"/>
    <w:rsid w:val="00AA7DBE"/>
    <w:rsid w:val="00AB0180"/>
    <w:rsid w:val="00AB07BB"/>
    <w:rsid w:val="00AB0D60"/>
    <w:rsid w:val="00AB0E61"/>
    <w:rsid w:val="00AB12BE"/>
    <w:rsid w:val="00AB1C3C"/>
    <w:rsid w:val="00AB1F7C"/>
    <w:rsid w:val="00AB27B8"/>
    <w:rsid w:val="00AB32D1"/>
    <w:rsid w:val="00AB3F04"/>
    <w:rsid w:val="00AB49C4"/>
    <w:rsid w:val="00AB4D9E"/>
    <w:rsid w:val="00AB4E5C"/>
    <w:rsid w:val="00AB5449"/>
    <w:rsid w:val="00AB57C2"/>
    <w:rsid w:val="00AB5CBC"/>
    <w:rsid w:val="00AB5FDD"/>
    <w:rsid w:val="00AB6A62"/>
    <w:rsid w:val="00AB6C10"/>
    <w:rsid w:val="00AB6CED"/>
    <w:rsid w:val="00AB714A"/>
    <w:rsid w:val="00AB7F6A"/>
    <w:rsid w:val="00AC03A7"/>
    <w:rsid w:val="00AC03E7"/>
    <w:rsid w:val="00AC0629"/>
    <w:rsid w:val="00AC0943"/>
    <w:rsid w:val="00AC125E"/>
    <w:rsid w:val="00AC1590"/>
    <w:rsid w:val="00AC159F"/>
    <w:rsid w:val="00AC15CD"/>
    <w:rsid w:val="00AC16D6"/>
    <w:rsid w:val="00AC1C79"/>
    <w:rsid w:val="00AC1C9F"/>
    <w:rsid w:val="00AC1DBD"/>
    <w:rsid w:val="00AC25EC"/>
    <w:rsid w:val="00AC2B6C"/>
    <w:rsid w:val="00AC3022"/>
    <w:rsid w:val="00AC3080"/>
    <w:rsid w:val="00AC3222"/>
    <w:rsid w:val="00AC3CBD"/>
    <w:rsid w:val="00AC59CD"/>
    <w:rsid w:val="00AC5C70"/>
    <w:rsid w:val="00AC5D07"/>
    <w:rsid w:val="00AC637D"/>
    <w:rsid w:val="00AC6763"/>
    <w:rsid w:val="00AC6CF0"/>
    <w:rsid w:val="00AC7673"/>
    <w:rsid w:val="00AD040A"/>
    <w:rsid w:val="00AD0AE6"/>
    <w:rsid w:val="00AD0EB7"/>
    <w:rsid w:val="00AD0FEB"/>
    <w:rsid w:val="00AD15D1"/>
    <w:rsid w:val="00AD1F4F"/>
    <w:rsid w:val="00AD26DE"/>
    <w:rsid w:val="00AD29F2"/>
    <w:rsid w:val="00AD2CC4"/>
    <w:rsid w:val="00AD2FA6"/>
    <w:rsid w:val="00AD356F"/>
    <w:rsid w:val="00AD35B4"/>
    <w:rsid w:val="00AD3819"/>
    <w:rsid w:val="00AD46AF"/>
    <w:rsid w:val="00AD4C32"/>
    <w:rsid w:val="00AD4FB8"/>
    <w:rsid w:val="00AD5142"/>
    <w:rsid w:val="00AD5272"/>
    <w:rsid w:val="00AD52EE"/>
    <w:rsid w:val="00AD6006"/>
    <w:rsid w:val="00AD679B"/>
    <w:rsid w:val="00AE019B"/>
    <w:rsid w:val="00AE0C2C"/>
    <w:rsid w:val="00AE0F05"/>
    <w:rsid w:val="00AE0FAE"/>
    <w:rsid w:val="00AE10FE"/>
    <w:rsid w:val="00AE152E"/>
    <w:rsid w:val="00AE176B"/>
    <w:rsid w:val="00AE1B51"/>
    <w:rsid w:val="00AE1D0B"/>
    <w:rsid w:val="00AE1DF7"/>
    <w:rsid w:val="00AE22A2"/>
    <w:rsid w:val="00AE2502"/>
    <w:rsid w:val="00AE2FB5"/>
    <w:rsid w:val="00AE37B9"/>
    <w:rsid w:val="00AE3B5E"/>
    <w:rsid w:val="00AE3BF8"/>
    <w:rsid w:val="00AE3C12"/>
    <w:rsid w:val="00AE3EEF"/>
    <w:rsid w:val="00AE4055"/>
    <w:rsid w:val="00AE4056"/>
    <w:rsid w:val="00AE501C"/>
    <w:rsid w:val="00AE5380"/>
    <w:rsid w:val="00AE57CC"/>
    <w:rsid w:val="00AE5EAD"/>
    <w:rsid w:val="00AE5FA3"/>
    <w:rsid w:val="00AE6206"/>
    <w:rsid w:val="00AE6DB9"/>
    <w:rsid w:val="00AE6E48"/>
    <w:rsid w:val="00AE70FC"/>
    <w:rsid w:val="00AE750C"/>
    <w:rsid w:val="00AE7F53"/>
    <w:rsid w:val="00AF03F4"/>
    <w:rsid w:val="00AF18FF"/>
    <w:rsid w:val="00AF1CBB"/>
    <w:rsid w:val="00AF1FDF"/>
    <w:rsid w:val="00AF20DE"/>
    <w:rsid w:val="00AF22CF"/>
    <w:rsid w:val="00AF2488"/>
    <w:rsid w:val="00AF25F8"/>
    <w:rsid w:val="00AF269D"/>
    <w:rsid w:val="00AF2834"/>
    <w:rsid w:val="00AF2BC1"/>
    <w:rsid w:val="00AF2C22"/>
    <w:rsid w:val="00AF3167"/>
    <w:rsid w:val="00AF33B1"/>
    <w:rsid w:val="00AF3D49"/>
    <w:rsid w:val="00AF3D8C"/>
    <w:rsid w:val="00AF4142"/>
    <w:rsid w:val="00AF4299"/>
    <w:rsid w:val="00AF5029"/>
    <w:rsid w:val="00AF50E4"/>
    <w:rsid w:val="00AF51FA"/>
    <w:rsid w:val="00AF5B7D"/>
    <w:rsid w:val="00AF5DA0"/>
    <w:rsid w:val="00AF5E5E"/>
    <w:rsid w:val="00AF72AD"/>
    <w:rsid w:val="00AF74B7"/>
    <w:rsid w:val="00AF7637"/>
    <w:rsid w:val="00AF796C"/>
    <w:rsid w:val="00B0061C"/>
    <w:rsid w:val="00B009D2"/>
    <w:rsid w:val="00B00A45"/>
    <w:rsid w:val="00B00A55"/>
    <w:rsid w:val="00B00F60"/>
    <w:rsid w:val="00B01FDB"/>
    <w:rsid w:val="00B02E54"/>
    <w:rsid w:val="00B02F32"/>
    <w:rsid w:val="00B033D0"/>
    <w:rsid w:val="00B03C57"/>
    <w:rsid w:val="00B04154"/>
    <w:rsid w:val="00B057A7"/>
    <w:rsid w:val="00B058C7"/>
    <w:rsid w:val="00B05986"/>
    <w:rsid w:val="00B05C62"/>
    <w:rsid w:val="00B05D85"/>
    <w:rsid w:val="00B063C1"/>
    <w:rsid w:val="00B06970"/>
    <w:rsid w:val="00B06AF9"/>
    <w:rsid w:val="00B071C8"/>
    <w:rsid w:val="00B07266"/>
    <w:rsid w:val="00B0746D"/>
    <w:rsid w:val="00B0781D"/>
    <w:rsid w:val="00B07841"/>
    <w:rsid w:val="00B07BB6"/>
    <w:rsid w:val="00B07E30"/>
    <w:rsid w:val="00B07EC6"/>
    <w:rsid w:val="00B10C5D"/>
    <w:rsid w:val="00B11211"/>
    <w:rsid w:val="00B1197D"/>
    <w:rsid w:val="00B11C8C"/>
    <w:rsid w:val="00B11F93"/>
    <w:rsid w:val="00B1207D"/>
    <w:rsid w:val="00B1234C"/>
    <w:rsid w:val="00B12792"/>
    <w:rsid w:val="00B13A30"/>
    <w:rsid w:val="00B13B7B"/>
    <w:rsid w:val="00B1401F"/>
    <w:rsid w:val="00B14470"/>
    <w:rsid w:val="00B15188"/>
    <w:rsid w:val="00B1545F"/>
    <w:rsid w:val="00B15E76"/>
    <w:rsid w:val="00B1633C"/>
    <w:rsid w:val="00B164E8"/>
    <w:rsid w:val="00B16C95"/>
    <w:rsid w:val="00B16F8B"/>
    <w:rsid w:val="00B1747C"/>
    <w:rsid w:val="00B178E7"/>
    <w:rsid w:val="00B17926"/>
    <w:rsid w:val="00B20026"/>
    <w:rsid w:val="00B2009A"/>
    <w:rsid w:val="00B206BB"/>
    <w:rsid w:val="00B20D9E"/>
    <w:rsid w:val="00B21719"/>
    <w:rsid w:val="00B21C30"/>
    <w:rsid w:val="00B21DFE"/>
    <w:rsid w:val="00B21FB9"/>
    <w:rsid w:val="00B2208F"/>
    <w:rsid w:val="00B223EE"/>
    <w:rsid w:val="00B22AF0"/>
    <w:rsid w:val="00B23084"/>
    <w:rsid w:val="00B2316B"/>
    <w:rsid w:val="00B232A0"/>
    <w:rsid w:val="00B237A0"/>
    <w:rsid w:val="00B23D38"/>
    <w:rsid w:val="00B23D44"/>
    <w:rsid w:val="00B24031"/>
    <w:rsid w:val="00B24B41"/>
    <w:rsid w:val="00B25456"/>
    <w:rsid w:val="00B25719"/>
    <w:rsid w:val="00B25997"/>
    <w:rsid w:val="00B25ADA"/>
    <w:rsid w:val="00B2616B"/>
    <w:rsid w:val="00B27401"/>
    <w:rsid w:val="00B30929"/>
    <w:rsid w:val="00B31085"/>
    <w:rsid w:val="00B31395"/>
    <w:rsid w:val="00B31A55"/>
    <w:rsid w:val="00B31D9B"/>
    <w:rsid w:val="00B31E34"/>
    <w:rsid w:val="00B32074"/>
    <w:rsid w:val="00B325A8"/>
    <w:rsid w:val="00B325BB"/>
    <w:rsid w:val="00B32837"/>
    <w:rsid w:val="00B32C3F"/>
    <w:rsid w:val="00B32DBD"/>
    <w:rsid w:val="00B330B2"/>
    <w:rsid w:val="00B34015"/>
    <w:rsid w:val="00B348CD"/>
    <w:rsid w:val="00B348CF"/>
    <w:rsid w:val="00B34B04"/>
    <w:rsid w:val="00B34B28"/>
    <w:rsid w:val="00B34E0A"/>
    <w:rsid w:val="00B35134"/>
    <w:rsid w:val="00B354FB"/>
    <w:rsid w:val="00B36446"/>
    <w:rsid w:val="00B36623"/>
    <w:rsid w:val="00B36A94"/>
    <w:rsid w:val="00B36B42"/>
    <w:rsid w:val="00B36B5C"/>
    <w:rsid w:val="00B36C78"/>
    <w:rsid w:val="00B36C91"/>
    <w:rsid w:val="00B36EC5"/>
    <w:rsid w:val="00B37962"/>
    <w:rsid w:val="00B37DD0"/>
    <w:rsid w:val="00B37E97"/>
    <w:rsid w:val="00B37F98"/>
    <w:rsid w:val="00B40334"/>
    <w:rsid w:val="00B40EED"/>
    <w:rsid w:val="00B40F24"/>
    <w:rsid w:val="00B411D3"/>
    <w:rsid w:val="00B41227"/>
    <w:rsid w:val="00B42204"/>
    <w:rsid w:val="00B42333"/>
    <w:rsid w:val="00B42AB9"/>
    <w:rsid w:val="00B43016"/>
    <w:rsid w:val="00B43205"/>
    <w:rsid w:val="00B433F9"/>
    <w:rsid w:val="00B43558"/>
    <w:rsid w:val="00B4355A"/>
    <w:rsid w:val="00B437C3"/>
    <w:rsid w:val="00B4384A"/>
    <w:rsid w:val="00B439D3"/>
    <w:rsid w:val="00B44466"/>
    <w:rsid w:val="00B44E35"/>
    <w:rsid w:val="00B45245"/>
    <w:rsid w:val="00B453B4"/>
    <w:rsid w:val="00B459A9"/>
    <w:rsid w:val="00B45A80"/>
    <w:rsid w:val="00B45E65"/>
    <w:rsid w:val="00B46702"/>
    <w:rsid w:val="00B46D18"/>
    <w:rsid w:val="00B476F1"/>
    <w:rsid w:val="00B501BD"/>
    <w:rsid w:val="00B5026F"/>
    <w:rsid w:val="00B502E1"/>
    <w:rsid w:val="00B508AC"/>
    <w:rsid w:val="00B51028"/>
    <w:rsid w:val="00B510B9"/>
    <w:rsid w:val="00B511C4"/>
    <w:rsid w:val="00B512A4"/>
    <w:rsid w:val="00B519D1"/>
    <w:rsid w:val="00B51BAF"/>
    <w:rsid w:val="00B52A55"/>
    <w:rsid w:val="00B5300F"/>
    <w:rsid w:val="00B531FC"/>
    <w:rsid w:val="00B53345"/>
    <w:rsid w:val="00B537A3"/>
    <w:rsid w:val="00B538FE"/>
    <w:rsid w:val="00B541BE"/>
    <w:rsid w:val="00B54632"/>
    <w:rsid w:val="00B554A2"/>
    <w:rsid w:val="00B55EFE"/>
    <w:rsid w:val="00B5614E"/>
    <w:rsid w:val="00B56EFB"/>
    <w:rsid w:val="00B57413"/>
    <w:rsid w:val="00B5766B"/>
    <w:rsid w:val="00B57A01"/>
    <w:rsid w:val="00B57A09"/>
    <w:rsid w:val="00B6051F"/>
    <w:rsid w:val="00B6062D"/>
    <w:rsid w:val="00B60E68"/>
    <w:rsid w:val="00B611D7"/>
    <w:rsid w:val="00B62663"/>
    <w:rsid w:val="00B62675"/>
    <w:rsid w:val="00B626CE"/>
    <w:rsid w:val="00B6295C"/>
    <w:rsid w:val="00B62CC0"/>
    <w:rsid w:val="00B62D89"/>
    <w:rsid w:val="00B62E61"/>
    <w:rsid w:val="00B62ED3"/>
    <w:rsid w:val="00B63267"/>
    <w:rsid w:val="00B63573"/>
    <w:rsid w:val="00B63B89"/>
    <w:rsid w:val="00B63BEB"/>
    <w:rsid w:val="00B63DC2"/>
    <w:rsid w:val="00B63F7F"/>
    <w:rsid w:val="00B64899"/>
    <w:rsid w:val="00B64F18"/>
    <w:rsid w:val="00B656D3"/>
    <w:rsid w:val="00B663BC"/>
    <w:rsid w:val="00B66626"/>
    <w:rsid w:val="00B66894"/>
    <w:rsid w:val="00B66976"/>
    <w:rsid w:val="00B669E1"/>
    <w:rsid w:val="00B66ED5"/>
    <w:rsid w:val="00B7025B"/>
    <w:rsid w:val="00B70828"/>
    <w:rsid w:val="00B70D10"/>
    <w:rsid w:val="00B711F9"/>
    <w:rsid w:val="00B712C6"/>
    <w:rsid w:val="00B71672"/>
    <w:rsid w:val="00B717AC"/>
    <w:rsid w:val="00B71B7E"/>
    <w:rsid w:val="00B71F59"/>
    <w:rsid w:val="00B725E7"/>
    <w:rsid w:val="00B72979"/>
    <w:rsid w:val="00B73E89"/>
    <w:rsid w:val="00B73F3C"/>
    <w:rsid w:val="00B741A9"/>
    <w:rsid w:val="00B7443A"/>
    <w:rsid w:val="00B74ACB"/>
    <w:rsid w:val="00B74B5F"/>
    <w:rsid w:val="00B74C84"/>
    <w:rsid w:val="00B74F48"/>
    <w:rsid w:val="00B74F72"/>
    <w:rsid w:val="00B75037"/>
    <w:rsid w:val="00B753EF"/>
    <w:rsid w:val="00B755D7"/>
    <w:rsid w:val="00B75976"/>
    <w:rsid w:val="00B769B1"/>
    <w:rsid w:val="00B76CBD"/>
    <w:rsid w:val="00B77310"/>
    <w:rsid w:val="00B77627"/>
    <w:rsid w:val="00B77766"/>
    <w:rsid w:val="00B77AAA"/>
    <w:rsid w:val="00B807B2"/>
    <w:rsid w:val="00B808CB"/>
    <w:rsid w:val="00B8091C"/>
    <w:rsid w:val="00B81035"/>
    <w:rsid w:val="00B811D5"/>
    <w:rsid w:val="00B81BF5"/>
    <w:rsid w:val="00B81C0D"/>
    <w:rsid w:val="00B81D82"/>
    <w:rsid w:val="00B826B0"/>
    <w:rsid w:val="00B82CA5"/>
    <w:rsid w:val="00B83124"/>
    <w:rsid w:val="00B8325E"/>
    <w:rsid w:val="00B84754"/>
    <w:rsid w:val="00B84BF6"/>
    <w:rsid w:val="00B84E46"/>
    <w:rsid w:val="00B8525E"/>
    <w:rsid w:val="00B8590E"/>
    <w:rsid w:val="00B85D13"/>
    <w:rsid w:val="00B86480"/>
    <w:rsid w:val="00B8682C"/>
    <w:rsid w:val="00B86B28"/>
    <w:rsid w:val="00B876EA"/>
    <w:rsid w:val="00B8774E"/>
    <w:rsid w:val="00B87919"/>
    <w:rsid w:val="00B87FC5"/>
    <w:rsid w:val="00B902A1"/>
    <w:rsid w:val="00B907B5"/>
    <w:rsid w:val="00B90B31"/>
    <w:rsid w:val="00B90B57"/>
    <w:rsid w:val="00B90C6A"/>
    <w:rsid w:val="00B91197"/>
    <w:rsid w:val="00B91CAD"/>
    <w:rsid w:val="00B91E36"/>
    <w:rsid w:val="00B91F8F"/>
    <w:rsid w:val="00B921CB"/>
    <w:rsid w:val="00B92686"/>
    <w:rsid w:val="00B9272F"/>
    <w:rsid w:val="00B92A05"/>
    <w:rsid w:val="00B92A5C"/>
    <w:rsid w:val="00B92D88"/>
    <w:rsid w:val="00B93022"/>
    <w:rsid w:val="00B93746"/>
    <w:rsid w:val="00B937AC"/>
    <w:rsid w:val="00B93A82"/>
    <w:rsid w:val="00B93E35"/>
    <w:rsid w:val="00B93E3D"/>
    <w:rsid w:val="00B93F95"/>
    <w:rsid w:val="00B94031"/>
    <w:rsid w:val="00B94D44"/>
    <w:rsid w:val="00B94E72"/>
    <w:rsid w:val="00B94FD3"/>
    <w:rsid w:val="00B95493"/>
    <w:rsid w:val="00B95674"/>
    <w:rsid w:val="00B958B8"/>
    <w:rsid w:val="00B95BF6"/>
    <w:rsid w:val="00B96AA7"/>
    <w:rsid w:val="00B96D28"/>
    <w:rsid w:val="00B96E6E"/>
    <w:rsid w:val="00B978C8"/>
    <w:rsid w:val="00B97C7A"/>
    <w:rsid w:val="00BA0447"/>
    <w:rsid w:val="00BA0AB6"/>
    <w:rsid w:val="00BA0E9E"/>
    <w:rsid w:val="00BA1064"/>
    <w:rsid w:val="00BA180F"/>
    <w:rsid w:val="00BA18E9"/>
    <w:rsid w:val="00BA1AC5"/>
    <w:rsid w:val="00BA2281"/>
    <w:rsid w:val="00BA26FC"/>
    <w:rsid w:val="00BA28FA"/>
    <w:rsid w:val="00BA3ADC"/>
    <w:rsid w:val="00BA3C79"/>
    <w:rsid w:val="00BA413E"/>
    <w:rsid w:val="00BA447F"/>
    <w:rsid w:val="00BA458C"/>
    <w:rsid w:val="00BA4A32"/>
    <w:rsid w:val="00BA4CBE"/>
    <w:rsid w:val="00BA4D3B"/>
    <w:rsid w:val="00BA57B9"/>
    <w:rsid w:val="00BA5869"/>
    <w:rsid w:val="00BA5F91"/>
    <w:rsid w:val="00BA6D29"/>
    <w:rsid w:val="00BA6FFA"/>
    <w:rsid w:val="00BA7F16"/>
    <w:rsid w:val="00BB09AA"/>
    <w:rsid w:val="00BB0AB3"/>
    <w:rsid w:val="00BB13AA"/>
    <w:rsid w:val="00BB16C6"/>
    <w:rsid w:val="00BB1787"/>
    <w:rsid w:val="00BB1961"/>
    <w:rsid w:val="00BB1AC0"/>
    <w:rsid w:val="00BB2205"/>
    <w:rsid w:val="00BB258C"/>
    <w:rsid w:val="00BB2693"/>
    <w:rsid w:val="00BB3F7F"/>
    <w:rsid w:val="00BB454E"/>
    <w:rsid w:val="00BB49BC"/>
    <w:rsid w:val="00BB5C73"/>
    <w:rsid w:val="00BB5DC3"/>
    <w:rsid w:val="00BB6037"/>
    <w:rsid w:val="00BB6AB1"/>
    <w:rsid w:val="00BB6E99"/>
    <w:rsid w:val="00BB751B"/>
    <w:rsid w:val="00BB7A14"/>
    <w:rsid w:val="00BC018E"/>
    <w:rsid w:val="00BC019F"/>
    <w:rsid w:val="00BC19E2"/>
    <w:rsid w:val="00BC210F"/>
    <w:rsid w:val="00BC24B8"/>
    <w:rsid w:val="00BC28CC"/>
    <w:rsid w:val="00BC2C64"/>
    <w:rsid w:val="00BC3509"/>
    <w:rsid w:val="00BC3587"/>
    <w:rsid w:val="00BC381C"/>
    <w:rsid w:val="00BC3C7B"/>
    <w:rsid w:val="00BC3F94"/>
    <w:rsid w:val="00BC3FBA"/>
    <w:rsid w:val="00BC47E4"/>
    <w:rsid w:val="00BC50F7"/>
    <w:rsid w:val="00BC561A"/>
    <w:rsid w:val="00BC62BB"/>
    <w:rsid w:val="00BC6667"/>
    <w:rsid w:val="00BC683B"/>
    <w:rsid w:val="00BC6884"/>
    <w:rsid w:val="00BC6E35"/>
    <w:rsid w:val="00BC6ECA"/>
    <w:rsid w:val="00BC72B1"/>
    <w:rsid w:val="00BC7AF3"/>
    <w:rsid w:val="00BC7CCB"/>
    <w:rsid w:val="00BC7F92"/>
    <w:rsid w:val="00BD0181"/>
    <w:rsid w:val="00BD0492"/>
    <w:rsid w:val="00BD0E55"/>
    <w:rsid w:val="00BD1D96"/>
    <w:rsid w:val="00BD2256"/>
    <w:rsid w:val="00BD28F2"/>
    <w:rsid w:val="00BD2A43"/>
    <w:rsid w:val="00BD2FE9"/>
    <w:rsid w:val="00BD389D"/>
    <w:rsid w:val="00BD3EC3"/>
    <w:rsid w:val="00BD3F7A"/>
    <w:rsid w:val="00BD4223"/>
    <w:rsid w:val="00BD45D1"/>
    <w:rsid w:val="00BD5557"/>
    <w:rsid w:val="00BD5A13"/>
    <w:rsid w:val="00BD5C02"/>
    <w:rsid w:val="00BD6D42"/>
    <w:rsid w:val="00BD70F7"/>
    <w:rsid w:val="00BD7227"/>
    <w:rsid w:val="00BD7B59"/>
    <w:rsid w:val="00BD7CCB"/>
    <w:rsid w:val="00BE01FD"/>
    <w:rsid w:val="00BE0338"/>
    <w:rsid w:val="00BE03A0"/>
    <w:rsid w:val="00BE04B1"/>
    <w:rsid w:val="00BE083D"/>
    <w:rsid w:val="00BE17A4"/>
    <w:rsid w:val="00BE207B"/>
    <w:rsid w:val="00BE2183"/>
    <w:rsid w:val="00BE2861"/>
    <w:rsid w:val="00BE2CEF"/>
    <w:rsid w:val="00BE2DB5"/>
    <w:rsid w:val="00BE3A39"/>
    <w:rsid w:val="00BE3D70"/>
    <w:rsid w:val="00BE4AD1"/>
    <w:rsid w:val="00BE4C58"/>
    <w:rsid w:val="00BE5417"/>
    <w:rsid w:val="00BE5C30"/>
    <w:rsid w:val="00BE5C90"/>
    <w:rsid w:val="00BE5CAE"/>
    <w:rsid w:val="00BE65B2"/>
    <w:rsid w:val="00BE66EB"/>
    <w:rsid w:val="00BE6C7F"/>
    <w:rsid w:val="00BE6EF3"/>
    <w:rsid w:val="00BE7390"/>
    <w:rsid w:val="00BE7491"/>
    <w:rsid w:val="00BE75F9"/>
    <w:rsid w:val="00BE761D"/>
    <w:rsid w:val="00BE7DAD"/>
    <w:rsid w:val="00BE7EA8"/>
    <w:rsid w:val="00BF008E"/>
    <w:rsid w:val="00BF0FEB"/>
    <w:rsid w:val="00BF0FF7"/>
    <w:rsid w:val="00BF1216"/>
    <w:rsid w:val="00BF15A9"/>
    <w:rsid w:val="00BF1727"/>
    <w:rsid w:val="00BF19B0"/>
    <w:rsid w:val="00BF20F5"/>
    <w:rsid w:val="00BF2625"/>
    <w:rsid w:val="00BF2CDD"/>
    <w:rsid w:val="00BF35A8"/>
    <w:rsid w:val="00BF3AB9"/>
    <w:rsid w:val="00BF40DE"/>
    <w:rsid w:val="00BF41F8"/>
    <w:rsid w:val="00BF468F"/>
    <w:rsid w:val="00BF4A06"/>
    <w:rsid w:val="00BF4D82"/>
    <w:rsid w:val="00BF5431"/>
    <w:rsid w:val="00BF5532"/>
    <w:rsid w:val="00BF553E"/>
    <w:rsid w:val="00BF55A3"/>
    <w:rsid w:val="00BF560C"/>
    <w:rsid w:val="00BF6346"/>
    <w:rsid w:val="00BF634C"/>
    <w:rsid w:val="00BF6532"/>
    <w:rsid w:val="00BF6554"/>
    <w:rsid w:val="00BF69F8"/>
    <w:rsid w:val="00BF6BF1"/>
    <w:rsid w:val="00C00245"/>
    <w:rsid w:val="00C00ED1"/>
    <w:rsid w:val="00C00F73"/>
    <w:rsid w:val="00C011F0"/>
    <w:rsid w:val="00C01A8C"/>
    <w:rsid w:val="00C023AD"/>
    <w:rsid w:val="00C023D8"/>
    <w:rsid w:val="00C024FF"/>
    <w:rsid w:val="00C028D1"/>
    <w:rsid w:val="00C03088"/>
    <w:rsid w:val="00C03214"/>
    <w:rsid w:val="00C03486"/>
    <w:rsid w:val="00C049E9"/>
    <w:rsid w:val="00C04C0C"/>
    <w:rsid w:val="00C04C7F"/>
    <w:rsid w:val="00C04D29"/>
    <w:rsid w:val="00C04D43"/>
    <w:rsid w:val="00C04EAF"/>
    <w:rsid w:val="00C057BB"/>
    <w:rsid w:val="00C05E98"/>
    <w:rsid w:val="00C0605F"/>
    <w:rsid w:val="00C06325"/>
    <w:rsid w:val="00C067B7"/>
    <w:rsid w:val="00C06A12"/>
    <w:rsid w:val="00C06CF2"/>
    <w:rsid w:val="00C06EE8"/>
    <w:rsid w:val="00C076FA"/>
    <w:rsid w:val="00C07D07"/>
    <w:rsid w:val="00C109D5"/>
    <w:rsid w:val="00C10FF4"/>
    <w:rsid w:val="00C11010"/>
    <w:rsid w:val="00C1109C"/>
    <w:rsid w:val="00C1122D"/>
    <w:rsid w:val="00C11F46"/>
    <w:rsid w:val="00C131AC"/>
    <w:rsid w:val="00C137E9"/>
    <w:rsid w:val="00C13CCE"/>
    <w:rsid w:val="00C13F7B"/>
    <w:rsid w:val="00C14645"/>
    <w:rsid w:val="00C14DB1"/>
    <w:rsid w:val="00C15913"/>
    <w:rsid w:val="00C15976"/>
    <w:rsid w:val="00C15A92"/>
    <w:rsid w:val="00C15AC5"/>
    <w:rsid w:val="00C15BC4"/>
    <w:rsid w:val="00C15C01"/>
    <w:rsid w:val="00C161F9"/>
    <w:rsid w:val="00C16356"/>
    <w:rsid w:val="00C16A31"/>
    <w:rsid w:val="00C17292"/>
    <w:rsid w:val="00C173C6"/>
    <w:rsid w:val="00C175EE"/>
    <w:rsid w:val="00C17AFC"/>
    <w:rsid w:val="00C20CAD"/>
    <w:rsid w:val="00C20E63"/>
    <w:rsid w:val="00C211B2"/>
    <w:rsid w:val="00C216A3"/>
    <w:rsid w:val="00C217D3"/>
    <w:rsid w:val="00C218B1"/>
    <w:rsid w:val="00C219AC"/>
    <w:rsid w:val="00C22867"/>
    <w:rsid w:val="00C22B44"/>
    <w:rsid w:val="00C232D0"/>
    <w:rsid w:val="00C23521"/>
    <w:rsid w:val="00C2354B"/>
    <w:rsid w:val="00C2370B"/>
    <w:rsid w:val="00C23B34"/>
    <w:rsid w:val="00C23BB5"/>
    <w:rsid w:val="00C23C17"/>
    <w:rsid w:val="00C242D3"/>
    <w:rsid w:val="00C24494"/>
    <w:rsid w:val="00C24521"/>
    <w:rsid w:val="00C24938"/>
    <w:rsid w:val="00C24AB5"/>
    <w:rsid w:val="00C24E7D"/>
    <w:rsid w:val="00C25BF3"/>
    <w:rsid w:val="00C267D8"/>
    <w:rsid w:val="00C27189"/>
    <w:rsid w:val="00C27671"/>
    <w:rsid w:val="00C27A60"/>
    <w:rsid w:val="00C302D9"/>
    <w:rsid w:val="00C31080"/>
    <w:rsid w:val="00C318DF"/>
    <w:rsid w:val="00C323A3"/>
    <w:rsid w:val="00C32E03"/>
    <w:rsid w:val="00C33582"/>
    <w:rsid w:val="00C337F8"/>
    <w:rsid w:val="00C33A68"/>
    <w:rsid w:val="00C33B30"/>
    <w:rsid w:val="00C34053"/>
    <w:rsid w:val="00C34D5B"/>
    <w:rsid w:val="00C3501E"/>
    <w:rsid w:val="00C3581D"/>
    <w:rsid w:val="00C35E9A"/>
    <w:rsid w:val="00C36EA0"/>
    <w:rsid w:val="00C3710D"/>
    <w:rsid w:val="00C371C2"/>
    <w:rsid w:val="00C373EB"/>
    <w:rsid w:val="00C37CE0"/>
    <w:rsid w:val="00C37F84"/>
    <w:rsid w:val="00C406F9"/>
    <w:rsid w:val="00C4084F"/>
    <w:rsid w:val="00C40854"/>
    <w:rsid w:val="00C40D29"/>
    <w:rsid w:val="00C40D49"/>
    <w:rsid w:val="00C40E0F"/>
    <w:rsid w:val="00C414E4"/>
    <w:rsid w:val="00C416C3"/>
    <w:rsid w:val="00C41CE5"/>
    <w:rsid w:val="00C423BF"/>
    <w:rsid w:val="00C42848"/>
    <w:rsid w:val="00C42A94"/>
    <w:rsid w:val="00C42B2D"/>
    <w:rsid w:val="00C43189"/>
    <w:rsid w:val="00C436D0"/>
    <w:rsid w:val="00C4370F"/>
    <w:rsid w:val="00C439E2"/>
    <w:rsid w:val="00C43F17"/>
    <w:rsid w:val="00C442A3"/>
    <w:rsid w:val="00C449C5"/>
    <w:rsid w:val="00C44ABD"/>
    <w:rsid w:val="00C45328"/>
    <w:rsid w:val="00C45A8D"/>
    <w:rsid w:val="00C45BA5"/>
    <w:rsid w:val="00C4627E"/>
    <w:rsid w:val="00C46877"/>
    <w:rsid w:val="00C46C08"/>
    <w:rsid w:val="00C4718C"/>
    <w:rsid w:val="00C47E7B"/>
    <w:rsid w:val="00C47F18"/>
    <w:rsid w:val="00C50776"/>
    <w:rsid w:val="00C5093C"/>
    <w:rsid w:val="00C5149B"/>
    <w:rsid w:val="00C518B9"/>
    <w:rsid w:val="00C52135"/>
    <w:rsid w:val="00C52473"/>
    <w:rsid w:val="00C52A67"/>
    <w:rsid w:val="00C52BDC"/>
    <w:rsid w:val="00C5300F"/>
    <w:rsid w:val="00C53811"/>
    <w:rsid w:val="00C5390B"/>
    <w:rsid w:val="00C53DFD"/>
    <w:rsid w:val="00C5498A"/>
    <w:rsid w:val="00C54ADD"/>
    <w:rsid w:val="00C5501F"/>
    <w:rsid w:val="00C55A4C"/>
    <w:rsid w:val="00C56145"/>
    <w:rsid w:val="00C56276"/>
    <w:rsid w:val="00C5628C"/>
    <w:rsid w:val="00C56F4D"/>
    <w:rsid w:val="00C57BE4"/>
    <w:rsid w:val="00C57C5D"/>
    <w:rsid w:val="00C60453"/>
    <w:rsid w:val="00C6063D"/>
    <w:rsid w:val="00C60676"/>
    <w:rsid w:val="00C6102D"/>
    <w:rsid w:val="00C610AB"/>
    <w:rsid w:val="00C611B8"/>
    <w:rsid w:val="00C613AC"/>
    <w:rsid w:val="00C61CEE"/>
    <w:rsid w:val="00C61DAD"/>
    <w:rsid w:val="00C61DCD"/>
    <w:rsid w:val="00C62259"/>
    <w:rsid w:val="00C624AF"/>
    <w:rsid w:val="00C62908"/>
    <w:rsid w:val="00C62927"/>
    <w:rsid w:val="00C62A85"/>
    <w:rsid w:val="00C62B01"/>
    <w:rsid w:val="00C633DF"/>
    <w:rsid w:val="00C6389B"/>
    <w:rsid w:val="00C63945"/>
    <w:rsid w:val="00C63BF2"/>
    <w:rsid w:val="00C63EB7"/>
    <w:rsid w:val="00C644DA"/>
    <w:rsid w:val="00C64731"/>
    <w:rsid w:val="00C650E2"/>
    <w:rsid w:val="00C654A5"/>
    <w:rsid w:val="00C6626C"/>
    <w:rsid w:val="00C6684A"/>
    <w:rsid w:val="00C66D47"/>
    <w:rsid w:val="00C67348"/>
    <w:rsid w:val="00C6751F"/>
    <w:rsid w:val="00C6758A"/>
    <w:rsid w:val="00C7015A"/>
    <w:rsid w:val="00C7080C"/>
    <w:rsid w:val="00C70889"/>
    <w:rsid w:val="00C70B1C"/>
    <w:rsid w:val="00C7154A"/>
    <w:rsid w:val="00C718A7"/>
    <w:rsid w:val="00C71BBA"/>
    <w:rsid w:val="00C71BF2"/>
    <w:rsid w:val="00C72381"/>
    <w:rsid w:val="00C72443"/>
    <w:rsid w:val="00C7246C"/>
    <w:rsid w:val="00C72D83"/>
    <w:rsid w:val="00C73218"/>
    <w:rsid w:val="00C74434"/>
    <w:rsid w:val="00C7459C"/>
    <w:rsid w:val="00C75135"/>
    <w:rsid w:val="00C75470"/>
    <w:rsid w:val="00C75EA7"/>
    <w:rsid w:val="00C76098"/>
    <w:rsid w:val="00C76669"/>
    <w:rsid w:val="00C7666C"/>
    <w:rsid w:val="00C76E77"/>
    <w:rsid w:val="00C76EC6"/>
    <w:rsid w:val="00C77216"/>
    <w:rsid w:val="00C77241"/>
    <w:rsid w:val="00C8056E"/>
    <w:rsid w:val="00C806CC"/>
    <w:rsid w:val="00C80CAD"/>
    <w:rsid w:val="00C80D07"/>
    <w:rsid w:val="00C82261"/>
    <w:rsid w:val="00C82EF0"/>
    <w:rsid w:val="00C83091"/>
    <w:rsid w:val="00C8331D"/>
    <w:rsid w:val="00C83459"/>
    <w:rsid w:val="00C834DE"/>
    <w:rsid w:val="00C83AD1"/>
    <w:rsid w:val="00C8488C"/>
    <w:rsid w:val="00C84C64"/>
    <w:rsid w:val="00C84D7A"/>
    <w:rsid w:val="00C85255"/>
    <w:rsid w:val="00C852BC"/>
    <w:rsid w:val="00C85DCA"/>
    <w:rsid w:val="00C85E52"/>
    <w:rsid w:val="00C86285"/>
    <w:rsid w:val="00C86371"/>
    <w:rsid w:val="00C907AC"/>
    <w:rsid w:val="00C9090E"/>
    <w:rsid w:val="00C90940"/>
    <w:rsid w:val="00C90A0C"/>
    <w:rsid w:val="00C90C49"/>
    <w:rsid w:val="00C90EFC"/>
    <w:rsid w:val="00C91F99"/>
    <w:rsid w:val="00C92137"/>
    <w:rsid w:val="00C922BF"/>
    <w:rsid w:val="00C926BB"/>
    <w:rsid w:val="00C927D0"/>
    <w:rsid w:val="00C930CD"/>
    <w:rsid w:val="00C93D66"/>
    <w:rsid w:val="00C9402A"/>
    <w:rsid w:val="00C94035"/>
    <w:rsid w:val="00C9463C"/>
    <w:rsid w:val="00C947A5"/>
    <w:rsid w:val="00C95AF1"/>
    <w:rsid w:val="00C95B0D"/>
    <w:rsid w:val="00C95C46"/>
    <w:rsid w:val="00C96193"/>
    <w:rsid w:val="00C96268"/>
    <w:rsid w:val="00C96735"/>
    <w:rsid w:val="00C96850"/>
    <w:rsid w:val="00C97107"/>
    <w:rsid w:val="00C97645"/>
    <w:rsid w:val="00C9788F"/>
    <w:rsid w:val="00CA078C"/>
    <w:rsid w:val="00CA08EA"/>
    <w:rsid w:val="00CA0C05"/>
    <w:rsid w:val="00CA0CFF"/>
    <w:rsid w:val="00CA0D0E"/>
    <w:rsid w:val="00CA1987"/>
    <w:rsid w:val="00CA1C16"/>
    <w:rsid w:val="00CA1CAC"/>
    <w:rsid w:val="00CA2747"/>
    <w:rsid w:val="00CA2ADE"/>
    <w:rsid w:val="00CA32B4"/>
    <w:rsid w:val="00CA3B62"/>
    <w:rsid w:val="00CA41CD"/>
    <w:rsid w:val="00CA42BB"/>
    <w:rsid w:val="00CA46F5"/>
    <w:rsid w:val="00CA4D65"/>
    <w:rsid w:val="00CA569C"/>
    <w:rsid w:val="00CA5AF0"/>
    <w:rsid w:val="00CA5B1A"/>
    <w:rsid w:val="00CA5F6A"/>
    <w:rsid w:val="00CA69A4"/>
    <w:rsid w:val="00CA7CE8"/>
    <w:rsid w:val="00CA7EFF"/>
    <w:rsid w:val="00CB07B6"/>
    <w:rsid w:val="00CB10D0"/>
    <w:rsid w:val="00CB167D"/>
    <w:rsid w:val="00CB17CC"/>
    <w:rsid w:val="00CB18EE"/>
    <w:rsid w:val="00CB1CB8"/>
    <w:rsid w:val="00CB214B"/>
    <w:rsid w:val="00CB22A9"/>
    <w:rsid w:val="00CB2CD2"/>
    <w:rsid w:val="00CB33AA"/>
    <w:rsid w:val="00CB3486"/>
    <w:rsid w:val="00CB3959"/>
    <w:rsid w:val="00CB3EC0"/>
    <w:rsid w:val="00CB41BF"/>
    <w:rsid w:val="00CB481C"/>
    <w:rsid w:val="00CB49C3"/>
    <w:rsid w:val="00CB4EC7"/>
    <w:rsid w:val="00CB5272"/>
    <w:rsid w:val="00CB53D1"/>
    <w:rsid w:val="00CB5E5D"/>
    <w:rsid w:val="00CB5F50"/>
    <w:rsid w:val="00CB62C6"/>
    <w:rsid w:val="00CB69B6"/>
    <w:rsid w:val="00CB6C40"/>
    <w:rsid w:val="00CB6F6E"/>
    <w:rsid w:val="00CB7338"/>
    <w:rsid w:val="00CB77A5"/>
    <w:rsid w:val="00CB7D12"/>
    <w:rsid w:val="00CC0081"/>
    <w:rsid w:val="00CC03B3"/>
    <w:rsid w:val="00CC03D8"/>
    <w:rsid w:val="00CC075A"/>
    <w:rsid w:val="00CC0923"/>
    <w:rsid w:val="00CC180A"/>
    <w:rsid w:val="00CC1909"/>
    <w:rsid w:val="00CC3013"/>
    <w:rsid w:val="00CC327F"/>
    <w:rsid w:val="00CC3D16"/>
    <w:rsid w:val="00CC3D7E"/>
    <w:rsid w:val="00CC3EC1"/>
    <w:rsid w:val="00CC42EE"/>
    <w:rsid w:val="00CC47AD"/>
    <w:rsid w:val="00CC4CA1"/>
    <w:rsid w:val="00CC543C"/>
    <w:rsid w:val="00CC5586"/>
    <w:rsid w:val="00CC5DB9"/>
    <w:rsid w:val="00CC6808"/>
    <w:rsid w:val="00CC6B7D"/>
    <w:rsid w:val="00CC6B8F"/>
    <w:rsid w:val="00CC73EC"/>
    <w:rsid w:val="00CC79B8"/>
    <w:rsid w:val="00CC7CEB"/>
    <w:rsid w:val="00CD0D76"/>
    <w:rsid w:val="00CD0F5B"/>
    <w:rsid w:val="00CD0FD4"/>
    <w:rsid w:val="00CD13BC"/>
    <w:rsid w:val="00CD1809"/>
    <w:rsid w:val="00CD1BFA"/>
    <w:rsid w:val="00CD1C29"/>
    <w:rsid w:val="00CD1C4D"/>
    <w:rsid w:val="00CD1EE8"/>
    <w:rsid w:val="00CD209B"/>
    <w:rsid w:val="00CD259D"/>
    <w:rsid w:val="00CD28D4"/>
    <w:rsid w:val="00CD29B3"/>
    <w:rsid w:val="00CD29EB"/>
    <w:rsid w:val="00CD349F"/>
    <w:rsid w:val="00CD35D5"/>
    <w:rsid w:val="00CD36EF"/>
    <w:rsid w:val="00CD455F"/>
    <w:rsid w:val="00CD4A4A"/>
    <w:rsid w:val="00CD4F19"/>
    <w:rsid w:val="00CD50BD"/>
    <w:rsid w:val="00CD526C"/>
    <w:rsid w:val="00CD544A"/>
    <w:rsid w:val="00CD559A"/>
    <w:rsid w:val="00CD5776"/>
    <w:rsid w:val="00CD59A9"/>
    <w:rsid w:val="00CD5D32"/>
    <w:rsid w:val="00CD5D70"/>
    <w:rsid w:val="00CD5FC5"/>
    <w:rsid w:val="00CD6618"/>
    <w:rsid w:val="00CD6625"/>
    <w:rsid w:val="00CD77BD"/>
    <w:rsid w:val="00CD79B9"/>
    <w:rsid w:val="00CE0433"/>
    <w:rsid w:val="00CE0FFA"/>
    <w:rsid w:val="00CE15C6"/>
    <w:rsid w:val="00CE1D3D"/>
    <w:rsid w:val="00CE2333"/>
    <w:rsid w:val="00CE265E"/>
    <w:rsid w:val="00CE2829"/>
    <w:rsid w:val="00CE28D9"/>
    <w:rsid w:val="00CE394C"/>
    <w:rsid w:val="00CE41AF"/>
    <w:rsid w:val="00CE431E"/>
    <w:rsid w:val="00CE491F"/>
    <w:rsid w:val="00CE5777"/>
    <w:rsid w:val="00CE5F4D"/>
    <w:rsid w:val="00CE6880"/>
    <w:rsid w:val="00CE7281"/>
    <w:rsid w:val="00CE72A7"/>
    <w:rsid w:val="00CE7B48"/>
    <w:rsid w:val="00CF07CE"/>
    <w:rsid w:val="00CF1439"/>
    <w:rsid w:val="00CF167E"/>
    <w:rsid w:val="00CF1781"/>
    <w:rsid w:val="00CF19CC"/>
    <w:rsid w:val="00CF1C0E"/>
    <w:rsid w:val="00CF296B"/>
    <w:rsid w:val="00CF3388"/>
    <w:rsid w:val="00CF3496"/>
    <w:rsid w:val="00CF3B4C"/>
    <w:rsid w:val="00CF3B6A"/>
    <w:rsid w:val="00CF3F58"/>
    <w:rsid w:val="00CF44B2"/>
    <w:rsid w:val="00CF45AB"/>
    <w:rsid w:val="00CF4613"/>
    <w:rsid w:val="00CF486F"/>
    <w:rsid w:val="00CF588A"/>
    <w:rsid w:val="00CF5E90"/>
    <w:rsid w:val="00CF6158"/>
    <w:rsid w:val="00CF659C"/>
    <w:rsid w:val="00CF6A2C"/>
    <w:rsid w:val="00CF6B49"/>
    <w:rsid w:val="00CF6E87"/>
    <w:rsid w:val="00CF73DC"/>
    <w:rsid w:val="00CF7A94"/>
    <w:rsid w:val="00D001D3"/>
    <w:rsid w:val="00D00828"/>
    <w:rsid w:val="00D00D0F"/>
    <w:rsid w:val="00D00EA5"/>
    <w:rsid w:val="00D01403"/>
    <w:rsid w:val="00D01A21"/>
    <w:rsid w:val="00D01E13"/>
    <w:rsid w:val="00D01E2D"/>
    <w:rsid w:val="00D01E60"/>
    <w:rsid w:val="00D02042"/>
    <w:rsid w:val="00D0215E"/>
    <w:rsid w:val="00D02180"/>
    <w:rsid w:val="00D0276D"/>
    <w:rsid w:val="00D037FB"/>
    <w:rsid w:val="00D03A1F"/>
    <w:rsid w:val="00D03DE0"/>
    <w:rsid w:val="00D04B0D"/>
    <w:rsid w:val="00D04F69"/>
    <w:rsid w:val="00D05A2F"/>
    <w:rsid w:val="00D05AF0"/>
    <w:rsid w:val="00D05EE0"/>
    <w:rsid w:val="00D06261"/>
    <w:rsid w:val="00D06E7B"/>
    <w:rsid w:val="00D07A5A"/>
    <w:rsid w:val="00D1009E"/>
    <w:rsid w:val="00D10232"/>
    <w:rsid w:val="00D102BF"/>
    <w:rsid w:val="00D10AFD"/>
    <w:rsid w:val="00D1164B"/>
    <w:rsid w:val="00D119FD"/>
    <w:rsid w:val="00D11A25"/>
    <w:rsid w:val="00D12029"/>
    <w:rsid w:val="00D126E1"/>
    <w:rsid w:val="00D128FA"/>
    <w:rsid w:val="00D135A5"/>
    <w:rsid w:val="00D13FE6"/>
    <w:rsid w:val="00D1454F"/>
    <w:rsid w:val="00D14D9F"/>
    <w:rsid w:val="00D14FA2"/>
    <w:rsid w:val="00D1680D"/>
    <w:rsid w:val="00D16C5D"/>
    <w:rsid w:val="00D16CF4"/>
    <w:rsid w:val="00D16D0A"/>
    <w:rsid w:val="00D16E45"/>
    <w:rsid w:val="00D17636"/>
    <w:rsid w:val="00D17BDA"/>
    <w:rsid w:val="00D2073E"/>
    <w:rsid w:val="00D20A2A"/>
    <w:rsid w:val="00D20A9E"/>
    <w:rsid w:val="00D20E38"/>
    <w:rsid w:val="00D20F0E"/>
    <w:rsid w:val="00D20F1B"/>
    <w:rsid w:val="00D20FF8"/>
    <w:rsid w:val="00D21897"/>
    <w:rsid w:val="00D21B94"/>
    <w:rsid w:val="00D22830"/>
    <w:rsid w:val="00D22878"/>
    <w:rsid w:val="00D22AD3"/>
    <w:rsid w:val="00D22CCC"/>
    <w:rsid w:val="00D23657"/>
    <w:rsid w:val="00D2414E"/>
    <w:rsid w:val="00D2424B"/>
    <w:rsid w:val="00D24B56"/>
    <w:rsid w:val="00D25314"/>
    <w:rsid w:val="00D25EF2"/>
    <w:rsid w:val="00D2619A"/>
    <w:rsid w:val="00D26CDE"/>
    <w:rsid w:val="00D26D57"/>
    <w:rsid w:val="00D26D5D"/>
    <w:rsid w:val="00D271F0"/>
    <w:rsid w:val="00D2753C"/>
    <w:rsid w:val="00D2764C"/>
    <w:rsid w:val="00D27891"/>
    <w:rsid w:val="00D30A4D"/>
    <w:rsid w:val="00D3125E"/>
    <w:rsid w:val="00D31758"/>
    <w:rsid w:val="00D317F2"/>
    <w:rsid w:val="00D31AEE"/>
    <w:rsid w:val="00D31F55"/>
    <w:rsid w:val="00D3203C"/>
    <w:rsid w:val="00D3217A"/>
    <w:rsid w:val="00D3245D"/>
    <w:rsid w:val="00D324F1"/>
    <w:rsid w:val="00D3271C"/>
    <w:rsid w:val="00D32C58"/>
    <w:rsid w:val="00D32E3A"/>
    <w:rsid w:val="00D33240"/>
    <w:rsid w:val="00D3328C"/>
    <w:rsid w:val="00D3450B"/>
    <w:rsid w:val="00D34656"/>
    <w:rsid w:val="00D34728"/>
    <w:rsid w:val="00D3479A"/>
    <w:rsid w:val="00D35510"/>
    <w:rsid w:val="00D35930"/>
    <w:rsid w:val="00D36174"/>
    <w:rsid w:val="00D3625A"/>
    <w:rsid w:val="00D36340"/>
    <w:rsid w:val="00D3643D"/>
    <w:rsid w:val="00D3666C"/>
    <w:rsid w:val="00D36A19"/>
    <w:rsid w:val="00D36DFD"/>
    <w:rsid w:val="00D376BD"/>
    <w:rsid w:val="00D37F9B"/>
    <w:rsid w:val="00D40238"/>
    <w:rsid w:val="00D409B2"/>
    <w:rsid w:val="00D410C1"/>
    <w:rsid w:val="00D41292"/>
    <w:rsid w:val="00D41643"/>
    <w:rsid w:val="00D41A20"/>
    <w:rsid w:val="00D42B88"/>
    <w:rsid w:val="00D42DA0"/>
    <w:rsid w:val="00D4330C"/>
    <w:rsid w:val="00D44274"/>
    <w:rsid w:val="00D44442"/>
    <w:rsid w:val="00D44883"/>
    <w:rsid w:val="00D44AA9"/>
    <w:rsid w:val="00D45B2D"/>
    <w:rsid w:val="00D46B0C"/>
    <w:rsid w:val="00D473CB"/>
    <w:rsid w:val="00D47B7B"/>
    <w:rsid w:val="00D47C53"/>
    <w:rsid w:val="00D47C87"/>
    <w:rsid w:val="00D47F7B"/>
    <w:rsid w:val="00D50037"/>
    <w:rsid w:val="00D500A8"/>
    <w:rsid w:val="00D50A39"/>
    <w:rsid w:val="00D50E92"/>
    <w:rsid w:val="00D50F8E"/>
    <w:rsid w:val="00D51313"/>
    <w:rsid w:val="00D520CB"/>
    <w:rsid w:val="00D52C84"/>
    <w:rsid w:val="00D53084"/>
    <w:rsid w:val="00D53286"/>
    <w:rsid w:val="00D53AC6"/>
    <w:rsid w:val="00D5460B"/>
    <w:rsid w:val="00D546BD"/>
    <w:rsid w:val="00D54E61"/>
    <w:rsid w:val="00D54F0E"/>
    <w:rsid w:val="00D54F1C"/>
    <w:rsid w:val="00D5521B"/>
    <w:rsid w:val="00D557C0"/>
    <w:rsid w:val="00D566E1"/>
    <w:rsid w:val="00D5689D"/>
    <w:rsid w:val="00D57C9F"/>
    <w:rsid w:val="00D57F6F"/>
    <w:rsid w:val="00D60009"/>
    <w:rsid w:val="00D60412"/>
    <w:rsid w:val="00D60647"/>
    <w:rsid w:val="00D61891"/>
    <w:rsid w:val="00D618A0"/>
    <w:rsid w:val="00D61A1C"/>
    <w:rsid w:val="00D61A7F"/>
    <w:rsid w:val="00D62B0E"/>
    <w:rsid w:val="00D62F69"/>
    <w:rsid w:val="00D6353A"/>
    <w:rsid w:val="00D63C14"/>
    <w:rsid w:val="00D63CF5"/>
    <w:rsid w:val="00D63F03"/>
    <w:rsid w:val="00D64587"/>
    <w:rsid w:val="00D648FB"/>
    <w:rsid w:val="00D64E28"/>
    <w:rsid w:val="00D654DF"/>
    <w:rsid w:val="00D6560C"/>
    <w:rsid w:val="00D657B0"/>
    <w:rsid w:val="00D65E39"/>
    <w:rsid w:val="00D65EB2"/>
    <w:rsid w:val="00D66406"/>
    <w:rsid w:val="00D6650E"/>
    <w:rsid w:val="00D66723"/>
    <w:rsid w:val="00D66A64"/>
    <w:rsid w:val="00D66CE1"/>
    <w:rsid w:val="00D67448"/>
    <w:rsid w:val="00D677DE"/>
    <w:rsid w:val="00D67BA0"/>
    <w:rsid w:val="00D67FE7"/>
    <w:rsid w:val="00D706B5"/>
    <w:rsid w:val="00D70B4F"/>
    <w:rsid w:val="00D70E57"/>
    <w:rsid w:val="00D712CD"/>
    <w:rsid w:val="00D71495"/>
    <w:rsid w:val="00D7199C"/>
    <w:rsid w:val="00D7228C"/>
    <w:rsid w:val="00D72443"/>
    <w:rsid w:val="00D72A08"/>
    <w:rsid w:val="00D72FF7"/>
    <w:rsid w:val="00D73599"/>
    <w:rsid w:val="00D73647"/>
    <w:rsid w:val="00D746F1"/>
    <w:rsid w:val="00D74BA5"/>
    <w:rsid w:val="00D74C32"/>
    <w:rsid w:val="00D766AC"/>
    <w:rsid w:val="00D76F6B"/>
    <w:rsid w:val="00D77158"/>
    <w:rsid w:val="00D772BC"/>
    <w:rsid w:val="00D77AD5"/>
    <w:rsid w:val="00D77BC5"/>
    <w:rsid w:val="00D77D79"/>
    <w:rsid w:val="00D80684"/>
    <w:rsid w:val="00D81073"/>
    <w:rsid w:val="00D8186E"/>
    <w:rsid w:val="00D81A86"/>
    <w:rsid w:val="00D81A97"/>
    <w:rsid w:val="00D82305"/>
    <w:rsid w:val="00D824C5"/>
    <w:rsid w:val="00D827AE"/>
    <w:rsid w:val="00D8296E"/>
    <w:rsid w:val="00D829F2"/>
    <w:rsid w:val="00D82A4D"/>
    <w:rsid w:val="00D84579"/>
    <w:rsid w:val="00D84B2D"/>
    <w:rsid w:val="00D84E11"/>
    <w:rsid w:val="00D84FBB"/>
    <w:rsid w:val="00D85252"/>
    <w:rsid w:val="00D853E2"/>
    <w:rsid w:val="00D854AC"/>
    <w:rsid w:val="00D85EA8"/>
    <w:rsid w:val="00D860CB"/>
    <w:rsid w:val="00D862B1"/>
    <w:rsid w:val="00D86332"/>
    <w:rsid w:val="00D86621"/>
    <w:rsid w:val="00D86CF8"/>
    <w:rsid w:val="00D86E58"/>
    <w:rsid w:val="00D8737C"/>
    <w:rsid w:val="00D87477"/>
    <w:rsid w:val="00D876B5"/>
    <w:rsid w:val="00D87E60"/>
    <w:rsid w:val="00D87F98"/>
    <w:rsid w:val="00D90DD7"/>
    <w:rsid w:val="00D91550"/>
    <w:rsid w:val="00D9286E"/>
    <w:rsid w:val="00D92CF8"/>
    <w:rsid w:val="00D92E32"/>
    <w:rsid w:val="00D92FF3"/>
    <w:rsid w:val="00D93D92"/>
    <w:rsid w:val="00D9406E"/>
    <w:rsid w:val="00D94189"/>
    <w:rsid w:val="00D95143"/>
    <w:rsid w:val="00D95270"/>
    <w:rsid w:val="00D955EA"/>
    <w:rsid w:val="00D95631"/>
    <w:rsid w:val="00D95BF5"/>
    <w:rsid w:val="00D96A7C"/>
    <w:rsid w:val="00D96EEB"/>
    <w:rsid w:val="00D970C0"/>
    <w:rsid w:val="00D97253"/>
    <w:rsid w:val="00D973B4"/>
    <w:rsid w:val="00D97645"/>
    <w:rsid w:val="00D97E60"/>
    <w:rsid w:val="00D97EE1"/>
    <w:rsid w:val="00DA0315"/>
    <w:rsid w:val="00DA0521"/>
    <w:rsid w:val="00DA054D"/>
    <w:rsid w:val="00DA0A93"/>
    <w:rsid w:val="00DA0CAA"/>
    <w:rsid w:val="00DA1538"/>
    <w:rsid w:val="00DA1809"/>
    <w:rsid w:val="00DA1C79"/>
    <w:rsid w:val="00DA1F4E"/>
    <w:rsid w:val="00DA1FB1"/>
    <w:rsid w:val="00DA24C6"/>
    <w:rsid w:val="00DA2522"/>
    <w:rsid w:val="00DA258E"/>
    <w:rsid w:val="00DA3CE0"/>
    <w:rsid w:val="00DA4D75"/>
    <w:rsid w:val="00DA5261"/>
    <w:rsid w:val="00DA55C5"/>
    <w:rsid w:val="00DA5626"/>
    <w:rsid w:val="00DA5B7B"/>
    <w:rsid w:val="00DA5CDF"/>
    <w:rsid w:val="00DA5EC4"/>
    <w:rsid w:val="00DA6422"/>
    <w:rsid w:val="00DA6441"/>
    <w:rsid w:val="00DA6BE5"/>
    <w:rsid w:val="00DA6C74"/>
    <w:rsid w:val="00DA7648"/>
    <w:rsid w:val="00DA7D51"/>
    <w:rsid w:val="00DB018D"/>
    <w:rsid w:val="00DB10B7"/>
    <w:rsid w:val="00DB155D"/>
    <w:rsid w:val="00DB18F0"/>
    <w:rsid w:val="00DB26DC"/>
    <w:rsid w:val="00DB2C86"/>
    <w:rsid w:val="00DB2D6F"/>
    <w:rsid w:val="00DB315F"/>
    <w:rsid w:val="00DB31A8"/>
    <w:rsid w:val="00DB3591"/>
    <w:rsid w:val="00DB3808"/>
    <w:rsid w:val="00DB38D3"/>
    <w:rsid w:val="00DB39E8"/>
    <w:rsid w:val="00DB3A14"/>
    <w:rsid w:val="00DB3C57"/>
    <w:rsid w:val="00DB3FE8"/>
    <w:rsid w:val="00DB44E5"/>
    <w:rsid w:val="00DB4DFE"/>
    <w:rsid w:val="00DB5A61"/>
    <w:rsid w:val="00DB5C35"/>
    <w:rsid w:val="00DB60D1"/>
    <w:rsid w:val="00DB60DC"/>
    <w:rsid w:val="00DB62B1"/>
    <w:rsid w:val="00DB6EF0"/>
    <w:rsid w:val="00DB6F06"/>
    <w:rsid w:val="00DB71AC"/>
    <w:rsid w:val="00DB7A74"/>
    <w:rsid w:val="00DB7B0C"/>
    <w:rsid w:val="00DC0489"/>
    <w:rsid w:val="00DC08F4"/>
    <w:rsid w:val="00DC091C"/>
    <w:rsid w:val="00DC0D6D"/>
    <w:rsid w:val="00DC0E20"/>
    <w:rsid w:val="00DC1066"/>
    <w:rsid w:val="00DC1071"/>
    <w:rsid w:val="00DC1081"/>
    <w:rsid w:val="00DC12D7"/>
    <w:rsid w:val="00DC1645"/>
    <w:rsid w:val="00DC1878"/>
    <w:rsid w:val="00DC1B3D"/>
    <w:rsid w:val="00DC1FAA"/>
    <w:rsid w:val="00DC258B"/>
    <w:rsid w:val="00DC2687"/>
    <w:rsid w:val="00DC369D"/>
    <w:rsid w:val="00DC3713"/>
    <w:rsid w:val="00DC3CB9"/>
    <w:rsid w:val="00DC4AB3"/>
    <w:rsid w:val="00DC4FDF"/>
    <w:rsid w:val="00DC5E98"/>
    <w:rsid w:val="00DC632C"/>
    <w:rsid w:val="00DC6477"/>
    <w:rsid w:val="00DC6613"/>
    <w:rsid w:val="00DC6A3F"/>
    <w:rsid w:val="00DC6BC3"/>
    <w:rsid w:val="00DC6E7C"/>
    <w:rsid w:val="00DC6F3E"/>
    <w:rsid w:val="00DC71C3"/>
    <w:rsid w:val="00DC74E4"/>
    <w:rsid w:val="00DC7A9F"/>
    <w:rsid w:val="00DC7C1D"/>
    <w:rsid w:val="00DD080F"/>
    <w:rsid w:val="00DD0F2B"/>
    <w:rsid w:val="00DD11E8"/>
    <w:rsid w:val="00DD17D1"/>
    <w:rsid w:val="00DD333E"/>
    <w:rsid w:val="00DD3B04"/>
    <w:rsid w:val="00DD40DA"/>
    <w:rsid w:val="00DD487C"/>
    <w:rsid w:val="00DD49F8"/>
    <w:rsid w:val="00DD50F3"/>
    <w:rsid w:val="00DD5EB3"/>
    <w:rsid w:val="00DD66D8"/>
    <w:rsid w:val="00DD7216"/>
    <w:rsid w:val="00DD77CD"/>
    <w:rsid w:val="00DD7AB9"/>
    <w:rsid w:val="00DD7D1C"/>
    <w:rsid w:val="00DE01B7"/>
    <w:rsid w:val="00DE03D1"/>
    <w:rsid w:val="00DE0689"/>
    <w:rsid w:val="00DE1369"/>
    <w:rsid w:val="00DE1448"/>
    <w:rsid w:val="00DE18E7"/>
    <w:rsid w:val="00DE1D22"/>
    <w:rsid w:val="00DE328E"/>
    <w:rsid w:val="00DE347A"/>
    <w:rsid w:val="00DE35A0"/>
    <w:rsid w:val="00DE3EF6"/>
    <w:rsid w:val="00DE455E"/>
    <w:rsid w:val="00DE4581"/>
    <w:rsid w:val="00DE46F8"/>
    <w:rsid w:val="00DE48A0"/>
    <w:rsid w:val="00DE4E5A"/>
    <w:rsid w:val="00DE58B7"/>
    <w:rsid w:val="00DE5B14"/>
    <w:rsid w:val="00DE6799"/>
    <w:rsid w:val="00DE758F"/>
    <w:rsid w:val="00DE7B83"/>
    <w:rsid w:val="00DF00F9"/>
    <w:rsid w:val="00DF0202"/>
    <w:rsid w:val="00DF1E43"/>
    <w:rsid w:val="00DF1FFC"/>
    <w:rsid w:val="00DF20BD"/>
    <w:rsid w:val="00DF2725"/>
    <w:rsid w:val="00DF294E"/>
    <w:rsid w:val="00DF43C8"/>
    <w:rsid w:val="00DF49D4"/>
    <w:rsid w:val="00DF537B"/>
    <w:rsid w:val="00DF59A1"/>
    <w:rsid w:val="00DF603E"/>
    <w:rsid w:val="00DF6F71"/>
    <w:rsid w:val="00DF743E"/>
    <w:rsid w:val="00DF7B2F"/>
    <w:rsid w:val="00DF7D52"/>
    <w:rsid w:val="00DF7E59"/>
    <w:rsid w:val="00DF7F7E"/>
    <w:rsid w:val="00E0019E"/>
    <w:rsid w:val="00E0073E"/>
    <w:rsid w:val="00E0089B"/>
    <w:rsid w:val="00E00939"/>
    <w:rsid w:val="00E009AF"/>
    <w:rsid w:val="00E00CAD"/>
    <w:rsid w:val="00E00CD2"/>
    <w:rsid w:val="00E01994"/>
    <w:rsid w:val="00E02104"/>
    <w:rsid w:val="00E024C9"/>
    <w:rsid w:val="00E024E1"/>
    <w:rsid w:val="00E0275F"/>
    <w:rsid w:val="00E029B4"/>
    <w:rsid w:val="00E02A9C"/>
    <w:rsid w:val="00E02E22"/>
    <w:rsid w:val="00E02EC0"/>
    <w:rsid w:val="00E03C37"/>
    <w:rsid w:val="00E05094"/>
    <w:rsid w:val="00E05330"/>
    <w:rsid w:val="00E0569E"/>
    <w:rsid w:val="00E0587A"/>
    <w:rsid w:val="00E05CD8"/>
    <w:rsid w:val="00E06159"/>
    <w:rsid w:val="00E061DD"/>
    <w:rsid w:val="00E063E8"/>
    <w:rsid w:val="00E065B4"/>
    <w:rsid w:val="00E06CED"/>
    <w:rsid w:val="00E071EF"/>
    <w:rsid w:val="00E072BE"/>
    <w:rsid w:val="00E07317"/>
    <w:rsid w:val="00E07A8E"/>
    <w:rsid w:val="00E1057E"/>
    <w:rsid w:val="00E105E6"/>
    <w:rsid w:val="00E10704"/>
    <w:rsid w:val="00E108A1"/>
    <w:rsid w:val="00E10FC7"/>
    <w:rsid w:val="00E110B2"/>
    <w:rsid w:val="00E11556"/>
    <w:rsid w:val="00E11AC7"/>
    <w:rsid w:val="00E11B06"/>
    <w:rsid w:val="00E11F42"/>
    <w:rsid w:val="00E11F95"/>
    <w:rsid w:val="00E1239A"/>
    <w:rsid w:val="00E1305C"/>
    <w:rsid w:val="00E1307D"/>
    <w:rsid w:val="00E130F2"/>
    <w:rsid w:val="00E13F49"/>
    <w:rsid w:val="00E14A7E"/>
    <w:rsid w:val="00E14AEC"/>
    <w:rsid w:val="00E14BC4"/>
    <w:rsid w:val="00E14C13"/>
    <w:rsid w:val="00E14CF9"/>
    <w:rsid w:val="00E153AB"/>
    <w:rsid w:val="00E153D5"/>
    <w:rsid w:val="00E157D4"/>
    <w:rsid w:val="00E16296"/>
    <w:rsid w:val="00E16525"/>
    <w:rsid w:val="00E165EB"/>
    <w:rsid w:val="00E1694C"/>
    <w:rsid w:val="00E16B6A"/>
    <w:rsid w:val="00E17038"/>
    <w:rsid w:val="00E17199"/>
    <w:rsid w:val="00E173F6"/>
    <w:rsid w:val="00E17B48"/>
    <w:rsid w:val="00E21093"/>
    <w:rsid w:val="00E215C9"/>
    <w:rsid w:val="00E216D4"/>
    <w:rsid w:val="00E21CAD"/>
    <w:rsid w:val="00E2223D"/>
    <w:rsid w:val="00E22428"/>
    <w:rsid w:val="00E2249A"/>
    <w:rsid w:val="00E22843"/>
    <w:rsid w:val="00E22A15"/>
    <w:rsid w:val="00E22B7C"/>
    <w:rsid w:val="00E2314B"/>
    <w:rsid w:val="00E23219"/>
    <w:rsid w:val="00E23417"/>
    <w:rsid w:val="00E237C8"/>
    <w:rsid w:val="00E23E27"/>
    <w:rsid w:val="00E240AD"/>
    <w:rsid w:val="00E243CB"/>
    <w:rsid w:val="00E24634"/>
    <w:rsid w:val="00E24BFF"/>
    <w:rsid w:val="00E24F8A"/>
    <w:rsid w:val="00E2500B"/>
    <w:rsid w:val="00E25113"/>
    <w:rsid w:val="00E25283"/>
    <w:rsid w:val="00E255C8"/>
    <w:rsid w:val="00E257CD"/>
    <w:rsid w:val="00E25A71"/>
    <w:rsid w:val="00E267F8"/>
    <w:rsid w:val="00E2702C"/>
    <w:rsid w:val="00E276C1"/>
    <w:rsid w:val="00E27780"/>
    <w:rsid w:val="00E27980"/>
    <w:rsid w:val="00E27A35"/>
    <w:rsid w:val="00E27C73"/>
    <w:rsid w:val="00E300AB"/>
    <w:rsid w:val="00E3064D"/>
    <w:rsid w:val="00E306D2"/>
    <w:rsid w:val="00E30FB2"/>
    <w:rsid w:val="00E31613"/>
    <w:rsid w:val="00E31AAD"/>
    <w:rsid w:val="00E31CA9"/>
    <w:rsid w:val="00E31D4A"/>
    <w:rsid w:val="00E3276F"/>
    <w:rsid w:val="00E32FC0"/>
    <w:rsid w:val="00E3333C"/>
    <w:rsid w:val="00E340F0"/>
    <w:rsid w:val="00E34DE9"/>
    <w:rsid w:val="00E34EF2"/>
    <w:rsid w:val="00E35101"/>
    <w:rsid w:val="00E3519A"/>
    <w:rsid w:val="00E352CA"/>
    <w:rsid w:val="00E355C4"/>
    <w:rsid w:val="00E35A8E"/>
    <w:rsid w:val="00E35D9C"/>
    <w:rsid w:val="00E367F5"/>
    <w:rsid w:val="00E36860"/>
    <w:rsid w:val="00E36C86"/>
    <w:rsid w:val="00E371A1"/>
    <w:rsid w:val="00E3766D"/>
    <w:rsid w:val="00E3776E"/>
    <w:rsid w:val="00E378EB"/>
    <w:rsid w:val="00E40ECA"/>
    <w:rsid w:val="00E40F11"/>
    <w:rsid w:val="00E4100D"/>
    <w:rsid w:val="00E414A6"/>
    <w:rsid w:val="00E41A3A"/>
    <w:rsid w:val="00E41B34"/>
    <w:rsid w:val="00E422FD"/>
    <w:rsid w:val="00E4230C"/>
    <w:rsid w:val="00E426D2"/>
    <w:rsid w:val="00E429BC"/>
    <w:rsid w:val="00E42E4E"/>
    <w:rsid w:val="00E43EE7"/>
    <w:rsid w:val="00E442C2"/>
    <w:rsid w:val="00E457B5"/>
    <w:rsid w:val="00E4592E"/>
    <w:rsid w:val="00E46199"/>
    <w:rsid w:val="00E467E5"/>
    <w:rsid w:val="00E469EC"/>
    <w:rsid w:val="00E46D77"/>
    <w:rsid w:val="00E47406"/>
    <w:rsid w:val="00E4772A"/>
    <w:rsid w:val="00E4795D"/>
    <w:rsid w:val="00E47A73"/>
    <w:rsid w:val="00E47FC5"/>
    <w:rsid w:val="00E500B5"/>
    <w:rsid w:val="00E50129"/>
    <w:rsid w:val="00E504A5"/>
    <w:rsid w:val="00E50B0C"/>
    <w:rsid w:val="00E5138F"/>
    <w:rsid w:val="00E5140B"/>
    <w:rsid w:val="00E5181A"/>
    <w:rsid w:val="00E51D63"/>
    <w:rsid w:val="00E51EF3"/>
    <w:rsid w:val="00E525EF"/>
    <w:rsid w:val="00E527F3"/>
    <w:rsid w:val="00E52D7B"/>
    <w:rsid w:val="00E531DC"/>
    <w:rsid w:val="00E53369"/>
    <w:rsid w:val="00E5355C"/>
    <w:rsid w:val="00E539E6"/>
    <w:rsid w:val="00E53DAF"/>
    <w:rsid w:val="00E541EC"/>
    <w:rsid w:val="00E542B2"/>
    <w:rsid w:val="00E54395"/>
    <w:rsid w:val="00E54A64"/>
    <w:rsid w:val="00E54AE7"/>
    <w:rsid w:val="00E55BDC"/>
    <w:rsid w:val="00E55C1F"/>
    <w:rsid w:val="00E55CBC"/>
    <w:rsid w:val="00E55FDF"/>
    <w:rsid w:val="00E565D2"/>
    <w:rsid w:val="00E56BFE"/>
    <w:rsid w:val="00E57350"/>
    <w:rsid w:val="00E602B2"/>
    <w:rsid w:val="00E6042C"/>
    <w:rsid w:val="00E60482"/>
    <w:rsid w:val="00E60483"/>
    <w:rsid w:val="00E6068A"/>
    <w:rsid w:val="00E606A9"/>
    <w:rsid w:val="00E60D99"/>
    <w:rsid w:val="00E61DA4"/>
    <w:rsid w:val="00E622AB"/>
    <w:rsid w:val="00E62618"/>
    <w:rsid w:val="00E63259"/>
    <w:rsid w:val="00E63823"/>
    <w:rsid w:val="00E63A5F"/>
    <w:rsid w:val="00E63C82"/>
    <w:rsid w:val="00E6457C"/>
    <w:rsid w:val="00E647F7"/>
    <w:rsid w:val="00E64ACE"/>
    <w:rsid w:val="00E64BD6"/>
    <w:rsid w:val="00E64CB7"/>
    <w:rsid w:val="00E650DF"/>
    <w:rsid w:val="00E651A4"/>
    <w:rsid w:val="00E651B3"/>
    <w:rsid w:val="00E658AC"/>
    <w:rsid w:val="00E65B13"/>
    <w:rsid w:val="00E65B1C"/>
    <w:rsid w:val="00E65C1E"/>
    <w:rsid w:val="00E65F4B"/>
    <w:rsid w:val="00E6658E"/>
    <w:rsid w:val="00E6700C"/>
    <w:rsid w:val="00E6701E"/>
    <w:rsid w:val="00E6707B"/>
    <w:rsid w:val="00E6741E"/>
    <w:rsid w:val="00E675B7"/>
    <w:rsid w:val="00E679FB"/>
    <w:rsid w:val="00E67FE4"/>
    <w:rsid w:val="00E702BE"/>
    <w:rsid w:val="00E70BC3"/>
    <w:rsid w:val="00E70CDA"/>
    <w:rsid w:val="00E711CD"/>
    <w:rsid w:val="00E71688"/>
    <w:rsid w:val="00E719A0"/>
    <w:rsid w:val="00E71AC3"/>
    <w:rsid w:val="00E71BD0"/>
    <w:rsid w:val="00E71E57"/>
    <w:rsid w:val="00E71E7D"/>
    <w:rsid w:val="00E71FFF"/>
    <w:rsid w:val="00E720A1"/>
    <w:rsid w:val="00E72151"/>
    <w:rsid w:val="00E72300"/>
    <w:rsid w:val="00E72356"/>
    <w:rsid w:val="00E724EB"/>
    <w:rsid w:val="00E72528"/>
    <w:rsid w:val="00E725A0"/>
    <w:rsid w:val="00E727F8"/>
    <w:rsid w:val="00E72BB9"/>
    <w:rsid w:val="00E72F60"/>
    <w:rsid w:val="00E73372"/>
    <w:rsid w:val="00E73CB0"/>
    <w:rsid w:val="00E73FCD"/>
    <w:rsid w:val="00E74384"/>
    <w:rsid w:val="00E74E9D"/>
    <w:rsid w:val="00E74EAD"/>
    <w:rsid w:val="00E750D8"/>
    <w:rsid w:val="00E753D5"/>
    <w:rsid w:val="00E7548B"/>
    <w:rsid w:val="00E75DBC"/>
    <w:rsid w:val="00E75F8A"/>
    <w:rsid w:val="00E76471"/>
    <w:rsid w:val="00E76858"/>
    <w:rsid w:val="00E76968"/>
    <w:rsid w:val="00E76DBE"/>
    <w:rsid w:val="00E7758C"/>
    <w:rsid w:val="00E806A9"/>
    <w:rsid w:val="00E80798"/>
    <w:rsid w:val="00E809C1"/>
    <w:rsid w:val="00E81A32"/>
    <w:rsid w:val="00E81C8B"/>
    <w:rsid w:val="00E82291"/>
    <w:rsid w:val="00E8260A"/>
    <w:rsid w:val="00E82C1A"/>
    <w:rsid w:val="00E830B0"/>
    <w:rsid w:val="00E839C0"/>
    <w:rsid w:val="00E83BA3"/>
    <w:rsid w:val="00E83D34"/>
    <w:rsid w:val="00E83E72"/>
    <w:rsid w:val="00E8529F"/>
    <w:rsid w:val="00E856A0"/>
    <w:rsid w:val="00E8581E"/>
    <w:rsid w:val="00E85A9B"/>
    <w:rsid w:val="00E85CE4"/>
    <w:rsid w:val="00E85D99"/>
    <w:rsid w:val="00E86E70"/>
    <w:rsid w:val="00E8751C"/>
    <w:rsid w:val="00E876B2"/>
    <w:rsid w:val="00E8774F"/>
    <w:rsid w:val="00E87A13"/>
    <w:rsid w:val="00E87DBA"/>
    <w:rsid w:val="00E87E3F"/>
    <w:rsid w:val="00E87FEB"/>
    <w:rsid w:val="00E90751"/>
    <w:rsid w:val="00E90F70"/>
    <w:rsid w:val="00E91161"/>
    <w:rsid w:val="00E912FC"/>
    <w:rsid w:val="00E9136D"/>
    <w:rsid w:val="00E917C5"/>
    <w:rsid w:val="00E91902"/>
    <w:rsid w:val="00E91BF2"/>
    <w:rsid w:val="00E91D27"/>
    <w:rsid w:val="00E92079"/>
    <w:rsid w:val="00E92DB4"/>
    <w:rsid w:val="00E9312B"/>
    <w:rsid w:val="00E932FF"/>
    <w:rsid w:val="00E93AEE"/>
    <w:rsid w:val="00E9403F"/>
    <w:rsid w:val="00E94366"/>
    <w:rsid w:val="00E9443F"/>
    <w:rsid w:val="00E9469D"/>
    <w:rsid w:val="00E95B8A"/>
    <w:rsid w:val="00E96065"/>
    <w:rsid w:val="00E96743"/>
    <w:rsid w:val="00E96906"/>
    <w:rsid w:val="00E97285"/>
    <w:rsid w:val="00E979AA"/>
    <w:rsid w:val="00E97D32"/>
    <w:rsid w:val="00EA00E5"/>
    <w:rsid w:val="00EA01BD"/>
    <w:rsid w:val="00EA0989"/>
    <w:rsid w:val="00EA0EF3"/>
    <w:rsid w:val="00EA1E7F"/>
    <w:rsid w:val="00EA249E"/>
    <w:rsid w:val="00EA27AC"/>
    <w:rsid w:val="00EA3A9F"/>
    <w:rsid w:val="00EA41A1"/>
    <w:rsid w:val="00EA4433"/>
    <w:rsid w:val="00EA47AB"/>
    <w:rsid w:val="00EA47D8"/>
    <w:rsid w:val="00EA4B0E"/>
    <w:rsid w:val="00EA4E1B"/>
    <w:rsid w:val="00EA4F62"/>
    <w:rsid w:val="00EA4F72"/>
    <w:rsid w:val="00EA50FD"/>
    <w:rsid w:val="00EA58D0"/>
    <w:rsid w:val="00EA5F48"/>
    <w:rsid w:val="00EA61E9"/>
    <w:rsid w:val="00EA6515"/>
    <w:rsid w:val="00EA66BC"/>
    <w:rsid w:val="00EA6740"/>
    <w:rsid w:val="00EA6CBC"/>
    <w:rsid w:val="00EA741F"/>
    <w:rsid w:val="00EA7C2D"/>
    <w:rsid w:val="00EB0681"/>
    <w:rsid w:val="00EB07A5"/>
    <w:rsid w:val="00EB07DB"/>
    <w:rsid w:val="00EB0C58"/>
    <w:rsid w:val="00EB0C5A"/>
    <w:rsid w:val="00EB0EB9"/>
    <w:rsid w:val="00EB0F31"/>
    <w:rsid w:val="00EB1C6F"/>
    <w:rsid w:val="00EB1D24"/>
    <w:rsid w:val="00EB24E2"/>
    <w:rsid w:val="00EB25FF"/>
    <w:rsid w:val="00EB2740"/>
    <w:rsid w:val="00EB2EA7"/>
    <w:rsid w:val="00EB3C7A"/>
    <w:rsid w:val="00EB4E68"/>
    <w:rsid w:val="00EB52F7"/>
    <w:rsid w:val="00EB555B"/>
    <w:rsid w:val="00EB5CCB"/>
    <w:rsid w:val="00EB5E1F"/>
    <w:rsid w:val="00EB5FA2"/>
    <w:rsid w:val="00EB68DD"/>
    <w:rsid w:val="00EB6B05"/>
    <w:rsid w:val="00EB6B68"/>
    <w:rsid w:val="00EB7D77"/>
    <w:rsid w:val="00EB7E5D"/>
    <w:rsid w:val="00EB7FF9"/>
    <w:rsid w:val="00EC0126"/>
    <w:rsid w:val="00EC09EC"/>
    <w:rsid w:val="00EC0C88"/>
    <w:rsid w:val="00EC0E5C"/>
    <w:rsid w:val="00EC0F32"/>
    <w:rsid w:val="00EC16D9"/>
    <w:rsid w:val="00EC23C6"/>
    <w:rsid w:val="00EC2601"/>
    <w:rsid w:val="00EC3608"/>
    <w:rsid w:val="00EC47C3"/>
    <w:rsid w:val="00EC47DA"/>
    <w:rsid w:val="00EC48E5"/>
    <w:rsid w:val="00EC4CA3"/>
    <w:rsid w:val="00EC4D75"/>
    <w:rsid w:val="00EC50DA"/>
    <w:rsid w:val="00EC5AB4"/>
    <w:rsid w:val="00EC64B5"/>
    <w:rsid w:val="00EC64D6"/>
    <w:rsid w:val="00EC6985"/>
    <w:rsid w:val="00EC6F8F"/>
    <w:rsid w:val="00EC7084"/>
    <w:rsid w:val="00EC70D1"/>
    <w:rsid w:val="00EC71BC"/>
    <w:rsid w:val="00EC759A"/>
    <w:rsid w:val="00EC7953"/>
    <w:rsid w:val="00EC7B18"/>
    <w:rsid w:val="00EC7CE1"/>
    <w:rsid w:val="00ED0144"/>
    <w:rsid w:val="00ED01B7"/>
    <w:rsid w:val="00ED095E"/>
    <w:rsid w:val="00ED17F0"/>
    <w:rsid w:val="00ED1C47"/>
    <w:rsid w:val="00ED1C88"/>
    <w:rsid w:val="00ED21F0"/>
    <w:rsid w:val="00ED3134"/>
    <w:rsid w:val="00ED614E"/>
    <w:rsid w:val="00ED6177"/>
    <w:rsid w:val="00ED645B"/>
    <w:rsid w:val="00ED65E4"/>
    <w:rsid w:val="00ED68BE"/>
    <w:rsid w:val="00ED6951"/>
    <w:rsid w:val="00ED6B61"/>
    <w:rsid w:val="00ED6EFE"/>
    <w:rsid w:val="00ED71A3"/>
    <w:rsid w:val="00EE047C"/>
    <w:rsid w:val="00EE1C0B"/>
    <w:rsid w:val="00EE27CA"/>
    <w:rsid w:val="00EE2BB9"/>
    <w:rsid w:val="00EE2C37"/>
    <w:rsid w:val="00EE2D44"/>
    <w:rsid w:val="00EE3405"/>
    <w:rsid w:val="00EE370D"/>
    <w:rsid w:val="00EE3AA2"/>
    <w:rsid w:val="00EE3AB3"/>
    <w:rsid w:val="00EE3DAE"/>
    <w:rsid w:val="00EE3F5A"/>
    <w:rsid w:val="00EE4612"/>
    <w:rsid w:val="00EE46B2"/>
    <w:rsid w:val="00EE4711"/>
    <w:rsid w:val="00EE4A89"/>
    <w:rsid w:val="00EE4AA8"/>
    <w:rsid w:val="00EE4EB6"/>
    <w:rsid w:val="00EE50C3"/>
    <w:rsid w:val="00EE53EA"/>
    <w:rsid w:val="00EE57AC"/>
    <w:rsid w:val="00EE5B6B"/>
    <w:rsid w:val="00EE6053"/>
    <w:rsid w:val="00EE6229"/>
    <w:rsid w:val="00EE6630"/>
    <w:rsid w:val="00EE7273"/>
    <w:rsid w:val="00EE733A"/>
    <w:rsid w:val="00EE756F"/>
    <w:rsid w:val="00EE78CD"/>
    <w:rsid w:val="00EE7D2E"/>
    <w:rsid w:val="00EE7DB2"/>
    <w:rsid w:val="00EE7FCE"/>
    <w:rsid w:val="00EF0771"/>
    <w:rsid w:val="00EF07DF"/>
    <w:rsid w:val="00EF1085"/>
    <w:rsid w:val="00EF1C4E"/>
    <w:rsid w:val="00EF1F15"/>
    <w:rsid w:val="00EF2014"/>
    <w:rsid w:val="00EF22EE"/>
    <w:rsid w:val="00EF277C"/>
    <w:rsid w:val="00EF2D2B"/>
    <w:rsid w:val="00EF2F1F"/>
    <w:rsid w:val="00EF2F50"/>
    <w:rsid w:val="00EF31B8"/>
    <w:rsid w:val="00EF347A"/>
    <w:rsid w:val="00EF4E45"/>
    <w:rsid w:val="00EF4EC3"/>
    <w:rsid w:val="00EF4EF2"/>
    <w:rsid w:val="00EF54A6"/>
    <w:rsid w:val="00EF5677"/>
    <w:rsid w:val="00EF568A"/>
    <w:rsid w:val="00EF56EB"/>
    <w:rsid w:val="00EF6A92"/>
    <w:rsid w:val="00EF6E2B"/>
    <w:rsid w:val="00EF732E"/>
    <w:rsid w:val="00EF765B"/>
    <w:rsid w:val="00EF796A"/>
    <w:rsid w:val="00EF7C5E"/>
    <w:rsid w:val="00F001E7"/>
    <w:rsid w:val="00F00CA1"/>
    <w:rsid w:val="00F013D3"/>
    <w:rsid w:val="00F01D53"/>
    <w:rsid w:val="00F01FDF"/>
    <w:rsid w:val="00F0218D"/>
    <w:rsid w:val="00F02C99"/>
    <w:rsid w:val="00F03491"/>
    <w:rsid w:val="00F036A8"/>
    <w:rsid w:val="00F0378D"/>
    <w:rsid w:val="00F03BAF"/>
    <w:rsid w:val="00F03E3C"/>
    <w:rsid w:val="00F042AF"/>
    <w:rsid w:val="00F044AF"/>
    <w:rsid w:val="00F04B8A"/>
    <w:rsid w:val="00F059AB"/>
    <w:rsid w:val="00F06DA0"/>
    <w:rsid w:val="00F073D7"/>
    <w:rsid w:val="00F073E4"/>
    <w:rsid w:val="00F07761"/>
    <w:rsid w:val="00F10166"/>
    <w:rsid w:val="00F1029B"/>
    <w:rsid w:val="00F109E0"/>
    <w:rsid w:val="00F10C42"/>
    <w:rsid w:val="00F112D6"/>
    <w:rsid w:val="00F115DD"/>
    <w:rsid w:val="00F1190B"/>
    <w:rsid w:val="00F11B07"/>
    <w:rsid w:val="00F11C0A"/>
    <w:rsid w:val="00F1202C"/>
    <w:rsid w:val="00F13258"/>
    <w:rsid w:val="00F1327F"/>
    <w:rsid w:val="00F13327"/>
    <w:rsid w:val="00F13502"/>
    <w:rsid w:val="00F13627"/>
    <w:rsid w:val="00F1371A"/>
    <w:rsid w:val="00F13E72"/>
    <w:rsid w:val="00F13F07"/>
    <w:rsid w:val="00F14320"/>
    <w:rsid w:val="00F152A1"/>
    <w:rsid w:val="00F15789"/>
    <w:rsid w:val="00F15D51"/>
    <w:rsid w:val="00F165B7"/>
    <w:rsid w:val="00F167C5"/>
    <w:rsid w:val="00F16BE8"/>
    <w:rsid w:val="00F16ECC"/>
    <w:rsid w:val="00F171C8"/>
    <w:rsid w:val="00F174E2"/>
    <w:rsid w:val="00F17501"/>
    <w:rsid w:val="00F17533"/>
    <w:rsid w:val="00F17AA6"/>
    <w:rsid w:val="00F20239"/>
    <w:rsid w:val="00F20FA8"/>
    <w:rsid w:val="00F20FB0"/>
    <w:rsid w:val="00F213AC"/>
    <w:rsid w:val="00F21648"/>
    <w:rsid w:val="00F21664"/>
    <w:rsid w:val="00F21EA3"/>
    <w:rsid w:val="00F2219E"/>
    <w:rsid w:val="00F22205"/>
    <w:rsid w:val="00F22214"/>
    <w:rsid w:val="00F22564"/>
    <w:rsid w:val="00F227E7"/>
    <w:rsid w:val="00F22A89"/>
    <w:rsid w:val="00F22D73"/>
    <w:rsid w:val="00F22E18"/>
    <w:rsid w:val="00F23485"/>
    <w:rsid w:val="00F2357E"/>
    <w:rsid w:val="00F23DC5"/>
    <w:rsid w:val="00F23F66"/>
    <w:rsid w:val="00F23FBF"/>
    <w:rsid w:val="00F249BD"/>
    <w:rsid w:val="00F2505F"/>
    <w:rsid w:val="00F253FE"/>
    <w:rsid w:val="00F25438"/>
    <w:rsid w:val="00F25E13"/>
    <w:rsid w:val="00F261EF"/>
    <w:rsid w:val="00F26D15"/>
    <w:rsid w:val="00F2709A"/>
    <w:rsid w:val="00F271B7"/>
    <w:rsid w:val="00F27AD5"/>
    <w:rsid w:val="00F27CF6"/>
    <w:rsid w:val="00F301E8"/>
    <w:rsid w:val="00F30FAD"/>
    <w:rsid w:val="00F315D9"/>
    <w:rsid w:val="00F31797"/>
    <w:rsid w:val="00F3179A"/>
    <w:rsid w:val="00F31BB3"/>
    <w:rsid w:val="00F31F3F"/>
    <w:rsid w:val="00F329B8"/>
    <w:rsid w:val="00F332A9"/>
    <w:rsid w:val="00F335E8"/>
    <w:rsid w:val="00F33C05"/>
    <w:rsid w:val="00F342D7"/>
    <w:rsid w:val="00F34683"/>
    <w:rsid w:val="00F34C73"/>
    <w:rsid w:val="00F352BA"/>
    <w:rsid w:val="00F353DB"/>
    <w:rsid w:val="00F355A3"/>
    <w:rsid w:val="00F35990"/>
    <w:rsid w:val="00F360BB"/>
    <w:rsid w:val="00F367BC"/>
    <w:rsid w:val="00F37074"/>
    <w:rsid w:val="00F378FE"/>
    <w:rsid w:val="00F4015E"/>
    <w:rsid w:val="00F405BA"/>
    <w:rsid w:val="00F40990"/>
    <w:rsid w:val="00F40B96"/>
    <w:rsid w:val="00F40F66"/>
    <w:rsid w:val="00F41394"/>
    <w:rsid w:val="00F414B8"/>
    <w:rsid w:val="00F41645"/>
    <w:rsid w:val="00F41E4A"/>
    <w:rsid w:val="00F41F08"/>
    <w:rsid w:val="00F4201C"/>
    <w:rsid w:val="00F42C21"/>
    <w:rsid w:val="00F435B9"/>
    <w:rsid w:val="00F43B8C"/>
    <w:rsid w:val="00F43C72"/>
    <w:rsid w:val="00F44221"/>
    <w:rsid w:val="00F44915"/>
    <w:rsid w:val="00F44D2D"/>
    <w:rsid w:val="00F45144"/>
    <w:rsid w:val="00F451AB"/>
    <w:rsid w:val="00F455BD"/>
    <w:rsid w:val="00F455E3"/>
    <w:rsid w:val="00F45D05"/>
    <w:rsid w:val="00F45DA5"/>
    <w:rsid w:val="00F46601"/>
    <w:rsid w:val="00F468C9"/>
    <w:rsid w:val="00F469F2"/>
    <w:rsid w:val="00F46A14"/>
    <w:rsid w:val="00F46B1A"/>
    <w:rsid w:val="00F46B5C"/>
    <w:rsid w:val="00F473D1"/>
    <w:rsid w:val="00F475E8"/>
    <w:rsid w:val="00F477BD"/>
    <w:rsid w:val="00F477DF"/>
    <w:rsid w:val="00F47F4F"/>
    <w:rsid w:val="00F50132"/>
    <w:rsid w:val="00F5089A"/>
    <w:rsid w:val="00F50A98"/>
    <w:rsid w:val="00F51128"/>
    <w:rsid w:val="00F516E0"/>
    <w:rsid w:val="00F5294F"/>
    <w:rsid w:val="00F52B00"/>
    <w:rsid w:val="00F52F35"/>
    <w:rsid w:val="00F5339E"/>
    <w:rsid w:val="00F534AA"/>
    <w:rsid w:val="00F534F2"/>
    <w:rsid w:val="00F539DD"/>
    <w:rsid w:val="00F53F1C"/>
    <w:rsid w:val="00F54831"/>
    <w:rsid w:val="00F55A61"/>
    <w:rsid w:val="00F560CA"/>
    <w:rsid w:val="00F56361"/>
    <w:rsid w:val="00F563EE"/>
    <w:rsid w:val="00F564DC"/>
    <w:rsid w:val="00F5657F"/>
    <w:rsid w:val="00F56849"/>
    <w:rsid w:val="00F56A39"/>
    <w:rsid w:val="00F572FE"/>
    <w:rsid w:val="00F57461"/>
    <w:rsid w:val="00F578F0"/>
    <w:rsid w:val="00F61094"/>
    <w:rsid w:val="00F61168"/>
    <w:rsid w:val="00F6142E"/>
    <w:rsid w:val="00F61F76"/>
    <w:rsid w:val="00F62433"/>
    <w:rsid w:val="00F62809"/>
    <w:rsid w:val="00F62B6E"/>
    <w:rsid w:val="00F62C43"/>
    <w:rsid w:val="00F637D9"/>
    <w:rsid w:val="00F63BAD"/>
    <w:rsid w:val="00F63C37"/>
    <w:rsid w:val="00F63DD8"/>
    <w:rsid w:val="00F641C8"/>
    <w:rsid w:val="00F64313"/>
    <w:rsid w:val="00F647A9"/>
    <w:rsid w:val="00F64F10"/>
    <w:rsid w:val="00F659F6"/>
    <w:rsid w:val="00F65C07"/>
    <w:rsid w:val="00F65E7D"/>
    <w:rsid w:val="00F6615E"/>
    <w:rsid w:val="00F661D0"/>
    <w:rsid w:val="00F6660B"/>
    <w:rsid w:val="00F66B46"/>
    <w:rsid w:val="00F66F83"/>
    <w:rsid w:val="00F67131"/>
    <w:rsid w:val="00F67905"/>
    <w:rsid w:val="00F70048"/>
    <w:rsid w:val="00F70529"/>
    <w:rsid w:val="00F715D0"/>
    <w:rsid w:val="00F71AAA"/>
    <w:rsid w:val="00F71D25"/>
    <w:rsid w:val="00F71FA3"/>
    <w:rsid w:val="00F72091"/>
    <w:rsid w:val="00F72320"/>
    <w:rsid w:val="00F723F5"/>
    <w:rsid w:val="00F7251F"/>
    <w:rsid w:val="00F72659"/>
    <w:rsid w:val="00F740B0"/>
    <w:rsid w:val="00F74257"/>
    <w:rsid w:val="00F7453A"/>
    <w:rsid w:val="00F74B30"/>
    <w:rsid w:val="00F75584"/>
    <w:rsid w:val="00F75C07"/>
    <w:rsid w:val="00F75DE8"/>
    <w:rsid w:val="00F7608D"/>
    <w:rsid w:val="00F76177"/>
    <w:rsid w:val="00F762CB"/>
    <w:rsid w:val="00F76703"/>
    <w:rsid w:val="00F768E2"/>
    <w:rsid w:val="00F76A21"/>
    <w:rsid w:val="00F76CF8"/>
    <w:rsid w:val="00F76F3E"/>
    <w:rsid w:val="00F7731B"/>
    <w:rsid w:val="00F77346"/>
    <w:rsid w:val="00F77531"/>
    <w:rsid w:val="00F777CA"/>
    <w:rsid w:val="00F777E5"/>
    <w:rsid w:val="00F7798A"/>
    <w:rsid w:val="00F77B03"/>
    <w:rsid w:val="00F804CD"/>
    <w:rsid w:val="00F8067F"/>
    <w:rsid w:val="00F807ED"/>
    <w:rsid w:val="00F80F92"/>
    <w:rsid w:val="00F816E7"/>
    <w:rsid w:val="00F822CA"/>
    <w:rsid w:val="00F82329"/>
    <w:rsid w:val="00F827E6"/>
    <w:rsid w:val="00F82B29"/>
    <w:rsid w:val="00F82C29"/>
    <w:rsid w:val="00F83079"/>
    <w:rsid w:val="00F8349A"/>
    <w:rsid w:val="00F837F2"/>
    <w:rsid w:val="00F83DEC"/>
    <w:rsid w:val="00F84167"/>
    <w:rsid w:val="00F841D8"/>
    <w:rsid w:val="00F846C2"/>
    <w:rsid w:val="00F84A7E"/>
    <w:rsid w:val="00F84DCB"/>
    <w:rsid w:val="00F85181"/>
    <w:rsid w:val="00F853EE"/>
    <w:rsid w:val="00F85564"/>
    <w:rsid w:val="00F8557F"/>
    <w:rsid w:val="00F865F6"/>
    <w:rsid w:val="00F86757"/>
    <w:rsid w:val="00F86ECD"/>
    <w:rsid w:val="00F87896"/>
    <w:rsid w:val="00F87904"/>
    <w:rsid w:val="00F879A5"/>
    <w:rsid w:val="00F90050"/>
    <w:rsid w:val="00F9010F"/>
    <w:rsid w:val="00F903C9"/>
    <w:rsid w:val="00F90B01"/>
    <w:rsid w:val="00F911B1"/>
    <w:rsid w:val="00F91E63"/>
    <w:rsid w:val="00F920B8"/>
    <w:rsid w:val="00F92CFF"/>
    <w:rsid w:val="00F930C6"/>
    <w:rsid w:val="00F93174"/>
    <w:rsid w:val="00F93327"/>
    <w:rsid w:val="00F93501"/>
    <w:rsid w:val="00F937D6"/>
    <w:rsid w:val="00F937FB"/>
    <w:rsid w:val="00F93C9A"/>
    <w:rsid w:val="00F942A2"/>
    <w:rsid w:val="00F949CE"/>
    <w:rsid w:val="00F9629B"/>
    <w:rsid w:val="00F9654C"/>
    <w:rsid w:val="00F973D0"/>
    <w:rsid w:val="00F9753C"/>
    <w:rsid w:val="00F978C1"/>
    <w:rsid w:val="00F97ADB"/>
    <w:rsid w:val="00F97B39"/>
    <w:rsid w:val="00FA0603"/>
    <w:rsid w:val="00FA0791"/>
    <w:rsid w:val="00FA07D9"/>
    <w:rsid w:val="00FA1263"/>
    <w:rsid w:val="00FA1320"/>
    <w:rsid w:val="00FA1343"/>
    <w:rsid w:val="00FA16CD"/>
    <w:rsid w:val="00FA268D"/>
    <w:rsid w:val="00FA2FBD"/>
    <w:rsid w:val="00FA321E"/>
    <w:rsid w:val="00FA324A"/>
    <w:rsid w:val="00FA3E42"/>
    <w:rsid w:val="00FA4716"/>
    <w:rsid w:val="00FA4D29"/>
    <w:rsid w:val="00FA4D67"/>
    <w:rsid w:val="00FA5C3A"/>
    <w:rsid w:val="00FA65B8"/>
    <w:rsid w:val="00FA65F0"/>
    <w:rsid w:val="00FA6BD9"/>
    <w:rsid w:val="00FA7631"/>
    <w:rsid w:val="00FA7B4D"/>
    <w:rsid w:val="00FA7E4E"/>
    <w:rsid w:val="00FB01A7"/>
    <w:rsid w:val="00FB0B43"/>
    <w:rsid w:val="00FB0CB6"/>
    <w:rsid w:val="00FB16CD"/>
    <w:rsid w:val="00FB185A"/>
    <w:rsid w:val="00FB1EDE"/>
    <w:rsid w:val="00FB26E9"/>
    <w:rsid w:val="00FB3533"/>
    <w:rsid w:val="00FB43E6"/>
    <w:rsid w:val="00FB4413"/>
    <w:rsid w:val="00FB48C7"/>
    <w:rsid w:val="00FB4976"/>
    <w:rsid w:val="00FB4BDC"/>
    <w:rsid w:val="00FB4C24"/>
    <w:rsid w:val="00FB4D58"/>
    <w:rsid w:val="00FB5792"/>
    <w:rsid w:val="00FB6415"/>
    <w:rsid w:val="00FB6597"/>
    <w:rsid w:val="00FB6AC7"/>
    <w:rsid w:val="00FB6DF3"/>
    <w:rsid w:val="00FB6F30"/>
    <w:rsid w:val="00FB7002"/>
    <w:rsid w:val="00FB7296"/>
    <w:rsid w:val="00FB7784"/>
    <w:rsid w:val="00FB78CA"/>
    <w:rsid w:val="00FB794B"/>
    <w:rsid w:val="00FB7BE4"/>
    <w:rsid w:val="00FB7CE4"/>
    <w:rsid w:val="00FC0384"/>
    <w:rsid w:val="00FC0591"/>
    <w:rsid w:val="00FC1B56"/>
    <w:rsid w:val="00FC1B64"/>
    <w:rsid w:val="00FC1E76"/>
    <w:rsid w:val="00FC1F9D"/>
    <w:rsid w:val="00FC2319"/>
    <w:rsid w:val="00FC249A"/>
    <w:rsid w:val="00FC2A5E"/>
    <w:rsid w:val="00FC2AAF"/>
    <w:rsid w:val="00FC2CAA"/>
    <w:rsid w:val="00FC3389"/>
    <w:rsid w:val="00FC3414"/>
    <w:rsid w:val="00FC3E41"/>
    <w:rsid w:val="00FC4170"/>
    <w:rsid w:val="00FC43BC"/>
    <w:rsid w:val="00FC506E"/>
    <w:rsid w:val="00FC50EF"/>
    <w:rsid w:val="00FC52A3"/>
    <w:rsid w:val="00FC5A28"/>
    <w:rsid w:val="00FC5EB6"/>
    <w:rsid w:val="00FC6061"/>
    <w:rsid w:val="00FC6573"/>
    <w:rsid w:val="00FC6D68"/>
    <w:rsid w:val="00FC7012"/>
    <w:rsid w:val="00FC7705"/>
    <w:rsid w:val="00FD0C7E"/>
    <w:rsid w:val="00FD12E3"/>
    <w:rsid w:val="00FD165C"/>
    <w:rsid w:val="00FD1A58"/>
    <w:rsid w:val="00FD1DA8"/>
    <w:rsid w:val="00FD2174"/>
    <w:rsid w:val="00FD22F1"/>
    <w:rsid w:val="00FD2894"/>
    <w:rsid w:val="00FD43FE"/>
    <w:rsid w:val="00FD466E"/>
    <w:rsid w:val="00FD52EC"/>
    <w:rsid w:val="00FD5440"/>
    <w:rsid w:val="00FD5D39"/>
    <w:rsid w:val="00FD62F1"/>
    <w:rsid w:val="00FD6AC4"/>
    <w:rsid w:val="00FD6EE3"/>
    <w:rsid w:val="00FD729A"/>
    <w:rsid w:val="00FD757B"/>
    <w:rsid w:val="00FD7C1C"/>
    <w:rsid w:val="00FD7F50"/>
    <w:rsid w:val="00FE007E"/>
    <w:rsid w:val="00FE0115"/>
    <w:rsid w:val="00FE0585"/>
    <w:rsid w:val="00FE0688"/>
    <w:rsid w:val="00FE082B"/>
    <w:rsid w:val="00FE089B"/>
    <w:rsid w:val="00FE0FDE"/>
    <w:rsid w:val="00FE11C9"/>
    <w:rsid w:val="00FE12D6"/>
    <w:rsid w:val="00FE1331"/>
    <w:rsid w:val="00FE143B"/>
    <w:rsid w:val="00FE1924"/>
    <w:rsid w:val="00FE1A40"/>
    <w:rsid w:val="00FE2426"/>
    <w:rsid w:val="00FE2DF1"/>
    <w:rsid w:val="00FE374A"/>
    <w:rsid w:val="00FE425A"/>
    <w:rsid w:val="00FE4A90"/>
    <w:rsid w:val="00FE5771"/>
    <w:rsid w:val="00FE596B"/>
    <w:rsid w:val="00FE5E1E"/>
    <w:rsid w:val="00FE5E92"/>
    <w:rsid w:val="00FE689E"/>
    <w:rsid w:val="00FE6E03"/>
    <w:rsid w:val="00FE77CE"/>
    <w:rsid w:val="00FF0CAF"/>
    <w:rsid w:val="00FF1442"/>
    <w:rsid w:val="00FF1733"/>
    <w:rsid w:val="00FF1CB7"/>
    <w:rsid w:val="00FF2A83"/>
    <w:rsid w:val="00FF2D7F"/>
    <w:rsid w:val="00FF2FBA"/>
    <w:rsid w:val="00FF3DF3"/>
    <w:rsid w:val="00FF3E30"/>
    <w:rsid w:val="00FF449F"/>
    <w:rsid w:val="00FF4502"/>
    <w:rsid w:val="00FF4725"/>
    <w:rsid w:val="00FF4A64"/>
    <w:rsid w:val="00FF4F70"/>
    <w:rsid w:val="00FF6B26"/>
    <w:rsid w:val="00FF713A"/>
    <w:rsid w:val="00FF74A4"/>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4"/>
    <w:qFormat/>
    <w:rsid w:val="00293A4D"/>
    <w:pPr>
      <w:keepNext/>
      <w:pageBreakBefore/>
      <w:numPr>
        <w:numId w:val="1"/>
      </w:numPr>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qFormat/>
    <w:rsid w:val="00742F62"/>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742F62"/>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742F62"/>
    <w:pPr>
      <w:numPr>
        <w:ilvl w:val="6"/>
        <w:numId w:val="1"/>
      </w:numPr>
      <w:spacing w:before="240" w:after="60"/>
      <w:outlineLvl w:val="6"/>
    </w:pPr>
  </w:style>
  <w:style w:type="paragraph" w:styleId="8">
    <w:name w:val="heading 8"/>
    <w:basedOn w:val="a6"/>
    <w:next w:val="a6"/>
    <w:link w:val="80"/>
    <w:qFormat/>
    <w:rsid w:val="00742F62"/>
    <w:pPr>
      <w:numPr>
        <w:ilvl w:val="7"/>
        <w:numId w:val="1"/>
      </w:numPr>
      <w:spacing w:before="240" w:after="60"/>
      <w:outlineLvl w:val="7"/>
    </w:pPr>
    <w:rPr>
      <w:i/>
      <w:iCs/>
    </w:rPr>
  </w:style>
  <w:style w:type="paragraph" w:styleId="9">
    <w:name w:val="heading 9"/>
    <w:basedOn w:val="a6"/>
    <w:next w:val="a6"/>
    <w:link w:val="90"/>
    <w:qFormat/>
    <w:rsid w:val="00742F62"/>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742F62"/>
    <w:pPr>
      <w:spacing w:before="120" w:after="60"/>
      <w:ind w:firstLine="567"/>
      <w:jc w:val="both"/>
    </w:pPr>
  </w:style>
  <w:style w:type="character" w:customStyle="1" w:styleId="ab">
    <w:name w:val="Абзац Знак"/>
    <w:link w:val="a7"/>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742F62"/>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742F62"/>
    <w:pPr>
      <w:keepNext/>
      <w:widowControl w:val="0"/>
      <w:spacing w:before="60" w:after="60"/>
      <w:jc w:val="center"/>
    </w:pPr>
    <w:rPr>
      <w:b/>
      <w:sz w:val="22"/>
      <w:szCs w:val="20"/>
    </w:rPr>
  </w:style>
  <w:style w:type="paragraph" w:customStyle="1" w:styleId="ae">
    <w:name w:val="Содержание"/>
    <w:basedOn w:val="a6"/>
    <w:rsid w:val="00742F62"/>
    <w:pPr>
      <w:widowControl w:val="0"/>
      <w:spacing w:before="240" w:after="240"/>
      <w:jc w:val="center"/>
    </w:pPr>
    <w:rPr>
      <w:b/>
      <w:caps/>
      <w:szCs w:val="20"/>
    </w:rPr>
  </w:style>
  <w:style w:type="paragraph" w:styleId="af">
    <w:name w:val="Balloon Text"/>
    <w:aliases w:val=" Знак5,Знак5"/>
    <w:basedOn w:val="a6"/>
    <w:link w:val="af0"/>
    <w:uiPriority w:val="99"/>
    <w:rsid w:val="00742F62"/>
    <w:pPr>
      <w:widowControl w:val="0"/>
      <w:suppressAutoHyphens/>
      <w:jc w:val="both"/>
    </w:pPr>
    <w:rPr>
      <w:rFonts w:ascii="Tahoma" w:hAnsi="Tahoma"/>
      <w:sz w:val="16"/>
      <w:szCs w:val="16"/>
    </w:rPr>
  </w:style>
  <w:style w:type="paragraph" w:styleId="15">
    <w:name w:val="toc 1"/>
    <w:basedOn w:val="a6"/>
    <w:next w:val="a6"/>
    <w:uiPriority w:val="39"/>
    <w:qFormat/>
    <w:rsid w:val="00742F62"/>
    <w:pPr>
      <w:spacing w:before="120" w:after="120"/>
    </w:pPr>
    <w:rPr>
      <w:b/>
      <w:bCs/>
      <w:caps/>
      <w:sz w:val="20"/>
      <w:szCs w:val="20"/>
    </w:rPr>
  </w:style>
  <w:style w:type="paragraph" w:styleId="23">
    <w:name w:val="toc 2"/>
    <w:basedOn w:val="a6"/>
    <w:next w:val="a6"/>
    <w:autoRedefine/>
    <w:uiPriority w:val="39"/>
    <w:qFormat/>
    <w:rsid w:val="00742F62"/>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uiPriority w:val="35"/>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3">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742F62"/>
    <w:pPr>
      <w:ind w:left="720"/>
    </w:pPr>
    <w:rPr>
      <w:sz w:val="18"/>
      <w:szCs w:val="18"/>
    </w:rPr>
  </w:style>
  <w:style w:type="paragraph" w:styleId="51">
    <w:name w:val="toc 5"/>
    <w:basedOn w:val="a6"/>
    <w:next w:val="a6"/>
    <w:autoRedefine/>
    <w:uiPriority w:val="39"/>
    <w:rsid w:val="00742F62"/>
    <w:pPr>
      <w:ind w:left="960"/>
    </w:pPr>
    <w:rPr>
      <w:sz w:val="18"/>
      <w:szCs w:val="18"/>
    </w:rPr>
  </w:style>
  <w:style w:type="paragraph" w:styleId="61">
    <w:name w:val="toc 6"/>
    <w:basedOn w:val="a6"/>
    <w:next w:val="a6"/>
    <w:autoRedefine/>
    <w:uiPriority w:val="39"/>
    <w:rsid w:val="00742F62"/>
    <w:pPr>
      <w:ind w:left="1200"/>
    </w:pPr>
    <w:rPr>
      <w:sz w:val="18"/>
      <w:szCs w:val="18"/>
    </w:rPr>
  </w:style>
  <w:style w:type="paragraph" w:styleId="71">
    <w:name w:val="toc 7"/>
    <w:basedOn w:val="a6"/>
    <w:next w:val="a6"/>
    <w:autoRedefine/>
    <w:uiPriority w:val="39"/>
    <w:rsid w:val="00742F62"/>
    <w:pPr>
      <w:ind w:left="1440"/>
    </w:pPr>
    <w:rPr>
      <w:sz w:val="18"/>
      <w:szCs w:val="18"/>
    </w:rPr>
  </w:style>
  <w:style w:type="paragraph" w:styleId="81">
    <w:name w:val="toc 8"/>
    <w:basedOn w:val="a6"/>
    <w:next w:val="a6"/>
    <w:autoRedefine/>
    <w:uiPriority w:val="39"/>
    <w:rsid w:val="00742F62"/>
    <w:pPr>
      <w:ind w:left="1680"/>
    </w:pPr>
    <w:rPr>
      <w:sz w:val="18"/>
      <w:szCs w:val="18"/>
    </w:rPr>
  </w:style>
  <w:style w:type="paragraph" w:styleId="91">
    <w:name w:val="toc 9"/>
    <w:basedOn w:val="a6"/>
    <w:next w:val="a6"/>
    <w:autoRedefine/>
    <w:uiPriority w:val="39"/>
    <w:rsid w:val="00742F62"/>
    <w:pPr>
      <w:ind w:left="1920"/>
    </w:pPr>
    <w:rPr>
      <w:sz w:val="18"/>
      <w:szCs w:val="18"/>
    </w:rPr>
  </w:style>
  <w:style w:type="paragraph" w:styleId="af6">
    <w:name w:val="toa heading"/>
    <w:basedOn w:val="a6"/>
    <w:next w:val="a6"/>
    <w:semiHidden/>
    <w:rsid w:val="00742F62"/>
    <w:pPr>
      <w:spacing w:before="40" w:after="20"/>
      <w:jc w:val="center"/>
    </w:pPr>
    <w:rPr>
      <w:b/>
      <w:sz w:val="22"/>
      <w:szCs w:val="20"/>
    </w:rPr>
  </w:style>
  <w:style w:type="paragraph" w:styleId="af7">
    <w:name w:val="annotation text"/>
    <w:basedOn w:val="a6"/>
    <w:link w:val="af8"/>
    <w:rsid w:val="00742F62"/>
    <w:rPr>
      <w:sz w:val="20"/>
      <w:szCs w:val="20"/>
    </w:rPr>
  </w:style>
  <w:style w:type="paragraph" w:styleId="af9">
    <w:name w:val="annotation subject"/>
    <w:basedOn w:val="af7"/>
    <w:next w:val="af7"/>
    <w:link w:val="afa"/>
    <w:semiHidden/>
    <w:rsid w:val="00742F62"/>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742F62"/>
    <w:pPr>
      <w:widowControl w:val="0"/>
      <w:shd w:val="clear" w:color="auto" w:fill="000080"/>
      <w:suppressAutoHyphens/>
      <w:jc w:val="both"/>
    </w:pPr>
    <w:rPr>
      <w:rFonts w:ascii="Tahoma" w:hAnsi="Tahoma"/>
      <w:szCs w:val="20"/>
    </w:rPr>
  </w:style>
  <w:style w:type="character" w:styleId="afd">
    <w:name w:val="annotation reference"/>
    <w:semiHidden/>
    <w:rsid w:val="00742F62"/>
    <w:rPr>
      <w:sz w:val="16"/>
      <w:szCs w:val="16"/>
    </w:rPr>
  </w:style>
  <w:style w:type="paragraph" w:customStyle="1" w:styleId="afe">
    <w:name w:val="Табличный_слева"/>
    <w:basedOn w:val="a6"/>
    <w:rsid w:val="00301DFE"/>
    <w:rPr>
      <w:sz w:val="22"/>
      <w:szCs w:val="22"/>
    </w:rPr>
  </w:style>
  <w:style w:type="paragraph" w:customStyle="1" w:styleId="16">
    <w:name w:val="Обычный 1"/>
    <w:basedOn w:val="a6"/>
    <w:next w:val="a6"/>
    <w:semiHidden/>
    <w:rsid w:val="00742F62"/>
    <w:pPr>
      <w:tabs>
        <w:tab w:val="num" w:pos="360"/>
      </w:tabs>
      <w:spacing w:before="120"/>
      <w:ind w:left="360" w:hanging="360"/>
      <w:jc w:val="both"/>
    </w:pPr>
    <w:rPr>
      <w:szCs w:val="20"/>
    </w:rPr>
  </w:style>
  <w:style w:type="table" w:styleId="aff">
    <w:name w:val="Table Grid"/>
    <w:basedOn w:val="a9"/>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6"/>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6"/>
    <w:link w:val="afff3"/>
    <w:uiPriority w:val="99"/>
    <w:unhideWhenUsed/>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d"/>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c">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2"/>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rsid w:val="00A01E86"/>
    <w:rPr>
      <w:b/>
      <w:bCs/>
      <w:sz w:val="26"/>
      <w:szCs w:val="26"/>
    </w:rPr>
  </w:style>
  <w:style w:type="character" w:customStyle="1" w:styleId="50">
    <w:name w:val="Заголовок 5 Знак"/>
    <w:link w:val="5"/>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e">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949CE"/>
    <w:rPr>
      <w:b/>
      <w:bCs/>
      <w:sz w:val="22"/>
    </w:rPr>
  </w:style>
  <w:style w:type="character" w:customStyle="1" w:styleId="40">
    <w:name w:val="Заголовок 4 Знак"/>
    <w:aliases w:val="ПОДЗАГОЛОВКИ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semiHidden/>
    <w:rsid w:val="00F949CE"/>
    <w:rPr>
      <w:b/>
      <w:bCs/>
    </w:rPr>
  </w:style>
  <w:style w:type="paragraph" w:customStyle="1" w:styleId="ConsPlusTitle">
    <w:name w:val="ConsPlusTitle"/>
    <w:uiPriority w:val="99"/>
    <w:rsid w:val="00F949CE"/>
    <w:pPr>
      <w:widowControl w:val="0"/>
      <w:autoSpaceDE w:val="0"/>
      <w:autoSpaceDN w:val="0"/>
      <w:adjustRightInd w:val="0"/>
    </w:pPr>
    <w:rPr>
      <w:rFonts w:ascii="Arial" w:hAnsi="Arial" w:cs="Arial"/>
      <w:b/>
      <w:bCs/>
    </w:rPr>
  </w:style>
  <w:style w:type="character" w:customStyle="1" w:styleId="aff3">
    <w:name w:val="Абзац списка Знак"/>
    <w:link w:val="aff2"/>
    <w:uiPriority w:val="34"/>
    <w:locked/>
    <w:rsid w:val="00E53DAF"/>
    <w:rPr>
      <w:sz w:val="24"/>
      <w:szCs w:val="24"/>
    </w:rPr>
  </w:style>
  <w:style w:type="paragraph" w:customStyle="1" w:styleId="ConsPlusNonformat">
    <w:name w:val="ConsPlusNonformat"/>
    <w:uiPriority w:val="99"/>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
    <w:name w:val="index 1"/>
    <w:basedOn w:val="a6"/>
    <w:next w:val="a6"/>
    <w:autoRedefine/>
    <w:rsid w:val="00120F52"/>
    <w:pPr>
      <w:ind w:left="240" w:hanging="240"/>
    </w:pPr>
  </w:style>
  <w:style w:type="paragraph" w:styleId="affffffe">
    <w:name w:val="index heading"/>
    <w:basedOn w:val="a6"/>
    <w:next w:val="1f"/>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5">
    <w:name w:val="Нет списка1"/>
    <w:next w:val="aa"/>
    <w:uiPriority w:val="99"/>
    <w:semiHidden/>
    <w:unhideWhenUsed/>
    <w:rsid w:val="00110C66"/>
  </w:style>
  <w:style w:type="paragraph" w:customStyle="1" w:styleId="1f6">
    <w:name w:val="Заголовок оглавления1"/>
    <w:basedOn w:val="12"/>
    <w:next w:val="a6"/>
    <w:uiPriority w:val="39"/>
    <w:qFormat/>
    <w:rsid w:val="00110C66"/>
    <w:pPr>
      <w:keepLines/>
      <w:pageBreakBefore w:val="0"/>
      <w:numPr>
        <w:numId w:val="0"/>
      </w:numPr>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7">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7"/>
    <w:rsid w:val="00110C66"/>
    <w:rPr>
      <w:rFonts w:ascii="Arial" w:hAnsi="Arial"/>
      <w:sz w:val="22"/>
      <w:szCs w:val="24"/>
      <w:lang w:val="en-US"/>
    </w:rPr>
  </w:style>
  <w:style w:type="paragraph" w:customStyle="1" w:styleId="1f8">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9"/>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9">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a">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7"/>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8"/>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9"/>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a"/>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b"/>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c"/>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d"/>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31"/>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numPr>
        <w:numId w:val="0"/>
      </w:numPr>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ind w:left="0" w:firstLine="0"/>
    </w:pPr>
    <w:rPr>
      <w:caps w:val="0"/>
      <w:color w:val="000000"/>
      <w:kern w:val="0"/>
      <w:lang w:eastAsia="en-US"/>
    </w:rPr>
  </w:style>
  <w:style w:type="paragraph" w:customStyle="1" w:styleId="a0">
    <w:name w:val="глава МНГП"/>
    <w:basedOn w:val="21"/>
    <w:qFormat/>
    <w:rsid w:val="00F51128"/>
    <w:pPr>
      <w:keepLines/>
      <w:numPr>
        <w:numId w:val="33"/>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32"/>
      </w:numPr>
      <w:ind w:right="-158"/>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74791588">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16262497">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69995218">
      <w:bodyDiv w:val="1"/>
      <w:marLeft w:val="0"/>
      <w:marRight w:val="0"/>
      <w:marTop w:val="0"/>
      <w:marBottom w:val="0"/>
      <w:divBdr>
        <w:top w:val="none" w:sz="0" w:space="0" w:color="auto"/>
        <w:left w:val="none" w:sz="0" w:space="0" w:color="auto"/>
        <w:bottom w:val="none" w:sz="0" w:space="0" w:color="auto"/>
        <w:right w:val="none" w:sz="0" w:space="0" w:color="auto"/>
      </w:divBdr>
    </w:div>
    <w:div w:id="158441091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B7A8BD3F-555F-4402-9DC3-24FD5B57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14</Pages>
  <Words>4950</Words>
  <Characters>28215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33099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Шефер Евгения Константиновна</dc:creator>
  <cp:keywords/>
  <dc:description/>
  <cp:lastModifiedBy>falaleeva</cp:lastModifiedBy>
  <cp:revision>30</cp:revision>
  <cp:lastPrinted>2018-10-22T11:42:00Z</cp:lastPrinted>
  <dcterms:created xsi:type="dcterms:W3CDTF">2018-11-06T14:39:00Z</dcterms:created>
  <dcterms:modified xsi:type="dcterms:W3CDTF">2020-06-29T04:52:00Z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