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AD" w:rsidRDefault="005004AD">
      <w:pPr>
        <w:pStyle w:val="ConsPlusTitlePage"/>
      </w:pPr>
      <w:r>
        <w:t xml:space="preserve">Документ предоставлен </w:t>
      </w:r>
      <w:hyperlink r:id="rId5">
        <w:r>
          <w:rPr>
            <w:color w:val="0000FF"/>
          </w:rPr>
          <w:t>КонсультантПлюс</w:t>
        </w:r>
      </w:hyperlink>
      <w:r>
        <w:br/>
      </w:r>
    </w:p>
    <w:p w:rsidR="005004AD" w:rsidRDefault="005004AD">
      <w:pPr>
        <w:pStyle w:val="ConsPlusNormal"/>
        <w:jc w:val="both"/>
        <w:outlineLvl w:val="0"/>
      </w:pPr>
    </w:p>
    <w:p w:rsidR="005004AD" w:rsidRDefault="005004AD">
      <w:pPr>
        <w:pStyle w:val="ConsPlusTitle"/>
        <w:jc w:val="center"/>
        <w:outlineLvl w:val="0"/>
      </w:pPr>
      <w:r>
        <w:t>ПРАВИТЕЛЬСТВО КРАСНОЯРСКОГО КРАЯ</w:t>
      </w:r>
    </w:p>
    <w:p w:rsidR="005004AD" w:rsidRDefault="005004AD">
      <w:pPr>
        <w:pStyle w:val="ConsPlusTitle"/>
        <w:jc w:val="center"/>
      </w:pPr>
    </w:p>
    <w:p w:rsidR="005004AD" w:rsidRDefault="005004AD">
      <w:pPr>
        <w:pStyle w:val="ConsPlusTitle"/>
        <w:jc w:val="center"/>
      </w:pPr>
      <w:r>
        <w:t>ПОСТАНОВЛЕНИЕ</w:t>
      </w:r>
    </w:p>
    <w:p w:rsidR="005004AD" w:rsidRDefault="005004AD">
      <w:pPr>
        <w:pStyle w:val="ConsPlusTitle"/>
        <w:jc w:val="center"/>
      </w:pPr>
      <w:r>
        <w:t>от 12 января 2016 г. N 2-п</w:t>
      </w:r>
    </w:p>
    <w:p w:rsidR="005004AD" w:rsidRDefault="005004AD">
      <w:pPr>
        <w:pStyle w:val="ConsPlusTitle"/>
        <w:jc w:val="center"/>
      </w:pPr>
    </w:p>
    <w:p w:rsidR="005004AD" w:rsidRDefault="005004AD">
      <w:pPr>
        <w:pStyle w:val="ConsPlusTitle"/>
        <w:jc w:val="center"/>
      </w:pPr>
      <w:r>
        <w:t>ОБ УТВЕРЖДЕНИИ ПОРЯДКА ПРЕДОСТАВЛЕНИЯ ГРАНТОВ В ФОРМЕ</w:t>
      </w:r>
    </w:p>
    <w:p w:rsidR="005004AD" w:rsidRDefault="005004AD">
      <w:pPr>
        <w:pStyle w:val="ConsPlusTitle"/>
        <w:jc w:val="center"/>
      </w:pPr>
      <w:r>
        <w:t>СУБСИДИЙ НА ФИНАНСОВОЕ ОБЕСПЕЧЕНИЕ ЗАТРАТ НА РАЗВИТИЕ</w:t>
      </w:r>
    </w:p>
    <w:p w:rsidR="005004AD" w:rsidRDefault="005004AD">
      <w:pPr>
        <w:pStyle w:val="ConsPlusTitle"/>
        <w:jc w:val="center"/>
      </w:pPr>
      <w:r>
        <w:t>МАТЕРИАЛЬНО-ТЕХНИЧЕСКОЙ БАЗЫ И ПРОВЕДЕНИЯ ОТБОРА</w:t>
      </w:r>
    </w:p>
    <w:p w:rsidR="005004AD" w:rsidRDefault="005004AD">
      <w:pPr>
        <w:pStyle w:val="ConsPlusTitle"/>
        <w:jc w:val="center"/>
      </w:pPr>
      <w:r>
        <w:t>ПОЛУЧАТЕЛЕЙ УКАЗАННЫХ ГРАНТОВ В ФОРМЕ СУБСИДИЙ</w:t>
      </w:r>
    </w:p>
    <w:p w:rsidR="005004AD" w:rsidRDefault="00500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04AD" w:rsidRDefault="00500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04AD" w:rsidRDefault="00500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04AD" w:rsidRDefault="005004AD">
            <w:pPr>
              <w:pStyle w:val="ConsPlusNormal"/>
              <w:jc w:val="center"/>
            </w:pPr>
            <w:r>
              <w:rPr>
                <w:color w:val="392C69"/>
              </w:rPr>
              <w:t>Список изменяющих документов</w:t>
            </w:r>
          </w:p>
          <w:p w:rsidR="005004AD" w:rsidRDefault="005004AD">
            <w:pPr>
              <w:pStyle w:val="ConsPlusNormal"/>
              <w:jc w:val="center"/>
            </w:pPr>
            <w:r>
              <w:rPr>
                <w:color w:val="392C69"/>
              </w:rPr>
              <w:t>(в ред. Постановлений Правительства Красноярского края</w:t>
            </w:r>
          </w:p>
          <w:p w:rsidR="005004AD" w:rsidRDefault="005004AD">
            <w:pPr>
              <w:pStyle w:val="ConsPlusNormal"/>
              <w:jc w:val="center"/>
            </w:pPr>
            <w:r>
              <w:rPr>
                <w:color w:val="392C69"/>
              </w:rPr>
              <w:t xml:space="preserve">от 21.09.2017 </w:t>
            </w:r>
            <w:hyperlink r:id="rId6">
              <w:r>
                <w:rPr>
                  <w:color w:val="0000FF"/>
                </w:rPr>
                <w:t>N 554-п</w:t>
              </w:r>
            </w:hyperlink>
            <w:r>
              <w:rPr>
                <w:color w:val="392C69"/>
              </w:rPr>
              <w:t xml:space="preserve">, от 06.06.2019 </w:t>
            </w:r>
            <w:hyperlink r:id="rId7">
              <w:r>
                <w:rPr>
                  <w:color w:val="0000FF"/>
                </w:rPr>
                <w:t>N 298-п</w:t>
              </w:r>
            </w:hyperlink>
            <w:r>
              <w:rPr>
                <w:color w:val="392C69"/>
              </w:rPr>
              <w:t xml:space="preserve">, от 13.08.2020 </w:t>
            </w:r>
            <w:hyperlink r:id="rId8">
              <w:r>
                <w:rPr>
                  <w:color w:val="0000FF"/>
                </w:rPr>
                <w:t>N 570-п</w:t>
              </w:r>
            </w:hyperlink>
            <w:r>
              <w:rPr>
                <w:color w:val="392C69"/>
              </w:rPr>
              <w:t>,</w:t>
            </w:r>
          </w:p>
          <w:p w:rsidR="005004AD" w:rsidRDefault="005004AD">
            <w:pPr>
              <w:pStyle w:val="ConsPlusNormal"/>
              <w:jc w:val="center"/>
            </w:pPr>
            <w:r>
              <w:rPr>
                <w:color w:val="392C69"/>
              </w:rPr>
              <w:t xml:space="preserve">от 04.08.2021 </w:t>
            </w:r>
            <w:hyperlink r:id="rId9">
              <w:r>
                <w:rPr>
                  <w:color w:val="0000FF"/>
                </w:rPr>
                <w:t>N 536-п</w:t>
              </w:r>
            </w:hyperlink>
            <w:r>
              <w:rPr>
                <w:color w:val="392C69"/>
              </w:rPr>
              <w:t xml:space="preserve">, от 13.05.2022 </w:t>
            </w:r>
            <w:hyperlink r:id="rId10">
              <w:r>
                <w:rPr>
                  <w:color w:val="0000FF"/>
                </w:rPr>
                <w:t>N 401-п</w:t>
              </w:r>
            </w:hyperlink>
            <w:r>
              <w:rPr>
                <w:color w:val="392C69"/>
              </w:rPr>
              <w:t xml:space="preserve">, от 09.06.2023 </w:t>
            </w:r>
            <w:hyperlink r:id="rId11">
              <w:r>
                <w:rPr>
                  <w:color w:val="0000FF"/>
                </w:rPr>
                <w:t>N 488-п</w:t>
              </w:r>
            </w:hyperlink>
            <w:r>
              <w:rPr>
                <w:color w:val="392C69"/>
              </w:rPr>
              <w:t>,</w:t>
            </w:r>
          </w:p>
          <w:p w:rsidR="005004AD" w:rsidRDefault="005004AD">
            <w:pPr>
              <w:pStyle w:val="ConsPlusNormal"/>
              <w:jc w:val="center"/>
            </w:pPr>
            <w:r>
              <w:rPr>
                <w:color w:val="392C69"/>
              </w:rPr>
              <w:t xml:space="preserve">от 21.10.2024 </w:t>
            </w:r>
            <w:hyperlink r:id="rId12">
              <w:r>
                <w:rPr>
                  <w:color w:val="0000FF"/>
                </w:rPr>
                <w:t>N 761-п</w:t>
              </w:r>
            </w:hyperlink>
            <w:r>
              <w:rPr>
                <w:color w:val="392C69"/>
              </w:rPr>
              <w:t>,</w:t>
            </w:r>
          </w:p>
          <w:p w:rsidR="005004AD" w:rsidRDefault="005004AD">
            <w:pPr>
              <w:pStyle w:val="ConsPlusNormal"/>
              <w:jc w:val="center"/>
            </w:pPr>
            <w:r>
              <w:rPr>
                <w:color w:val="392C69"/>
              </w:rPr>
              <w:t xml:space="preserve">с изм., внесенными </w:t>
            </w:r>
            <w:hyperlink r:id="rId13">
              <w:r>
                <w:rPr>
                  <w:color w:val="0000FF"/>
                </w:rPr>
                <w:t>Постановлением</w:t>
              </w:r>
            </w:hyperlink>
            <w:r>
              <w:rPr>
                <w:color w:val="392C69"/>
              </w:rPr>
              <w:t xml:space="preserve"> Правительства Красноярского края</w:t>
            </w:r>
          </w:p>
          <w:p w:rsidR="005004AD" w:rsidRDefault="005004AD">
            <w:pPr>
              <w:pStyle w:val="ConsPlusNormal"/>
              <w:jc w:val="center"/>
            </w:pPr>
            <w:r>
              <w:rPr>
                <w:color w:val="392C69"/>
              </w:rPr>
              <w:t>от 08.04.2021 N 188-п)</w:t>
            </w:r>
          </w:p>
        </w:tc>
        <w:tc>
          <w:tcPr>
            <w:tcW w:w="113" w:type="dxa"/>
            <w:tcBorders>
              <w:top w:val="nil"/>
              <w:left w:val="nil"/>
              <w:bottom w:val="nil"/>
              <w:right w:val="nil"/>
            </w:tcBorders>
            <w:shd w:val="clear" w:color="auto" w:fill="F4F3F8"/>
            <w:tcMar>
              <w:top w:w="0" w:type="dxa"/>
              <w:left w:w="0" w:type="dxa"/>
              <w:bottom w:w="0" w:type="dxa"/>
              <w:right w:w="0" w:type="dxa"/>
            </w:tcMar>
          </w:tcPr>
          <w:p w:rsidR="005004AD" w:rsidRDefault="005004AD">
            <w:pPr>
              <w:pStyle w:val="ConsPlusNormal"/>
            </w:pPr>
          </w:p>
        </w:tc>
      </w:tr>
    </w:tbl>
    <w:p w:rsidR="005004AD" w:rsidRDefault="005004AD">
      <w:pPr>
        <w:pStyle w:val="ConsPlusNormal"/>
        <w:jc w:val="both"/>
      </w:pPr>
    </w:p>
    <w:p w:rsidR="005004AD" w:rsidRDefault="005004AD">
      <w:pPr>
        <w:pStyle w:val="ConsPlusNormal"/>
        <w:ind w:firstLine="540"/>
        <w:jc w:val="both"/>
      </w:pPr>
      <w:r>
        <w:t xml:space="preserve">В соответствии со </w:t>
      </w:r>
      <w:hyperlink r:id="rId14">
        <w:r>
          <w:rPr>
            <w:color w:val="0000FF"/>
          </w:rPr>
          <w:t>статьями 78.1</w:t>
        </w:r>
      </w:hyperlink>
      <w:r>
        <w:t xml:space="preserve">, </w:t>
      </w:r>
      <w:hyperlink r:id="rId15">
        <w:r>
          <w:rPr>
            <w:color w:val="0000FF"/>
          </w:rPr>
          <w:t>78.5</w:t>
        </w:r>
      </w:hyperlink>
      <w:r>
        <w:t xml:space="preserve"> Бюджетного кодекса Российской Федерации, </w:t>
      </w:r>
      <w:hyperlink r:id="rId16">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8">
        <w:r>
          <w:rPr>
            <w:color w:val="0000FF"/>
          </w:rPr>
          <w:t>статьей 103</w:t>
        </w:r>
      </w:hyperlink>
      <w:r>
        <w:t xml:space="preserve"> Устава Красноярского края, </w:t>
      </w:r>
      <w:hyperlink r:id="rId19">
        <w:r>
          <w:rPr>
            <w:color w:val="0000FF"/>
          </w:rPr>
          <w:t>подпунктом "б" пункта 2 статьи 4</w:t>
        </w:r>
      </w:hyperlink>
      <w:r>
        <w:t xml:space="preserve"> Закона Красноярского края от 07.07.2022 N 3-1004 "О государственной поддержке агропромышленного комплекса края", </w:t>
      </w:r>
      <w:hyperlink r:id="rId20">
        <w:r>
          <w:rPr>
            <w:color w:val="0000FF"/>
          </w:rPr>
          <w:t>Постановлением</w:t>
        </w:r>
      </w:hyperlink>
      <w:r>
        <w:t xml:space="preserve"> Правительства Красноярского края от 30.09.2013 N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w:t>
      </w:r>
      <w:hyperlink r:id="rId21">
        <w:r>
          <w:rPr>
            <w:color w:val="0000FF"/>
          </w:rPr>
          <w:t>Постановлением</w:t>
        </w:r>
      </w:hyperlink>
      <w:r>
        <w:t xml:space="preserve"> Правительства Красноярского края от 28.12.2023 N 1093-п "О реализации пункта 4 статьи 78.5 Бюджетного кодекса Российской Федерации" постановляю:</w:t>
      </w:r>
    </w:p>
    <w:p w:rsidR="005004AD" w:rsidRDefault="005004AD">
      <w:pPr>
        <w:pStyle w:val="ConsPlusNormal"/>
        <w:jc w:val="both"/>
      </w:pPr>
      <w:r>
        <w:t xml:space="preserve">(преамбула в ред. </w:t>
      </w:r>
      <w:hyperlink r:id="rId22">
        <w:r>
          <w:rPr>
            <w:color w:val="0000FF"/>
          </w:rPr>
          <w:t>Постановления</w:t>
        </w:r>
      </w:hyperlink>
      <w:r>
        <w:t xml:space="preserve"> Правительства Красноярского края от 21.10.2024 N 761-п)</w:t>
      </w:r>
    </w:p>
    <w:p w:rsidR="005004AD" w:rsidRDefault="005004AD">
      <w:pPr>
        <w:pStyle w:val="ConsPlusNormal"/>
        <w:spacing w:before="220"/>
        <w:ind w:firstLine="540"/>
        <w:jc w:val="both"/>
      </w:pPr>
      <w:r>
        <w:t xml:space="preserve">1. Утвердить </w:t>
      </w:r>
      <w:hyperlink w:anchor="P38">
        <w:r>
          <w:rPr>
            <w:color w:val="0000FF"/>
          </w:rPr>
          <w:t>Порядок</w:t>
        </w:r>
      </w:hyperlink>
      <w:r>
        <w:t xml:space="preserve">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согласно приложению.</w:t>
      </w:r>
    </w:p>
    <w:p w:rsidR="005004AD" w:rsidRDefault="005004AD">
      <w:pPr>
        <w:pStyle w:val="ConsPlusNormal"/>
        <w:jc w:val="both"/>
      </w:pPr>
      <w:r>
        <w:t xml:space="preserve">(п. 1 в ред. </w:t>
      </w:r>
      <w:hyperlink r:id="rId23">
        <w:r>
          <w:rPr>
            <w:color w:val="0000FF"/>
          </w:rPr>
          <w:t>Постановления</w:t>
        </w:r>
      </w:hyperlink>
      <w:r>
        <w:t xml:space="preserve"> Правительства Красноярского края от 21.10.2024 N 761-п)</w:t>
      </w:r>
    </w:p>
    <w:p w:rsidR="005004AD" w:rsidRDefault="005004AD">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t>
      </w:r>
      <w:hyperlink r:id="rId24">
        <w:r>
          <w:rPr>
            <w:color w:val="0000FF"/>
          </w:rPr>
          <w:t>www.zakon.krskstate.ru</w:t>
        </w:r>
      </w:hyperlink>
      <w:r>
        <w:t>).</w:t>
      </w:r>
    </w:p>
    <w:p w:rsidR="005004AD" w:rsidRDefault="005004AD">
      <w:pPr>
        <w:pStyle w:val="ConsPlusNormal"/>
        <w:spacing w:before="220"/>
        <w:ind w:firstLine="540"/>
        <w:jc w:val="both"/>
      </w:pPr>
      <w:r>
        <w:t>3. Постановление вступает в силу в день, следующий за днем его официального опубликования.</w:t>
      </w:r>
    </w:p>
    <w:p w:rsidR="005004AD" w:rsidRDefault="005004AD">
      <w:pPr>
        <w:pStyle w:val="ConsPlusNormal"/>
        <w:jc w:val="both"/>
      </w:pPr>
    </w:p>
    <w:p w:rsidR="005004AD" w:rsidRDefault="005004AD">
      <w:pPr>
        <w:pStyle w:val="ConsPlusNormal"/>
        <w:jc w:val="right"/>
      </w:pPr>
      <w:r>
        <w:t>Исполняющий обязанности</w:t>
      </w:r>
    </w:p>
    <w:p w:rsidR="005004AD" w:rsidRDefault="005004AD">
      <w:pPr>
        <w:pStyle w:val="ConsPlusNormal"/>
        <w:jc w:val="right"/>
      </w:pPr>
      <w:r>
        <w:t>председателя Правительства края</w:t>
      </w:r>
    </w:p>
    <w:p w:rsidR="005004AD" w:rsidRDefault="005004AD">
      <w:pPr>
        <w:pStyle w:val="ConsPlusNormal"/>
        <w:jc w:val="right"/>
      </w:pPr>
      <w:r>
        <w:t>Ю.А.ЛАПШИН</w:t>
      </w: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right"/>
        <w:outlineLvl w:val="0"/>
      </w:pPr>
      <w:r>
        <w:t>Приложение</w:t>
      </w:r>
    </w:p>
    <w:p w:rsidR="005004AD" w:rsidRDefault="005004AD">
      <w:pPr>
        <w:pStyle w:val="ConsPlusNormal"/>
        <w:jc w:val="right"/>
      </w:pPr>
      <w:r>
        <w:t>к Постановлению</w:t>
      </w:r>
    </w:p>
    <w:p w:rsidR="005004AD" w:rsidRDefault="005004AD">
      <w:pPr>
        <w:pStyle w:val="ConsPlusNormal"/>
        <w:jc w:val="right"/>
      </w:pPr>
      <w:r>
        <w:t>Правительства Красноярского края</w:t>
      </w:r>
    </w:p>
    <w:p w:rsidR="005004AD" w:rsidRDefault="005004AD">
      <w:pPr>
        <w:pStyle w:val="ConsPlusNormal"/>
        <w:jc w:val="right"/>
      </w:pPr>
      <w:r>
        <w:t>от 12 января 2016 г. N 2-п</w:t>
      </w:r>
    </w:p>
    <w:p w:rsidR="005004AD" w:rsidRDefault="005004AD">
      <w:pPr>
        <w:pStyle w:val="ConsPlusNormal"/>
        <w:jc w:val="both"/>
      </w:pPr>
    </w:p>
    <w:p w:rsidR="005004AD" w:rsidRDefault="005004AD">
      <w:pPr>
        <w:pStyle w:val="ConsPlusTitle"/>
        <w:jc w:val="center"/>
      </w:pPr>
      <w:bookmarkStart w:id="0" w:name="P38"/>
      <w:bookmarkEnd w:id="0"/>
      <w:r>
        <w:t>ПОРЯДОК</w:t>
      </w:r>
    </w:p>
    <w:p w:rsidR="005004AD" w:rsidRDefault="005004AD">
      <w:pPr>
        <w:pStyle w:val="ConsPlusTitle"/>
        <w:jc w:val="center"/>
      </w:pPr>
      <w:r>
        <w:t>ПРЕДОСТАВЛЕНИЯ ГРАНТОВ В ФОРМЕ СУБСИДИЙ НА ФИНАНСОВОЕ</w:t>
      </w:r>
    </w:p>
    <w:p w:rsidR="005004AD" w:rsidRDefault="005004AD">
      <w:pPr>
        <w:pStyle w:val="ConsPlusTitle"/>
        <w:jc w:val="center"/>
      </w:pPr>
      <w:r>
        <w:t>ОБЕСПЕЧЕНИЕ ЗАТРАТ НА РАЗВИТИЕ МАТЕРИАЛЬНО-ТЕХНИЧЕСКОЙ БАЗЫ</w:t>
      </w:r>
    </w:p>
    <w:p w:rsidR="005004AD" w:rsidRDefault="005004AD">
      <w:pPr>
        <w:pStyle w:val="ConsPlusTitle"/>
        <w:jc w:val="center"/>
      </w:pPr>
      <w:r>
        <w:t>И ПРОВЕДЕНИЯ ОТБОРА ПОЛУЧАТЕЛЕЙ УКАЗАННЫХ ГРАНТОВ</w:t>
      </w:r>
    </w:p>
    <w:p w:rsidR="005004AD" w:rsidRDefault="005004AD">
      <w:pPr>
        <w:pStyle w:val="ConsPlusTitle"/>
        <w:jc w:val="center"/>
      </w:pPr>
      <w:r>
        <w:t>В ФОРМЕ СУБСИДИЙ</w:t>
      </w:r>
    </w:p>
    <w:p w:rsidR="005004AD" w:rsidRDefault="00500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04AD" w:rsidRDefault="00500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04AD" w:rsidRDefault="00500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04AD" w:rsidRDefault="005004AD">
            <w:pPr>
              <w:pStyle w:val="ConsPlusNormal"/>
              <w:jc w:val="center"/>
            </w:pPr>
            <w:r>
              <w:rPr>
                <w:color w:val="392C69"/>
              </w:rPr>
              <w:t>Список изменяющих документов</w:t>
            </w:r>
          </w:p>
          <w:p w:rsidR="005004AD" w:rsidRDefault="005004AD">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Красноярского края</w:t>
            </w:r>
          </w:p>
          <w:p w:rsidR="005004AD" w:rsidRDefault="005004AD">
            <w:pPr>
              <w:pStyle w:val="ConsPlusNormal"/>
              <w:jc w:val="center"/>
            </w:pPr>
            <w:r>
              <w:rPr>
                <w:color w:val="392C69"/>
              </w:rPr>
              <w:t>от 21.10.2024 N 761-п)</w:t>
            </w:r>
          </w:p>
        </w:tc>
        <w:tc>
          <w:tcPr>
            <w:tcW w:w="113" w:type="dxa"/>
            <w:tcBorders>
              <w:top w:val="nil"/>
              <w:left w:val="nil"/>
              <w:bottom w:val="nil"/>
              <w:right w:val="nil"/>
            </w:tcBorders>
            <w:shd w:val="clear" w:color="auto" w:fill="F4F3F8"/>
            <w:tcMar>
              <w:top w:w="0" w:type="dxa"/>
              <w:left w:w="0" w:type="dxa"/>
              <w:bottom w:w="0" w:type="dxa"/>
              <w:right w:w="0" w:type="dxa"/>
            </w:tcMar>
          </w:tcPr>
          <w:p w:rsidR="005004AD" w:rsidRDefault="005004AD">
            <w:pPr>
              <w:pStyle w:val="ConsPlusNormal"/>
            </w:pPr>
          </w:p>
        </w:tc>
      </w:tr>
    </w:tbl>
    <w:p w:rsidR="005004AD" w:rsidRDefault="005004AD">
      <w:pPr>
        <w:pStyle w:val="ConsPlusNormal"/>
        <w:jc w:val="both"/>
      </w:pPr>
    </w:p>
    <w:p w:rsidR="005004AD" w:rsidRDefault="005004AD">
      <w:pPr>
        <w:pStyle w:val="ConsPlusTitle"/>
        <w:jc w:val="center"/>
        <w:outlineLvl w:val="1"/>
      </w:pPr>
      <w:r>
        <w:t>1. ОБЩИЕ ПОЛОЖЕНИЯ</w:t>
      </w:r>
    </w:p>
    <w:p w:rsidR="005004AD" w:rsidRDefault="005004AD">
      <w:pPr>
        <w:pStyle w:val="ConsPlusNormal"/>
        <w:jc w:val="both"/>
      </w:pPr>
    </w:p>
    <w:p w:rsidR="005004AD" w:rsidRDefault="005004AD">
      <w:pPr>
        <w:pStyle w:val="ConsPlusNormal"/>
        <w:ind w:firstLine="540"/>
        <w:jc w:val="both"/>
      </w:pPr>
      <w:r>
        <w:t>1.1. Порядок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(далее - Порядок, грант) устанавливает порядок проведения отбора получателей грантов (далее - отбор), условия и порядок предоставления грантов, требования к представлению отчетности, осуществлению контроля (мониторинга) за соблюдением условий и порядка предоставления грантов и ответственность за их нарушение.</w:t>
      </w:r>
    </w:p>
    <w:p w:rsidR="005004AD" w:rsidRDefault="005004AD">
      <w:pPr>
        <w:pStyle w:val="ConsPlusNormal"/>
        <w:spacing w:before="220"/>
        <w:ind w:firstLine="540"/>
        <w:jc w:val="both"/>
      </w:pPr>
      <w:r>
        <w:t xml:space="preserve">1.2. Понятия, используемые для целей Порядка, применяются в значениях, установленных </w:t>
      </w:r>
      <w:hyperlink r:id="rId26">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Федеральным </w:t>
      </w:r>
      <w:hyperlink r:id="rId27">
        <w:r>
          <w:rPr>
            <w:color w:val="0000FF"/>
          </w:rPr>
          <w:t>законом</w:t>
        </w:r>
      </w:hyperlink>
      <w:r>
        <w:t xml:space="preserve"> от 08.12.1995 N 193-ФЗ "О сельскохозяйственной кооперации" (далее - Федеральный закон N 193-ФЗ), </w:t>
      </w:r>
      <w:hyperlink r:id="rId28">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приложение N 8 к Государственной программе N 717, Государственная программа N 717).</w:t>
      </w:r>
    </w:p>
    <w:p w:rsidR="005004AD" w:rsidRDefault="005004AD">
      <w:pPr>
        <w:pStyle w:val="ConsPlusNormal"/>
        <w:spacing w:before="220"/>
        <w:ind w:firstLine="540"/>
        <w:jc w:val="both"/>
      </w:pPr>
      <w:bookmarkStart w:id="1" w:name="P51"/>
      <w:bookmarkEnd w:id="1"/>
      <w:r>
        <w:t xml:space="preserve">1.3. Гранты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w:t>
      </w:r>
      <w:hyperlink r:id="rId29">
        <w:r>
          <w:rPr>
            <w:color w:val="0000FF"/>
          </w:rPr>
          <w:t>программы</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на финансовое обеспечение затрат на развитие материально-технической базы по направлениям расходов:</w:t>
      </w:r>
    </w:p>
    <w:p w:rsidR="005004AD" w:rsidRDefault="005004AD">
      <w:pPr>
        <w:pStyle w:val="ConsPlusNormal"/>
        <w:spacing w:before="220"/>
        <w:ind w:firstLine="540"/>
        <w:jc w:val="both"/>
      </w:pPr>
      <w:bookmarkStart w:id="2" w:name="P52"/>
      <w:bookmarkEnd w:id="2"/>
      <w:r>
        <w:t>1)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производственный объект, модульный производственный объект);</w:t>
      </w:r>
    </w:p>
    <w:p w:rsidR="005004AD" w:rsidRDefault="005004AD">
      <w:pPr>
        <w:pStyle w:val="ConsPlusNormal"/>
        <w:spacing w:before="220"/>
        <w:ind w:firstLine="540"/>
        <w:jc w:val="both"/>
      </w:pPr>
      <w:bookmarkStart w:id="3" w:name="P53"/>
      <w:bookmarkEnd w:id="3"/>
      <w:r>
        <w:t xml:space="preserve">2) приобретение и монтаж оборудования для производственных объектов, </w:t>
      </w:r>
      <w:r>
        <w:lastRenderedPageBreak/>
        <w:t>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(далее - оборудование для производственных объектов). Перечень оборудования для производственных объектов утверждается министерством сельского хозяйства Красноярского края (далее - министерство, край);</w:t>
      </w:r>
    </w:p>
    <w:p w:rsidR="005004AD" w:rsidRDefault="005004AD">
      <w:pPr>
        <w:pStyle w:val="ConsPlusNormal"/>
        <w:spacing w:before="220"/>
        <w:ind w:firstLine="540"/>
        <w:jc w:val="both"/>
      </w:pPr>
      <w:r>
        <w:t>3) приобретение и монтаж оборудования для рыбоводной инфраструктуры и товарной аквакультуры (товарного рыбоводства) (далее - оборудование для рыбоводства). Перечень оборудования для рыбоводства утверждается министерством;</w:t>
      </w:r>
    </w:p>
    <w:p w:rsidR="005004AD" w:rsidRDefault="005004AD">
      <w:pPr>
        <w:pStyle w:val="ConsPlusNormal"/>
        <w:spacing w:before="220"/>
        <w:ind w:firstLine="540"/>
        <w:jc w:val="both"/>
      </w:pPr>
      <w:bookmarkStart w:id="4" w:name="P55"/>
      <w:bookmarkEnd w:id="4"/>
      <w:r>
        <w:t>4) приобретение и монтаж оборудования для производственных объектов, предназначенных для первичной переработки льна и (или) технической конопли (далее - оборудование для переработки льна и (или) конопли). Перечень оборудования для переработки льна и (или) конопли утверждается министерством;</w:t>
      </w:r>
    </w:p>
    <w:p w:rsidR="005004AD" w:rsidRDefault="005004AD">
      <w:pPr>
        <w:pStyle w:val="ConsPlusNormal"/>
        <w:spacing w:before="220"/>
        <w:ind w:firstLine="540"/>
        <w:jc w:val="both"/>
      </w:pPr>
      <w:bookmarkStart w:id="5" w:name="P56"/>
      <w:bookmarkEnd w:id="5"/>
      <w:r>
        <w:t xml:space="preserve">5) доставка оборудования, указанного в </w:t>
      </w:r>
      <w:hyperlink w:anchor="P53">
        <w:r>
          <w:rPr>
            <w:color w:val="0000FF"/>
          </w:rPr>
          <w:t>подпунктах 2</w:t>
        </w:r>
      </w:hyperlink>
      <w:r>
        <w:t xml:space="preserve"> - </w:t>
      </w:r>
      <w:hyperlink w:anchor="P55">
        <w:r>
          <w:rPr>
            <w:color w:val="0000FF"/>
          </w:rPr>
          <w:t>4</w:t>
        </w:r>
      </w:hyperlink>
      <w:r>
        <w:t xml:space="preserve"> настоящего пункта, в случае, если сельскохозяйственный потребительский кооператив (далее - кооператив) осуществляет деятельность на территории края;</w:t>
      </w:r>
    </w:p>
    <w:p w:rsidR="005004AD" w:rsidRDefault="005004AD">
      <w:pPr>
        <w:pStyle w:val="ConsPlusNormal"/>
        <w:spacing w:before="220"/>
        <w:ind w:firstLine="540"/>
        <w:jc w:val="both"/>
      </w:pPr>
      <w:bookmarkStart w:id="6" w:name="P57"/>
      <w:bookmarkEnd w:id="6"/>
      <w:r>
        <w:t xml:space="preserve">6) погашение не более 20 процентов привлекаемого на реализацию проекта на развитие материально-технической базы (далее - проект) льготного инвестиционного кредита (далее - погашение льготного инвестиционного кредита) в соответствии с </w:t>
      </w:r>
      <w:hyperlink r:id="rId30">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 за исключением получателя гранта - начинающего сельскохозяйственного потребительского кооператива (далее - начинающий кооператив, Правила, Постановление Правительства РФ N 1528);</w:t>
      </w:r>
    </w:p>
    <w:p w:rsidR="005004AD" w:rsidRDefault="005004AD">
      <w:pPr>
        <w:pStyle w:val="ConsPlusNormal"/>
        <w:spacing w:before="220"/>
        <w:ind w:firstLine="540"/>
        <w:jc w:val="both"/>
      </w:pPr>
      <w:r>
        <w:t xml:space="preserve">7) уплата процентов по кредиту, указанному в </w:t>
      </w:r>
      <w:hyperlink w:anchor="P57">
        <w:r>
          <w:rPr>
            <w:color w:val="0000FF"/>
          </w:rPr>
          <w:t>подпункте 6</w:t>
        </w:r>
      </w:hyperlink>
      <w:r>
        <w:t xml:space="preserve"> настоящего пункта, в течение 18 месяцев со дня получения гранта - за исключением получателя гранта - начинающего кооператива (далее - уплата процентов по льготному инвестиционному кредиту);</w:t>
      </w:r>
    </w:p>
    <w:p w:rsidR="005004AD" w:rsidRDefault="005004AD">
      <w:pPr>
        <w:pStyle w:val="ConsPlusNormal"/>
        <w:spacing w:before="220"/>
        <w:ind w:firstLine="540"/>
        <w:jc w:val="both"/>
      </w:pPr>
      <w:bookmarkStart w:id="7" w:name="P59"/>
      <w:bookmarkEnd w:id="7"/>
      <w:r>
        <w:t>8) погашение не более 20 процентов основного долга по займу, полученному на реализацию проекта в сельскохозяйственном потребительском кредитном кооперативе (далее - погашение основного долга по займу).</w:t>
      </w:r>
    </w:p>
    <w:p w:rsidR="005004AD" w:rsidRDefault="005004AD">
      <w:pPr>
        <w:pStyle w:val="ConsPlusNormal"/>
        <w:spacing w:before="220"/>
        <w:ind w:firstLine="540"/>
        <w:jc w:val="both"/>
      </w:pPr>
      <w:bookmarkStart w:id="8" w:name="P60"/>
      <w:bookmarkEnd w:id="8"/>
      <w:r>
        <w:t>1.4.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5004AD" w:rsidRDefault="005004AD">
      <w:pPr>
        <w:pStyle w:val="ConsPlusNormal"/>
        <w:spacing w:before="220"/>
        <w:ind w:firstLine="540"/>
        <w:jc w:val="both"/>
      </w:pPr>
      <w:r>
        <w:lastRenderedPageBreak/>
        <w:t>Главным распорядителем средств краевого бюджета, осуществляющим предоставление грантов, является министерство.</w:t>
      </w:r>
    </w:p>
    <w:p w:rsidR="005004AD" w:rsidRDefault="005004AD">
      <w:pPr>
        <w:pStyle w:val="ConsPlusNormal"/>
        <w:spacing w:before="220"/>
        <w:ind w:firstLine="540"/>
        <w:jc w:val="both"/>
      </w:pPr>
      <w:r>
        <w:t>1.5. Способом предоставления грантов является финансовое обеспечение затрат.</w:t>
      </w:r>
    </w:p>
    <w:p w:rsidR="005004AD" w:rsidRDefault="005004AD">
      <w:pPr>
        <w:pStyle w:val="ConsPlusNormal"/>
        <w:spacing w:before="220"/>
        <w:ind w:firstLine="540"/>
        <w:jc w:val="both"/>
      </w:pPr>
      <w:r>
        <w:t xml:space="preserve">1.6. Информация о грантах размещается на едином портале бюджетной системы Российской Федерации в информационно-телекоммуникационной сети Интернет по адресу: </w:t>
      </w:r>
      <w:hyperlink r:id="rId31">
        <w:r>
          <w:rPr>
            <w:color w:val="0000FF"/>
          </w:rPr>
          <w:t>www.budget.gov.ru</w:t>
        </w:r>
      </w:hyperlink>
      <w:r>
        <w:t xml:space="preserve"> (далее - единый портал) (в разделе "Бюджет") в </w:t>
      </w:r>
      <w:hyperlink r:id="rId32">
        <w:r>
          <w:rPr>
            <w:color w:val="0000FF"/>
          </w:rPr>
          <w:t>порядке</w:t>
        </w:r>
      </w:hyperlink>
      <w:r>
        <w:t>, установленном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5004AD" w:rsidRDefault="005004AD">
      <w:pPr>
        <w:pStyle w:val="ConsPlusNormal"/>
        <w:jc w:val="both"/>
      </w:pPr>
    </w:p>
    <w:p w:rsidR="005004AD" w:rsidRDefault="005004AD">
      <w:pPr>
        <w:pStyle w:val="ConsPlusTitle"/>
        <w:jc w:val="center"/>
        <w:outlineLvl w:val="1"/>
      </w:pPr>
      <w:r>
        <w:t>2. ПОРЯДОК ПРОВЕДЕНИЯ ОТБОРА</w:t>
      </w:r>
    </w:p>
    <w:p w:rsidR="005004AD" w:rsidRDefault="005004AD">
      <w:pPr>
        <w:pStyle w:val="ConsPlusNormal"/>
        <w:jc w:val="both"/>
      </w:pPr>
    </w:p>
    <w:p w:rsidR="005004AD" w:rsidRDefault="005004AD">
      <w:pPr>
        <w:pStyle w:val="ConsPlusNormal"/>
        <w:ind w:firstLine="540"/>
        <w:jc w:val="both"/>
      </w:pPr>
      <w: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5004AD" w:rsidRDefault="005004AD">
      <w:pPr>
        <w:pStyle w:val="ConsPlusNormal"/>
        <w:spacing w:before="220"/>
        <w:ind w:firstLine="540"/>
        <w:jc w:val="both"/>
      </w:pPr>
      <w:r>
        <w:t xml:space="preserve">2.2. Взаимодействие участников отбора и министерства осуществляется в электронной форме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93">
        <w:r>
          <w:rPr>
            <w:color w:val="0000FF"/>
          </w:rPr>
          <w:t>пунктами 2.7</w:t>
        </w:r>
      </w:hyperlink>
      <w:r>
        <w:t xml:space="preserve">, </w:t>
      </w:r>
      <w:hyperlink w:anchor="P168">
        <w:r>
          <w:rPr>
            <w:color w:val="0000FF"/>
          </w:rPr>
          <w:t>2.13</w:t>
        </w:r>
      </w:hyperlink>
      <w:r>
        <w:t xml:space="preserve">, </w:t>
      </w:r>
      <w:hyperlink w:anchor="P187">
        <w:r>
          <w:rPr>
            <w:color w:val="0000FF"/>
          </w:rPr>
          <w:t>2.16</w:t>
        </w:r>
      </w:hyperlink>
      <w:r>
        <w:t xml:space="preserve">, </w:t>
      </w:r>
      <w:hyperlink w:anchor="P218">
        <w:r>
          <w:rPr>
            <w:color w:val="0000FF"/>
          </w:rPr>
          <w:t>2.22</w:t>
        </w:r>
      </w:hyperlink>
      <w:r>
        <w:t xml:space="preserve">, </w:t>
      </w:r>
      <w:hyperlink w:anchor="P234">
        <w:r>
          <w:rPr>
            <w:color w:val="0000FF"/>
          </w:rPr>
          <w:t>2.26</w:t>
        </w:r>
      </w:hyperlink>
      <w:r>
        <w:t>, 2.31 Порядка.</w:t>
      </w:r>
    </w:p>
    <w:p w:rsidR="005004AD" w:rsidRDefault="005004AD">
      <w:pPr>
        <w:pStyle w:val="ConsPlusNormal"/>
        <w:spacing w:before="220"/>
        <w:ind w:firstLine="540"/>
        <w:jc w:val="both"/>
      </w:pPr>
      <w:r>
        <w:t>2.3. Проведение отбора осуществляется министерством способом проведения конкурса.</w:t>
      </w:r>
    </w:p>
    <w:p w:rsidR="005004AD" w:rsidRDefault="005004AD">
      <w:pPr>
        <w:pStyle w:val="ConsPlusNormal"/>
        <w:spacing w:before="220"/>
        <w:ind w:firstLine="540"/>
        <w:jc w:val="both"/>
      </w:pPr>
      <w: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5004AD" w:rsidRDefault="005004AD">
      <w:pPr>
        <w:pStyle w:val="ConsPlusNormal"/>
        <w:spacing w:before="220"/>
        <w:ind w:firstLine="540"/>
        <w:jc w:val="both"/>
      </w:pPr>
      <w:r>
        <w:t xml:space="preserve">2.5. Объявление о проведении отбора (далее - объявление) формируется в электронной форме в соответствии с требованиями, установленными </w:t>
      </w:r>
      <w:hyperlink w:anchor="P72">
        <w:r>
          <w:rPr>
            <w:color w:val="0000FF"/>
          </w:rPr>
          <w:t>пунктом 2.6</w:t>
        </w:r>
      </w:hyperlink>
      <w:r>
        <w:t xml:space="preserve"> Порядка, и размещается на едином портале, а также на официальном сайте министерства в информационно-телекоммуникационной сети Интернет по адресу: </w:t>
      </w:r>
      <w:hyperlink r:id="rId33">
        <w:r>
          <w:rPr>
            <w:color w:val="0000FF"/>
          </w:rPr>
          <w:t>www.krasagro.ru</w:t>
        </w:r>
      </w:hyperlink>
      <w:r>
        <w:t xml:space="preserve">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5004AD" w:rsidRDefault="005004AD">
      <w:pPr>
        <w:pStyle w:val="ConsPlusNormal"/>
        <w:spacing w:before="220"/>
        <w:ind w:firstLine="540"/>
        <w:jc w:val="both"/>
      </w:pPr>
      <w:bookmarkStart w:id="9" w:name="P72"/>
      <w:bookmarkEnd w:id="9"/>
      <w:r>
        <w:t>2.6. Объявление должно содержать следующую информацию:</w:t>
      </w:r>
    </w:p>
    <w:p w:rsidR="005004AD" w:rsidRDefault="005004AD">
      <w:pPr>
        <w:pStyle w:val="ConsPlusNormal"/>
        <w:spacing w:before="220"/>
        <w:ind w:firstLine="540"/>
        <w:jc w:val="both"/>
      </w:pPr>
      <w:r>
        <w:t>1) дату размещения объявления на едином портале, а также на официальном сайте министерства;</w:t>
      </w:r>
    </w:p>
    <w:p w:rsidR="005004AD" w:rsidRDefault="005004AD">
      <w:pPr>
        <w:pStyle w:val="ConsPlusNormal"/>
        <w:spacing w:before="220"/>
        <w:ind w:firstLine="540"/>
        <w:jc w:val="both"/>
      </w:pPr>
      <w:r>
        <w:t>2) сроки проведения отбора и информацию о проведении двух этапов отбора с указанием сроков и порядка их проведения;</w:t>
      </w:r>
    </w:p>
    <w:p w:rsidR="005004AD" w:rsidRDefault="005004AD">
      <w:pPr>
        <w:pStyle w:val="ConsPlusNormal"/>
        <w:spacing w:before="220"/>
        <w:ind w:firstLine="540"/>
        <w:jc w:val="both"/>
      </w:pPr>
      <w:r>
        <w:t>3) даты начала подачи и окончания приема предложений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5004AD" w:rsidRDefault="005004AD">
      <w:pPr>
        <w:pStyle w:val="ConsPlusNormal"/>
        <w:spacing w:before="220"/>
        <w:ind w:firstLine="540"/>
        <w:jc w:val="both"/>
      </w:pPr>
      <w:r>
        <w:t>4) наименование, местонахождение, почтовый адрес, адрес электронной почты министерства;</w:t>
      </w:r>
    </w:p>
    <w:p w:rsidR="005004AD" w:rsidRDefault="005004AD">
      <w:pPr>
        <w:pStyle w:val="ConsPlusNormal"/>
        <w:spacing w:before="220"/>
        <w:ind w:firstLine="540"/>
        <w:jc w:val="both"/>
      </w:pPr>
      <w:r>
        <w:t>5) результаты предоставления гранта;</w:t>
      </w:r>
    </w:p>
    <w:p w:rsidR="005004AD" w:rsidRDefault="005004AD">
      <w:pPr>
        <w:pStyle w:val="ConsPlusNormal"/>
        <w:spacing w:before="220"/>
        <w:ind w:firstLine="540"/>
        <w:jc w:val="both"/>
      </w:pPr>
      <w:r>
        <w:t>6) доменное имя и (или) указатели страниц ГИС "Субсидия АПК24";</w:t>
      </w:r>
    </w:p>
    <w:p w:rsidR="005004AD" w:rsidRDefault="005004AD">
      <w:pPr>
        <w:pStyle w:val="ConsPlusNormal"/>
        <w:spacing w:before="220"/>
        <w:ind w:firstLine="540"/>
        <w:jc w:val="both"/>
      </w:pPr>
      <w:r>
        <w:t xml:space="preserve">7) требования к участникам отбора, требования к перечню документов, представляемых </w:t>
      </w:r>
      <w:r>
        <w:lastRenderedPageBreak/>
        <w:t>участниками отбора для подтверждения соответствия указанным требованиям;</w:t>
      </w:r>
    </w:p>
    <w:p w:rsidR="005004AD" w:rsidRDefault="005004AD">
      <w:pPr>
        <w:pStyle w:val="ConsPlusNormal"/>
        <w:spacing w:before="220"/>
        <w:ind w:firstLine="540"/>
        <w:jc w:val="both"/>
      </w:pPr>
      <w:r>
        <w:t>8) категории получателей грантов и критерии оценки заявок;</w:t>
      </w:r>
    </w:p>
    <w:p w:rsidR="005004AD" w:rsidRDefault="005004AD">
      <w:pPr>
        <w:pStyle w:val="ConsPlusNormal"/>
        <w:spacing w:before="220"/>
        <w:ind w:firstLine="540"/>
        <w:jc w:val="both"/>
      </w:pPr>
      <w:r>
        <w:t>9) порядок подачи участниками отбора заявок и требования, предъявляемые к форме и содержанию заявок;</w:t>
      </w:r>
    </w:p>
    <w:p w:rsidR="005004AD" w:rsidRDefault="005004AD">
      <w:pPr>
        <w:pStyle w:val="ConsPlusNormal"/>
        <w:spacing w:before="220"/>
        <w:ind w:firstLine="540"/>
        <w:jc w:val="both"/>
      </w:pPr>
      <w:r>
        <w:t>10) порядок отзыва заявок, порядок их возврата, определяющий в том числе основания для возврата заявок, порядок внесения изменений в заявки;</w:t>
      </w:r>
    </w:p>
    <w:p w:rsidR="005004AD" w:rsidRDefault="005004AD">
      <w:pPr>
        <w:pStyle w:val="ConsPlusNormal"/>
        <w:spacing w:before="220"/>
        <w:ind w:firstLine="540"/>
        <w:jc w:val="both"/>
      </w:pPr>
      <w:r>
        <w:t>11) правила рассмотрения и оценки заявок;</w:t>
      </w:r>
    </w:p>
    <w:p w:rsidR="005004AD" w:rsidRDefault="005004AD">
      <w:pPr>
        <w:pStyle w:val="ConsPlusNormal"/>
        <w:spacing w:before="220"/>
        <w:ind w:firstLine="540"/>
        <w:jc w:val="both"/>
      </w:pPr>
      <w:r>
        <w:t>12) порядок возврата заявок на доработку;</w:t>
      </w:r>
    </w:p>
    <w:p w:rsidR="005004AD" w:rsidRDefault="005004AD">
      <w:pPr>
        <w:pStyle w:val="ConsPlusNormal"/>
        <w:spacing w:before="220"/>
        <w:ind w:firstLine="540"/>
        <w:jc w:val="both"/>
      </w:pPr>
      <w:r>
        <w:t>13) порядок отклонения заявок, а также информацию об основаниях для отклонения;</w:t>
      </w:r>
    </w:p>
    <w:p w:rsidR="005004AD" w:rsidRDefault="005004AD">
      <w:pPr>
        <w:pStyle w:val="ConsPlusNormal"/>
        <w:spacing w:before="220"/>
        <w:ind w:firstLine="540"/>
        <w:jc w:val="both"/>
      </w:pPr>
      <w:r>
        <w:t>14) порядок оценки заявок, включающий критерии оценки заявок и их весовое значение в общей оценке,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комиссии в оценке заявок;</w:t>
      </w:r>
    </w:p>
    <w:p w:rsidR="005004AD" w:rsidRDefault="005004AD">
      <w:pPr>
        <w:pStyle w:val="ConsPlusNormal"/>
        <w:spacing w:before="220"/>
        <w:ind w:firstLine="540"/>
        <w:jc w:val="both"/>
      </w:pPr>
      <w:r>
        <w:t>15) объем распределяемого гранта в рамках отбора, порядок расчета размера гранта, правила распределения гранта по результатам отбора;</w:t>
      </w:r>
    </w:p>
    <w:p w:rsidR="005004AD" w:rsidRDefault="005004AD">
      <w:pPr>
        <w:pStyle w:val="ConsPlusNormal"/>
        <w:spacing w:before="220"/>
        <w:ind w:firstLine="540"/>
        <w:jc w:val="both"/>
      </w:pPr>
      <w:r>
        <w:t>16) порядок предоставления участникам отбора разъяснений положений объявления, даты начала и окончания срока такого предоставления;</w:t>
      </w:r>
    </w:p>
    <w:p w:rsidR="005004AD" w:rsidRDefault="005004AD">
      <w:pPr>
        <w:pStyle w:val="ConsPlusNormal"/>
        <w:spacing w:before="220"/>
        <w:ind w:firstLine="540"/>
        <w:jc w:val="both"/>
      </w:pPr>
      <w:r>
        <w:t>17) срок, в течение которого победитель (победители) отбора должен (должны) подписать соглашение о предоставлении гранта (далее - соглашение);</w:t>
      </w:r>
    </w:p>
    <w:p w:rsidR="005004AD" w:rsidRDefault="005004AD">
      <w:pPr>
        <w:pStyle w:val="ConsPlusNormal"/>
        <w:spacing w:before="220"/>
        <w:ind w:firstLine="540"/>
        <w:jc w:val="both"/>
      </w:pPr>
      <w:r>
        <w:t>18) условия признания победителя (победителей) отбора уклонившимся (уклонившимися) от заключения соглашения;</w:t>
      </w:r>
    </w:p>
    <w:p w:rsidR="005004AD" w:rsidRDefault="005004AD">
      <w:pPr>
        <w:pStyle w:val="ConsPlusNormal"/>
        <w:spacing w:before="220"/>
        <w:ind w:firstLine="540"/>
        <w:jc w:val="both"/>
      </w:pPr>
      <w:r>
        <w:t>19) сроки размещения протокола подведения итогов отбора на едином портале, а также на официальном сайте министерства;</w:t>
      </w:r>
    </w:p>
    <w:p w:rsidR="005004AD" w:rsidRDefault="005004AD">
      <w:pPr>
        <w:pStyle w:val="ConsPlusNormal"/>
        <w:spacing w:before="220"/>
        <w:ind w:firstLine="540"/>
        <w:jc w:val="both"/>
      </w:pPr>
      <w:r>
        <w:t>20) условия предоставления гранта.</w:t>
      </w:r>
    </w:p>
    <w:p w:rsidR="005004AD" w:rsidRDefault="005004AD">
      <w:pPr>
        <w:pStyle w:val="ConsPlusNormal"/>
        <w:spacing w:before="220"/>
        <w:ind w:firstLine="540"/>
        <w:jc w:val="both"/>
      </w:pPr>
      <w:bookmarkStart w:id="10" w:name="P93"/>
      <w:bookmarkEnd w:id="10"/>
      <w: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5004AD" w:rsidRDefault="005004AD">
      <w:pPr>
        <w:pStyle w:val="ConsPlusNormal"/>
        <w:spacing w:before="220"/>
        <w:ind w:firstLine="540"/>
        <w:jc w:val="both"/>
      </w:pPr>
      <w: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5004AD" w:rsidRDefault="005004AD">
      <w:pPr>
        <w:pStyle w:val="ConsPlusNormal"/>
        <w:spacing w:before="220"/>
        <w:ind w:firstLine="540"/>
        <w:jc w:val="both"/>
      </w:pPr>
      <w:bookmarkStart w:id="11" w:name="P95"/>
      <w:bookmarkEnd w:id="11"/>
      <w:r>
        <w:t>2.8. К категории получателей грантов относится кооператив или начинающий кооператив.</w:t>
      </w:r>
    </w:p>
    <w:p w:rsidR="005004AD" w:rsidRDefault="005004AD">
      <w:pPr>
        <w:pStyle w:val="ConsPlusNormal"/>
        <w:spacing w:before="220"/>
        <w:ind w:firstLine="540"/>
        <w:jc w:val="both"/>
      </w:pPr>
      <w:bookmarkStart w:id="12" w:name="P96"/>
      <w:bookmarkEnd w:id="12"/>
      <w:r>
        <w:t>2.9. Критериями оценки заявок являются:</w:t>
      </w:r>
    </w:p>
    <w:p w:rsidR="005004AD" w:rsidRDefault="005004AD">
      <w:pPr>
        <w:pStyle w:val="ConsPlusNormal"/>
        <w:spacing w:before="220"/>
        <w:ind w:firstLine="540"/>
        <w:jc w:val="both"/>
      </w:pPr>
      <w:bookmarkStart w:id="13" w:name="P97"/>
      <w:bookmarkEnd w:id="13"/>
      <w:r>
        <w:t>1) количество членов кооператива или начинающего кооператива (за исключением ассоциированных членов, не участвующих в хозяйственной деятельности кооператива (начинающего кооператива) или не принимающих в деятельности кооператива (начинающего кооператива) личного трудового участия) по состоянию на первое число месяца, в котором направляется заявка;</w:t>
      </w:r>
    </w:p>
    <w:p w:rsidR="005004AD" w:rsidRDefault="005004AD">
      <w:pPr>
        <w:pStyle w:val="ConsPlusNormal"/>
        <w:spacing w:before="220"/>
        <w:ind w:firstLine="540"/>
        <w:jc w:val="both"/>
      </w:pPr>
      <w:bookmarkStart w:id="14" w:name="P98"/>
      <w:bookmarkEnd w:id="14"/>
      <w:r>
        <w:t xml:space="preserve">2) доля собственных средств участника отбора на реализацию проекта (далее - собственные </w:t>
      </w:r>
      <w:r>
        <w:lastRenderedPageBreak/>
        <w:t>средства) согласно плану расходов на развитие материально-технической базы (далее - план расходов), на финансовое обеспечение которых предоставляется грант;</w:t>
      </w:r>
    </w:p>
    <w:p w:rsidR="005004AD" w:rsidRDefault="005004AD">
      <w:pPr>
        <w:pStyle w:val="ConsPlusNormal"/>
        <w:spacing w:before="220"/>
        <w:ind w:firstLine="540"/>
        <w:jc w:val="both"/>
      </w:pPr>
      <w:bookmarkStart w:id="15" w:name="P99"/>
      <w:bookmarkEnd w:id="15"/>
      <w:r>
        <w:t>3) уровень знания участником отбора основных факторов успешной реализации проекта.</w:t>
      </w:r>
    </w:p>
    <w:p w:rsidR="005004AD" w:rsidRDefault="005004AD">
      <w:pPr>
        <w:pStyle w:val="ConsPlusNormal"/>
        <w:spacing w:before="220"/>
        <w:ind w:firstLine="540"/>
        <w:jc w:val="both"/>
      </w:pPr>
      <w:bookmarkStart w:id="16" w:name="P100"/>
      <w:bookmarkEnd w:id="16"/>
      <w:r>
        <w:t>2.10. Участник отбора должен соответствовать следующим требованиям:</w:t>
      </w:r>
    </w:p>
    <w:p w:rsidR="005004AD" w:rsidRDefault="005004AD">
      <w:pPr>
        <w:pStyle w:val="ConsPlusNormal"/>
        <w:spacing w:before="220"/>
        <w:ind w:firstLine="540"/>
        <w:jc w:val="both"/>
      </w:pPr>
      <w:bookmarkStart w:id="17" w:name="P101"/>
      <w:bookmarkEnd w:id="17"/>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заявка;</w:t>
      </w:r>
    </w:p>
    <w:p w:rsidR="005004AD" w:rsidRDefault="005004AD">
      <w:pPr>
        <w:pStyle w:val="ConsPlusNormal"/>
        <w:spacing w:before="220"/>
        <w:ind w:firstLine="540"/>
        <w:jc w:val="both"/>
      </w:pPr>
      <w:bookmarkStart w:id="18" w:name="P102"/>
      <w:bookmarkEnd w:id="18"/>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5004AD" w:rsidRDefault="005004AD">
      <w:pPr>
        <w:pStyle w:val="ConsPlusNormal"/>
        <w:spacing w:before="220"/>
        <w:ind w:firstLine="540"/>
        <w:jc w:val="both"/>
      </w:pPr>
      <w:bookmarkStart w:id="19" w:name="P103"/>
      <w:bookmarkEnd w:id="19"/>
      <w:r>
        <w:t xml:space="preserve">3) участник отбора не находится в составляемых в рамках реализации полномочий, предусмотренных </w:t>
      </w:r>
      <w:hyperlink r:id="rId3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5004AD" w:rsidRDefault="005004AD">
      <w:pPr>
        <w:pStyle w:val="ConsPlusNormal"/>
        <w:spacing w:before="220"/>
        <w:ind w:firstLine="540"/>
        <w:jc w:val="both"/>
      </w:pPr>
      <w:bookmarkStart w:id="20" w:name="P104"/>
      <w:bookmarkEnd w:id="20"/>
      <w:r>
        <w:t xml:space="preserve">4) участник отбора не получает средства из краевого бюджета на основании иных нормативных правовых актов края на цели, установленные </w:t>
      </w:r>
      <w:hyperlink w:anchor="P51">
        <w:r>
          <w:rPr>
            <w:color w:val="0000FF"/>
          </w:rPr>
          <w:t>пунктом 1.3</w:t>
        </w:r>
      </w:hyperlink>
      <w:r>
        <w:t xml:space="preserve"> Порядка, по состоянию на первое число месяца, в котором направляется заявка;</w:t>
      </w:r>
    </w:p>
    <w:p w:rsidR="005004AD" w:rsidRDefault="005004AD">
      <w:pPr>
        <w:pStyle w:val="ConsPlusNormal"/>
        <w:spacing w:before="220"/>
        <w:ind w:firstLine="540"/>
        <w:jc w:val="both"/>
      </w:pPr>
      <w:bookmarkStart w:id="21" w:name="P105"/>
      <w:bookmarkEnd w:id="21"/>
      <w:r>
        <w:t xml:space="preserve">5) участник отбора не является иностранным агентом в соответствии с Федеральным </w:t>
      </w:r>
      <w:hyperlink r:id="rId35">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5004AD" w:rsidRDefault="005004AD">
      <w:pPr>
        <w:pStyle w:val="ConsPlusNormal"/>
        <w:spacing w:before="220"/>
        <w:ind w:firstLine="540"/>
        <w:jc w:val="both"/>
      </w:pPr>
      <w:bookmarkStart w:id="22" w:name="P106"/>
      <w:bookmarkEnd w:id="22"/>
      <w:r>
        <w:t>6)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5004AD" w:rsidRDefault="005004AD">
      <w:pPr>
        <w:pStyle w:val="ConsPlusNormal"/>
        <w:spacing w:before="220"/>
        <w:ind w:firstLine="540"/>
        <w:jc w:val="both"/>
      </w:pPr>
      <w:r>
        <w:t xml:space="preserve">7) у участника отбора на едином налоговом счете отсутствует или не превышает размера, определенного </w:t>
      </w:r>
      <w:hyperlink r:id="rId3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5004AD" w:rsidRDefault="005004AD">
      <w:pPr>
        <w:pStyle w:val="ConsPlusNormal"/>
        <w:spacing w:before="220"/>
        <w:ind w:firstLine="540"/>
        <w:jc w:val="both"/>
      </w:pPr>
      <w:bookmarkStart w:id="23" w:name="P108"/>
      <w:bookmarkEnd w:id="23"/>
      <w: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5004AD" w:rsidRDefault="005004AD">
      <w:pPr>
        <w:pStyle w:val="ConsPlusNormal"/>
        <w:spacing w:before="220"/>
        <w:ind w:firstLine="540"/>
        <w:jc w:val="both"/>
      </w:pPr>
      <w:r>
        <w:t xml:space="preserve">9) участник отбора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(далее - деятельность по производству и переработке продукции) не менее 12 месяцев со дня его регистрации и зарегистрирован на сельской территории или на территории сельской агломерации края - в случае, если участником </w:t>
      </w:r>
      <w:r>
        <w:lastRenderedPageBreak/>
        <w:t>отбора является кооператив.</w:t>
      </w:r>
    </w:p>
    <w:p w:rsidR="005004AD" w:rsidRDefault="005004AD">
      <w:pPr>
        <w:pStyle w:val="ConsPlusNormal"/>
        <w:spacing w:before="220"/>
        <w:ind w:firstLine="540"/>
        <w:jc w:val="both"/>
      </w:pPr>
      <w:r>
        <w:t>Перечень сельских агломераций на территории края, перечень сельских населенных пунктов и рабочих поселков на территории края определяются министерством;</w:t>
      </w:r>
    </w:p>
    <w:p w:rsidR="005004AD" w:rsidRDefault="005004AD">
      <w:pPr>
        <w:pStyle w:val="ConsPlusNormal"/>
        <w:spacing w:before="220"/>
        <w:ind w:firstLine="540"/>
        <w:jc w:val="both"/>
      </w:pPr>
      <w:r>
        <w:t>10) участник отбора осуществляет деятельность по производству и переработке продукции менее 12 месяцев со дня его регистрации и зарегистрирован на сельской территории или на территории сельской агломерации края - в случае, если участником отбора является начинающий кооператив;</w:t>
      </w:r>
    </w:p>
    <w:p w:rsidR="005004AD" w:rsidRDefault="005004AD">
      <w:pPr>
        <w:pStyle w:val="ConsPlusNormal"/>
        <w:spacing w:before="220"/>
        <w:ind w:firstLine="540"/>
        <w:jc w:val="both"/>
      </w:pPr>
      <w:r>
        <w:t>11) участник отбора по состоянию на первое число месяца, в котором направляется заявка, объединяет не менее 10 сельскохозяйственных товаропроизводителей на правах членов кооператива (кроме ассоциированного членства) - в случае, если участником отбора является кооператив;</w:t>
      </w:r>
    </w:p>
    <w:p w:rsidR="005004AD" w:rsidRDefault="005004AD">
      <w:pPr>
        <w:pStyle w:val="ConsPlusNormal"/>
        <w:spacing w:before="220"/>
        <w:ind w:firstLine="540"/>
        <w:jc w:val="both"/>
      </w:pPr>
      <w:r>
        <w:t>12) не менее 70 процентов выручки участника отбора за год, предшествующий году предоставления гранта, сформировано за счет осуществления видов деятельности по заготовке, хранению, переработке и сбыту сельскохозяйственной продукции - в случае, если участником отбора является кооператив;</w:t>
      </w:r>
    </w:p>
    <w:p w:rsidR="005004AD" w:rsidRDefault="005004AD">
      <w:pPr>
        <w:pStyle w:val="ConsPlusNormal"/>
        <w:spacing w:before="220"/>
        <w:ind w:firstLine="540"/>
        <w:jc w:val="both"/>
      </w:pPr>
      <w:r>
        <w:t xml:space="preserve">13)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w:t>
      </w:r>
      <w:hyperlink r:id="rId37">
        <w:r>
          <w:rPr>
            <w:color w:val="0000FF"/>
          </w:rPr>
          <w:t>статьей 5</w:t>
        </w:r>
      </w:hyperlink>
      <w:r>
        <w:t xml:space="preserve"> Закона Красноярского края от 07.07.2022 N 3-1004 "О государственной поддержке агропромышленного комплекса края",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5004AD" w:rsidRDefault="005004AD">
      <w:pPr>
        <w:pStyle w:val="ConsPlusNormal"/>
        <w:spacing w:before="220"/>
        <w:ind w:firstLine="540"/>
        <w:jc w:val="both"/>
      </w:pPr>
      <w:bookmarkStart w:id="24" w:name="P115"/>
      <w:bookmarkEnd w:id="24"/>
      <w:r>
        <w:t xml:space="preserve">14) участник отбора соответствует условию, предусматривающему отсутствие в году, предшествующем году получения гранта,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5004AD" w:rsidRDefault="005004AD">
      <w:pPr>
        <w:pStyle w:val="ConsPlusNormal"/>
        <w:spacing w:before="220"/>
        <w:ind w:firstLine="540"/>
        <w:jc w:val="both"/>
      </w:pPr>
      <w:r>
        <w:t>15) участник отбора соответствует условию, предусматривающему, что повторное получение гранта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5004AD" w:rsidRDefault="005004AD">
      <w:pPr>
        <w:pStyle w:val="ConsPlusNormal"/>
        <w:spacing w:before="220"/>
        <w:ind w:firstLine="540"/>
        <w:jc w:val="both"/>
      </w:pPr>
      <w:r>
        <w:t>16) участник отбора соответствует условию, предусматривающему завершение реализации проекта, на который ранее был получен грант, отсутствие внесения изменений в плановые показатели деятельности ранее реализованного проекта с участием средств гранта либо внесение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не более чем на 10 процентов;</w:t>
      </w:r>
    </w:p>
    <w:p w:rsidR="005004AD" w:rsidRDefault="005004AD">
      <w:pPr>
        <w:pStyle w:val="ConsPlusNormal"/>
        <w:spacing w:before="220"/>
        <w:ind w:firstLine="540"/>
        <w:jc w:val="both"/>
      </w:pPr>
      <w:r>
        <w:t xml:space="preserve">17) участник отбора соответствует условию, предусматривающему, что участник отбора, осуществляющий деятельность в районах Крайнего Севера и приравненных к ним местностях, </w:t>
      </w:r>
      <w:r>
        <w:lastRenderedPageBreak/>
        <w:t>зарегистрирован на территории городов и поселков городского типа с численностью населения не более 100 тыс. человек;</w:t>
      </w:r>
    </w:p>
    <w:p w:rsidR="005004AD" w:rsidRDefault="005004AD">
      <w:pPr>
        <w:pStyle w:val="ConsPlusNormal"/>
        <w:spacing w:before="220"/>
        <w:ind w:firstLine="540"/>
        <w:jc w:val="both"/>
      </w:pPr>
      <w:r>
        <w:t>18) участник отбора соответствует условию, предусматривающему, что проектом не предусмотрено расходование гранта на финансовое обеспечение части затрат на закладку и (или) уход за виноградниками;</w:t>
      </w:r>
    </w:p>
    <w:p w:rsidR="005004AD" w:rsidRDefault="005004AD">
      <w:pPr>
        <w:pStyle w:val="ConsPlusNormal"/>
        <w:spacing w:before="220"/>
        <w:ind w:firstLine="540"/>
        <w:jc w:val="both"/>
      </w:pPr>
      <w:r>
        <w:t>19) участник отбора соответствует условию, предусматривающему, что стоимость проекта участника отбора, предусмотренная планом расходов, составляет не менее 5 млн рублей, а размер гранта кооперативу не может быть менее 5 млн рублей, - в случае, если получателем гранта является кооператив.</w:t>
      </w:r>
    </w:p>
    <w:p w:rsidR="005004AD" w:rsidRDefault="005004AD">
      <w:pPr>
        <w:pStyle w:val="ConsPlusNormal"/>
        <w:spacing w:before="220"/>
        <w:ind w:firstLine="540"/>
        <w:jc w:val="both"/>
      </w:pPr>
      <w:bookmarkStart w:id="25" w:name="P121"/>
      <w:bookmarkEnd w:id="25"/>
      <w:r>
        <w:t>2.11. Для участия в отборе участник отбора представляет заявку, состоящую из следующих документов:</w:t>
      </w:r>
    </w:p>
    <w:p w:rsidR="005004AD" w:rsidRDefault="005004AD">
      <w:pPr>
        <w:pStyle w:val="ConsPlusNormal"/>
        <w:spacing w:before="220"/>
        <w:ind w:firstLine="540"/>
        <w:jc w:val="both"/>
      </w:pPr>
      <w:r>
        <w:t xml:space="preserve">1) </w:t>
      </w:r>
      <w:hyperlink w:anchor="P410">
        <w:r>
          <w:rPr>
            <w:color w:val="0000FF"/>
          </w:rPr>
          <w:t>заявления</w:t>
        </w:r>
      </w:hyperlink>
      <w:r>
        <w:t xml:space="preserve"> на участие в отборе по форме согласно приложению N 1 к Порядку;</w:t>
      </w:r>
    </w:p>
    <w:p w:rsidR="005004AD" w:rsidRDefault="005004AD">
      <w:pPr>
        <w:pStyle w:val="ConsPlusNormal"/>
        <w:spacing w:before="220"/>
        <w:ind w:firstLine="540"/>
        <w:jc w:val="both"/>
      </w:pPr>
      <w:bookmarkStart w:id="26" w:name="P123"/>
      <w:bookmarkEnd w:id="26"/>
      <w:r>
        <w:t>2) выписки из единого государственного реестра юридических лиц по состоянию на дату не ранее первого числа месяца, в котором направляется заявка (представляется по собственной инициативе);</w:t>
      </w:r>
    </w:p>
    <w:p w:rsidR="005004AD" w:rsidRDefault="005004AD">
      <w:pPr>
        <w:pStyle w:val="ConsPlusNormal"/>
        <w:spacing w:before="220"/>
        <w:ind w:firstLine="540"/>
        <w:jc w:val="both"/>
      </w:pPr>
      <w:r>
        <w:t>3)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5004AD" w:rsidRDefault="005004AD">
      <w:pPr>
        <w:pStyle w:val="ConsPlusNormal"/>
        <w:spacing w:before="220"/>
        <w:ind w:firstLine="540"/>
        <w:jc w:val="both"/>
      </w:pPr>
      <w:bookmarkStart w:id="27" w:name="P125"/>
      <w:bookmarkEnd w:id="27"/>
      <w:r>
        <w:t>4)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5004AD" w:rsidRDefault="005004AD">
      <w:pPr>
        <w:pStyle w:val="ConsPlusNormal"/>
        <w:spacing w:before="220"/>
        <w:ind w:firstLine="540"/>
        <w:jc w:val="both"/>
      </w:pPr>
      <w:r>
        <w:t xml:space="preserve">5) электронной копии заключения ревизионного союза по итогам проведенной им ревизии в соответствии со сроками, установленными </w:t>
      </w:r>
      <w:hyperlink r:id="rId39">
        <w:r>
          <w:rPr>
            <w:color w:val="0000FF"/>
          </w:rPr>
          <w:t>пунктом 3 статьи 33</w:t>
        </w:r>
      </w:hyperlink>
      <w:r>
        <w:t xml:space="preserve"> Федерального закона N 193-ФЗ;</w:t>
      </w:r>
    </w:p>
    <w:p w:rsidR="005004AD" w:rsidRDefault="005004AD">
      <w:pPr>
        <w:pStyle w:val="ConsPlusNormal"/>
        <w:spacing w:before="220"/>
        <w:ind w:firstLine="540"/>
        <w:jc w:val="both"/>
      </w:pPr>
      <w:r>
        <w:t xml:space="preserve">6) проекта по форме, утвержденной приказом министерства, в который включаются направления расходов, указанные в плане расходов в соответствии с </w:t>
      </w:r>
      <w:hyperlink w:anchor="P51">
        <w:r>
          <w:rPr>
            <w:color w:val="0000FF"/>
          </w:rPr>
          <w:t>пунктом 1.3</w:t>
        </w:r>
      </w:hyperlink>
      <w:r>
        <w:t xml:space="preserve"> Порядка, а также плановые показатели деятельности, обязательство по исполнению которых включается в соглашение.</w:t>
      </w:r>
    </w:p>
    <w:p w:rsidR="005004AD" w:rsidRDefault="005004AD">
      <w:pPr>
        <w:pStyle w:val="ConsPlusNormal"/>
        <w:spacing w:before="220"/>
        <w:ind w:firstLine="540"/>
        <w:jc w:val="both"/>
      </w:pPr>
      <w:r>
        <w:t>Внесение изменений в плановые показатели деятельности осуществляется в порядке, установленном министерством;</w:t>
      </w:r>
    </w:p>
    <w:p w:rsidR="005004AD" w:rsidRDefault="005004AD">
      <w:pPr>
        <w:pStyle w:val="ConsPlusNormal"/>
        <w:spacing w:before="220"/>
        <w:ind w:firstLine="540"/>
        <w:jc w:val="both"/>
      </w:pPr>
      <w:r>
        <w:t xml:space="preserve">7) </w:t>
      </w:r>
      <w:hyperlink w:anchor="P483">
        <w:r>
          <w:rPr>
            <w:color w:val="0000FF"/>
          </w:rPr>
          <w:t>плана</w:t>
        </w:r>
      </w:hyperlink>
      <w:r>
        <w:t xml:space="preserve"> расходов по форме согласно приложению N 2 к Порядку;</w:t>
      </w:r>
    </w:p>
    <w:p w:rsidR="005004AD" w:rsidRDefault="005004AD">
      <w:pPr>
        <w:pStyle w:val="ConsPlusNormal"/>
        <w:spacing w:before="220"/>
        <w:ind w:firstLine="540"/>
        <w:jc w:val="both"/>
      </w:pPr>
      <w:r>
        <w:t>8) в случае, если средства гранта планируется направить на приобретение производственного объекта:</w:t>
      </w:r>
    </w:p>
    <w:p w:rsidR="005004AD" w:rsidRDefault="005004AD">
      <w:pPr>
        <w:pStyle w:val="ConsPlusNormal"/>
        <w:spacing w:before="220"/>
        <w:ind w:firstLine="540"/>
        <w:jc w:val="both"/>
      </w:pPr>
      <w:r>
        <w:t>а) электронной копии предварительного договора купли-продажи производственного объекта, содержащего основные сведения об объекте недвижимости (вид объекта недвижимости, кадастровый номер и дата его присвоения, кадастровый номер земельного участка, в пределах которого расположен объект недвижимости);</w:t>
      </w:r>
    </w:p>
    <w:p w:rsidR="005004AD" w:rsidRDefault="005004AD">
      <w:pPr>
        <w:pStyle w:val="ConsPlusNormal"/>
        <w:spacing w:before="220"/>
        <w:ind w:firstLine="540"/>
        <w:jc w:val="both"/>
      </w:pPr>
      <w:r>
        <w:t>б) электронной копии отчета об оценке рыночной стоимости производственного объекта, подготовленного независимым оценщиком в срок не ранее 6 месяцев до даты подачи заявки;</w:t>
      </w:r>
    </w:p>
    <w:p w:rsidR="005004AD" w:rsidRDefault="005004AD">
      <w:pPr>
        <w:pStyle w:val="ConsPlusNormal"/>
        <w:spacing w:before="220"/>
        <w:ind w:firstLine="540"/>
        <w:jc w:val="both"/>
      </w:pPr>
      <w:r>
        <w:t>9) в случае, если средства гранта планируется направить на строительство производственного объекта:</w:t>
      </w:r>
    </w:p>
    <w:p w:rsidR="005004AD" w:rsidRDefault="005004AD">
      <w:pPr>
        <w:pStyle w:val="ConsPlusNormal"/>
        <w:spacing w:before="220"/>
        <w:ind w:firstLine="540"/>
        <w:jc w:val="both"/>
      </w:pPr>
      <w:r>
        <w:lastRenderedPageBreak/>
        <w:t xml:space="preserve">а) электронной копии проектной документации на строительство производственного объекта (далее - проектная документация) или сводного и (или) объектного сметного расчета на строительство производственного объекта (далее - смета на строительство производственного объекта) - в случаях, предусмотренных Градостроительным </w:t>
      </w:r>
      <w:hyperlink r:id="rId40">
        <w:r>
          <w:rPr>
            <w:color w:val="0000FF"/>
          </w:rPr>
          <w:t>кодексом</w:t>
        </w:r>
      </w:hyperlink>
      <w:r>
        <w:t xml:space="preserve"> Российской Федерации;</w:t>
      </w:r>
    </w:p>
    <w:p w:rsidR="005004AD" w:rsidRDefault="005004AD">
      <w:pPr>
        <w:pStyle w:val="ConsPlusNormal"/>
        <w:spacing w:before="220"/>
        <w:ind w:firstLine="540"/>
        <w:jc w:val="both"/>
      </w:pPr>
      <w:r>
        <w:t xml:space="preserve">б) электронной копии положительного заключения государственной экспертизы проектной документации - в случаях, предусмотренных Градостроительным </w:t>
      </w:r>
      <w:hyperlink r:id="rId41">
        <w:r>
          <w:rPr>
            <w:color w:val="0000FF"/>
          </w:rPr>
          <w:t>кодексом</w:t>
        </w:r>
      </w:hyperlink>
      <w:r>
        <w:t xml:space="preserve"> Российской Федерации;</w:t>
      </w:r>
    </w:p>
    <w:p w:rsidR="005004AD" w:rsidRDefault="005004AD">
      <w:pPr>
        <w:pStyle w:val="ConsPlusNormal"/>
        <w:spacing w:before="220"/>
        <w:ind w:firstLine="540"/>
        <w:jc w:val="both"/>
      </w:pPr>
      <w:r>
        <w:t xml:space="preserve">в) электронной копии разрешения на строительство производственного объекта - в случаях, предусмотренных Градостроительным </w:t>
      </w:r>
      <w:hyperlink r:id="rId42">
        <w:r>
          <w:rPr>
            <w:color w:val="0000FF"/>
          </w:rPr>
          <w:t>кодексом</w:t>
        </w:r>
      </w:hyperlink>
      <w:r>
        <w:t xml:space="preserve"> Российской Федерации;</w:t>
      </w:r>
    </w:p>
    <w:p w:rsidR="005004AD" w:rsidRDefault="005004AD">
      <w:pPr>
        <w:pStyle w:val="ConsPlusNormal"/>
        <w:spacing w:before="220"/>
        <w:ind w:firstLine="540"/>
        <w:jc w:val="both"/>
      </w:pPr>
      <w:bookmarkStart w:id="28" w:name="P137"/>
      <w:bookmarkEnd w:id="28"/>
      <w:r>
        <w:t>г) выписки из Единого государственного реестра недвижимости (далее - ЕГРН), подтверждающей наличие у участника отбора в собственности или на ином законном основании земельного участка, на котором планируется строительство производственного объекта (представляется по собственной инициативе);</w:t>
      </w:r>
    </w:p>
    <w:p w:rsidR="005004AD" w:rsidRDefault="005004AD">
      <w:pPr>
        <w:pStyle w:val="ConsPlusNormal"/>
        <w:spacing w:before="220"/>
        <w:ind w:firstLine="540"/>
        <w:jc w:val="both"/>
      </w:pPr>
      <w:r>
        <w:t>10) в случае, если средства гранта планируется направить на приобретение и монтаж модульного производственного объекта:</w:t>
      </w:r>
    </w:p>
    <w:p w:rsidR="005004AD" w:rsidRDefault="005004AD">
      <w:pPr>
        <w:pStyle w:val="ConsPlusNormal"/>
        <w:spacing w:before="220"/>
        <w:ind w:firstLine="540"/>
        <w:jc w:val="both"/>
      </w:pPr>
      <w:bookmarkStart w:id="29" w:name="P139"/>
      <w:bookmarkEnd w:id="29"/>
      <w:r>
        <w:t>а) выписки из ЕГРН, подтверждающей наличие у участника отбора в собственности или на ином законном основании земельного участка, на котором планируется осуществить монтаж модульного производственного объекта (представляется по собственной инициативе);</w:t>
      </w:r>
    </w:p>
    <w:p w:rsidR="005004AD" w:rsidRDefault="005004AD">
      <w:pPr>
        <w:pStyle w:val="ConsPlusNormal"/>
        <w:spacing w:before="220"/>
        <w:ind w:firstLine="540"/>
        <w:jc w:val="both"/>
      </w:pPr>
      <w:r>
        <w:t>б) электронных копий предварительных договоров купли-продажи модульного производственного объекта и проведения его монтажа;</w:t>
      </w:r>
    </w:p>
    <w:p w:rsidR="005004AD" w:rsidRDefault="005004AD">
      <w:pPr>
        <w:pStyle w:val="ConsPlusNormal"/>
        <w:spacing w:before="220"/>
        <w:ind w:firstLine="540"/>
        <w:jc w:val="both"/>
      </w:pPr>
      <w:r>
        <w:t>11) в случае, если средства гранта планируется направить на капитальный ремонт, реконструкцию или модернизацию производственного объекта:</w:t>
      </w:r>
    </w:p>
    <w:p w:rsidR="005004AD" w:rsidRDefault="005004AD">
      <w:pPr>
        <w:pStyle w:val="ConsPlusNormal"/>
        <w:spacing w:before="220"/>
        <w:ind w:firstLine="540"/>
        <w:jc w:val="both"/>
      </w:pPr>
      <w:bookmarkStart w:id="30" w:name="P142"/>
      <w:bookmarkEnd w:id="30"/>
      <w:r>
        <w:t>а) выписки из ЕГРН, подтверждающей наличие у участника отбора в собственности производственного объекта, в отношении которого планируется капитальный ремонт, реконструкция или модернизация (представляется по собственной инициативе);</w:t>
      </w:r>
    </w:p>
    <w:p w:rsidR="005004AD" w:rsidRDefault="005004AD">
      <w:pPr>
        <w:pStyle w:val="ConsPlusNormal"/>
        <w:spacing w:before="220"/>
        <w:ind w:firstLine="540"/>
        <w:jc w:val="both"/>
      </w:pPr>
      <w:r>
        <w:t>б) электронной копии сводного и (или) объектного сметного расчета на реконструкцию или модернизацию производственного объекта (далее - смета на реконструкцию (модернизацию) производственного объекта) - в случае, если средства гранта планируется направить на реконструкцию или модернизацию производственного объекта;</w:t>
      </w:r>
    </w:p>
    <w:p w:rsidR="005004AD" w:rsidRDefault="005004AD">
      <w:pPr>
        <w:pStyle w:val="ConsPlusNormal"/>
        <w:spacing w:before="220"/>
        <w:ind w:firstLine="540"/>
        <w:jc w:val="both"/>
      </w:pPr>
      <w:r>
        <w:t>в) электронной копии акта, содержащего перечень дефектов производственного объекта (далее - дефектная ведомость), - в случае, если средства гранта планируется направить на капитальный ремонт производственного объекта;</w:t>
      </w:r>
    </w:p>
    <w:p w:rsidR="005004AD" w:rsidRDefault="005004AD">
      <w:pPr>
        <w:pStyle w:val="ConsPlusNormal"/>
        <w:spacing w:before="220"/>
        <w:ind w:firstLine="540"/>
        <w:jc w:val="both"/>
      </w:pPr>
      <w:r>
        <w:t>12) в случае, если средства гранта планируется направить на приобретение и монтаж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bookmarkStart w:id="31" w:name="P146"/>
      <w:bookmarkEnd w:id="31"/>
      <w:r>
        <w:t>а) выписки из ЕГРН, подтверждающей наличие у участника отбора в собственности или на ином законном основании производственного объекта, в котором планируется размещать оборудование для производственных объектов, оборудование для рыбоводства, оборудование для переработки льна и (или) конопли, - в случае, если право на производственный объект зарегистрировано в ЕГРН (представляется по собственной инициативе);</w:t>
      </w:r>
    </w:p>
    <w:p w:rsidR="005004AD" w:rsidRDefault="005004AD">
      <w:pPr>
        <w:pStyle w:val="ConsPlusNormal"/>
        <w:spacing w:before="220"/>
        <w:ind w:firstLine="540"/>
        <w:jc w:val="both"/>
      </w:pPr>
      <w:r>
        <w:t>б) электронных копий предварительных договоров купли-продажи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r>
        <w:lastRenderedPageBreak/>
        <w:t>13) электронных копий договоров, подтверждающих доставку оборудования для производственных объектов, оборудования для рыбоводства, оборудования для переработки льна и (или) конопли, - при доставке оборудования для производственных объектов, оборудования для рыбоводства, оборудования для переработки льна и (или) конопли - в случае, если участник отбора осуществляет деятельность на территориях края, относящихся к районам Крайнего Севера и приравненным к ним местностям;</w:t>
      </w:r>
    </w:p>
    <w:p w:rsidR="005004AD" w:rsidRDefault="005004AD">
      <w:pPr>
        <w:pStyle w:val="ConsPlusNormal"/>
        <w:spacing w:before="220"/>
        <w:ind w:firstLine="540"/>
        <w:jc w:val="both"/>
      </w:pPr>
      <w:r>
        <w:t>14) в случае, если средства гранта планируется направить на погашение льготного инвестиционного кредита:</w:t>
      </w:r>
    </w:p>
    <w:p w:rsidR="005004AD" w:rsidRDefault="005004AD">
      <w:pPr>
        <w:pStyle w:val="ConsPlusNormal"/>
        <w:spacing w:before="220"/>
        <w:ind w:firstLine="540"/>
        <w:jc w:val="both"/>
      </w:pPr>
      <w:r>
        <w:t xml:space="preserve">а) электронной копии кредитного договора, заключенного с российской кредитной организацией, включенной в перечень системно значимых кредитных организаций, определенный в соответствии с </w:t>
      </w:r>
      <w:hyperlink r:id="rId43">
        <w:r>
          <w:rPr>
            <w:color w:val="0000FF"/>
          </w:rPr>
          <w:t>указанием</w:t>
        </w:r>
      </w:hyperlink>
      <w:r>
        <w:t xml:space="preserve"> Банка России от 13.04.2021 N 5778-У "О методике определения системно значимых кредитных организаций", государственной корпорацией развития "ВЭБ.РФ", российской кредитной организацией, отобранной в соответствии с </w:t>
      </w:r>
      <w:hyperlink r:id="rId44">
        <w:r>
          <w:rPr>
            <w:color w:val="0000FF"/>
          </w:rPr>
          <w:t>пунктом 3(1)</w:t>
        </w:r>
      </w:hyperlink>
      <w:r>
        <w:t xml:space="preserve"> Правил, утвержденных Постановлением Правительства РФ N 1528, международной финансовой организацией, отобранной в соответствии с </w:t>
      </w:r>
      <w:hyperlink r:id="rId45">
        <w:r>
          <w:rPr>
            <w:color w:val="0000FF"/>
          </w:rPr>
          <w:t>пунктом 3(2)</w:t>
        </w:r>
      </w:hyperlink>
      <w:r>
        <w:t xml:space="preserve"> Правил, утвержденных Постановлением Правительства РФ N 1528 (далее - уполномоченный банк), по которому уполномоченный банк предоставляет участнику отбора льготный инвестиционный кредит;</w:t>
      </w:r>
    </w:p>
    <w:p w:rsidR="005004AD" w:rsidRDefault="005004AD">
      <w:pPr>
        <w:pStyle w:val="ConsPlusNormal"/>
        <w:spacing w:before="220"/>
        <w:ind w:firstLine="540"/>
        <w:jc w:val="both"/>
      </w:pPr>
      <w:r>
        <w:t>б) электронных копий платежных документов, подтверждающих расходы по уплате 80 процентов привлекаемого на реализацию проекта льготного инвестиционного кредита;</w:t>
      </w:r>
    </w:p>
    <w:p w:rsidR="005004AD" w:rsidRDefault="005004AD">
      <w:pPr>
        <w:pStyle w:val="ConsPlusNormal"/>
        <w:spacing w:before="220"/>
        <w:ind w:firstLine="540"/>
        <w:jc w:val="both"/>
      </w:pPr>
      <w:r>
        <w:t>в) электронной копии выписки из ссудного счета участника отбора о получении льготного инвестиционного кредита;</w:t>
      </w:r>
    </w:p>
    <w:p w:rsidR="005004AD" w:rsidRDefault="005004AD">
      <w:pPr>
        <w:pStyle w:val="ConsPlusNormal"/>
        <w:spacing w:before="220"/>
        <w:ind w:firstLine="540"/>
        <w:jc w:val="both"/>
      </w:pPr>
      <w:r>
        <w:t>15) в случае, если средства гранта планируется направить на уплату процентов по льготному инвестиционному кредиту:</w:t>
      </w:r>
    </w:p>
    <w:p w:rsidR="005004AD" w:rsidRDefault="005004AD">
      <w:pPr>
        <w:pStyle w:val="ConsPlusNormal"/>
        <w:spacing w:before="220"/>
        <w:ind w:firstLine="540"/>
        <w:jc w:val="both"/>
      </w:pPr>
      <w:r>
        <w:t>а) электронной копии кредитного договора, заключенного с уполномоченным банком, по которому уполномоченный банк предоставляет участнику отбора льготный инвестиционный кредит, с приложением графика платежей льготного инвестиционного кредита с указанием сумм основного долга и процентов по льготному инвестиционному кредиту;</w:t>
      </w:r>
    </w:p>
    <w:p w:rsidR="005004AD" w:rsidRDefault="005004AD">
      <w:pPr>
        <w:pStyle w:val="ConsPlusNormal"/>
        <w:spacing w:before="220"/>
        <w:ind w:firstLine="540"/>
        <w:jc w:val="both"/>
      </w:pPr>
      <w:r>
        <w:t>б) электронных копий платежных документов, подтверждающих расходы по уплате процентов при погашении 80 процентов льготного инвестиционного кредита, привлеченного на реализацию проекта;</w:t>
      </w:r>
    </w:p>
    <w:p w:rsidR="005004AD" w:rsidRDefault="005004AD">
      <w:pPr>
        <w:pStyle w:val="ConsPlusNormal"/>
        <w:spacing w:before="220"/>
        <w:ind w:firstLine="540"/>
        <w:jc w:val="both"/>
      </w:pPr>
      <w:r>
        <w:t>в) электронной копии выписки из ссудного счета участника отбора о получении и погашении льготного инвестиционного кредита с указанием сумм основного долга и процентов льготного инвестиционного кредита, привлеченного на реализацию проекта;</w:t>
      </w:r>
    </w:p>
    <w:p w:rsidR="005004AD" w:rsidRDefault="005004AD">
      <w:pPr>
        <w:pStyle w:val="ConsPlusNormal"/>
        <w:spacing w:before="220"/>
        <w:ind w:firstLine="540"/>
        <w:jc w:val="both"/>
      </w:pPr>
      <w:r>
        <w:t>16) в случае, если средства гранта планируется направить на погашение основного долга по займу:</w:t>
      </w:r>
    </w:p>
    <w:p w:rsidR="005004AD" w:rsidRDefault="005004AD">
      <w:pPr>
        <w:pStyle w:val="ConsPlusNormal"/>
        <w:spacing w:before="220"/>
        <w:ind w:firstLine="540"/>
        <w:jc w:val="both"/>
      </w:pPr>
      <w:r>
        <w:t>а) электронной копии договора займа, заключенного с сельскохозяйственным потребительским кредитным кооперативом, о предоставлении участнику отбора займа на реализацию проекта;</w:t>
      </w:r>
    </w:p>
    <w:p w:rsidR="005004AD" w:rsidRDefault="005004AD">
      <w:pPr>
        <w:pStyle w:val="ConsPlusNormal"/>
        <w:spacing w:before="220"/>
        <w:ind w:firstLine="540"/>
        <w:jc w:val="both"/>
      </w:pPr>
      <w:r>
        <w:t>б) электронных копий платежных документов, подтверждающих расходы по уплате 80 процентов привлекаемого на реализацию проекта займа;</w:t>
      </w:r>
    </w:p>
    <w:p w:rsidR="005004AD" w:rsidRDefault="005004AD">
      <w:pPr>
        <w:pStyle w:val="ConsPlusNormal"/>
        <w:spacing w:before="220"/>
        <w:ind w:firstLine="540"/>
        <w:jc w:val="both"/>
      </w:pPr>
      <w:r>
        <w:t>в) электронной копии выписки из расчетного счета участника отбора о получении и погашении займа;</w:t>
      </w:r>
    </w:p>
    <w:p w:rsidR="005004AD" w:rsidRDefault="005004AD">
      <w:pPr>
        <w:pStyle w:val="ConsPlusNormal"/>
        <w:spacing w:before="220"/>
        <w:ind w:firstLine="540"/>
        <w:jc w:val="both"/>
      </w:pPr>
      <w:r>
        <w:t xml:space="preserve">17) </w:t>
      </w:r>
      <w:hyperlink w:anchor="P580">
        <w:r>
          <w:rPr>
            <w:color w:val="0000FF"/>
          </w:rPr>
          <w:t>сведений</w:t>
        </w:r>
      </w:hyperlink>
      <w:r>
        <w:t xml:space="preserve"> о годовом доходе участника отбора, осуществляющего деятельность по </w:t>
      </w:r>
      <w:r>
        <w:lastRenderedPageBreak/>
        <w:t>производству и переработке продукции, в том числе о выручке кооператива, сформированной за счет осуществления деятельности по заготовке, хранению, переработке и сбыту сельскохозяйственной продукции, по состоянию на 1 января года подачи заявки по форме согласно приложению N 3 к Порядку (в случае, если участником отбора является кооператив);</w:t>
      </w:r>
    </w:p>
    <w:p w:rsidR="005004AD" w:rsidRDefault="005004AD">
      <w:pPr>
        <w:pStyle w:val="ConsPlusNormal"/>
        <w:spacing w:before="220"/>
        <w:ind w:firstLine="540"/>
        <w:jc w:val="both"/>
      </w:pPr>
      <w:bookmarkStart w:id="32" w:name="P162"/>
      <w:bookmarkEnd w:id="32"/>
      <w:r>
        <w:t xml:space="preserve">18) </w:t>
      </w:r>
      <w:hyperlink w:anchor="P640">
        <w:r>
          <w:rPr>
            <w:color w:val="0000FF"/>
          </w:rPr>
          <w:t>списка</w:t>
        </w:r>
      </w:hyperlink>
      <w:r>
        <w:t xml:space="preserve"> членов кооператива, начинающего кооператива по форме согласно приложению N 4 к Порядку по состоянию на первое число месяца, в котором направляется заявка.</w:t>
      </w:r>
    </w:p>
    <w:p w:rsidR="005004AD" w:rsidRDefault="005004AD">
      <w:pPr>
        <w:pStyle w:val="ConsPlusNormal"/>
        <w:spacing w:before="220"/>
        <w:ind w:firstLine="540"/>
        <w:jc w:val="both"/>
      </w:pPr>
      <w:bookmarkStart w:id="33" w:name="P163"/>
      <w:bookmarkEnd w:id="33"/>
      <w:r>
        <w:t xml:space="preserve">2.12. Документы, указанные в </w:t>
      </w:r>
      <w:hyperlink w:anchor="P121">
        <w:r>
          <w:rPr>
            <w:color w:val="0000FF"/>
          </w:rPr>
          <w:t>пункте 2.11</w:t>
        </w:r>
      </w:hyperlink>
      <w:r>
        <w:t xml:space="preserve"> Порядка, должны соответствовать следующим требованиям:</w:t>
      </w:r>
    </w:p>
    <w:p w:rsidR="005004AD" w:rsidRDefault="005004AD">
      <w:pPr>
        <w:pStyle w:val="ConsPlusNormal"/>
        <w:spacing w:before="220"/>
        <w:ind w:firstLine="540"/>
        <w:jc w:val="both"/>
      </w:pPr>
      <w: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5004AD" w:rsidRDefault="005004AD">
      <w:pPr>
        <w:pStyle w:val="ConsPlusNormal"/>
        <w:spacing w:before="220"/>
        <w:ind w:firstLine="540"/>
        <w:jc w:val="both"/>
      </w:pPr>
      <w:r>
        <w:t xml:space="preserve">2) подписаны в соответствии с требованиями </w:t>
      </w:r>
      <w:hyperlink w:anchor="P168">
        <w:r>
          <w:rPr>
            <w:color w:val="0000FF"/>
          </w:rPr>
          <w:t>абзаца первого пункта 2.13</w:t>
        </w:r>
      </w:hyperlink>
      <w:r>
        <w:t xml:space="preserve"> Порядка (за исключением документов, предусмотренных </w:t>
      </w:r>
      <w:hyperlink w:anchor="P123">
        <w:r>
          <w:rPr>
            <w:color w:val="0000FF"/>
          </w:rPr>
          <w:t>подпунктами 2</w:t>
        </w:r>
      </w:hyperlink>
      <w:r>
        <w:t xml:space="preserve">, </w:t>
      </w:r>
      <w:hyperlink w:anchor="P125">
        <w:r>
          <w:rPr>
            <w:color w:val="0000FF"/>
          </w:rPr>
          <w:t>4</w:t>
        </w:r>
      </w:hyperlink>
      <w:r>
        <w:t xml:space="preserve">, </w:t>
      </w:r>
      <w:hyperlink w:anchor="P137">
        <w:r>
          <w:rPr>
            <w:color w:val="0000FF"/>
          </w:rPr>
          <w:t>подпунктом "г" подпункта 9</w:t>
        </w:r>
      </w:hyperlink>
      <w:r>
        <w:t xml:space="preserve">, </w:t>
      </w:r>
      <w:hyperlink w:anchor="P139">
        <w:r>
          <w:rPr>
            <w:color w:val="0000FF"/>
          </w:rPr>
          <w:t>подпунктом "а" подпункта 10</w:t>
        </w:r>
      </w:hyperlink>
      <w:r>
        <w:t xml:space="preserve">, </w:t>
      </w:r>
      <w:hyperlink w:anchor="P142">
        <w:r>
          <w:rPr>
            <w:color w:val="0000FF"/>
          </w:rPr>
          <w:t>подпунктом "а" подпункта 11</w:t>
        </w:r>
      </w:hyperlink>
      <w:r>
        <w:t xml:space="preserve">, </w:t>
      </w:r>
      <w:hyperlink w:anchor="P146">
        <w:r>
          <w:rPr>
            <w:color w:val="0000FF"/>
          </w:rPr>
          <w:t>подпунктом "а" подпункта 12 пункта 2.11</w:t>
        </w:r>
      </w:hyperlink>
      <w:r>
        <w:t xml:space="preserve"> Порядка);</w:t>
      </w:r>
    </w:p>
    <w:p w:rsidR="005004AD" w:rsidRDefault="005004AD">
      <w:pPr>
        <w:pStyle w:val="ConsPlusNormal"/>
        <w:spacing w:before="220"/>
        <w:ind w:firstLine="540"/>
        <w:jc w:val="both"/>
      </w:pPr>
      <w:r>
        <w:t>3) поддаваться прочтению.</w:t>
      </w:r>
    </w:p>
    <w:p w:rsidR="005004AD" w:rsidRDefault="005004AD">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5004AD" w:rsidRDefault="005004AD">
      <w:pPr>
        <w:pStyle w:val="ConsPlusNormal"/>
        <w:spacing w:before="220"/>
        <w:ind w:firstLine="540"/>
        <w:jc w:val="both"/>
      </w:pPr>
      <w:bookmarkStart w:id="34" w:name="P168"/>
      <w:bookmarkEnd w:id="34"/>
      <w:r>
        <w:t xml:space="preserve">2.13.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46">
        <w:r>
          <w:rPr>
            <w:color w:val="0000FF"/>
          </w:rPr>
          <w:t>законом</w:t>
        </w:r>
      </w:hyperlink>
      <w:r>
        <w:t xml:space="preserve"> от 06.04.2011 N 63-ФЗ "Об электронной подписи" (далее - электронная подпись, Федеральный закон N 63-ФЗ) (за исключением документов, предусмотренных </w:t>
      </w:r>
      <w:hyperlink w:anchor="P123">
        <w:r>
          <w:rPr>
            <w:color w:val="0000FF"/>
          </w:rPr>
          <w:t>подпунктами 2</w:t>
        </w:r>
      </w:hyperlink>
      <w:r>
        <w:t xml:space="preserve">, </w:t>
      </w:r>
      <w:hyperlink w:anchor="P125">
        <w:r>
          <w:rPr>
            <w:color w:val="0000FF"/>
          </w:rPr>
          <w:t>4</w:t>
        </w:r>
      </w:hyperlink>
      <w:r>
        <w:t xml:space="preserve">, </w:t>
      </w:r>
      <w:hyperlink w:anchor="P137">
        <w:r>
          <w:rPr>
            <w:color w:val="0000FF"/>
          </w:rPr>
          <w:t>подпунктом "г" подпункта 9</w:t>
        </w:r>
      </w:hyperlink>
      <w:r>
        <w:t xml:space="preserve">, </w:t>
      </w:r>
      <w:hyperlink w:anchor="P139">
        <w:r>
          <w:rPr>
            <w:color w:val="0000FF"/>
          </w:rPr>
          <w:t>подпунктом "а" подпункта 10</w:t>
        </w:r>
      </w:hyperlink>
      <w:r>
        <w:t xml:space="preserve">, </w:t>
      </w:r>
      <w:hyperlink w:anchor="P142">
        <w:r>
          <w:rPr>
            <w:color w:val="0000FF"/>
          </w:rPr>
          <w:t>подпунктом "а" подпункта 11</w:t>
        </w:r>
      </w:hyperlink>
      <w:r>
        <w:t xml:space="preserve">, </w:t>
      </w:r>
      <w:hyperlink w:anchor="P146">
        <w:r>
          <w:rPr>
            <w:color w:val="0000FF"/>
          </w:rPr>
          <w:t>подпунктом "а" подпункта 12 пункта 2.11</w:t>
        </w:r>
      </w:hyperlink>
      <w:r>
        <w:t xml:space="preserve">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5004AD" w:rsidRDefault="005004AD">
      <w:pPr>
        <w:pStyle w:val="ConsPlusNormal"/>
        <w:spacing w:before="220"/>
        <w:ind w:firstLine="540"/>
        <w:jc w:val="both"/>
      </w:pPr>
      <w:r>
        <w:t>Регистрация поступивших заявок осуществляется в автоматическом режиме в ГИС "Субсидия АПК24" в порядке очередности их поступления.</w:t>
      </w:r>
    </w:p>
    <w:p w:rsidR="005004AD" w:rsidRDefault="005004AD">
      <w:pPr>
        <w:pStyle w:val="ConsPlusNormal"/>
        <w:spacing w:before="220"/>
        <w:ind w:firstLine="540"/>
        <w:jc w:val="both"/>
      </w:pPr>
      <w:r>
        <w:t xml:space="preserve">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w:t>
      </w:r>
      <w:hyperlink w:anchor="P121">
        <w:r>
          <w:rPr>
            <w:color w:val="0000FF"/>
          </w:rPr>
          <w:t>пунктами 2.11</w:t>
        </w:r>
      </w:hyperlink>
      <w:r>
        <w:t xml:space="preserve">, </w:t>
      </w:r>
      <w:hyperlink w:anchor="P163">
        <w:r>
          <w:rPr>
            <w:color w:val="0000FF"/>
          </w:rPr>
          <w:t>2.12</w:t>
        </w:r>
      </w:hyperlink>
      <w:r>
        <w:t xml:space="preserve">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5004AD" w:rsidRDefault="005004AD">
      <w:pPr>
        <w:pStyle w:val="ConsPlusNormal"/>
        <w:spacing w:before="220"/>
        <w:ind w:firstLine="540"/>
        <w:jc w:val="both"/>
      </w:pPr>
      <w:r>
        <w:t>2.14.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5004AD" w:rsidRDefault="005004AD">
      <w:pPr>
        <w:pStyle w:val="ConsPlusNormal"/>
        <w:spacing w:before="220"/>
        <w:ind w:firstLine="540"/>
        <w:jc w:val="both"/>
      </w:pPr>
      <w:r>
        <w:t>В случае отзыва заявки участником отбора министерство осуществляет возврат заявки в ГИС "Субсидия АПК24" в день отзыва заявки участником отбора.</w:t>
      </w:r>
    </w:p>
    <w:p w:rsidR="005004AD" w:rsidRDefault="005004AD">
      <w:pPr>
        <w:pStyle w:val="ConsPlusNormal"/>
        <w:spacing w:before="220"/>
        <w:ind w:firstLine="540"/>
        <w:jc w:val="both"/>
      </w:pPr>
      <w:r>
        <w:t xml:space="preserve">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w:t>
      </w:r>
      <w:hyperlink w:anchor="P168">
        <w:r>
          <w:rPr>
            <w:color w:val="0000FF"/>
          </w:rPr>
          <w:t>пунктом 2.13</w:t>
        </w:r>
      </w:hyperlink>
      <w:r>
        <w:t xml:space="preserve"> Порядка.</w:t>
      </w:r>
    </w:p>
    <w:p w:rsidR="005004AD" w:rsidRDefault="005004AD">
      <w:pPr>
        <w:pStyle w:val="ConsPlusNormal"/>
        <w:spacing w:before="220"/>
        <w:ind w:firstLine="540"/>
        <w:jc w:val="both"/>
      </w:pPr>
      <w:r>
        <w:t xml:space="preserve">2.15. В случае если участник отбора не представил по собственной инициативе документы, предусмотренные </w:t>
      </w:r>
      <w:hyperlink w:anchor="P123">
        <w:r>
          <w:rPr>
            <w:color w:val="0000FF"/>
          </w:rPr>
          <w:t>подпунктами 2</w:t>
        </w:r>
      </w:hyperlink>
      <w:r>
        <w:t xml:space="preserve">, </w:t>
      </w:r>
      <w:hyperlink w:anchor="P125">
        <w:r>
          <w:rPr>
            <w:color w:val="0000FF"/>
          </w:rPr>
          <w:t>4</w:t>
        </w:r>
      </w:hyperlink>
      <w:r>
        <w:t xml:space="preserve">, </w:t>
      </w:r>
      <w:hyperlink w:anchor="P137">
        <w:r>
          <w:rPr>
            <w:color w:val="0000FF"/>
          </w:rPr>
          <w:t>подпунктом "г" подпункта 9</w:t>
        </w:r>
      </w:hyperlink>
      <w:r>
        <w:t xml:space="preserve">, </w:t>
      </w:r>
      <w:hyperlink w:anchor="P139">
        <w:r>
          <w:rPr>
            <w:color w:val="0000FF"/>
          </w:rPr>
          <w:t>подпунктом "а" подпункта 10</w:t>
        </w:r>
      </w:hyperlink>
      <w:r>
        <w:t xml:space="preserve">, </w:t>
      </w:r>
      <w:hyperlink w:anchor="P142">
        <w:r>
          <w:rPr>
            <w:color w:val="0000FF"/>
          </w:rPr>
          <w:t>подпунктом "а" подпункта 11</w:t>
        </w:r>
      </w:hyperlink>
      <w:r>
        <w:t xml:space="preserve">, </w:t>
      </w:r>
      <w:hyperlink w:anchor="P146">
        <w:r>
          <w:rPr>
            <w:color w:val="0000FF"/>
          </w:rPr>
          <w:t>подпунктом "а" подпункта 12 пункта 2.11</w:t>
        </w:r>
      </w:hyperlink>
      <w:r>
        <w:t xml:space="preserve"> Порядка, министерство в течение 5 рабочих дней со дня, следующего за днем окончания срока приема заявок, указанного в </w:t>
      </w:r>
      <w:r>
        <w:lastRenderedPageBreak/>
        <w:t>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04AD" w:rsidRDefault="005004AD">
      <w:pPr>
        <w:pStyle w:val="ConsPlusNormal"/>
        <w:spacing w:before="220"/>
        <w:ind w:firstLine="540"/>
        <w:jc w:val="both"/>
      </w:pPr>
      <w:r>
        <w:t>1) у территориального органа Федеральной налоговой службы:</w:t>
      </w:r>
    </w:p>
    <w:p w:rsidR="005004AD" w:rsidRDefault="005004AD">
      <w:pPr>
        <w:pStyle w:val="ConsPlusNormal"/>
        <w:spacing w:before="220"/>
        <w:ind w:firstLine="540"/>
        <w:jc w:val="both"/>
      </w:pPr>
      <w:r>
        <w:t>а) 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его введена (не введена) процедура банкротства;</w:t>
      </w:r>
    </w:p>
    <w:p w:rsidR="005004AD" w:rsidRDefault="005004AD">
      <w:pPr>
        <w:pStyle w:val="ConsPlusNormal"/>
        <w:spacing w:before="220"/>
        <w:ind w:firstLine="540"/>
        <w:jc w:val="both"/>
      </w:pPr>
      <w:r>
        <w:t xml:space="preserve">б)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w:t>
      </w:r>
      <w:hyperlink r:id="rId47">
        <w:r>
          <w:rPr>
            <w:color w:val="0000FF"/>
          </w:rPr>
          <w:t>пунктом 3 статьи 47</w:t>
        </w:r>
      </w:hyperlink>
      <w:r>
        <w:t xml:space="preserve"> Налогового кодекса Российской Федерации;</w:t>
      </w:r>
    </w:p>
    <w:p w:rsidR="005004AD" w:rsidRDefault="005004AD">
      <w:pPr>
        <w:pStyle w:val="ConsPlusNormal"/>
        <w:spacing w:before="220"/>
        <w:ind w:firstLine="540"/>
        <w:jc w:val="both"/>
      </w:pPr>
      <w:r>
        <w:t>2) у территориального органа Федеральной службы государственной регистрации, кадастра и картографии сведения, подтверждающие наличие у участника в собственности:</w:t>
      </w:r>
    </w:p>
    <w:p w:rsidR="005004AD" w:rsidRDefault="005004AD">
      <w:pPr>
        <w:pStyle w:val="ConsPlusNormal"/>
        <w:spacing w:before="220"/>
        <w:ind w:firstLine="540"/>
        <w:jc w:val="both"/>
      </w:pPr>
      <w:r>
        <w:t>земельного участка, на котором планируется строительство производственного объекта, - в случае строительства производственного объекта;</w:t>
      </w:r>
    </w:p>
    <w:p w:rsidR="005004AD" w:rsidRDefault="005004AD">
      <w:pPr>
        <w:pStyle w:val="ConsPlusNormal"/>
        <w:spacing w:before="220"/>
        <w:ind w:firstLine="540"/>
        <w:jc w:val="both"/>
      </w:pPr>
      <w:r>
        <w:t>земельного участка, на котором планируется осуществить монтаж модульного производственного объекта, - в случае приобретения и монтажа модульного производственного объекта;</w:t>
      </w:r>
    </w:p>
    <w:p w:rsidR="005004AD" w:rsidRDefault="005004AD">
      <w:pPr>
        <w:pStyle w:val="ConsPlusNormal"/>
        <w:spacing w:before="220"/>
        <w:ind w:firstLine="540"/>
        <w:jc w:val="both"/>
      </w:pPr>
      <w:r>
        <w:t>производственного объекта, в отношении которого планируется капитальный ремонт, реконструкция или модернизация, - в случае капитального ремонта, реконструкции или модернизации производственного объекта;</w:t>
      </w:r>
    </w:p>
    <w:p w:rsidR="005004AD" w:rsidRDefault="005004AD">
      <w:pPr>
        <w:pStyle w:val="ConsPlusNormal"/>
        <w:spacing w:before="220"/>
        <w:ind w:firstLine="540"/>
        <w:jc w:val="both"/>
      </w:pPr>
      <w:r>
        <w:t>производственного объекта, в котором планируется размещать оборудование для производственных объектов, оборудование для рыбоводства, оборудование для переработки льна и (или) конопли, - в случае приобретения и монтажа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r>
        <w:t xml:space="preserve">Сведения о соблюдении участником отбора требований, установленных </w:t>
      </w:r>
      <w:hyperlink w:anchor="P102">
        <w:r>
          <w:rPr>
            <w:color w:val="0000FF"/>
          </w:rPr>
          <w:t>подпунктами 2</w:t>
        </w:r>
      </w:hyperlink>
      <w:r>
        <w:t xml:space="preserve">, </w:t>
      </w:r>
      <w:hyperlink w:anchor="P103">
        <w:r>
          <w:rPr>
            <w:color w:val="0000FF"/>
          </w:rPr>
          <w:t>3 пункта 2.10</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5004AD" w:rsidRDefault="005004AD">
      <w:pPr>
        <w:pStyle w:val="ConsPlusNormal"/>
        <w:spacing w:before="220"/>
        <w:ind w:firstLine="540"/>
        <w:jc w:val="both"/>
      </w:pPr>
      <w:r>
        <w:t xml:space="preserve">Сведения о соблюдении участником отбора требований, установленных </w:t>
      </w:r>
      <w:hyperlink w:anchor="P105">
        <w:r>
          <w:rPr>
            <w:color w:val="0000FF"/>
          </w:rPr>
          <w:t>подпунктом 5 пункта 2.10</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5004AD" w:rsidRDefault="005004AD">
      <w:pPr>
        <w:pStyle w:val="ConsPlusNormal"/>
        <w:spacing w:before="220"/>
        <w:ind w:firstLine="540"/>
        <w:jc w:val="both"/>
      </w:pPr>
      <w:r>
        <w:t>Документы и (или) сведения, полученные в порядке межведомственного взаимодействия, приобщаются к соответствующей заявке.</w:t>
      </w:r>
    </w:p>
    <w:p w:rsidR="005004AD" w:rsidRDefault="005004AD">
      <w:pPr>
        <w:pStyle w:val="ConsPlusNormal"/>
        <w:spacing w:before="220"/>
        <w:ind w:firstLine="540"/>
        <w:jc w:val="both"/>
      </w:pPr>
      <w:r>
        <w:t xml:space="preserve">Сведения о соблюдении участником отбора требований, установленных </w:t>
      </w:r>
      <w:hyperlink w:anchor="P101">
        <w:r>
          <w:rPr>
            <w:color w:val="0000FF"/>
          </w:rPr>
          <w:t>подпунктами 1</w:t>
        </w:r>
      </w:hyperlink>
      <w:r>
        <w:t xml:space="preserve">, </w:t>
      </w:r>
      <w:hyperlink w:anchor="P104">
        <w:r>
          <w:rPr>
            <w:color w:val="0000FF"/>
          </w:rPr>
          <w:t>4</w:t>
        </w:r>
      </w:hyperlink>
      <w:r>
        <w:t xml:space="preserve">, </w:t>
      </w:r>
      <w:hyperlink w:anchor="P106">
        <w:r>
          <w:rPr>
            <w:color w:val="0000FF"/>
          </w:rPr>
          <w:t>6</w:t>
        </w:r>
      </w:hyperlink>
      <w:r>
        <w:t xml:space="preserve"> (в части неприостановления деятельности участника отбора в порядке, предусмотренном законодательством Российской Федерации), </w:t>
      </w:r>
      <w:hyperlink w:anchor="P108">
        <w:r>
          <w:rPr>
            <w:color w:val="0000FF"/>
          </w:rPr>
          <w:t>8</w:t>
        </w:r>
      </w:hyperlink>
      <w:r>
        <w:t xml:space="preserve">, </w:t>
      </w:r>
      <w:hyperlink w:anchor="P115">
        <w:r>
          <w:rPr>
            <w:color w:val="0000FF"/>
          </w:rPr>
          <w:t>14 пункта 2.10</w:t>
        </w:r>
      </w:hyperlink>
      <w:r>
        <w:t xml:space="preserve"> Порядка, указываются им в заявлении.</w:t>
      </w:r>
    </w:p>
    <w:p w:rsidR="005004AD" w:rsidRDefault="005004AD">
      <w:pPr>
        <w:pStyle w:val="ConsPlusNormal"/>
        <w:spacing w:before="220"/>
        <w:ind w:firstLine="540"/>
        <w:jc w:val="both"/>
      </w:pPr>
      <w:bookmarkStart w:id="35" w:name="P187"/>
      <w:bookmarkEnd w:id="35"/>
      <w:r>
        <w:t>2.16. Рассмотрение и оценка заявок осуществляются в два этапа:</w:t>
      </w:r>
    </w:p>
    <w:p w:rsidR="005004AD" w:rsidRDefault="005004AD">
      <w:pPr>
        <w:pStyle w:val="ConsPlusNormal"/>
        <w:spacing w:before="220"/>
        <w:ind w:firstLine="540"/>
        <w:jc w:val="both"/>
      </w:pPr>
      <w:r>
        <w:lastRenderedPageBreak/>
        <w:t xml:space="preserve">1-й этап - рассмотрение заявок осуществляется министерством в соответствии с </w:t>
      </w:r>
      <w:hyperlink w:anchor="P190">
        <w:r>
          <w:rPr>
            <w:color w:val="0000FF"/>
          </w:rPr>
          <w:t>пунктами 2.17</w:t>
        </w:r>
      </w:hyperlink>
      <w:r>
        <w:t xml:space="preserve">, </w:t>
      </w:r>
      <w:hyperlink w:anchor="P200">
        <w:r>
          <w:rPr>
            <w:color w:val="0000FF"/>
          </w:rPr>
          <w:t>2.19</w:t>
        </w:r>
      </w:hyperlink>
      <w:r>
        <w:t xml:space="preserve"> Порядка;</w:t>
      </w:r>
    </w:p>
    <w:p w:rsidR="005004AD" w:rsidRDefault="005004AD">
      <w:pPr>
        <w:pStyle w:val="ConsPlusNormal"/>
        <w:spacing w:before="220"/>
        <w:ind w:firstLine="540"/>
        <w:jc w:val="both"/>
      </w:pPr>
      <w:r>
        <w:t xml:space="preserve">2-й этап - рассмотрение заявок на наличие или отсутствие оснований для их отклонения, предусмотренных </w:t>
      </w:r>
      <w:hyperlink w:anchor="P198">
        <w:r>
          <w:rPr>
            <w:color w:val="0000FF"/>
          </w:rPr>
          <w:t>подпунктом 7 пункта 2.18</w:t>
        </w:r>
      </w:hyperlink>
      <w:r>
        <w:t xml:space="preserve"> Порядка, и оценка заявок осуществляются конкурсной комиссией для рассмотрения и оценки заявок (далее - комиссия) в соответствии с </w:t>
      </w:r>
      <w:hyperlink w:anchor="P208">
        <w:r>
          <w:rPr>
            <w:color w:val="0000FF"/>
          </w:rPr>
          <w:t>пунктами 2.20</w:t>
        </w:r>
      </w:hyperlink>
      <w:r>
        <w:t xml:space="preserve">, </w:t>
      </w:r>
      <w:hyperlink w:anchor="P209">
        <w:r>
          <w:rPr>
            <w:color w:val="0000FF"/>
          </w:rPr>
          <w:t>2.21</w:t>
        </w:r>
      </w:hyperlink>
      <w:r>
        <w:t xml:space="preserve"> Порядка; состав и порядок работы комиссии утверждаются приказом министерства.</w:t>
      </w:r>
    </w:p>
    <w:p w:rsidR="005004AD" w:rsidRDefault="005004AD">
      <w:pPr>
        <w:pStyle w:val="ConsPlusNormal"/>
        <w:spacing w:before="220"/>
        <w:ind w:firstLine="540"/>
        <w:jc w:val="both"/>
      </w:pPr>
      <w:bookmarkStart w:id="36" w:name="P190"/>
      <w:bookmarkEnd w:id="36"/>
      <w:r>
        <w:t xml:space="preserve">2.17.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w:t>
      </w:r>
      <w:hyperlink w:anchor="P192">
        <w:r>
          <w:rPr>
            <w:color w:val="0000FF"/>
          </w:rPr>
          <w:t>подпунктами 1</w:t>
        </w:r>
      </w:hyperlink>
      <w:r>
        <w:t xml:space="preserve"> - </w:t>
      </w:r>
      <w:hyperlink w:anchor="P197">
        <w:r>
          <w:rPr>
            <w:color w:val="0000FF"/>
          </w:rPr>
          <w:t>6 пункта 2.18</w:t>
        </w:r>
      </w:hyperlink>
      <w:r>
        <w:t xml:space="preserve"> Порядка.</w:t>
      </w:r>
    </w:p>
    <w:p w:rsidR="005004AD" w:rsidRDefault="005004AD">
      <w:pPr>
        <w:pStyle w:val="ConsPlusNormal"/>
        <w:spacing w:before="220"/>
        <w:ind w:firstLine="540"/>
        <w:jc w:val="both"/>
      </w:pPr>
      <w:bookmarkStart w:id="37" w:name="P191"/>
      <w:bookmarkEnd w:id="37"/>
      <w:r>
        <w:t>2.18. Основаниями для отклонения заявки являются:</w:t>
      </w:r>
    </w:p>
    <w:p w:rsidR="005004AD" w:rsidRDefault="005004AD">
      <w:pPr>
        <w:pStyle w:val="ConsPlusNormal"/>
        <w:spacing w:before="220"/>
        <w:ind w:firstLine="540"/>
        <w:jc w:val="both"/>
      </w:pPr>
      <w:bookmarkStart w:id="38" w:name="P192"/>
      <w:bookmarkEnd w:id="38"/>
      <w:r>
        <w:t xml:space="preserve">1) несоответствие участника отбора категории получателя гранта, предусмотренной </w:t>
      </w:r>
      <w:hyperlink w:anchor="P95">
        <w:r>
          <w:rPr>
            <w:color w:val="0000FF"/>
          </w:rPr>
          <w:t>пунктом 2.8</w:t>
        </w:r>
      </w:hyperlink>
      <w:r>
        <w:t xml:space="preserve"> Порядка;</w:t>
      </w:r>
    </w:p>
    <w:p w:rsidR="005004AD" w:rsidRDefault="005004AD">
      <w:pPr>
        <w:pStyle w:val="ConsPlusNormal"/>
        <w:spacing w:before="220"/>
        <w:ind w:firstLine="540"/>
        <w:jc w:val="both"/>
      </w:pPr>
      <w:r>
        <w:t xml:space="preserve">2) несоответствие участника отбора требованиям к участнику отбора, установленным </w:t>
      </w:r>
      <w:hyperlink w:anchor="P100">
        <w:r>
          <w:rPr>
            <w:color w:val="0000FF"/>
          </w:rPr>
          <w:t>пунктом 2.10</w:t>
        </w:r>
      </w:hyperlink>
      <w:r>
        <w:t xml:space="preserve"> Порядка;</w:t>
      </w:r>
    </w:p>
    <w:p w:rsidR="005004AD" w:rsidRDefault="005004AD">
      <w:pPr>
        <w:pStyle w:val="ConsPlusNormal"/>
        <w:spacing w:before="220"/>
        <w:ind w:firstLine="540"/>
        <w:jc w:val="both"/>
      </w:pPr>
      <w:r>
        <w:t xml:space="preserve">3) непредставление (представление не в полном объеме) документов, указанных в объявлении, предусмотренных </w:t>
      </w:r>
      <w:hyperlink w:anchor="P121">
        <w:r>
          <w:rPr>
            <w:color w:val="0000FF"/>
          </w:rPr>
          <w:t>пунктом 2.11</w:t>
        </w:r>
      </w:hyperlink>
      <w:r>
        <w:t xml:space="preserve"> Порядка (за исключением документов, предусмотренных </w:t>
      </w:r>
      <w:hyperlink w:anchor="P123">
        <w:r>
          <w:rPr>
            <w:color w:val="0000FF"/>
          </w:rPr>
          <w:t>подпунктами 2</w:t>
        </w:r>
      </w:hyperlink>
      <w:r>
        <w:t xml:space="preserve">, </w:t>
      </w:r>
      <w:hyperlink w:anchor="P125">
        <w:r>
          <w:rPr>
            <w:color w:val="0000FF"/>
          </w:rPr>
          <w:t>4</w:t>
        </w:r>
      </w:hyperlink>
      <w:r>
        <w:t xml:space="preserve">, </w:t>
      </w:r>
      <w:hyperlink w:anchor="P137">
        <w:r>
          <w:rPr>
            <w:color w:val="0000FF"/>
          </w:rPr>
          <w:t>подпунктом "г" подпункта 9</w:t>
        </w:r>
      </w:hyperlink>
      <w:r>
        <w:t xml:space="preserve">, </w:t>
      </w:r>
      <w:hyperlink w:anchor="P139">
        <w:r>
          <w:rPr>
            <w:color w:val="0000FF"/>
          </w:rPr>
          <w:t>подпунктом "а" подпункта 10</w:t>
        </w:r>
      </w:hyperlink>
      <w:r>
        <w:t xml:space="preserve">, </w:t>
      </w:r>
      <w:hyperlink w:anchor="P142">
        <w:r>
          <w:rPr>
            <w:color w:val="0000FF"/>
          </w:rPr>
          <w:t>подпунктом "а" подпункта 11</w:t>
        </w:r>
      </w:hyperlink>
      <w:r>
        <w:t xml:space="preserve">, </w:t>
      </w:r>
      <w:hyperlink w:anchor="P146">
        <w:r>
          <w:rPr>
            <w:color w:val="0000FF"/>
          </w:rPr>
          <w:t>подпунктом "а" подпункта 12 пункта 2.11</w:t>
        </w:r>
      </w:hyperlink>
      <w:r>
        <w:t xml:space="preserve"> Порядка);</w:t>
      </w:r>
    </w:p>
    <w:p w:rsidR="005004AD" w:rsidRDefault="005004AD">
      <w:pPr>
        <w:pStyle w:val="ConsPlusNormal"/>
        <w:spacing w:before="22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21">
        <w:r>
          <w:rPr>
            <w:color w:val="0000FF"/>
          </w:rPr>
          <w:t>пунктами 2.11</w:t>
        </w:r>
      </w:hyperlink>
      <w:r>
        <w:t xml:space="preserve">, </w:t>
      </w:r>
      <w:hyperlink w:anchor="P163">
        <w:r>
          <w:rPr>
            <w:color w:val="0000FF"/>
          </w:rPr>
          <w:t>2.12</w:t>
        </w:r>
      </w:hyperlink>
      <w:r>
        <w:t xml:space="preserve"> Порядка;</w:t>
      </w:r>
    </w:p>
    <w:p w:rsidR="005004AD" w:rsidRDefault="005004AD">
      <w:pPr>
        <w:pStyle w:val="ConsPlusNormal"/>
        <w:spacing w:before="220"/>
        <w:ind w:firstLine="540"/>
        <w:jc w:val="both"/>
      </w:pPr>
      <w:r>
        <w:t xml:space="preserve">5) недостоверность информации, содержащейся в документах, представленных участником отбора в целях подтверждения соответствия требованиям к участнику отбора, установленным </w:t>
      </w:r>
      <w:hyperlink w:anchor="P100">
        <w:r>
          <w:rPr>
            <w:color w:val="0000FF"/>
          </w:rPr>
          <w:t>пунктом 2.10</w:t>
        </w:r>
      </w:hyperlink>
      <w:r>
        <w:t xml:space="preserve"> Порядка;</w:t>
      </w:r>
    </w:p>
    <w:p w:rsidR="005004AD" w:rsidRDefault="005004AD">
      <w:pPr>
        <w:pStyle w:val="ConsPlusNormal"/>
        <w:spacing w:before="220"/>
        <w:ind w:firstLine="540"/>
        <w:jc w:val="both"/>
      </w:pPr>
      <w:bookmarkStart w:id="39" w:name="P197"/>
      <w:bookmarkEnd w:id="39"/>
      <w:r>
        <w:t>6) подача участником отбора заявки после даты и (или) времени, определенных для подачи заявок;</w:t>
      </w:r>
    </w:p>
    <w:p w:rsidR="005004AD" w:rsidRDefault="005004AD">
      <w:pPr>
        <w:pStyle w:val="ConsPlusNormal"/>
        <w:spacing w:before="220"/>
        <w:ind w:firstLine="540"/>
        <w:jc w:val="both"/>
      </w:pPr>
      <w:bookmarkStart w:id="40" w:name="P198"/>
      <w:bookmarkEnd w:id="40"/>
      <w:r>
        <w:t xml:space="preserve">7) неявка участника отбора на собеседование, предусмотренное </w:t>
      </w:r>
      <w:hyperlink w:anchor="P209">
        <w:r>
          <w:rPr>
            <w:color w:val="0000FF"/>
          </w:rPr>
          <w:t>пунктом 2.21</w:t>
        </w:r>
      </w:hyperlink>
      <w:r>
        <w:t xml:space="preserve"> Порядка (далее - собеседование);</w:t>
      </w:r>
    </w:p>
    <w:p w:rsidR="005004AD" w:rsidRDefault="005004AD">
      <w:pPr>
        <w:pStyle w:val="ConsPlusNormal"/>
        <w:spacing w:before="220"/>
        <w:ind w:firstLine="540"/>
        <w:jc w:val="both"/>
      </w:pPr>
      <w:bookmarkStart w:id="41" w:name="P199"/>
      <w:bookmarkEnd w:id="41"/>
      <w:r>
        <w:t xml:space="preserve">8) отсутствие (недостаточность) лимитов бюджетных обязательств, доведенных на цели, предусмотренные </w:t>
      </w:r>
      <w:hyperlink w:anchor="P51">
        <w:r>
          <w:rPr>
            <w:color w:val="0000FF"/>
          </w:rPr>
          <w:t>пунктом 1.3</w:t>
        </w:r>
      </w:hyperlink>
      <w:r>
        <w:t xml:space="preserve"> Порядка (для участников отбора, включенных в реестр участников отбора, рекомендованных для предоставления грантов, заявки которых находятся за пределами лимитов бюджетных обязательств, доведенных на цели, предусмотренные </w:t>
      </w:r>
      <w:hyperlink w:anchor="P51">
        <w:r>
          <w:rPr>
            <w:color w:val="0000FF"/>
          </w:rPr>
          <w:t>пунктом 1.3</w:t>
        </w:r>
      </w:hyperlink>
      <w:r>
        <w:t xml:space="preserve"> Порядка).</w:t>
      </w:r>
    </w:p>
    <w:p w:rsidR="005004AD" w:rsidRDefault="005004AD">
      <w:pPr>
        <w:pStyle w:val="ConsPlusNormal"/>
        <w:spacing w:before="220"/>
        <w:ind w:firstLine="540"/>
        <w:jc w:val="both"/>
      </w:pPr>
      <w:bookmarkStart w:id="42" w:name="P200"/>
      <w:bookmarkEnd w:id="42"/>
      <w:r>
        <w:t>2.19. Министерство в течение 15 рабочих дней со дня, следующего за днем окончания срока приема заявок:</w:t>
      </w:r>
    </w:p>
    <w:p w:rsidR="005004AD" w:rsidRDefault="005004AD">
      <w:pPr>
        <w:pStyle w:val="ConsPlusNormal"/>
        <w:spacing w:before="220"/>
        <w:ind w:firstLine="540"/>
        <w:jc w:val="both"/>
      </w:pPr>
      <w:bookmarkStart w:id="43" w:name="P201"/>
      <w:bookmarkEnd w:id="43"/>
      <w:r>
        <w:t>1) издает приказ, которым утверждает:</w:t>
      </w:r>
    </w:p>
    <w:p w:rsidR="005004AD" w:rsidRDefault="005004AD">
      <w:pPr>
        <w:pStyle w:val="ConsPlusNormal"/>
        <w:spacing w:before="220"/>
        <w:ind w:firstLine="540"/>
        <w:jc w:val="both"/>
      </w:pPr>
      <w:r>
        <w:t xml:space="preserve">а) реестр участников отбора, 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w:t>
      </w:r>
      <w:hyperlink w:anchor="P192">
        <w:r>
          <w:rPr>
            <w:color w:val="0000FF"/>
          </w:rPr>
          <w:t>подпунктами 1</w:t>
        </w:r>
      </w:hyperlink>
      <w:r>
        <w:t xml:space="preserve"> - </w:t>
      </w:r>
      <w:hyperlink w:anchor="P197">
        <w:r>
          <w:rPr>
            <w:color w:val="0000FF"/>
          </w:rPr>
          <w:t>6 пункта 2.18</w:t>
        </w:r>
      </w:hyperlink>
      <w:r>
        <w:t xml:space="preserve"> Порядка;</w:t>
      </w:r>
    </w:p>
    <w:p w:rsidR="005004AD" w:rsidRDefault="005004AD">
      <w:pPr>
        <w:pStyle w:val="ConsPlusNormal"/>
        <w:spacing w:before="220"/>
        <w:ind w:firstLine="540"/>
        <w:jc w:val="both"/>
      </w:pPr>
      <w:r>
        <w:t xml:space="preserve">б) реестр участников отбора, которым отказано в допуске к рассмотрению и оценке заявок комиссией (далее - реестр 2). В реестр 2 включаются участники отбора, заявки которых содержат основания для отклонения, установленные </w:t>
      </w:r>
      <w:hyperlink w:anchor="P192">
        <w:r>
          <w:rPr>
            <w:color w:val="0000FF"/>
          </w:rPr>
          <w:t>подпунктами 1</w:t>
        </w:r>
      </w:hyperlink>
      <w:r>
        <w:t xml:space="preserve"> - </w:t>
      </w:r>
      <w:hyperlink w:anchor="P197">
        <w:r>
          <w:rPr>
            <w:color w:val="0000FF"/>
          </w:rPr>
          <w:t>6 пункта 2.18</w:t>
        </w:r>
      </w:hyperlink>
      <w:r>
        <w:t xml:space="preserve"> Порядка. Реестр 2 </w:t>
      </w:r>
      <w:r>
        <w:lastRenderedPageBreak/>
        <w:t xml:space="preserve">формируется с указанием оснований для отклонения заявки, предусмотренных </w:t>
      </w:r>
      <w:hyperlink w:anchor="P192">
        <w:r>
          <w:rPr>
            <w:color w:val="0000FF"/>
          </w:rPr>
          <w:t>подпунктами 1</w:t>
        </w:r>
      </w:hyperlink>
      <w:r>
        <w:t xml:space="preserve"> - </w:t>
      </w:r>
      <w:hyperlink w:anchor="P197">
        <w:r>
          <w:rPr>
            <w:color w:val="0000FF"/>
          </w:rPr>
          <w:t>6 пункта 2.18</w:t>
        </w:r>
      </w:hyperlink>
      <w:r>
        <w:t xml:space="preserve"> Порядка;</w:t>
      </w:r>
    </w:p>
    <w:p w:rsidR="005004AD" w:rsidRDefault="005004AD">
      <w:pPr>
        <w:pStyle w:val="ConsPlusNormal"/>
        <w:spacing w:before="220"/>
        <w:ind w:firstLine="540"/>
        <w:jc w:val="both"/>
      </w:pPr>
      <w:r>
        <w:t>2) направляет в личный кабинет:</w:t>
      </w:r>
    </w:p>
    <w:p w:rsidR="005004AD" w:rsidRDefault="005004AD">
      <w:pPr>
        <w:pStyle w:val="ConsPlusNormal"/>
        <w:spacing w:before="220"/>
        <w:ind w:firstLine="540"/>
        <w:jc w:val="both"/>
      </w:pPr>
      <w:r>
        <w:t xml:space="preserve">а) участникам отбора, включенным в реестр 1, уведомления о допуске к рассмотрению и оценке заявок комиссией, содержащие дату и номер приказа, указанного в </w:t>
      </w:r>
      <w:hyperlink w:anchor="P201">
        <w:r>
          <w:rPr>
            <w:color w:val="0000FF"/>
          </w:rPr>
          <w:t>подпункте 1</w:t>
        </w:r>
      </w:hyperlink>
      <w:r>
        <w:t xml:space="preserve"> настоящего пункта, и информацию о дате, времени и месте заседания комиссии;</w:t>
      </w:r>
    </w:p>
    <w:p w:rsidR="005004AD" w:rsidRDefault="005004AD">
      <w:pPr>
        <w:pStyle w:val="ConsPlusNormal"/>
        <w:spacing w:before="220"/>
        <w:ind w:firstLine="540"/>
        <w:jc w:val="both"/>
      </w:pPr>
      <w:r>
        <w:t xml:space="preserve">б) участникам отбора, включенным в реестр 2, уведомления об отказе в допуске к рассмотрению и оценке заявок комиссией, содержащие дату и номер приказа, указанного в </w:t>
      </w:r>
      <w:hyperlink w:anchor="P201">
        <w:r>
          <w:rPr>
            <w:color w:val="0000FF"/>
          </w:rPr>
          <w:t>подпункте 1</w:t>
        </w:r>
      </w:hyperlink>
      <w:r>
        <w:t xml:space="preserve"> настоящего пункта;</w:t>
      </w:r>
    </w:p>
    <w:p w:rsidR="005004AD" w:rsidRDefault="005004AD">
      <w:pPr>
        <w:pStyle w:val="ConsPlusNormal"/>
        <w:spacing w:before="220"/>
        <w:ind w:firstLine="540"/>
        <w:jc w:val="both"/>
      </w:pPr>
      <w:r>
        <w:t>3) передает заявки участников отбора, включенных в реестр 1, комиссии для рассмотрения и оценки.</w:t>
      </w:r>
    </w:p>
    <w:p w:rsidR="005004AD" w:rsidRDefault="005004AD">
      <w:pPr>
        <w:pStyle w:val="ConsPlusNormal"/>
        <w:spacing w:before="220"/>
        <w:ind w:firstLine="540"/>
        <w:jc w:val="both"/>
      </w:pPr>
      <w:bookmarkStart w:id="44" w:name="P208"/>
      <w:bookmarkEnd w:id="44"/>
      <w:r>
        <w:t>2.20. Заседание комиссии проводится в срок, не превышающий 30 рабочих дней со дня, следующего за днем окончания срока приема заявок.</w:t>
      </w:r>
    </w:p>
    <w:p w:rsidR="005004AD" w:rsidRDefault="005004AD">
      <w:pPr>
        <w:pStyle w:val="ConsPlusNormal"/>
        <w:spacing w:before="220"/>
        <w:ind w:firstLine="540"/>
        <w:jc w:val="both"/>
      </w:pPr>
      <w:bookmarkStart w:id="45" w:name="P209"/>
      <w:bookmarkEnd w:id="45"/>
      <w:r>
        <w:t xml:space="preserve">2.21. Комиссия не позднее срока, указанного в </w:t>
      </w:r>
      <w:hyperlink w:anchor="P208">
        <w:r>
          <w:rPr>
            <w:color w:val="0000FF"/>
          </w:rPr>
          <w:t>пункте 2.20</w:t>
        </w:r>
      </w:hyperlink>
      <w:r>
        <w:t xml:space="preserve"> Порядка:</w:t>
      </w:r>
    </w:p>
    <w:p w:rsidR="005004AD" w:rsidRDefault="005004AD">
      <w:pPr>
        <w:pStyle w:val="ConsPlusNormal"/>
        <w:spacing w:before="220"/>
        <w:ind w:firstLine="540"/>
        <w:jc w:val="both"/>
      </w:pPr>
      <w:r>
        <w:t xml:space="preserve">1) проводит в очной форме, в том числе посредством видео-конференц-связи, собеседование с каждым участником отбора, включенным в реестр 1, рассматривает заявки на наличие либо отсутствие оснований для их отклонения, предусмотренных </w:t>
      </w:r>
      <w:hyperlink w:anchor="P198">
        <w:r>
          <w:rPr>
            <w:color w:val="0000FF"/>
          </w:rPr>
          <w:t>подпунктом 7 пункта 2.18</w:t>
        </w:r>
      </w:hyperlink>
      <w:r>
        <w:t xml:space="preserve"> Порядка, оценивает заявки по каждому из критериев оценки заявок, предусмотренных </w:t>
      </w:r>
      <w:hyperlink w:anchor="P96">
        <w:r>
          <w:rPr>
            <w:color w:val="0000FF"/>
          </w:rPr>
          <w:t>пунктом 2.9</w:t>
        </w:r>
      </w:hyperlink>
      <w:r>
        <w:t xml:space="preserve"> Порядка, исходя из их весового значения в общей оценке путем заполнения конкурсных </w:t>
      </w:r>
      <w:hyperlink w:anchor="P689">
        <w:r>
          <w:rPr>
            <w:color w:val="0000FF"/>
          </w:rPr>
          <w:t>бюллетеней</w:t>
        </w:r>
      </w:hyperlink>
      <w:r>
        <w:t xml:space="preserve"> по форме согласно приложению N 5 к Порядку (далее - конкурсный бюллетень), с учетом приоритетности рассмотрения проектов, ранее не получавших гранты в рамках Государственной </w:t>
      </w:r>
      <w:hyperlink r:id="rId48">
        <w:r>
          <w:rPr>
            <w:color w:val="0000FF"/>
          </w:rPr>
          <w:t>программы</w:t>
        </w:r>
      </w:hyperlink>
      <w:r>
        <w:t xml:space="preserve"> N 717.</w:t>
      </w:r>
    </w:p>
    <w:p w:rsidR="005004AD" w:rsidRDefault="005004AD">
      <w:pPr>
        <w:pStyle w:val="ConsPlusNormal"/>
        <w:spacing w:before="220"/>
        <w:ind w:firstLine="540"/>
        <w:jc w:val="both"/>
      </w:pPr>
      <w:r>
        <w:t xml:space="preserve">Решение по выставлению количества баллов по критерию оценки заявки, указанному в </w:t>
      </w:r>
      <w:hyperlink w:anchor="P97">
        <w:r>
          <w:rPr>
            <w:color w:val="0000FF"/>
          </w:rPr>
          <w:t>подпункте 1 пункта 2.9</w:t>
        </w:r>
      </w:hyperlink>
      <w:r>
        <w:t xml:space="preserve"> Порядка, принимается на основании информации, содержащейся в списке членов кооператива, начинающего кооператива, указанном в </w:t>
      </w:r>
      <w:hyperlink w:anchor="P162">
        <w:r>
          <w:rPr>
            <w:color w:val="0000FF"/>
          </w:rPr>
          <w:t>подпункте 18 пункта 2.11</w:t>
        </w:r>
      </w:hyperlink>
      <w:r>
        <w:t xml:space="preserve"> Порядка.</w:t>
      </w:r>
    </w:p>
    <w:p w:rsidR="005004AD" w:rsidRDefault="005004AD">
      <w:pPr>
        <w:pStyle w:val="ConsPlusNormal"/>
        <w:spacing w:before="220"/>
        <w:ind w:firstLine="540"/>
        <w:jc w:val="both"/>
      </w:pPr>
      <w:r>
        <w:t xml:space="preserve">Решение по выставлению количества баллов по критерию оценки заявки, указанному в </w:t>
      </w:r>
      <w:hyperlink w:anchor="P98">
        <w:r>
          <w:rPr>
            <w:color w:val="0000FF"/>
          </w:rPr>
          <w:t>подпункте 2 пункта 2.9</w:t>
        </w:r>
      </w:hyperlink>
      <w:r>
        <w:t xml:space="preserve"> Порядка, принимается на основании информации, содержащейся в плане расходов.</w:t>
      </w:r>
    </w:p>
    <w:p w:rsidR="005004AD" w:rsidRDefault="005004AD">
      <w:pPr>
        <w:pStyle w:val="ConsPlusNormal"/>
        <w:spacing w:before="220"/>
        <w:ind w:firstLine="540"/>
        <w:jc w:val="both"/>
      </w:pPr>
      <w:r>
        <w:t xml:space="preserve">Решение по выставлению количества баллов по критерию оценки заявки, указанному в </w:t>
      </w:r>
      <w:hyperlink w:anchor="P99">
        <w:r>
          <w:rPr>
            <w:color w:val="0000FF"/>
          </w:rPr>
          <w:t>подпункте 3 пункта 2.9</w:t>
        </w:r>
      </w:hyperlink>
      <w:r>
        <w:t xml:space="preserve"> Порядка, принимается по результатам собеседования путем открытого голосования членов комиссии, присутствующих на заседании комиссии.</w:t>
      </w:r>
    </w:p>
    <w:p w:rsidR="005004AD" w:rsidRDefault="005004AD">
      <w:pPr>
        <w:pStyle w:val="ConsPlusNormal"/>
        <w:spacing w:before="220"/>
        <w:ind w:firstLine="540"/>
        <w:jc w:val="both"/>
      </w:pPr>
      <w:r>
        <w:t>В случае неявки участника отбора на заседание комиссии конкурсный бюллетень в отношении такого участника отбора не заполняется;</w:t>
      </w:r>
    </w:p>
    <w:p w:rsidR="005004AD" w:rsidRDefault="005004AD">
      <w:pPr>
        <w:pStyle w:val="ConsPlusNormal"/>
        <w:spacing w:before="220"/>
        <w:ind w:firstLine="540"/>
        <w:jc w:val="both"/>
      </w:pPr>
      <w:r>
        <w:t xml:space="preserve">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итоговых баллов, выставленных участникам отбора в строке 6 конкурсных бюллетеней) посредством формирования </w:t>
      </w:r>
      <w:hyperlink w:anchor="P804">
        <w:r>
          <w:rPr>
            <w:color w:val="0000FF"/>
          </w:rPr>
          <w:t>рейтинга</w:t>
        </w:r>
      </w:hyperlink>
      <w:r>
        <w:t xml:space="preserve"> участников отбора, в котором присваивает заявкам порядковые номера, по форме согласно приложению N 6 к Порядку;</w:t>
      </w:r>
    </w:p>
    <w:p w:rsidR="005004AD" w:rsidRDefault="005004AD">
      <w:pPr>
        <w:pStyle w:val="ConsPlusNormal"/>
        <w:spacing w:before="220"/>
        <w:ind w:firstLine="540"/>
        <w:jc w:val="both"/>
      </w:pPr>
      <w:r>
        <w:t xml:space="preserve">3) формирует на основании рейтинга участников отбора </w:t>
      </w:r>
      <w:hyperlink w:anchor="P873">
        <w:r>
          <w:rPr>
            <w:color w:val="0000FF"/>
          </w:rPr>
          <w:t>реестр</w:t>
        </w:r>
      </w:hyperlink>
      <w:r>
        <w:t xml:space="preserve"> участников отбора, рекомендованных для предоставления грантов, по форме согласно приложению N 7 к Порядку.</w:t>
      </w:r>
    </w:p>
    <w:p w:rsidR="005004AD" w:rsidRDefault="005004AD">
      <w:pPr>
        <w:pStyle w:val="ConsPlusNormal"/>
        <w:spacing w:before="220"/>
        <w:ind w:firstLine="540"/>
        <w:jc w:val="both"/>
      </w:pPr>
      <w:r>
        <w:t xml:space="preserve">Протокол заседания комиссии направляется в министерство в течение 5 рабочих дней со дня, следующего за днем заседания комиссии. К протоколу приобщаются рейтинг участников </w:t>
      </w:r>
      <w:r>
        <w:lastRenderedPageBreak/>
        <w:t>отбора и реестр участников отбора, рекомендованных для предоставления грантов.</w:t>
      </w:r>
    </w:p>
    <w:p w:rsidR="005004AD" w:rsidRDefault="005004AD">
      <w:pPr>
        <w:pStyle w:val="ConsPlusNormal"/>
        <w:spacing w:before="220"/>
        <w:ind w:firstLine="540"/>
        <w:jc w:val="both"/>
      </w:pPr>
      <w:bookmarkStart w:id="46" w:name="P218"/>
      <w:bookmarkEnd w:id="46"/>
      <w:r>
        <w:t xml:space="preserve">2.22. Министерство в течение 5 рабочих дней со дня, следующего за днем получения протокола заседания комиссии, указанного в </w:t>
      </w:r>
      <w:hyperlink w:anchor="P209">
        <w:r>
          <w:rPr>
            <w:color w:val="0000FF"/>
          </w:rPr>
          <w:t>пункте 2.21</w:t>
        </w:r>
      </w:hyperlink>
      <w:r>
        <w:t xml:space="preserve"> Порядка, издает приказ о результатах проведения отбора, которым утверждает:</w:t>
      </w:r>
    </w:p>
    <w:p w:rsidR="005004AD" w:rsidRDefault="005004AD">
      <w:pPr>
        <w:pStyle w:val="ConsPlusNormal"/>
        <w:spacing w:before="220"/>
        <w:ind w:firstLine="540"/>
        <w:jc w:val="both"/>
      </w:pPr>
      <w:r>
        <w:t>1) реестр победителей отбора;</w:t>
      </w:r>
    </w:p>
    <w:p w:rsidR="005004AD" w:rsidRDefault="005004AD">
      <w:pPr>
        <w:pStyle w:val="ConsPlusNormal"/>
        <w:spacing w:before="220"/>
        <w:ind w:firstLine="540"/>
        <w:jc w:val="both"/>
      </w:pPr>
      <w:r>
        <w:t>2) реестр участников отбора, не прошедших отбор.</w:t>
      </w:r>
    </w:p>
    <w:p w:rsidR="005004AD" w:rsidRDefault="005004AD">
      <w:pPr>
        <w:pStyle w:val="ConsPlusNormal"/>
        <w:spacing w:before="220"/>
        <w:ind w:firstLine="540"/>
        <w:jc w:val="both"/>
      </w:pPr>
      <w:r>
        <w:t xml:space="preserve">В реестр победителей отбора включаются участники отбора, включенные в реестр участников отбора, рекомендованных для предоставления грантов. Реестр победителей отбора формируется 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w:t>
      </w:r>
      <w:hyperlink w:anchor="P280">
        <w:r>
          <w:rPr>
            <w:color w:val="0000FF"/>
          </w:rPr>
          <w:t>пунктом 3.5</w:t>
        </w:r>
      </w:hyperlink>
      <w:r>
        <w:t xml:space="preserve"> Порядка, в пределах лимитов бюджетных обязательств, доведенных на цели, предусмотренные </w:t>
      </w:r>
      <w:hyperlink w:anchor="P51">
        <w:r>
          <w:rPr>
            <w:color w:val="0000FF"/>
          </w:rPr>
          <w:t>пунктом 1.3</w:t>
        </w:r>
      </w:hyperlink>
      <w:r>
        <w:t xml:space="preserve"> Порядка.</w:t>
      </w:r>
    </w:p>
    <w:p w:rsidR="005004AD" w:rsidRDefault="005004AD">
      <w:pPr>
        <w:pStyle w:val="ConsPlusNormal"/>
        <w:spacing w:before="220"/>
        <w:ind w:firstLine="540"/>
        <w:jc w:val="both"/>
      </w:pPr>
      <w:r>
        <w:t xml:space="preserve">В реестр участников отбора, не прошедших отбор, включаются участники отбора, включенные в реестр 2, включенные в реестр 1 и не включенные в реестр участников отбора, рекомендованных для предоставления грантов, а также участники отбора, включенные в реестр участников отбора, рекомендованных для предоставления грантов, заявки которых находятся за пределами лимитов бюджетных обязательств, доведенных на цели, предусмотренные </w:t>
      </w:r>
      <w:hyperlink w:anchor="P51">
        <w:r>
          <w:rPr>
            <w:color w:val="0000FF"/>
          </w:rPr>
          <w:t>пунктом 1.3</w:t>
        </w:r>
      </w:hyperlink>
      <w:r>
        <w:t xml:space="preserve"> Порядка. Реестр участников отбора, не прошедших отбор, формируется с указанием оснований для отклонения заявок, предусмотренных </w:t>
      </w:r>
      <w:hyperlink w:anchor="P191">
        <w:r>
          <w:rPr>
            <w:color w:val="0000FF"/>
          </w:rPr>
          <w:t>пунктом 2.18</w:t>
        </w:r>
      </w:hyperlink>
      <w:r>
        <w:t xml:space="preserve"> Порядка.</w:t>
      </w:r>
    </w:p>
    <w:p w:rsidR="005004AD" w:rsidRDefault="005004AD">
      <w:pPr>
        <w:pStyle w:val="ConsPlusNormal"/>
        <w:spacing w:before="220"/>
        <w:ind w:firstLine="540"/>
        <w:jc w:val="both"/>
      </w:pPr>
      <w:r>
        <w:t xml:space="preserve">2.23. В случае наличия оснований для отклонения заявки, установленных </w:t>
      </w:r>
      <w:hyperlink w:anchor="P191">
        <w:r>
          <w:rPr>
            <w:color w:val="0000FF"/>
          </w:rPr>
          <w:t>пунктом 2.18</w:t>
        </w:r>
      </w:hyperlink>
      <w: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5004AD" w:rsidRDefault="005004AD">
      <w:pPr>
        <w:pStyle w:val="ConsPlusNormal"/>
        <w:spacing w:before="220"/>
        <w:ind w:firstLine="540"/>
        <w:jc w:val="both"/>
      </w:pPr>
      <w:r>
        <w:t xml:space="preserve">В случае отсутствия оснований для отклонения заявки, установленных </w:t>
      </w:r>
      <w:hyperlink w:anchor="P191">
        <w:r>
          <w:rPr>
            <w:color w:val="0000FF"/>
          </w:rPr>
          <w:t>пунктом 2.18</w:t>
        </w:r>
      </w:hyperlink>
      <w:r>
        <w:t xml:space="preserve"> Порядка, министерство направляет участникам отбора, включенным в реестр победителей отбора, в срок, указанный в </w:t>
      </w:r>
      <w:hyperlink w:anchor="P299">
        <w:r>
          <w:rPr>
            <w:color w:val="0000FF"/>
          </w:rPr>
          <w:t>абзаце первом пункта 3.8</w:t>
        </w:r>
      </w:hyperlink>
      <w:r>
        <w:t xml:space="preserve"> Порядка, проекты соглашений для заключения.</w:t>
      </w:r>
    </w:p>
    <w:p w:rsidR="005004AD" w:rsidRDefault="005004AD">
      <w:pPr>
        <w:pStyle w:val="ConsPlusNormal"/>
        <w:spacing w:before="220"/>
        <w:ind w:firstLine="540"/>
        <w:jc w:val="both"/>
      </w:pPr>
      <w:bookmarkStart w:id="47" w:name="P225"/>
      <w:bookmarkEnd w:id="47"/>
      <w:r>
        <w:t>2.24. Министерство не позднее 14-го календарного дня, следующего за днем издания приказа о результатах отбора, размещает на едином портале, в ГИС "Субсидия АПК24" (с размещением указателя страницы сайта на едином портале), а также на официальном сайте министерства протокол подведения итогов отбора, включающий следующие сведения:</w:t>
      </w:r>
    </w:p>
    <w:p w:rsidR="005004AD" w:rsidRDefault="005004AD">
      <w:pPr>
        <w:pStyle w:val="ConsPlusNormal"/>
        <w:spacing w:before="220"/>
        <w:ind w:firstLine="540"/>
        <w:jc w:val="both"/>
      </w:pPr>
      <w:r>
        <w:t>1) дата, время и место проведения рассмотрения заявок;</w:t>
      </w:r>
    </w:p>
    <w:p w:rsidR="005004AD" w:rsidRDefault="005004AD">
      <w:pPr>
        <w:pStyle w:val="ConsPlusNormal"/>
        <w:spacing w:before="220"/>
        <w:ind w:firstLine="540"/>
        <w:jc w:val="both"/>
      </w:pPr>
      <w:r>
        <w:t>2) дата, время и место оценки заявок;</w:t>
      </w:r>
    </w:p>
    <w:p w:rsidR="005004AD" w:rsidRDefault="005004AD">
      <w:pPr>
        <w:pStyle w:val="ConsPlusNormal"/>
        <w:spacing w:before="220"/>
        <w:ind w:firstLine="540"/>
        <w:jc w:val="both"/>
      </w:pPr>
      <w:r>
        <w:t>3) информация об участниках отбора, заявки которых были рассмотрены;</w:t>
      </w:r>
    </w:p>
    <w:p w:rsidR="005004AD" w:rsidRDefault="005004AD">
      <w:pPr>
        <w:pStyle w:val="ConsPlusNormal"/>
        <w:spacing w:before="220"/>
        <w:ind w:firstLine="540"/>
        <w:jc w:val="both"/>
      </w:pPr>
      <w:r>
        <w:t>4) информация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rsidR="005004AD" w:rsidRDefault="005004AD">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rsidR="005004AD" w:rsidRDefault="005004AD">
      <w:pPr>
        <w:pStyle w:val="ConsPlusNormal"/>
        <w:spacing w:before="220"/>
        <w:ind w:firstLine="540"/>
        <w:jc w:val="both"/>
      </w:pPr>
      <w:r>
        <w:t>6) наименования получателей грантов, с которыми заключаются соглашения, и размеры предоставляемых им грантов.</w:t>
      </w:r>
    </w:p>
    <w:p w:rsidR="005004AD" w:rsidRDefault="005004AD">
      <w:pPr>
        <w:pStyle w:val="ConsPlusNormal"/>
        <w:spacing w:before="220"/>
        <w:ind w:firstLine="540"/>
        <w:jc w:val="both"/>
      </w:pPr>
      <w:r>
        <w:t xml:space="preserve">2.25. В случае утраты технической возможности проведения отбора в ГИС "Субсидия АПК24" </w:t>
      </w:r>
      <w:r>
        <w:lastRenderedPageBreak/>
        <w:t>министерство принимает в форме приказа решение об отмене проведения отбора в любой срок до издания приказа о результатах отбора.</w:t>
      </w:r>
    </w:p>
    <w:p w:rsidR="005004AD" w:rsidRDefault="005004AD">
      <w:pPr>
        <w:pStyle w:val="ConsPlusNormal"/>
        <w:spacing w:before="220"/>
        <w:ind w:firstLine="540"/>
        <w:jc w:val="both"/>
      </w:pPr>
      <w: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5004AD" w:rsidRDefault="005004AD">
      <w:pPr>
        <w:pStyle w:val="ConsPlusNormal"/>
        <w:spacing w:before="220"/>
        <w:ind w:firstLine="540"/>
        <w:jc w:val="both"/>
      </w:pPr>
      <w:bookmarkStart w:id="48" w:name="P234"/>
      <w:bookmarkEnd w:id="48"/>
      <w:r>
        <w:t>2.26. Отбор признается несостоявшимся в следующих случаях:</w:t>
      </w:r>
    </w:p>
    <w:p w:rsidR="005004AD" w:rsidRDefault="005004AD">
      <w:pPr>
        <w:pStyle w:val="ConsPlusNormal"/>
        <w:spacing w:before="220"/>
        <w:ind w:firstLine="540"/>
        <w:jc w:val="both"/>
      </w:pPr>
      <w:bookmarkStart w:id="49" w:name="P235"/>
      <w:bookmarkEnd w:id="49"/>
      <w:r>
        <w:t>1) по окончании срока приема заявок не подано ни одной заявки;</w:t>
      </w:r>
    </w:p>
    <w:p w:rsidR="005004AD" w:rsidRDefault="005004AD">
      <w:pPr>
        <w:pStyle w:val="ConsPlusNormal"/>
        <w:spacing w:before="220"/>
        <w:ind w:firstLine="540"/>
        <w:jc w:val="both"/>
      </w:pPr>
      <w:bookmarkStart w:id="50" w:name="P236"/>
      <w:bookmarkEnd w:id="50"/>
      <w:r>
        <w:t>2) по окончании срока приема заявок подана только одна заявка;</w:t>
      </w:r>
    </w:p>
    <w:p w:rsidR="005004AD" w:rsidRDefault="005004AD">
      <w:pPr>
        <w:pStyle w:val="ConsPlusNormal"/>
        <w:spacing w:before="220"/>
        <w:ind w:firstLine="540"/>
        <w:jc w:val="both"/>
      </w:pPr>
      <w:bookmarkStart w:id="51" w:name="P237"/>
      <w:bookmarkEnd w:id="51"/>
      <w:r>
        <w:t xml:space="preserve">3) по результатам рассмотрения заявок отклонены все заявки по основаниям, предусмотренным </w:t>
      </w:r>
      <w:hyperlink w:anchor="P191">
        <w:r>
          <w:rPr>
            <w:color w:val="0000FF"/>
          </w:rPr>
          <w:t>пунктом 2.18</w:t>
        </w:r>
      </w:hyperlink>
      <w:r>
        <w:t xml:space="preserve"> Порядка;</w:t>
      </w:r>
    </w:p>
    <w:p w:rsidR="005004AD" w:rsidRDefault="005004AD">
      <w:pPr>
        <w:pStyle w:val="ConsPlusNormal"/>
        <w:spacing w:before="220"/>
        <w:ind w:firstLine="540"/>
        <w:jc w:val="both"/>
      </w:pPr>
      <w:r>
        <w:t xml:space="preserve">В случаях, предусмотренных </w:t>
      </w:r>
      <w:hyperlink w:anchor="P235">
        <w:r>
          <w:rPr>
            <w:color w:val="0000FF"/>
          </w:rPr>
          <w:t>подпунктами 1</w:t>
        </w:r>
      </w:hyperlink>
      <w:r>
        <w:t xml:space="preserve"> или </w:t>
      </w:r>
      <w:hyperlink w:anchor="P236">
        <w:r>
          <w:rPr>
            <w:color w:val="0000FF"/>
          </w:rPr>
          <w:t>2</w:t>
        </w:r>
      </w:hyperlink>
      <w:r>
        <w:t xml:space="preserve"> настоящего пункта, министерство в течение 2 рабочих дней, со дня, следующего за днем окончания срока приема заявок, указанного в объявлении,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1 рабочего дня со дня принятия указанного решения.</w:t>
      </w:r>
    </w:p>
    <w:p w:rsidR="005004AD" w:rsidRDefault="005004AD">
      <w:pPr>
        <w:pStyle w:val="ConsPlusNormal"/>
        <w:spacing w:before="220"/>
        <w:ind w:firstLine="540"/>
        <w:jc w:val="both"/>
      </w:pPr>
      <w:r>
        <w:t xml:space="preserve">В случае, предусмотренном </w:t>
      </w:r>
      <w:hyperlink w:anchor="P237">
        <w:r>
          <w:rPr>
            <w:color w:val="0000FF"/>
          </w:rPr>
          <w:t>подпунктом 3</w:t>
        </w:r>
      </w:hyperlink>
      <w:r>
        <w:t xml:space="preserve"> настоящего пункта, решение министерства о признании отбора несостоявшимся указывается в приказе о результатах проведения отбора, предусмотренном </w:t>
      </w:r>
      <w:hyperlink w:anchor="P218">
        <w:r>
          <w:rPr>
            <w:color w:val="0000FF"/>
          </w:rPr>
          <w:t>пунктом 2.22</w:t>
        </w:r>
      </w:hyperlink>
      <w:r>
        <w:t xml:space="preserve"> Порядка.</w:t>
      </w:r>
    </w:p>
    <w:p w:rsidR="005004AD" w:rsidRDefault="005004AD">
      <w:pPr>
        <w:pStyle w:val="ConsPlusNormal"/>
        <w:spacing w:before="220"/>
        <w:ind w:firstLine="540"/>
        <w:jc w:val="both"/>
      </w:pPr>
      <w:r>
        <w:t xml:space="preserve">2.27. Порядок распределения грантов между победителями отбора и порядок взаимодействия с победителями отбора по результатам его проведения определяются в соответствии с </w:t>
      </w:r>
      <w:hyperlink w:anchor="P247">
        <w:r>
          <w:rPr>
            <w:color w:val="0000FF"/>
          </w:rPr>
          <w:t>разделом 3</w:t>
        </w:r>
      </w:hyperlink>
      <w:r>
        <w:t xml:space="preserve"> Порядка.</w:t>
      </w:r>
    </w:p>
    <w:p w:rsidR="005004AD" w:rsidRDefault="005004AD">
      <w:pPr>
        <w:pStyle w:val="ConsPlusNormal"/>
        <w:spacing w:before="220"/>
        <w:ind w:firstLine="540"/>
        <w:jc w:val="both"/>
      </w:pPr>
      <w:bookmarkStart w:id="52" w:name="P241"/>
      <w:bookmarkEnd w:id="52"/>
      <w:r>
        <w:t xml:space="preserve">2.28. В случае если сумма грантов, заявленных в реестре участников отбора, рекомендованных для предоставления грантов, превышает лимиты бюджетных обязательств, доведенные на цели, предусмотренные </w:t>
      </w:r>
      <w:hyperlink w:anchor="P51">
        <w:r>
          <w:rPr>
            <w:color w:val="0000FF"/>
          </w:rPr>
          <w:t>пунктом 1.3</w:t>
        </w:r>
      </w:hyperlink>
      <w:r>
        <w:t xml:space="preserve"> Порядка, участнику отбора, заявка которого в соответствии с очередностью расположения в реестре участников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 но не менее 5 млн рублей.</w:t>
      </w:r>
    </w:p>
    <w:p w:rsidR="005004AD" w:rsidRDefault="005004AD">
      <w:pPr>
        <w:pStyle w:val="ConsPlusNormal"/>
        <w:spacing w:before="220"/>
        <w:ind w:firstLine="540"/>
        <w:jc w:val="both"/>
      </w:pPr>
      <w:bookmarkStart w:id="53" w:name="P242"/>
      <w:bookmarkEnd w:id="53"/>
      <w:r>
        <w:t xml:space="preserve">Для предоставления гранта участнику отбора в объеме меньшем, чем заявленный им в заявке, министерство в срок не позднее 2 рабочих дней со дня, следующего за днем получения протокола заседания комиссии, направляет указанному участнику отбора в личный кабинет уведомление о согласии (несогласии) получения гранта частично, содержащее в том числе отказ участника отбора от размера гранта, выходящего за пределы лимитов бюджетных обязательств, указанных в </w:t>
      </w:r>
      <w:hyperlink w:anchor="P51">
        <w:r>
          <w:rPr>
            <w:color w:val="0000FF"/>
          </w:rPr>
          <w:t>пункте 1.3</w:t>
        </w:r>
      </w:hyperlink>
      <w:r>
        <w:t xml:space="preserve"> Порядка.</w:t>
      </w:r>
    </w:p>
    <w:p w:rsidR="005004AD" w:rsidRDefault="005004AD">
      <w:pPr>
        <w:pStyle w:val="ConsPlusNormal"/>
        <w:spacing w:before="220"/>
        <w:ind w:firstLine="540"/>
        <w:jc w:val="both"/>
      </w:pPr>
      <w:r>
        <w:t>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в министерство подписанное им уведомление о согласии (несогласии) получения гранта частично.</w:t>
      </w:r>
    </w:p>
    <w:p w:rsidR="005004AD" w:rsidRDefault="005004AD">
      <w:pPr>
        <w:pStyle w:val="ConsPlusNormal"/>
        <w:spacing w:before="220"/>
        <w:ind w:firstLine="540"/>
        <w:jc w:val="both"/>
      </w:pPr>
      <w:r>
        <w:t>Заявка, в отношении которой от участника отбора получено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p>
    <w:p w:rsidR="005004AD" w:rsidRDefault="005004AD">
      <w:pPr>
        <w:pStyle w:val="ConsPlusNormal"/>
        <w:spacing w:before="220"/>
        <w:ind w:firstLine="540"/>
        <w:jc w:val="both"/>
      </w:pPr>
      <w:r>
        <w:t xml:space="preserve">В случае получения от участника отбора уведомления о несогласии получения гранта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w:t>
      </w:r>
      <w:hyperlink w:anchor="P199">
        <w:r>
          <w:rPr>
            <w:color w:val="0000FF"/>
          </w:rPr>
          <w:t xml:space="preserve">подпункте 8 </w:t>
        </w:r>
        <w:r>
          <w:rPr>
            <w:color w:val="0000FF"/>
          </w:rPr>
          <w:lastRenderedPageBreak/>
          <w:t>пункта 2.18</w:t>
        </w:r>
      </w:hyperlink>
      <w:r>
        <w:t xml:space="preserve">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представившего уведомление о несогласии получения гранта частично, в порядке и сроки, указанные в </w:t>
      </w:r>
      <w:hyperlink w:anchor="P242">
        <w:r>
          <w:rPr>
            <w:color w:val="0000FF"/>
          </w:rPr>
          <w:t>абзаце втором</w:t>
        </w:r>
      </w:hyperlink>
      <w:r>
        <w:t xml:space="preserve"> настоящего пункта.</w:t>
      </w:r>
    </w:p>
    <w:p w:rsidR="005004AD" w:rsidRDefault="005004AD">
      <w:pPr>
        <w:pStyle w:val="ConsPlusNormal"/>
        <w:jc w:val="both"/>
      </w:pPr>
    </w:p>
    <w:p w:rsidR="005004AD" w:rsidRDefault="005004AD">
      <w:pPr>
        <w:pStyle w:val="ConsPlusTitle"/>
        <w:jc w:val="center"/>
        <w:outlineLvl w:val="1"/>
      </w:pPr>
      <w:bookmarkStart w:id="54" w:name="P247"/>
      <w:bookmarkEnd w:id="54"/>
      <w:r>
        <w:t>3. УСЛОВИЯ И ПОРЯДОК ПРЕДОСТАВЛЕНИЯ ГРАНТОВ</w:t>
      </w:r>
    </w:p>
    <w:p w:rsidR="005004AD" w:rsidRDefault="005004AD">
      <w:pPr>
        <w:pStyle w:val="ConsPlusNormal"/>
        <w:jc w:val="both"/>
      </w:pPr>
    </w:p>
    <w:p w:rsidR="005004AD" w:rsidRDefault="005004AD">
      <w:pPr>
        <w:pStyle w:val="ConsPlusNormal"/>
        <w:ind w:firstLine="540"/>
        <w:jc w:val="both"/>
      </w:pPr>
      <w:bookmarkStart w:id="55" w:name="P249"/>
      <w:bookmarkEnd w:id="55"/>
      <w:r>
        <w:t>3.1. Предоставление гранта получателю гранта осуществляется при следующих условиях:</w:t>
      </w:r>
    </w:p>
    <w:p w:rsidR="005004AD" w:rsidRDefault="005004AD">
      <w:pPr>
        <w:pStyle w:val="ConsPlusNormal"/>
        <w:spacing w:before="220"/>
        <w:ind w:firstLine="540"/>
        <w:jc w:val="both"/>
      </w:pPr>
      <w:bookmarkStart w:id="56" w:name="P250"/>
      <w:bookmarkEnd w:id="56"/>
      <w:r>
        <w:t>1) соответствие получателя гранта по состоянию на дату не ранее первого числа месяца заключения соглашения следующим требованиям:</w:t>
      </w:r>
    </w:p>
    <w:p w:rsidR="005004AD" w:rsidRDefault="005004AD">
      <w:pPr>
        <w:pStyle w:val="ConsPlusNormal"/>
        <w:spacing w:before="220"/>
        <w:ind w:firstLine="540"/>
        <w:jc w:val="both"/>
      </w:pPr>
      <w:bookmarkStart w:id="57" w:name="P251"/>
      <w:bookmarkEnd w:id="57"/>
      <w:r>
        <w:t>а) получатель гранта не является иностранным юридическим лицом, в том числе офшорной компанией;</w:t>
      </w:r>
    </w:p>
    <w:p w:rsidR="005004AD" w:rsidRDefault="005004AD">
      <w:pPr>
        <w:pStyle w:val="ConsPlusNormal"/>
        <w:spacing w:before="220"/>
        <w:ind w:firstLine="540"/>
        <w:jc w:val="both"/>
      </w:pPr>
      <w:bookmarkStart w:id="58" w:name="P252"/>
      <w:bookmarkEnd w:id="58"/>
      <w:r>
        <w:t>б)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004AD" w:rsidRDefault="005004AD">
      <w:pPr>
        <w:pStyle w:val="ConsPlusNormal"/>
        <w:spacing w:before="220"/>
        <w:ind w:firstLine="540"/>
        <w:jc w:val="both"/>
      </w:pPr>
      <w:bookmarkStart w:id="59" w:name="P253"/>
      <w:bookmarkEnd w:id="59"/>
      <w:r>
        <w:t xml:space="preserve">в) получатель гранта не находится в составляемых в рамках реализации полномочий, предусмотренных </w:t>
      </w:r>
      <w:hyperlink r:id="rId4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004AD" w:rsidRDefault="005004AD">
      <w:pPr>
        <w:pStyle w:val="ConsPlusNormal"/>
        <w:spacing w:before="220"/>
        <w:ind w:firstLine="540"/>
        <w:jc w:val="both"/>
      </w:pPr>
      <w:bookmarkStart w:id="60" w:name="P254"/>
      <w:bookmarkEnd w:id="60"/>
      <w:r>
        <w:t xml:space="preserve">г) получатель гранта не получает средства из краевого бюджета на основании иных нормативных правовых актов края на цели, установленные </w:t>
      </w:r>
      <w:hyperlink w:anchor="P51">
        <w:r>
          <w:rPr>
            <w:color w:val="0000FF"/>
          </w:rPr>
          <w:t>пунктом 1.3</w:t>
        </w:r>
      </w:hyperlink>
      <w:r>
        <w:t xml:space="preserve"> Порядка;</w:t>
      </w:r>
    </w:p>
    <w:p w:rsidR="005004AD" w:rsidRDefault="005004AD">
      <w:pPr>
        <w:pStyle w:val="ConsPlusNormal"/>
        <w:spacing w:before="220"/>
        <w:ind w:firstLine="540"/>
        <w:jc w:val="both"/>
      </w:pPr>
      <w:bookmarkStart w:id="61" w:name="P255"/>
      <w:bookmarkEnd w:id="61"/>
      <w:r>
        <w:t xml:space="preserve">д) получатель гранта не является иностранным агентом в соответствии с Федеральным </w:t>
      </w:r>
      <w:hyperlink r:id="rId50">
        <w:r>
          <w:rPr>
            <w:color w:val="0000FF"/>
          </w:rPr>
          <w:t>законом</w:t>
        </w:r>
      </w:hyperlink>
      <w:r>
        <w:t xml:space="preserve"> от 14.07.2022 N 255-ФЗ "О контроле за деятельностью лиц, находящихся под иностранным влиянием";</w:t>
      </w:r>
    </w:p>
    <w:p w:rsidR="005004AD" w:rsidRDefault="005004AD">
      <w:pPr>
        <w:pStyle w:val="ConsPlusNormal"/>
        <w:spacing w:before="220"/>
        <w:ind w:firstLine="540"/>
        <w:jc w:val="both"/>
      </w:pPr>
      <w:bookmarkStart w:id="62" w:name="P256"/>
      <w:bookmarkEnd w:id="62"/>
      <w:r>
        <w:t>е) получатель гранта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rsidR="005004AD" w:rsidRDefault="005004AD">
      <w:pPr>
        <w:pStyle w:val="ConsPlusNormal"/>
        <w:spacing w:before="220"/>
        <w:ind w:firstLine="540"/>
        <w:jc w:val="both"/>
      </w:pPr>
      <w:bookmarkStart w:id="63" w:name="P257"/>
      <w:bookmarkEnd w:id="63"/>
      <w:r>
        <w:t>2) осуществление получателем гранта своей деятельности и представление отчетности о реализации проекта, а также о сохранении рабочих мест в рамках реализации проекта в министерство в течение не менее чем 5 лет со дня получения гранта;</w:t>
      </w:r>
    </w:p>
    <w:p w:rsidR="005004AD" w:rsidRDefault="005004AD">
      <w:pPr>
        <w:pStyle w:val="ConsPlusNormal"/>
        <w:spacing w:before="220"/>
        <w:ind w:firstLine="540"/>
        <w:jc w:val="both"/>
      </w:pPr>
      <w:r>
        <w:t>3) неприобретение имущества, ранее приобретенного с использованием средств государственной поддержки, за счет средств гранта;</w:t>
      </w:r>
    </w:p>
    <w:p w:rsidR="005004AD" w:rsidRDefault="005004AD">
      <w:pPr>
        <w:pStyle w:val="ConsPlusNormal"/>
        <w:spacing w:before="220"/>
        <w:ind w:firstLine="540"/>
        <w:jc w:val="both"/>
      </w:pPr>
      <w:r>
        <w:t>4) обеспечение получателем гранта ежегодного прироста объема реализации сельскохозяйственной продукции, предусмотренного соглашением, в течение не менее чем 5 лет с даты получения гранта не менее чем на 8 процентов в отчетном году по отношению к предыдущему году;</w:t>
      </w:r>
    </w:p>
    <w:p w:rsidR="005004AD" w:rsidRDefault="005004AD">
      <w:pPr>
        <w:pStyle w:val="ConsPlusNormal"/>
        <w:spacing w:before="220"/>
        <w:ind w:firstLine="540"/>
        <w:jc w:val="both"/>
      </w:pPr>
      <w:r>
        <w:t>5) использование гранта на цели, указанные в плане расходов, в срок не позднее 24 месяцев со дня предоставления гранта (далее - срок использования гранта).</w:t>
      </w:r>
    </w:p>
    <w:p w:rsidR="005004AD" w:rsidRDefault="005004AD">
      <w:pPr>
        <w:pStyle w:val="ConsPlusNormal"/>
        <w:spacing w:before="220"/>
        <w:ind w:firstLine="540"/>
        <w:jc w:val="both"/>
      </w:pPr>
      <w:r>
        <w:t xml:space="preserve">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получателем гранта наступления обстоятельств непреодолимой силы, препятствующих использованию средств гранта в </w:t>
      </w:r>
      <w:r>
        <w:lastRenderedPageBreak/>
        <w:t>установленный срок;</w:t>
      </w:r>
    </w:p>
    <w:p w:rsidR="005004AD" w:rsidRDefault="005004AD">
      <w:pPr>
        <w:pStyle w:val="ConsPlusNormal"/>
        <w:spacing w:before="220"/>
        <w:ind w:firstLine="540"/>
        <w:jc w:val="both"/>
      </w:pPr>
      <w:r>
        <w:t>6) неприобретение имущества у члена кооператива или начинающего кооператива (включая ассоциированных членов) за счет средств гранта;</w:t>
      </w:r>
    </w:p>
    <w:p w:rsidR="005004AD" w:rsidRDefault="005004AD">
      <w:pPr>
        <w:pStyle w:val="ConsPlusNormal"/>
        <w:spacing w:before="220"/>
        <w:ind w:firstLine="540"/>
        <w:jc w:val="both"/>
      </w:pPr>
      <w:r>
        <w:t>7) внесение имущества, приобретенного за счет средств гранта, в неделимый фонд кооператива или начинающего кооператива;</w:t>
      </w:r>
    </w:p>
    <w:p w:rsidR="005004AD" w:rsidRDefault="005004AD">
      <w:pPr>
        <w:pStyle w:val="ConsPlusNormal"/>
        <w:spacing w:before="220"/>
        <w:ind w:firstLine="540"/>
        <w:jc w:val="both"/>
      </w:pPr>
      <w:r>
        <w:t>8) нерасходование средств гранта на финансовое обеспечение части затрат на закладку и (или) уход за виноградниками;</w:t>
      </w:r>
    </w:p>
    <w:p w:rsidR="005004AD" w:rsidRDefault="005004AD">
      <w:pPr>
        <w:pStyle w:val="ConsPlusNormal"/>
        <w:spacing w:before="220"/>
        <w:ind w:firstLine="540"/>
        <w:jc w:val="both"/>
      </w:pPr>
      <w:r>
        <w:t>9) обеспечение доли собственных средств на реализацию проекта не менее доли собственных средств, предусмотренной планом расходов и соглашением;</w:t>
      </w:r>
    </w:p>
    <w:p w:rsidR="005004AD" w:rsidRDefault="005004AD">
      <w:pPr>
        <w:pStyle w:val="ConsPlusNormal"/>
        <w:spacing w:before="220"/>
        <w:ind w:firstLine="540"/>
        <w:jc w:val="both"/>
      </w:pPr>
      <w:r>
        <w:t>10) неприобретение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rsidR="005004AD" w:rsidRDefault="005004AD">
      <w:pPr>
        <w:pStyle w:val="ConsPlusNormal"/>
        <w:spacing w:before="220"/>
        <w:ind w:firstLine="540"/>
        <w:jc w:val="both"/>
      </w:pPr>
      <w:r>
        <w:t xml:space="preserve">11) приобретение за счет средств гранта оборудования для производственных объектов, оборудования для рыбоводства, оборудования для переработки льна и (или) конопли, предусмотренных планом расходов, годом выпуска не более трех лет - по направлениям, предусмотренным </w:t>
      </w:r>
      <w:hyperlink w:anchor="P53">
        <w:r>
          <w:rPr>
            <w:color w:val="0000FF"/>
          </w:rPr>
          <w:t>подпунктами 2</w:t>
        </w:r>
      </w:hyperlink>
      <w:r>
        <w:t xml:space="preserve"> - </w:t>
      </w:r>
      <w:hyperlink w:anchor="P55">
        <w:r>
          <w:rPr>
            <w:color w:val="0000FF"/>
          </w:rPr>
          <w:t>4 пункта 1.3</w:t>
        </w:r>
      </w:hyperlink>
      <w:r>
        <w:t xml:space="preserve"> Порядка.</w:t>
      </w:r>
    </w:p>
    <w:p w:rsidR="005004AD" w:rsidRDefault="005004AD">
      <w:pPr>
        <w:pStyle w:val="ConsPlusNormal"/>
        <w:spacing w:before="220"/>
        <w:ind w:firstLine="540"/>
        <w:jc w:val="both"/>
      </w:pPr>
      <w:r>
        <w:t>Количество лет, прошедших с года выпуска оборудования для производственных объектов, оборудования для рыбоводства, оборудования для переработки льна и (или) конопли, определяется по состоянию на дату заключения договора на приобретение оборудования для производственных объектов, оборудования для рыбоводства, оборудования для переработки льна и (или) конопли в календарных годах с года, следующего за годом выпуска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r>
        <w:t>12) трудоустройство на постоянную работу новых работников исходя из расчета не менее одного нового работника на каждые 10 млн рублей гранта, но не менее одного нового работника на один грант;</w:t>
      </w:r>
    </w:p>
    <w:p w:rsidR="005004AD" w:rsidRDefault="005004AD">
      <w:pPr>
        <w:pStyle w:val="ConsPlusNormal"/>
        <w:spacing w:before="220"/>
        <w:ind w:firstLine="540"/>
        <w:jc w:val="both"/>
      </w:pPr>
      <w:r>
        <w:t>13) сохранение созданных рабочих мест в рамках реализации проекта в течение не менее чем 5 лет со дня получения гранта;</w:t>
      </w:r>
    </w:p>
    <w:p w:rsidR="005004AD" w:rsidRDefault="005004AD">
      <w:pPr>
        <w:pStyle w:val="ConsPlusNormal"/>
        <w:spacing w:before="220"/>
        <w:ind w:firstLine="540"/>
        <w:jc w:val="both"/>
      </w:pPr>
      <w:r>
        <w:t>14) осуществление государственной регистрации права собственности на производственный объект или модульный производственный объект (если право собственности на модульный производственный объект подлежит государственной регистрации) - в случае, если средства гранта будут направлены на приобретение или строительство производственного объекта или модульного производственного объекта;</w:t>
      </w:r>
    </w:p>
    <w:p w:rsidR="005004AD" w:rsidRDefault="005004AD">
      <w:pPr>
        <w:pStyle w:val="ConsPlusNormal"/>
        <w:spacing w:before="220"/>
        <w:ind w:firstLine="540"/>
        <w:jc w:val="both"/>
      </w:pPr>
      <w:bookmarkStart w:id="64" w:name="P272"/>
      <w:bookmarkEnd w:id="64"/>
      <w:r>
        <w:t>15) осуществление расходов, в том числе за счет собственных средств, в срок использования гранта получателем гранта только путем безналичного расчета.</w:t>
      </w:r>
    </w:p>
    <w:p w:rsidR="005004AD" w:rsidRDefault="005004AD">
      <w:pPr>
        <w:pStyle w:val="ConsPlusNormal"/>
        <w:spacing w:before="220"/>
        <w:ind w:firstLine="540"/>
        <w:jc w:val="both"/>
      </w:pPr>
      <w:r>
        <w:t xml:space="preserve">3.2. Проведение министерством проверки на соответствие получателя гранта условию, указанному в </w:t>
      </w:r>
      <w:hyperlink w:anchor="P250">
        <w:r>
          <w:rPr>
            <w:color w:val="0000FF"/>
          </w:rPr>
          <w:t>подпункте 1 пункта 3.1</w:t>
        </w:r>
      </w:hyperlink>
      <w:r>
        <w:t xml:space="preserve"> Порядка, осуществляется в течение 5 рабочих дней, следующих за днем размещения протокола подведения итогов отбора, предусмотренного </w:t>
      </w:r>
      <w:hyperlink w:anchor="P225">
        <w:r>
          <w:rPr>
            <w:color w:val="0000FF"/>
          </w:rPr>
          <w:t>пунктом 2.24</w:t>
        </w:r>
      </w:hyperlink>
      <w:r>
        <w:t xml:space="preserve"> Порядка,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04AD" w:rsidRDefault="005004AD">
      <w:pPr>
        <w:pStyle w:val="ConsPlusNormal"/>
        <w:spacing w:before="220"/>
        <w:ind w:firstLine="540"/>
        <w:jc w:val="both"/>
      </w:pPr>
      <w:r>
        <w:t xml:space="preserve">Сведения о соблюдении получателем гранта требований, установленных </w:t>
      </w:r>
      <w:hyperlink w:anchor="P252">
        <w:r>
          <w:rPr>
            <w:color w:val="0000FF"/>
          </w:rPr>
          <w:t>подпунктами "б"</w:t>
        </w:r>
      </w:hyperlink>
      <w:r>
        <w:t xml:space="preserve">, </w:t>
      </w:r>
      <w:hyperlink w:anchor="P253">
        <w:r>
          <w:rPr>
            <w:color w:val="0000FF"/>
          </w:rPr>
          <w:t>"в" подпункта 1 пункта 3.1</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5004AD" w:rsidRDefault="005004AD">
      <w:pPr>
        <w:pStyle w:val="ConsPlusNormal"/>
        <w:spacing w:before="220"/>
        <w:ind w:firstLine="540"/>
        <w:jc w:val="both"/>
      </w:pPr>
      <w:r>
        <w:t xml:space="preserve">Сведения о соблюдении получателем гранта требований, установленных </w:t>
      </w:r>
      <w:hyperlink w:anchor="P255">
        <w:r>
          <w:rPr>
            <w:color w:val="0000FF"/>
          </w:rPr>
          <w:t>подпунктом "д" подпункта 1 пункта 3.1</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5004AD" w:rsidRDefault="005004AD">
      <w:pPr>
        <w:pStyle w:val="ConsPlusNormal"/>
        <w:spacing w:before="220"/>
        <w:ind w:firstLine="540"/>
        <w:jc w:val="both"/>
      </w:pPr>
      <w:r>
        <w:t xml:space="preserve">Сведения о соблюдении получателем гранта требований, установленных </w:t>
      </w:r>
      <w:hyperlink w:anchor="P251">
        <w:r>
          <w:rPr>
            <w:color w:val="0000FF"/>
          </w:rPr>
          <w:t>подпунктами "а"</w:t>
        </w:r>
      </w:hyperlink>
      <w:r>
        <w:t xml:space="preserve">, </w:t>
      </w:r>
      <w:hyperlink w:anchor="P254">
        <w:r>
          <w:rPr>
            <w:color w:val="0000FF"/>
          </w:rPr>
          <w:t>"г"</w:t>
        </w:r>
      </w:hyperlink>
      <w:r>
        <w:t xml:space="preserve">, </w:t>
      </w:r>
      <w:hyperlink w:anchor="P256">
        <w:r>
          <w:rPr>
            <w:color w:val="0000FF"/>
          </w:rPr>
          <w:t>"е"</w:t>
        </w:r>
      </w:hyperlink>
      <w:r>
        <w:t xml:space="preserve"> (в части сведений о неприостановлении (приостановлении) деятельности получателя гранта в порядке, предусмотренном законодательством Российской Федерации) подпункта 1 пункта 3.1 Порядка, указываются в заявлении.</w:t>
      </w:r>
    </w:p>
    <w:p w:rsidR="005004AD" w:rsidRDefault="005004AD">
      <w:pPr>
        <w:pStyle w:val="ConsPlusNormal"/>
        <w:spacing w:before="220"/>
        <w:ind w:firstLine="540"/>
        <w:jc w:val="both"/>
      </w:pPr>
      <w:r>
        <w:t xml:space="preserve">3.3. Для подтверждения соответствия условию, установленному </w:t>
      </w:r>
      <w:hyperlink w:anchor="P256">
        <w:r>
          <w:rPr>
            <w:color w:val="0000FF"/>
          </w:rPr>
          <w:t>подпунктом "е" подпункта 1 пункта 3.1</w:t>
        </w:r>
      </w:hyperlink>
      <w:r>
        <w:t xml:space="preserve"> Порядка (за исключением сведений о неприостановлении (приостановлении) деятельности получателя гранта в порядке, предусмотренном законодательством Российской Федерации), получатель гранта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5004AD" w:rsidRDefault="005004AD">
      <w:pPr>
        <w:pStyle w:val="ConsPlusNormal"/>
        <w:spacing w:before="220"/>
        <w:ind w:firstLine="540"/>
        <w:jc w:val="both"/>
      </w:pPr>
      <w:r>
        <w:t xml:space="preserve">3.4. Максимальный размер гранта кооперативу составляет 50 млн рублей, но не более 60 процентов стоимости проекта. При использовании средств гранта на цели, указанные в </w:t>
      </w:r>
      <w:hyperlink w:anchor="P57">
        <w:r>
          <w:rPr>
            <w:color w:val="0000FF"/>
          </w:rPr>
          <w:t>подпункте 6 пункта 1.3</w:t>
        </w:r>
      </w:hyperlink>
      <w:r>
        <w:t xml:space="preserve"> Порядка, максимальный размер гранта кооперативу составляет 50 млн рублей, но не более 80 процентов указанных затрат.</w:t>
      </w:r>
    </w:p>
    <w:p w:rsidR="005004AD" w:rsidRDefault="005004AD">
      <w:pPr>
        <w:pStyle w:val="ConsPlusNormal"/>
        <w:spacing w:before="220"/>
        <w:ind w:firstLine="540"/>
        <w:jc w:val="both"/>
      </w:pPr>
      <w:r>
        <w:t xml:space="preserve">Максимальный размер гранта начинающему кооперативу составляет 10 млн рублей, но не более 80 процентов стоимости проекта. Средства гранта на развитие начинающего кооператива направляются на осуществление расходов, указанных в </w:t>
      </w:r>
      <w:hyperlink w:anchor="P52">
        <w:r>
          <w:rPr>
            <w:color w:val="0000FF"/>
          </w:rPr>
          <w:t>подпунктах 1</w:t>
        </w:r>
      </w:hyperlink>
      <w:r>
        <w:t xml:space="preserve"> - </w:t>
      </w:r>
      <w:hyperlink w:anchor="P56">
        <w:r>
          <w:rPr>
            <w:color w:val="0000FF"/>
          </w:rPr>
          <w:t>5</w:t>
        </w:r>
      </w:hyperlink>
      <w:r>
        <w:t xml:space="preserve">, </w:t>
      </w:r>
      <w:hyperlink w:anchor="P59">
        <w:r>
          <w:rPr>
            <w:color w:val="0000FF"/>
          </w:rPr>
          <w:t>8 пункта 1.3</w:t>
        </w:r>
      </w:hyperlink>
      <w:r>
        <w:t xml:space="preserve"> Порядка.</w:t>
      </w:r>
    </w:p>
    <w:p w:rsidR="005004AD" w:rsidRDefault="005004AD">
      <w:pPr>
        <w:pStyle w:val="ConsPlusNormal"/>
        <w:spacing w:before="220"/>
        <w:ind w:firstLine="540"/>
        <w:jc w:val="both"/>
      </w:pPr>
      <w:bookmarkStart w:id="65" w:name="P280"/>
      <w:bookmarkEnd w:id="65"/>
      <w:r>
        <w:t>3.5. Расчет размера гранта, предоставляемого i-му получателю гранта (Р</w:t>
      </w:r>
      <w:r>
        <w:rPr>
          <w:vertAlign w:val="subscript"/>
        </w:rPr>
        <w:t>гранта</w:t>
      </w:r>
      <w:r>
        <w:t xml:space="preserve">), осуществляется министерством в срок, указанный в </w:t>
      </w:r>
      <w:hyperlink w:anchor="P218">
        <w:r>
          <w:rPr>
            <w:color w:val="0000FF"/>
          </w:rPr>
          <w:t>пункте 2.22</w:t>
        </w:r>
      </w:hyperlink>
      <w:r>
        <w:t xml:space="preserve"> Порядка, по следующей формуле:</w:t>
      </w:r>
    </w:p>
    <w:p w:rsidR="005004AD" w:rsidRDefault="005004AD">
      <w:pPr>
        <w:pStyle w:val="ConsPlusNormal"/>
        <w:jc w:val="both"/>
      </w:pPr>
    </w:p>
    <w:p w:rsidR="005004AD" w:rsidRDefault="005004AD">
      <w:pPr>
        <w:pStyle w:val="ConsPlusNormal"/>
        <w:jc w:val="center"/>
      </w:pPr>
      <w:r>
        <w:t>Р</w:t>
      </w:r>
      <w:r>
        <w:rPr>
          <w:vertAlign w:val="subscript"/>
        </w:rPr>
        <w:t>гранта</w:t>
      </w:r>
      <w:r>
        <w:t xml:space="preserve"> = С</w:t>
      </w:r>
      <w:r>
        <w:rPr>
          <w:vertAlign w:val="subscript"/>
        </w:rPr>
        <w:t>п</w:t>
      </w:r>
      <w:r>
        <w:t xml:space="preserve"> - С</w:t>
      </w:r>
      <w:r>
        <w:rPr>
          <w:vertAlign w:val="subscript"/>
        </w:rPr>
        <w:t>сс</w:t>
      </w:r>
      <w:r>
        <w:t>,</w:t>
      </w:r>
    </w:p>
    <w:p w:rsidR="005004AD" w:rsidRDefault="005004AD">
      <w:pPr>
        <w:pStyle w:val="ConsPlusNormal"/>
        <w:jc w:val="both"/>
      </w:pPr>
    </w:p>
    <w:p w:rsidR="005004AD" w:rsidRDefault="005004AD">
      <w:pPr>
        <w:pStyle w:val="ConsPlusNormal"/>
        <w:ind w:firstLine="540"/>
        <w:jc w:val="both"/>
      </w:pPr>
      <w:r>
        <w:t>где:</w:t>
      </w:r>
    </w:p>
    <w:p w:rsidR="005004AD" w:rsidRDefault="005004AD">
      <w:pPr>
        <w:pStyle w:val="ConsPlusNormal"/>
        <w:spacing w:before="220"/>
        <w:ind w:firstLine="540"/>
        <w:jc w:val="both"/>
      </w:pPr>
      <w:r>
        <w:t>С</w:t>
      </w:r>
      <w:r>
        <w:rPr>
          <w:vertAlign w:val="subscript"/>
        </w:rPr>
        <w:t>п</w:t>
      </w:r>
      <w:r>
        <w:t xml:space="preserve"> - стоимость проекта, рублей;</w:t>
      </w:r>
    </w:p>
    <w:p w:rsidR="005004AD" w:rsidRDefault="005004AD">
      <w:pPr>
        <w:pStyle w:val="ConsPlusNormal"/>
        <w:spacing w:before="220"/>
        <w:ind w:firstLine="540"/>
        <w:jc w:val="both"/>
      </w:pPr>
      <w:r>
        <w:t>С</w:t>
      </w:r>
      <w:r>
        <w:rPr>
          <w:vertAlign w:val="subscript"/>
        </w:rPr>
        <w:t>сс</w:t>
      </w:r>
      <w:r>
        <w:t xml:space="preserve"> - сумма собственных средств, рублей. При этом сумма собственных средств должна составлять не менее:</w:t>
      </w:r>
    </w:p>
    <w:p w:rsidR="005004AD" w:rsidRDefault="005004AD">
      <w:pPr>
        <w:pStyle w:val="ConsPlusNormal"/>
        <w:spacing w:before="220"/>
        <w:ind w:firstLine="540"/>
        <w:jc w:val="both"/>
      </w:pPr>
      <w:r>
        <w:t xml:space="preserve">40 процентов стоимости проекта (не менее 20 процентов стоимости проекта при использовании средств гранта на цели, указанные в </w:t>
      </w:r>
      <w:hyperlink w:anchor="P57">
        <w:r>
          <w:rPr>
            <w:color w:val="0000FF"/>
          </w:rPr>
          <w:t>подпункте 6 пункта 1.3</w:t>
        </w:r>
      </w:hyperlink>
      <w:r>
        <w:t xml:space="preserve"> Порядка) - в случае, если получателем гранта является кооператив;</w:t>
      </w:r>
    </w:p>
    <w:p w:rsidR="005004AD" w:rsidRDefault="005004AD">
      <w:pPr>
        <w:pStyle w:val="ConsPlusNormal"/>
        <w:spacing w:before="220"/>
        <w:ind w:firstLine="540"/>
        <w:jc w:val="both"/>
      </w:pPr>
      <w:r>
        <w:t>20 процентов стоимости проекта - в случае, если получателем гранта является начинающий кооператив.</w:t>
      </w:r>
    </w:p>
    <w:p w:rsidR="005004AD" w:rsidRDefault="005004AD">
      <w:pPr>
        <w:pStyle w:val="ConsPlusNormal"/>
        <w:spacing w:before="220"/>
        <w:ind w:firstLine="540"/>
        <w:jc w:val="both"/>
      </w:pPr>
      <w:r>
        <w:t xml:space="preserve">3.6.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w:t>
      </w:r>
      <w:hyperlink w:anchor="P51">
        <w:r>
          <w:rPr>
            <w:color w:val="0000FF"/>
          </w:rPr>
          <w:t>пунктом 1.3</w:t>
        </w:r>
      </w:hyperlink>
      <w:r>
        <w:t xml:space="preserve"> Порядка, министерством проводится отбор в порядке и сроки, предусмотренные Порядком.</w:t>
      </w:r>
    </w:p>
    <w:p w:rsidR="005004AD" w:rsidRDefault="005004AD">
      <w:pPr>
        <w:pStyle w:val="ConsPlusNormal"/>
        <w:spacing w:before="220"/>
        <w:ind w:firstLine="540"/>
        <w:jc w:val="both"/>
      </w:pPr>
      <w:r>
        <w:t xml:space="preserve">В случае образования неиспользованного объема гранта в связи с уклонением получателей грантов от заключения соглашений министерство принимает решение в форме приказа о </w:t>
      </w:r>
      <w:r>
        <w:lastRenderedPageBreak/>
        <w:t xml:space="preserve">внесении изменений в приказ о результатах отбора в целях предоставления гранта участнику (ам) отбора, заявка (и) которого (ых) была (и) отклонена (ы) по основанию для отклонения заявки, указанному в </w:t>
      </w:r>
      <w:hyperlink w:anchor="P199">
        <w:r>
          <w:rPr>
            <w:color w:val="0000FF"/>
          </w:rPr>
          <w:t>подпункте 8 пункта 2.18</w:t>
        </w:r>
      </w:hyperlink>
      <w:r>
        <w:t xml:space="preserve"> Порядка, и стоящему (им) под наименьшим (и) порядковым (и) номером (ами) в реестре участников отбора, не прошедших отбор.</w:t>
      </w:r>
    </w:p>
    <w:p w:rsidR="005004AD" w:rsidRDefault="005004AD">
      <w:pPr>
        <w:pStyle w:val="ConsPlusNormal"/>
        <w:spacing w:before="220"/>
        <w:ind w:firstLine="540"/>
        <w:jc w:val="both"/>
      </w:pPr>
      <w:r>
        <w:t xml:space="preserve">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министерство в течение 1 рабочего дня 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w:t>
      </w:r>
      <w:hyperlink w:anchor="P241">
        <w:r>
          <w:rPr>
            <w:color w:val="0000FF"/>
          </w:rPr>
          <w:t>пунктом 2.28</w:t>
        </w:r>
      </w:hyperlink>
      <w:r>
        <w:t xml:space="preserve"> Порядка.</w:t>
      </w:r>
    </w:p>
    <w:p w:rsidR="005004AD" w:rsidRDefault="005004AD">
      <w:pPr>
        <w:pStyle w:val="ConsPlusNormal"/>
        <w:spacing w:before="220"/>
        <w:ind w:firstLine="540"/>
        <w:jc w:val="both"/>
      </w:pPr>
      <w:r>
        <w:t xml:space="preserve">3.7. Предоставление гранта получателю гранта осуществляется на основании соглашения, заключаемого между министерством и получателем гранта в соответствии с типовой </w:t>
      </w:r>
      <w:hyperlink r:id="rId51">
        <w:r>
          <w:rPr>
            <w:color w:val="0000FF"/>
          </w:rPr>
          <w:t>формой</w:t>
        </w:r>
      </w:hyperlink>
      <w:r>
        <w:t xml:space="preserve">,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государственной интегрированной информационной системе управления общественными финансами "Электронный бюджет" (далее - типовая форма, система "Электронный бюджет"), в форме электронного документа, подписанного электронными подписями лиц, имеющих право действовать от имени каждой из сторон соглашения, в порядке, установленном </w:t>
      </w:r>
      <w:hyperlink w:anchor="P299">
        <w:r>
          <w:rPr>
            <w:color w:val="0000FF"/>
          </w:rPr>
          <w:t>пунктом 3.8</w:t>
        </w:r>
      </w:hyperlink>
      <w:r>
        <w:t xml:space="preserve"> Порядка, содержащего следующие обязательные условия:</w:t>
      </w:r>
    </w:p>
    <w:p w:rsidR="005004AD" w:rsidRDefault="005004AD">
      <w:pPr>
        <w:pStyle w:val="ConsPlusNormal"/>
        <w:spacing w:before="220"/>
        <w:ind w:firstLine="540"/>
        <w:jc w:val="both"/>
      </w:pPr>
      <w:r>
        <w:t xml:space="preserve">1) согласование новых условий соглашения или расторжения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60">
        <w:r>
          <w:rPr>
            <w:color w:val="0000FF"/>
          </w:rPr>
          <w:t>пункте 1.4</w:t>
        </w:r>
      </w:hyperlink>
      <w:r>
        <w:t xml:space="preserve"> Порядка, приводящего к невозможности предоставления гранта в размере, определенном в соглашении;</w:t>
      </w:r>
    </w:p>
    <w:p w:rsidR="005004AD" w:rsidRDefault="005004AD">
      <w:pPr>
        <w:pStyle w:val="ConsPlusNormal"/>
        <w:spacing w:before="220"/>
        <w:ind w:firstLine="540"/>
        <w:jc w:val="both"/>
      </w:pPr>
      <w:r>
        <w:t xml:space="preserve">2) согласие получателя гранта на осуществление в отношении его министерством проверок соблюдения порядка и условий предоставления гранта, в том числе в части достижения результата его предоставления, и проверок службой финансово-экономического контроля и контроля в сфере закупок края и Счетной палатой края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их;</w:t>
      </w:r>
    </w:p>
    <w:p w:rsidR="005004AD" w:rsidRDefault="005004AD">
      <w:pPr>
        <w:pStyle w:val="ConsPlusNormal"/>
        <w:spacing w:before="220"/>
        <w:ind w:firstLine="540"/>
        <w:jc w:val="both"/>
      </w:pPr>
      <w:r>
        <w:t xml:space="preserve">3) условия, предусмотренные </w:t>
      </w:r>
      <w:hyperlink w:anchor="P257">
        <w:r>
          <w:rPr>
            <w:color w:val="0000FF"/>
          </w:rPr>
          <w:t>подпунктами 2</w:t>
        </w:r>
      </w:hyperlink>
      <w:r>
        <w:t xml:space="preserve"> - </w:t>
      </w:r>
      <w:hyperlink w:anchor="P272">
        <w:r>
          <w:rPr>
            <w:color w:val="0000FF"/>
          </w:rPr>
          <w:t>15 пункта 3.1</w:t>
        </w:r>
      </w:hyperlink>
      <w:r>
        <w:t xml:space="preserve"> Порядка;</w:t>
      </w:r>
    </w:p>
    <w:p w:rsidR="005004AD" w:rsidRDefault="005004AD">
      <w:pPr>
        <w:pStyle w:val="ConsPlusNormal"/>
        <w:spacing w:before="220"/>
        <w:ind w:firstLine="540"/>
        <w:jc w:val="both"/>
      </w:pPr>
      <w:r>
        <w:t>4) достижение плановых показателей деятельности, предусмотренных соглашением.</w:t>
      </w:r>
    </w:p>
    <w:p w:rsidR="005004AD" w:rsidRDefault="005004AD">
      <w:pPr>
        <w:pStyle w:val="ConsPlusNormal"/>
        <w:spacing w:before="220"/>
        <w:ind w:firstLine="540"/>
        <w:jc w:val="both"/>
      </w:pPr>
      <w:bookmarkStart w:id="66" w:name="P297"/>
      <w:bookmarkEnd w:id="66"/>
      <w:r>
        <w:t xml:space="preserve">В случае внесения изменений в соглашение между министерством и получателем гранта заключается дополнительное соглашение к соглашению по типовой форме в порядке, установленном </w:t>
      </w:r>
      <w:hyperlink w:anchor="P299">
        <w:r>
          <w:rPr>
            <w:color w:val="0000FF"/>
          </w:rPr>
          <w:t>пунктом 3.8</w:t>
        </w:r>
      </w:hyperlink>
      <w:r>
        <w:t xml:space="preserve"> Порядка.</w:t>
      </w:r>
    </w:p>
    <w:p w:rsidR="005004AD" w:rsidRDefault="005004AD">
      <w:pPr>
        <w:pStyle w:val="ConsPlusNormal"/>
        <w:spacing w:before="220"/>
        <w:ind w:firstLine="540"/>
        <w:jc w:val="both"/>
      </w:pPr>
      <w:bookmarkStart w:id="67" w:name="P298"/>
      <w:bookmarkEnd w:id="67"/>
      <w:r>
        <w:t xml:space="preserve">В случае расторжения соглашения между министерством и получателем гранта заключается дополнительное соглашение о расторжении соглашения по типовой форме в порядке, установленном </w:t>
      </w:r>
      <w:hyperlink w:anchor="P299">
        <w:r>
          <w:rPr>
            <w:color w:val="0000FF"/>
          </w:rPr>
          <w:t>пунктом 3.8</w:t>
        </w:r>
      </w:hyperlink>
      <w:r>
        <w:t xml:space="preserve"> Порядка.</w:t>
      </w:r>
    </w:p>
    <w:p w:rsidR="005004AD" w:rsidRDefault="005004AD">
      <w:pPr>
        <w:pStyle w:val="ConsPlusNormal"/>
        <w:spacing w:before="220"/>
        <w:ind w:firstLine="540"/>
        <w:jc w:val="both"/>
      </w:pPr>
      <w:bookmarkStart w:id="68" w:name="P299"/>
      <w:bookmarkEnd w:id="68"/>
      <w:r>
        <w:t xml:space="preserve">3.8. Для заключения соглашения министерство в течение 5 рабочих дней со дня, следующего за днем размещения протокола подведения итогов отбора, предусмотренного </w:t>
      </w:r>
      <w:hyperlink w:anchor="P225">
        <w:r>
          <w:rPr>
            <w:color w:val="0000FF"/>
          </w:rPr>
          <w:t>пунктом 2.24</w:t>
        </w:r>
      </w:hyperlink>
      <w:r>
        <w:t xml:space="preserve"> Порядка, направляет получателю гранта в системе "Электронный бюджет" проект </w:t>
      </w:r>
      <w:r>
        <w:lastRenderedPageBreak/>
        <w:t>соглашения для подписания.</w:t>
      </w:r>
    </w:p>
    <w:p w:rsidR="005004AD" w:rsidRDefault="005004AD">
      <w:pPr>
        <w:pStyle w:val="ConsPlusNormal"/>
        <w:spacing w:before="220"/>
        <w:ind w:firstLine="540"/>
        <w:jc w:val="both"/>
      </w:pPr>
      <w:r>
        <w:t xml:space="preserve">В случае заключения дополнительных соглашений, предусмотренных </w:t>
      </w:r>
      <w:hyperlink w:anchor="P297">
        <w:r>
          <w:rPr>
            <w:color w:val="0000FF"/>
          </w:rPr>
          <w:t>абзацами шестым</w:t>
        </w:r>
      </w:hyperlink>
      <w:r>
        <w:t xml:space="preserve">, </w:t>
      </w:r>
      <w:hyperlink w:anchor="P298">
        <w:r>
          <w:rPr>
            <w:color w:val="0000FF"/>
          </w:rPr>
          <w:t>седьмым пункта 3.7</w:t>
        </w:r>
      </w:hyperlink>
      <w:r>
        <w:t xml:space="preserve"> Порядка, министерство в течение 5 рабочих дней со дня, следующего за днем принятия решения о заключении дополнительного соглашения, направляет получателю гранта в системе "Электронный бюджет" проект дополнительного соглашения для подписания.</w:t>
      </w:r>
    </w:p>
    <w:p w:rsidR="005004AD" w:rsidRDefault="005004AD">
      <w:pPr>
        <w:pStyle w:val="ConsPlusNormal"/>
        <w:spacing w:before="220"/>
        <w:ind w:firstLine="540"/>
        <w:jc w:val="both"/>
      </w:pPr>
      <w:r>
        <w:t>Получатель гранта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системе "Электронный бюджет" поступает в министерство для подписания.</w:t>
      </w:r>
    </w:p>
    <w:p w:rsidR="005004AD" w:rsidRDefault="005004AD">
      <w:pPr>
        <w:pStyle w:val="ConsPlusNormal"/>
        <w:spacing w:before="220"/>
        <w:ind w:firstLine="540"/>
        <w:jc w:val="both"/>
      </w:pPr>
      <w:r>
        <w:t>3.9.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004AD" w:rsidRDefault="005004AD">
      <w:pPr>
        <w:pStyle w:val="ConsPlusNormal"/>
        <w:spacing w:before="220"/>
        <w:ind w:firstLine="540"/>
        <w:jc w:val="both"/>
      </w:pPr>
      <w: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краевой бюджет.</w:t>
      </w:r>
    </w:p>
    <w:p w:rsidR="005004AD" w:rsidRDefault="005004AD">
      <w:pPr>
        <w:pStyle w:val="ConsPlusNormal"/>
        <w:spacing w:before="220"/>
        <w:ind w:firstLine="540"/>
        <w:jc w:val="both"/>
      </w:pPr>
      <w:bookmarkStart w:id="69" w:name="P304"/>
      <w:bookmarkEnd w:id="69"/>
      <w:r>
        <w:t>3.10. Основаниями для отказа получателю гранта в предоставлении гранта являются:</w:t>
      </w:r>
    </w:p>
    <w:p w:rsidR="005004AD" w:rsidRDefault="005004AD">
      <w:pPr>
        <w:pStyle w:val="ConsPlusNormal"/>
        <w:spacing w:before="220"/>
        <w:ind w:firstLine="540"/>
        <w:jc w:val="both"/>
      </w:pPr>
      <w:r>
        <w:t xml:space="preserve">1) несоответствие представленных получателем гранта документов требованиям, предусмотренным </w:t>
      </w:r>
      <w:hyperlink w:anchor="P100">
        <w:r>
          <w:rPr>
            <w:color w:val="0000FF"/>
          </w:rPr>
          <w:t>пунктами 2.10</w:t>
        </w:r>
      </w:hyperlink>
      <w:r>
        <w:t xml:space="preserve">, </w:t>
      </w:r>
      <w:hyperlink w:anchor="P121">
        <w:r>
          <w:rPr>
            <w:color w:val="0000FF"/>
          </w:rPr>
          <w:t>2.11</w:t>
        </w:r>
      </w:hyperlink>
      <w:r>
        <w:t xml:space="preserve"> Порядка, или непредставление (представление не в полном объеме) документов, предусмотренных </w:t>
      </w:r>
      <w:hyperlink w:anchor="P121">
        <w:r>
          <w:rPr>
            <w:color w:val="0000FF"/>
          </w:rPr>
          <w:t>пунктом 2.11</w:t>
        </w:r>
      </w:hyperlink>
      <w:r>
        <w:t xml:space="preserve"> Порядка (за исключением документов, указанных в </w:t>
      </w:r>
      <w:hyperlink w:anchor="P123">
        <w:r>
          <w:rPr>
            <w:color w:val="0000FF"/>
          </w:rPr>
          <w:t>подпунктах 2</w:t>
        </w:r>
      </w:hyperlink>
      <w:r>
        <w:t xml:space="preserve">, </w:t>
      </w:r>
      <w:hyperlink w:anchor="P125">
        <w:r>
          <w:rPr>
            <w:color w:val="0000FF"/>
          </w:rPr>
          <w:t>4</w:t>
        </w:r>
      </w:hyperlink>
      <w:r>
        <w:t xml:space="preserve">, </w:t>
      </w:r>
      <w:hyperlink w:anchor="P137">
        <w:r>
          <w:rPr>
            <w:color w:val="0000FF"/>
          </w:rPr>
          <w:t>подпункте "г" подпункта 9</w:t>
        </w:r>
      </w:hyperlink>
      <w:r>
        <w:t xml:space="preserve">, </w:t>
      </w:r>
      <w:hyperlink w:anchor="P139">
        <w:r>
          <w:rPr>
            <w:color w:val="0000FF"/>
          </w:rPr>
          <w:t>подпункте "а" подпункта 10</w:t>
        </w:r>
      </w:hyperlink>
      <w:r>
        <w:t xml:space="preserve">, </w:t>
      </w:r>
      <w:hyperlink w:anchor="P142">
        <w:r>
          <w:rPr>
            <w:color w:val="0000FF"/>
          </w:rPr>
          <w:t>подпункте "а" подпункта 11</w:t>
        </w:r>
      </w:hyperlink>
      <w:r>
        <w:t xml:space="preserve">, </w:t>
      </w:r>
      <w:hyperlink w:anchor="P146">
        <w:r>
          <w:rPr>
            <w:color w:val="0000FF"/>
          </w:rPr>
          <w:t>подпункте "а" подпункта 12 пункта 2.11</w:t>
        </w:r>
      </w:hyperlink>
      <w:r>
        <w:t xml:space="preserve"> Порядка);</w:t>
      </w:r>
    </w:p>
    <w:p w:rsidR="005004AD" w:rsidRDefault="005004AD">
      <w:pPr>
        <w:pStyle w:val="ConsPlusNormal"/>
        <w:spacing w:before="220"/>
        <w:ind w:firstLine="540"/>
        <w:jc w:val="both"/>
      </w:pPr>
      <w:r>
        <w:t>2) установление факта недостоверности представленной получателем гранта информации;</w:t>
      </w:r>
    </w:p>
    <w:p w:rsidR="005004AD" w:rsidRDefault="005004AD">
      <w:pPr>
        <w:pStyle w:val="ConsPlusNormal"/>
        <w:spacing w:before="220"/>
        <w:ind w:firstLine="540"/>
        <w:jc w:val="both"/>
      </w:pPr>
      <w:r>
        <w:t xml:space="preserve">3) несоответствие получателя гранта условию, указанному в </w:t>
      </w:r>
      <w:hyperlink w:anchor="P250">
        <w:r>
          <w:rPr>
            <w:color w:val="0000FF"/>
          </w:rPr>
          <w:t>подпункте 1 пункта 3.1</w:t>
        </w:r>
      </w:hyperlink>
      <w:r>
        <w:t xml:space="preserve"> Порядка;</w:t>
      </w:r>
    </w:p>
    <w:p w:rsidR="005004AD" w:rsidRDefault="005004AD">
      <w:pPr>
        <w:pStyle w:val="ConsPlusNormal"/>
        <w:spacing w:before="220"/>
        <w:ind w:firstLine="540"/>
        <w:jc w:val="both"/>
      </w:pPr>
      <w:r>
        <w:t>4) признание получателя гранта уклонившимся от заключения соглашения.</w:t>
      </w:r>
    </w:p>
    <w:p w:rsidR="005004AD" w:rsidRDefault="005004AD">
      <w:pPr>
        <w:pStyle w:val="ConsPlusNormal"/>
        <w:spacing w:before="220"/>
        <w:ind w:firstLine="540"/>
        <w:jc w:val="both"/>
      </w:pPr>
      <w:r>
        <w:t>3.11. Условиями признания получателя гранта уклонившимся от заключения соглашения (дополнительного соглашения) являются:</w:t>
      </w:r>
    </w:p>
    <w:p w:rsidR="005004AD" w:rsidRDefault="005004AD">
      <w:pPr>
        <w:pStyle w:val="ConsPlusNormal"/>
        <w:spacing w:before="220"/>
        <w:ind w:firstLine="540"/>
        <w:jc w:val="both"/>
      </w:pPr>
      <w:r>
        <w:t xml:space="preserve">1) нарушение срока подписания проекта соглашения (дополнительного соглашения), установленного </w:t>
      </w:r>
      <w:hyperlink w:anchor="P299">
        <w:r>
          <w:rPr>
            <w:color w:val="0000FF"/>
          </w:rPr>
          <w:t>пунктом 3.8</w:t>
        </w:r>
      </w:hyperlink>
      <w:r>
        <w:t xml:space="preserve"> Порядка;</w:t>
      </w:r>
    </w:p>
    <w:p w:rsidR="005004AD" w:rsidRDefault="005004AD">
      <w:pPr>
        <w:pStyle w:val="ConsPlusNormal"/>
        <w:spacing w:before="220"/>
        <w:ind w:firstLine="540"/>
        <w:jc w:val="both"/>
      </w:pPr>
      <w:r>
        <w:t>2) отказ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(дополнительного соглашения), уведомления, содержащего причины отказа.</w:t>
      </w:r>
    </w:p>
    <w:p w:rsidR="005004AD" w:rsidRDefault="005004AD">
      <w:pPr>
        <w:pStyle w:val="ConsPlusNormal"/>
        <w:spacing w:before="220"/>
        <w:ind w:firstLine="540"/>
        <w:jc w:val="both"/>
      </w:pPr>
      <w:r>
        <w:t xml:space="preserve">3.12. В случае наличия оснований для отказа в предоставлении гранта, установленных </w:t>
      </w:r>
      <w:hyperlink w:anchor="P304">
        <w:r>
          <w:rPr>
            <w:color w:val="0000FF"/>
          </w:rPr>
          <w:t>пунктом 3.10</w:t>
        </w:r>
      </w:hyperlink>
      <w:r>
        <w:t xml:space="preserve"> Порядка, министерство в течение 10 рабочих дней со дня, следующего за днем размещения протокола подведения итогов отбора, предусмотренного </w:t>
      </w:r>
      <w:hyperlink w:anchor="P225">
        <w:r>
          <w:rPr>
            <w:color w:val="0000FF"/>
          </w:rPr>
          <w:t>пунктом 2.24</w:t>
        </w:r>
      </w:hyperlink>
      <w:r>
        <w:t xml:space="preserve"> Порядка, 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способа обжалования решения об отказе в предоставлении гранта.</w:t>
      </w:r>
    </w:p>
    <w:p w:rsidR="005004AD" w:rsidRDefault="005004AD">
      <w:pPr>
        <w:pStyle w:val="ConsPlusNormal"/>
        <w:spacing w:before="220"/>
        <w:ind w:firstLine="540"/>
        <w:jc w:val="both"/>
      </w:pPr>
      <w:r>
        <w:lastRenderedPageBreak/>
        <w:t xml:space="preserve">3.13. В случае отсутствия оснований для отказа в предоставлении гранта, установленных </w:t>
      </w:r>
      <w:hyperlink w:anchor="P304">
        <w:r>
          <w:rPr>
            <w:color w:val="0000FF"/>
          </w:rPr>
          <w:t>пунктом 3.10</w:t>
        </w:r>
      </w:hyperlink>
      <w:r>
        <w:t xml:space="preserve"> Порядка, министерство в течение 10 рабочих дней со дня, следующего за днем размещения протокола подведения итогов отбора, предусмотренного </w:t>
      </w:r>
      <w:hyperlink w:anchor="P225">
        <w:r>
          <w:rPr>
            <w:color w:val="0000FF"/>
          </w:rPr>
          <w:t>пунктом 2.24</w:t>
        </w:r>
      </w:hyperlink>
      <w:r>
        <w:t xml:space="preserve"> Порядка, принимает решение о предоставлении гранта в форме приказа, подписывает соглашение со своей стороны и направляет его получателю гранта в системе "Электронный бюджет".</w:t>
      </w:r>
    </w:p>
    <w:p w:rsidR="005004AD" w:rsidRDefault="005004AD">
      <w:pPr>
        <w:pStyle w:val="ConsPlusNormal"/>
        <w:spacing w:before="220"/>
        <w:ind w:firstLine="540"/>
        <w:jc w:val="both"/>
      </w:pPr>
      <w:r>
        <w:t xml:space="preserve">3.14. Для достижения результата, предусмотренного Государственной </w:t>
      </w:r>
      <w:hyperlink r:id="rId54">
        <w:r>
          <w:rPr>
            <w:color w:val="0000FF"/>
          </w:rPr>
          <w:t>программой</w:t>
        </w:r>
      </w:hyperlink>
      <w:r>
        <w:t xml:space="preserve"> N 506-п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результатами предоставления гранта являются:</w:t>
      </w:r>
    </w:p>
    <w:p w:rsidR="005004AD" w:rsidRDefault="005004AD">
      <w:pPr>
        <w:pStyle w:val="ConsPlusNormal"/>
        <w:spacing w:before="220"/>
        <w:ind w:firstLine="540"/>
        <w:jc w:val="both"/>
      </w:pPr>
      <w:r>
        <w:t>прирост объема продукции, реализованной в отчетном году по отношению к предыдущему году (процентов);</w:t>
      </w:r>
    </w:p>
    <w:p w:rsidR="005004AD" w:rsidRDefault="005004AD">
      <w:pPr>
        <w:pStyle w:val="ConsPlusNormal"/>
        <w:spacing w:before="220"/>
        <w:ind w:firstLine="540"/>
        <w:jc w:val="both"/>
      </w:pPr>
      <w:r>
        <w:t>количество новых работников, трудоустроенных на постоянную работу (единиц);</w:t>
      </w:r>
    </w:p>
    <w:p w:rsidR="005004AD" w:rsidRDefault="005004AD">
      <w:pPr>
        <w:pStyle w:val="ConsPlusNormal"/>
        <w:spacing w:before="220"/>
        <w:ind w:firstLine="540"/>
        <w:jc w:val="both"/>
      </w:pPr>
      <w:r>
        <w:t>увеличение членской базы кооператива или начинающего кооператива, получившего грант (единиц).</w:t>
      </w:r>
    </w:p>
    <w:p w:rsidR="005004AD" w:rsidRDefault="005004AD">
      <w:pPr>
        <w:pStyle w:val="ConsPlusNormal"/>
        <w:spacing w:before="220"/>
        <w:ind w:firstLine="540"/>
        <w:jc w:val="both"/>
      </w:pPr>
      <w:r>
        <w:t>Оценка эффективности по результатам предоставления гранта осуществляется министерством на основании данных о достижении получателем гранта значений результатов предоставления гранта по состоянию на 31 декабря отчетного года.</w:t>
      </w:r>
    </w:p>
    <w:p w:rsidR="005004AD" w:rsidRDefault="005004AD">
      <w:pPr>
        <w:pStyle w:val="ConsPlusNormal"/>
        <w:spacing w:before="220"/>
        <w:ind w:firstLine="540"/>
        <w:jc w:val="both"/>
      </w:pPr>
      <w:r>
        <w:t>Значения результатов предоставления гранта с указанием точной даты их завершения (достижения) для получателя гранта устанавливаются в соглашении.</w:t>
      </w:r>
    </w:p>
    <w:p w:rsidR="005004AD" w:rsidRDefault="005004AD">
      <w:pPr>
        <w:pStyle w:val="ConsPlusNormal"/>
        <w:spacing w:before="220"/>
        <w:ind w:firstLine="540"/>
        <w:jc w:val="both"/>
      </w:pPr>
      <w:r>
        <w:t xml:space="preserve">3.15. Министерство в течение 2 рабочих дней со дня, следующего за днем принятия решения о предоставлении гранта, на основании приказа о предоставлении гранта формирует и направляет в министерство финансов края </w:t>
      </w:r>
      <w:hyperlink w:anchor="P956">
        <w:r>
          <w:rPr>
            <w:color w:val="0000FF"/>
          </w:rPr>
          <w:t>перечень</w:t>
        </w:r>
      </w:hyperlink>
      <w:r>
        <w:t xml:space="preserve"> получателей грантов по форме согласно приложению N 8 к Порядку.</w:t>
      </w:r>
    </w:p>
    <w:p w:rsidR="005004AD" w:rsidRDefault="005004AD">
      <w:pPr>
        <w:pStyle w:val="ConsPlusNormal"/>
        <w:spacing w:before="220"/>
        <w:ind w:firstLine="540"/>
        <w:jc w:val="both"/>
      </w:pPr>
      <w:r>
        <w:t>3.16. Министерство финансов края в течение 5 рабочих дней со дня получения перечня получателей грантов оформляет зачисление бюджетных средств на лицевой счет министерства, открытый в министерстве финансов края.</w:t>
      </w:r>
    </w:p>
    <w:p w:rsidR="005004AD" w:rsidRDefault="005004AD">
      <w:pPr>
        <w:pStyle w:val="ConsPlusNormal"/>
        <w:spacing w:before="220"/>
        <w:ind w:firstLine="540"/>
        <w:jc w:val="both"/>
      </w:pPr>
      <w:r>
        <w:t>3.17. Предоставление гранта осуществляется путем перечисления денежных средств на расчетный счет получателя гранта, открытый им в российской кредитной организации, указанный в соглашении (далее - расчетный счет получателя гранта), в срок не позднее 10-го рабочего дня, следующего за днем принятия министерством решения о предоставлении гранта.</w:t>
      </w:r>
    </w:p>
    <w:p w:rsidR="005004AD" w:rsidRDefault="005004AD">
      <w:pPr>
        <w:pStyle w:val="ConsPlusNormal"/>
        <w:spacing w:before="220"/>
        <w:ind w:firstLine="540"/>
        <w:jc w:val="both"/>
      </w:pPr>
      <w:r>
        <w:t>Грант считается предоставленным (полученным) в день поступления средств гранта на расчетный счет получателя гранта.</w:t>
      </w:r>
    </w:p>
    <w:p w:rsidR="005004AD" w:rsidRDefault="005004AD">
      <w:pPr>
        <w:pStyle w:val="ConsPlusNormal"/>
        <w:jc w:val="both"/>
      </w:pPr>
    </w:p>
    <w:p w:rsidR="005004AD" w:rsidRDefault="005004AD">
      <w:pPr>
        <w:pStyle w:val="ConsPlusTitle"/>
        <w:jc w:val="center"/>
        <w:outlineLvl w:val="1"/>
      </w:pPr>
      <w:r>
        <w:t>4. ТРЕБОВАНИЯ К ПРЕДСТАВЛЕНИЮ ОТЧЕТНОСТИ, ОСУЩЕСТВЛЕНИЮ</w:t>
      </w:r>
    </w:p>
    <w:p w:rsidR="005004AD" w:rsidRDefault="005004AD">
      <w:pPr>
        <w:pStyle w:val="ConsPlusTitle"/>
        <w:jc w:val="center"/>
      </w:pPr>
      <w:r>
        <w:t>КОНТРОЛЯ (МОНИТОРИНГА) ЗА СОБЛЮДЕНИЕМ УСЛОВИЙ И ПОРЯДКА</w:t>
      </w:r>
    </w:p>
    <w:p w:rsidR="005004AD" w:rsidRDefault="005004AD">
      <w:pPr>
        <w:pStyle w:val="ConsPlusTitle"/>
        <w:jc w:val="center"/>
      </w:pPr>
      <w:r>
        <w:t>ПРЕДОСТАВЛЕНИЯ ГРАНТОВ И ОТВЕТСТВЕННОСТЬ ЗА ИХ НАРУШЕНИЕ</w:t>
      </w:r>
    </w:p>
    <w:p w:rsidR="005004AD" w:rsidRDefault="005004AD">
      <w:pPr>
        <w:pStyle w:val="ConsPlusNormal"/>
        <w:jc w:val="both"/>
      </w:pPr>
    </w:p>
    <w:p w:rsidR="005004AD" w:rsidRDefault="005004AD">
      <w:pPr>
        <w:pStyle w:val="ConsPlusNormal"/>
        <w:ind w:firstLine="540"/>
        <w:jc w:val="both"/>
      </w:pPr>
      <w:bookmarkStart w:id="70" w:name="P329"/>
      <w:bookmarkEnd w:id="70"/>
      <w:r>
        <w:t>4.1. Получатель гранта представляет в министерство в форме электронного документа в системе "Электронный бюджет" следующие отчеты:</w:t>
      </w:r>
    </w:p>
    <w:p w:rsidR="005004AD" w:rsidRDefault="005004AD">
      <w:pPr>
        <w:pStyle w:val="ConsPlusNormal"/>
        <w:spacing w:before="220"/>
        <w:ind w:firstLine="540"/>
        <w:jc w:val="both"/>
      </w:pPr>
      <w:r>
        <w:t>1) ежеквартально в срок до 15-го числа месяца, следующего за отчетным кварталом, в течение срока использования гранта отчет об осуществлении расходов, источником финансового обеспечения которых является грант, по форме, приведенной в типовой форме (далее - отчет о расходах), с приложением следующих документов, подтверждающих расходование гранта в соответствии с планом расходов:</w:t>
      </w:r>
    </w:p>
    <w:p w:rsidR="005004AD" w:rsidRDefault="005004AD">
      <w:pPr>
        <w:pStyle w:val="ConsPlusNormal"/>
        <w:spacing w:before="220"/>
        <w:ind w:firstLine="540"/>
        <w:jc w:val="both"/>
      </w:pPr>
      <w:r>
        <w:lastRenderedPageBreak/>
        <w:t>а) при приобретении производственного объекта:</w:t>
      </w:r>
    </w:p>
    <w:p w:rsidR="005004AD" w:rsidRDefault="005004AD">
      <w:pPr>
        <w:pStyle w:val="ConsPlusNormal"/>
        <w:spacing w:before="220"/>
        <w:ind w:firstLine="540"/>
        <w:jc w:val="both"/>
      </w:pPr>
      <w:r>
        <w:t>электронной копии договора купли-продажи производственного объекта;</w:t>
      </w:r>
    </w:p>
    <w:p w:rsidR="005004AD" w:rsidRDefault="005004AD">
      <w:pPr>
        <w:pStyle w:val="ConsPlusNormal"/>
        <w:spacing w:before="220"/>
        <w:ind w:firstLine="540"/>
        <w:jc w:val="both"/>
      </w:pPr>
      <w:r>
        <w:t>электронной копии платежного документа, подтверждающего оплату приобретенного производственного объекта;</w:t>
      </w:r>
    </w:p>
    <w:p w:rsidR="005004AD" w:rsidRDefault="005004AD">
      <w:pPr>
        <w:pStyle w:val="ConsPlusNormal"/>
        <w:spacing w:before="220"/>
        <w:ind w:firstLine="540"/>
        <w:jc w:val="both"/>
      </w:pPr>
      <w:bookmarkStart w:id="71" w:name="P334"/>
      <w:bookmarkEnd w:id="71"/>
      <w:r>
        <w:t>выписки из ЕГРН, подтверждающей право собственности на приобретенный производственный объект (представляется по собственной инициативе);</w:t>
      </w:r>
    </w:p>
    <w:p w:rsidR="005004AD" w:rsidRDefault="005004AD">
      <w:pPr>
        <w:pStyle w:val="ConsPlusNormal"/>
        <w:spacing w:before="220"/>
        <w:ind w:firstLine="540"/>
        <w:jc w:val="both"/>
      </w:pPr>
      <w:r>
        <w:t>б) при приобретении и монтаже модульного производственного объекта:</w:t>
      </w:r>
    </w:p>
    <w:p w:rsidR="005004AD" w:rsidRDefault="005004AD">
      <w:pPr>
        <w:pStyle w:val="ConsPlusNormal"/>
        <w:spacing w:before="220"/>
        <w:ind w:firstLine="540"/>
        <w:jc w:val="both"/>
      </w:pPr>
      <w:r>
        <w:t>электронных копий договоров, подтверждающих приобретение модульного производственного объекта и выполнение работ (оказание услуг) по его монтажу;</w:t>
      </w:r>
    </w:p>
    <w:p w:rsidR="005004AD" w:rsidRDefault="005004AD">
      <w:pPr>
        <w:pStyle w:val="ConsPlusNormal"/>
        <w:spacing w:before="220"/>
        <w:ind w:firstLine="540"/>
        <w:jc w:val="both"/>
      </w:pPr>
      <w:r>
        <w:t>электронных копий платежных документов, подтверждающих оплату модульного производственного объекта и оплату работ (услуг) по его монтажу (включая авансовые платежи);</w:t>
      </w:r>
    </w:p>
    <w:p w:rsidR="005004AD" w:rsidRDefault="005004AD">
      <w:pPr>
        <w:pStyle w:val="ConsPlusNormal"/>
        <w:spacing w:before="220"/>
        <w:ind w:firstLine="540"/>
        <w:jc w:val="both"/>
      </w:pPr>
      <w:r>
        <w:t>электронных копий документов, подтверждающих поставку модульного производственного объекта (актов приема-передачи, и (или) товарных накладных, и (или) универсального передаточного документа (далее - УПД);</w:t>
      </w:r>
    </w:p>
    <w:p w:rsidR="005004AD" w:rsidRDefault="005004AD">
      <w:pPr>
        <w:pStyle w:val="ConsPlusNormal"/>
        <w:spacing w:before="220"/>
        <w:ind w:firstLine="540"/>
        <w:jc w:val="both"/>
      </w:pPr>
      <w:r>
        <w:t>электронных копий документов о приемке выполненных работ (оказанных услуг) по монтажу модульного производственного объекта;</w:t>
      </w:r>
    </w:p>
    <w:p w:rsidR="005004AD" w:rsidRDefault="005004AD">
      <w:pPr>
        <w:pStyle w:val="ConsPlusNormal"/>
        <w:spacing w:before="220"/>
        <w:ind w:firstLine="540"/>
        <w:jc w:val="both"/>
      </w:pPr>
      <w:r>
        <w:t>электронных копий технических паспортов (при наличии);</w:t>
      </w:r>
    </w:p>
    <w:p w:rsidR="005004AD" w:rsidRDefault="005004AD">
      <w:pPr>
        <w:pStyle w:val="ConsPlusNormal"/>
        <w:spacing w:before="220"/>
        <w:ind w:firstLine="540"/>
        <w:jc w:val="both"/>
      </w:pPr>
      <w:r>
        <w:t>электронных копий инвентарных карточек учета объектов основных средств по формам, утвержденным получателем гранта;</w:t>
      </w:r>
    </w:p>
    <w:p w:rsidR="005004AD" w:rsidRDefault="005004AD">
      <w:pPr>
        <w:pStyle w:val="ConsPlusNormal"/>
        <w:spacing w:before="220"/>
        <w:ind w:firstLine="540"/>
        <w:jc w:val="both"/>
      </w:pPr>
      <w:r>
        <w:t>в) при строительстве, капитальном ремонте, реконструкции или модернизации производственного объекта:</w:t>
      </w:r>
    </w:p>
    <w:p w:rsidR="005004AD" w:rsidRDefault="005004AD">
      <w:pPr>
        <w:pStyle w:val="ConsPlusNormal"/>
        <w:spacing w:before="220"/>
        <w:ind w:firstLine="540"/>
        <w:jc w:val="both"/>
      </w:pPr>
      <w:r>
        <w:t>электронных копий договоров купли-продажи строительных материалов, используемых при строительстве, капитальном ремонте, реконструкции или модернизации производственного объекта, указанных в проектной документации, или в смете на строительство производственного объекта, или в смете на реконструкцию (модернизацию) производственного объекта, или в дефектной ведомости (далее - строительные материалы);</w:t>
      </w:r>
    </w:p>
    <w:p w:rsidR="005004AD" w:rsidRDefault="005004AD">
      <w:pPr>
        <w:pStyle w:val="ConsPlusNormal"/>
        <w:spacing w:before="220"/>
        <w:ind w:firstLine="540"/>
        <w:jc w:val="both"/>
      </w:pPr>
      <w:r>
        <w:t>электронных копий документов, подтверждающих приобретение строительных материалов (актов приема-передачи, и (или) товарных накладных, и (или) УПД);</w:t>
      </w:r>
    </w:p>
    <w:p w:rsidR="005004AD" w:rsidRDefault="005004AD">
      <w:pPr>
        <w:pStyle w:val="ConsPlusNormal"/>
        <w:spacing w:before="220"/>
        <w:ind w:firstLine="540"/>
        <w:jc w:val="both"/>
      </w:pPr>
      <w:r>
        <w:t>электронных копий договоров на выполнение работ (оказание услуг), указанных в проектной документации, или в смете на строительство производственного объекта, или в смете на реконструкцию (модернизацию) производственного объекта, или в дефектной ведомости;</w:t>
      </w:r>
    </w:p>
    <w:p w:rsidR="005004AD" w:rsidRDefault="005004AD">
      <w:pPr>
        <w:pStyle w:val="ConsPlusNormal"/>
        <w:spacing w:before="220"/>
        <w:ind w:firstLine="540"/>
        <w:jc w:val="both"/>
      </w:pPr>
      <w:r>
        <w:t>электронных копий платежных документов, подтверждающих оплату (включая авансовые платежи) выполненных работ (оказанных услуг), приобретение строительных материалов, указанных в проектной документации, или в смете на строительство производственного объекта, или в смете на реконструкцию (модернизацию) производственного объекта, или в дефектной ведомости;</w:t>
      </w:r>
    </w:p>
    <w:p w:rsidR="005004AD" w:rsidRDefault="005004AD">
      <w:pPr>
        <w:pStyle w:val="ConsPlusNormal"/>
        <w:spacing w:before="220"/>
        <w:ind w:firstLine="540"/>
        <w:jc w:val="both"/>
      </w:pPr>
      <w:r>
        <w:t xml:space="preserve">электронных копий документов о приемке выполненных работ (оказанных услуг), указанных в проектной документации, или в смете на строительство производственного объекта, или в смете на реконструкцию (модернизацию) производственного объекта, или в дефектной ведомости, и документов о стоимости выполненных работ (оказанных услуг) и затрат, указанных в проектной документации, или в смете на строительство производственного объекта, или в смете на </w:t>
      </w:r>
      <w:r>
        <w:lastRenderedPageBreak/>
        <w:t>реконструкцию (модернизацию) производственного объекта, или в дефектной ведомости, и затрат по формам, утвержденным получателем гранта;</w:t>
      </w:r>
    </w:p>
    <w:p w:rsidR="005004AD" w:rsidRDefault="005004AD">
      <w:pPr>
        <w:pStyle w:val="ConsPlusNormal"/>
        <w:spacing w:before="220"/>
        <w:ind w:firstLine="540"/>
        <w:jc w:val="both"/>
      </w:pPr>
      <w:r>
        <w:t>г) при приобретении и монтаже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r>
        <w:t>электронных копий договоров купли-продажи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r>
        <w:t>электронных копий договоров на выполнение работ (оказание услуг) по монтажу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r>
        <w:t>электронных копий документов, подтверждающих приобретение оборудования для производственных объектов, оборудования для рыбоводства, оборудования для переработки льна и (или) конопли (актов приема-передачи, и (или) товарных накладных, и (или) УПД);</w:t>
      </w:r>
    </w:p>
    <w:p w:rsidR="005004AD" w:rsidRDefault="005004AD">
      <w:pPr>
        <w:pStyle w:val="ConsPlusNormal"/>
        <w:spacing w:before="220"/>
        <w:ind w:firstLine="540"/>
        <w:jc w:val="both"/>
      </w:pPr>
      <w:r>
        <w:t>электронных копий платежных документов, подтверждающих оплату оборудования для производственных объектов, оборудования для рыбоводства, оборудования для переработки льна и (или) конопли (включая авансовые платежи);</w:t>
      </w:r>
    </w:p>
    <w:p w:rsidR="005004AD" w:rsidRDefault="005004AD">
      <w:pPr>
        <w:pStyle w:val="ConsPlusNormal"/>
        <w:spacing w:before="220"/>
        <w:ind w:firstLine="540"/>
        <w:jc w:val="both"/>
      </w:pPr>
      <w:r>
        <w:t>электронных копий технических паспортов и инвентарных карточек учета объекта основных средств, соответствующих требованиям бухгалтерского учета;</w:t>
      </w:r>
    </w:p>
    <w:p w:rsidR="005004AD" w:rsidRDefault="005004AD">
      <w:pPr>
        <w:pStyle w:val="ConsPlusNormal"/>
        <w:spacing w:before="220"/>
        <w:ind w:firstLine="540"/>
        <w:jc w:val="both"/>
      </w:pPr>
      <w:r>
        <w:t>д) при доставке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r>
        <w:t>электронных копий договоров на оказание услуг, подтверждающих доставку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r>
        <w:t>электронных копий платежных документов, подтверждающих оплату услуг по доставке оборудования для производственных объектов, оборудования для рыбоводства, оборудования для переработки льна и (или) конопли;</w:t>
      </w:r>
    </w:p>
    <w:p w:rsidR="005004AD" w:rsidRDefault="005004AD">
      <w:pPr>
        <w:pStyle w:val="ConsPlusNormal"/>
        <w:spacing w:before="220"/>
        <w:ind w:firstLine="540"/>
        <w:jc w:val="both"/>
      </w:pPr>
      <w:r>
        <w:t>электронных копий документов, подтверждающих доставку оборудования для производственных объектов, оборудования для рыбоводства, оборудования для переработки льна и (или) конопли (актов приема-передачи, и (или) товарных накладных, и (или) УПД);</w:t>
      </w:r>
    </w:p>
    <w:p w:rsidR="005004AD" w:rsidRDefault="005004AD">
      <w:pPr>
        <w:pStyle w:val="ConsPlusNormal"/>
        <w:spacing w:before="220"/>
        <w:ind w:firstLine="540"/>
        <w:jc w:val="both"/>
      </w:pPr>
      <w:r>
        <w:t>е) в случае, если средства гранта направлены на погашение льготного инвестиционного кредита:</w:t>
      </w:r>
    </w:p>
    <w:p w:rsidR="005004AD" w:rsidRDefault="005004AD">
      <w:pPr>
        <w:pStyle w:val="ConsPlusNormal"/>
        <w:spacing w:before="220"/>
        <w:ind w:firstLine="540"/>
        <w:jc w:val="both"/>
      </w:pPr>
      <w:r>
        <w:t>электронных копий платежных документов, подтверждающих расходы на реализацию проекта с льготным кредитованием в размере не менее 20 процентов от стоимости проекта;</w:t>
      </w:r>
    </w:p>
    <w:p w:rsidR="005004AD" w:rsidRDefault="005004AD">
      <w:pPr>
        <w:pStyle w:val="ConsPlusNormal"/>
        <w:spacing w:before="220"/>
        <w:ind w:firstLine="540"/>
        <w:jc w:val="both"/>
      </w:pPr>
      <w:r>
        <w:t>электронной копии выписки из ссудного счета получателя гранта о получении и погашении льготного инвестиционного кредита;</w:t>
      </w:r>
    </w:p>
    <w:p w:rsidR="005004AD" w:rsidRDefault="005004AD">
      <w:pPr>
        <w:pStyle w:val="ConsPlusNormal"/>
        <w:spacing w:before="220"/>
        <w:ind w:firstLine="540"/>
        <w:jc w:val="both"/>
      </w:pPr>
      <w:r>
        <w:t>электронных копий документов, подтверждающих использование кредита на реализацию проекта согласно плану расходов;</w:t>
      </w:r>
    </w:p>
    <w:p w:rsidR="005004AD" w:rsidRDefault="005004AD">
      <w:pPr>
        <w:pStyle w:val="ConsPlusNormal"/>
        <w:spacing w:before="220"/>
        <w:ind w:firstLine="540"/>
        <w:jc w:val="both"/>
      </w:pPr>
      <w:r>
        <w:t>ж) в случае, если средства гранта направлены на уплату процентов по льготному инвестиционному кредиту:</w:t>
      </w:r>
    </w:p>
    <w:p w:rsidR="005004AD" w:rsidRDefault="005004AD">
      <w:pPr>
        <w:pStyle w:val="ConsPlusNormal"/>
        <w:spacing w:before="220"/>
        <w:ind w:firstLine="540"/>
        <w:jc w:val="both"/>
      </w:pPr>
      <w:r>
        <w:t>электронных копий платежных документов, подтверждающих расходы по уплате процентов по льготному инвестиционному кредиту;</w:t>
      </w:r>
    </w:p>
    <w:p w:rsidR="005004AD" w:rsidRDefault="005004AD">
      <w:pPr>
        <w:pStyle w:val="ConsPlusNormal"/>
        <w:spacing w:before="220"/>
        <w:ind w:firstLine="540"/>
        <w:jc w:val="both"/>
      </w:pPr>
      <w:r>
        <w:lastRenderedPageBreak/>
        <w:t>электронной копии выписки из ссудного счета получателя гранта о получении и погашении льготного инвестиционного кредита;</w:t>
      </w:r>
    </w:p>
    <w:p w:rsidR="005004AD" w:rsidRDefault="005004AD">
      <w:pPr>
        <w:pStyle w:val="ConsPlusNormal"/>
        <w:spacing w:before="220"/>
        <w:ind w:firstLine="540"/>
        <w:jc w:val="both"/>
      </w:pPr>
      <w:r>
        <w:t>электронных копий документов, подтверждающих использование кредита на реализацию проекта согласно плану расходов;</w:t>
      </w:r>
    </w:p>
    <w:p w:rsidR="005004AD" w:rsidRDefault="005004AD">
      <w:pPr>
        <w:pStyle w:val="ConsPlusNormal"/>
        <w:spacing w:before="220"/>
        <w:ind w:firstLine="540"/>
        <w:jc w:val="both"/>
      </w:pPr>
      <w:r>
        <w:t>з) в случае, если средства гранта направлены на погашение основного долга по займу:</w:t>
      </w:r>
    </w:p>
    <w:p w:rsidR="005004AD" w:rsidRDefault="005004AD">
      <w:pPr>
        <w:pStyle w:val="ConsPlusNormal"/>
        <w:spacing w:before="220"/>
        <w:ind w:firstLine="540"/>
        <w:jc w:val="both"/>
      </w:pPr>
      <w:r>
        <w:t>электронных копий платежных документов, подтверждающих расходы по уплате 20 процентов привлекаемого на реализацию проекта займа;</w:t>
      </w:r>
    </w:p>
    <w:p w:rsidR="005004AD" w:rsidRDefault="005004AD">
      <w:pPr>
        <w:pStyle w:val="ConsPlusNormal"/>
        <w:spacing w:before="220"/>
        <w:ind w:firstLine="540"/>
        <w:jc w:val="both"/>
      </w:pPr>
      <w:r>
        <w:t>электронной копии выписки из расчетного счета получателя гранта о получении и погашении займа;</w:t>
      </w:r>
    </w:p>
    <w:p w:rsidR="005004AD" w:rsidRDefault="005004AD">
      <w:pPr>
        <w:pStyle w:val="ConsPlusNormal"/>
        <w:spacing w:before="220"/>
        <w:ind w:firstLine="540"/>
        <w:jc w:val="both"/>
      </w:pPr>
      <w:r>
        <w:t>электронных копий документов, подтверждающих использование займа на реализацию проекта согласно плану расходов;</w:t>
      </w:r>
    </w:p>
    <w:p w:rsidR="005004AD" w:rsidRDefault="005004AD">
      <w:pPr>
        <w:pStyle w:val="ConsPlusNormal"/>
        <w:spacing w:before="220"/>
        <w:ind w:firstLine="540"/>
        <w:jc w:val="both"/>
      </w:pPr>
      <w:r>
        <w:t>электронной копии выписки по кредитному счету за отчетный квартал по состоянию на последнее число последнего месяца отчетного квартала (справки) о погашении основного долга по договору займа на реализацию проекта;</w:t>
      </w:r>
    </w:p>
    <w:p w:rsidR="005004AD" w:rsidRDefault="005004AD">
      <w:pPr>
        <w:pStyle w:val="ConsPlusNormal"/>
        <w:spacing w:before="220"/>
        <w:ind w:firstLine="540"/>
        <w:jc w:val="both"/>
      </w:pPr>
      <w:r>
        <w:t>и) электронной копии выписки по расчетному счету за отчетный квартал по состоянию на последнее число последнего месяца отчетного квартала;</w:t>
      </w:r>
    </w:p>
    <w:p w:rsidR="005004AD" w:rsidRDefault="005004AD">
      <w:pPr>
        <w:pStyle w:val="ConsPlusNormal"/>
        <w:spacing w:before="220"/>
        <w:ind w:firstLine="540"/>
        <w:jc w:val="both"/>
      </w:pPr>
      <w:bookmarkStart w:id="72" w:name="P372"/>
      <w:bookmarkEnd w:id="72"/>
      <w:r>
        <w:t>2) ежеквартально в срок не позднее 14-го рабочего дня месяца, следующего за отчетным кварталом, для подтверждения достижения значений результатов предоставления гранта отчет о достижении значений результатов предоставления гранта (далее - отчет о достижении результатов) в соответствии с приложением к типовой форме в форме электронного документа в системе "Электронный бюджет".</w:t>
      </w:r>
    </w:p>
    <w:p w:rsidR="005004AD" w:rsidRDefault="005004AD">
      <w:pPr>
        <w:pStyle w:val="ConsPlusNormal"/>
        <w:spacing w:before="220"/>
        <w:ind w:firstLine="540"/>
        <w:jc w:val="both"/>
      </w:pPr>
      <w:r>
        <w:t xml:space="preserve">4.2. При непредставлении получателем гранта по собственной инициативе документа, указанного в </w:t>
      </w:r>
      <w:hyperlink w:anchor="P334">
        <w:r>
          <w:rPr>
            <w:color w:val="0000FF"/>
          </w:rPr>
          <w:t>абзаце четвертом подпункта "а" подпункта 1 пункта 4.1</w:t>
        </w:r>
      </w:hyperlink>
      <w:r>
        <w:t xml:space="preserve"> Порядка, министерство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указанный документ у территориального органа Федеральной службы государственной регистрации, кадастра и картографии в течение 3 рабочих дней, следующих за днем получения отчета о расходах. Документы и сведения, полученные в порядке межведомственного взаимодействия, приобщаются к отчету о расходах.</w:t>
      </w:r>
    </w:p>
    <w:p w:rsidR="005004AD" w:rsidRDefault="005004AD">
      <w:pPr>
        <w:pStyle w:val="ConsPlusNormal"/>
        <w:spacing w:before="220"/>
        <w:ind w:firstLine="540"/>
        <w:jc w:val="both"/>
      </w:pPr>
      <w:bookmarkStart w:id="73" w:name="P374"/>
      <w:bookmarkEnd w:id="73"/>
      <w:r>
        <w:t>4.3. Получатель гранта представляет в министерство в форме электронного документа в системе "Электронный бюджет" по форме и в сроки, устанавливаемые в соглашении:</w:t>
      </w:r>
    </w:p>
    <w:p w:rsidR="005004AD" w:rsidRDefault="005004AD">
      <w:pPr>
        <w:pStyle w:val="ConsPlusNormal"/>
        <w:spacing w:before="220"/>
        <w:ind w:firstLine="540"/>
        <w:jc w:val="both"/>
      </w:pPr>
      <w:r>
        <w:t>1) отчет о целевом расходовании гранта;</w:t>
      </w:r>
    </w:p>
    <w:p w:rsidR="005004AD" w:rsidRDefault="005004AD">
      <w:pPr>
        <w:pStyle w:val="ConsPlusNormal"/>
        <w:spacing w:before="220"/>
        <w:ind w:firstLine="540"/>
        <w:jc w:val="both"/>
      </w:pPr>
      <w:r>
        <w:t>2) отчет о достижении плановых показателей деятельности.</w:t>
      </w:r>
    </w:p>
    <w:p w:rsidR="005004AD" w:rsidRDefault="005004AD">
      <w:pPr>
        <w:pStyle w:val="ConsPlusNormal"/>
        <w:spacing w:before="220"/>
        <w:ind w:firstLine="540"/>
        <w:jc w:val="both"/>
      </w:pPr>
      <w:r>
        <w:t xml:space="preserve">4.4. Проверка и принятие представленных в соответствии с </w:t>
      </w:r>
      <w:hyperlink w:anchor="P329">
        <w:r>
          <w:rPr>
            <w:color w:val="0000FF"/>
          </w:rPr>
          <w:t>пунктами 4.1</w:t>
        </w:r>
      </w:hyperlink>
      <w:r>
        <w:t xml:space="preserve">, </w:t>
      </w:r>
      <w:hyperlink w:anchor="P374">
        <w:r>
          <w:rPr>
            <w:color w:val="0000FF"/>
          </w:rPr>
          <w:t>4.3</w:t>
        </w:r>
      </w:hyperlink>
      <w:r>
        <w:t xml:space="preserve"> Порядка отчетов осуществляются министерством в срок, не превышающий 14 рабочих дней со дня их поступления.</w:t>
      </w:r>
    </w:p>
    <w:p w:rsidR="005004AD" w:rsidRDefault="005004AD">
      <w:pPr>
        <w:pStyle w:val="ConsPlusNormal"/>
        <w:spacing w:before="220"/>
        <w:ind w:firstLine="540"/>
        <w:jc w:val="both"/>
      </w:pPr>
      <w:r>
        <w:t xml:space="preserve">4.5. Мониторинг достижения результатов предоставления гранта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w:t>
      </w:r>
      <w:hyperlink r:id="rId55">
        <w:r>
          <w:rPr>
            <w:color w:val="0000FF"/>
          </w:rPr>
          <w:t>порядке</w:t>
        </w:r>
      </w:hyperlink>
      <w:r>
        <w:t xml:space="preserve"> и по формам, установленным Приказом Министерства финансов Российской Федерации от 27.04.2024 N 53н "Об утверждении Порядка проведения мониторинга </w:t>
      </w:r>
      <w:r>
        <w:lastRenderedPageBreak/>
        <w:t>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5004AD" w:rsidRDefault="005004AD">
      <w:pPr>
        <w:pStyle w:val="ConsPlusNormal"/>
        <w:spacing w:before="220"/>
        <w:ind w:firstLine="540"/>
        <w:jc w:val="both"/>
      </w:pPr>
      <w:r>
        <w:t>4.6. Проверка соблюдения получателем гранта порядка и условий предоставления гранта, в том числе в части достижения результатов предоставления гранта, осуществляется министерством.</w:t>
      </w:r>
    </w:p>
    <w:p w:rsidR="005004AD" w:rsidRDefault="005004AD">
      <w:pPr>
        <w:pStyle w:val="ConsPlusNormal"/>
        <w:spacing w:before="220"/>
        <w:ind w:firstLine="540"/>
        <w:jc w:val="both"/>
      </w:pPr>
      <w:r>
        <w:t xml:space="preserve">Счетная палата края и служба финансово-экономического контроля и контроля в сфере закупок края (далее - органы финансового контроля) осуществляют проверки в 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 Федерации.</w:t>
      </w:r>
    </w:p>
    <w:p w:rsidR="005004AD" w:rsidRDefault="005004AD">
      <w:pPr>
        <w:pStyle w:val="ConsPlusNormal"/>
        <w:spacing w:before="220"/>
        <w:ind w:firstLine="540"/>
        <w:jc w:val="both"/>
      </w:pPr>
      <w:r>
        <w:t xml:space="preserve">4.7. Мерой ответственности за нарушение условий и порядка предоставления гранта, в том числе недостижение значений результатов предоставления гранта, является возврат гранта в краевой бюджет в случае нарушения получателем гранта условий, установленных </w:t>
      </w:r>
      <w:hyperlink w:anchor="P249">
        <w:r>
          <w:rPr>
            <w:color w:val="0000FF"/>
          </w:rPr>
          <w:t>пунктом 3.1</w:t>
        </w:r>
      </w:hyperlink>
      <w:r>
        <w:t xml:space="preserve"> Порядка, выявленного в том числе по фактам проверок, проведенных министерством и органами финансового контроля, а также в случае недостижения значений результатов предоставления гранта.</w:t>
      </w:r>
    </w:p>
    <w:p w:rsidR="005004AD" w:rsidRDefault="005004AD">
      <w:pPr>
        <w:pStyle w:val="ConsPlusNormal"/>
        <w:spacing w:before="220"/>
        <w:ind w:firstLine="540"/>
        <w:jc w:val="both"/>
      </w:pPr>
      <w:r>
        <w:t xml:space="preserve">Непредставление получателем гранта отчета о достижении результатов по итогам четвертого квартала года получения гранта или в срок, установленный </w:t>
      </w:r>
      <w:hyperlink w:anchor="P372">
        <w:r>
          <w:rPr>
            <w:color w:val="0000FF"/>
          </w:rPr>
          <w:t>подпунктом 2 пункта 4.1</w:t>
        </w:r>
      </w:hyperlink>
      <w:r>
        <w:t xml:space="preserve"> Порядка, либо несоответствие представленного отчета о достижении результатов форме, установленной </w:t>
      </w:r>
      <w:hyperlink w:anchor="P372">
        <w:r>
          <w:rPr>
            <w:color w:val="0000FF"/>
          </w:rPr>
          <w:t>подпунктом 2 пункта 4.1</w:t>
        </w:r>
      </w:hyperlink>
      <w:r>
        <w:t xml:space="preserve"> Порядка, является подтверждением факта недостижения результатов предоставления гранта.</w:t>
      </w:r>
    </w:p>
    <w:p w:rsidR="005004AD" w:rsidRDefault="005004AD">
      <w:pPr>
        <w:pStyle w:val="ConsPlusNormal"/>
        <w:spacing w:before="220"/>
        <w:ind w:firstLine="540"/>
        <w:jc w:val="both"/>
      </w:pPr>
      <w:bookmarkStart w:id="74" w:name="P383"/>
      <w:bookmarkEnd w:id="74"/>
      <w:r>
        <w:t xml:space="preserve">4.8. В случае нарушения получателем гранта условий, предусмотренных </w:t>
      </w:r>
      <w:hyperlink w:anchor="P249">
        <w:r>
          <w:rPr>
            <w:color w:val="0000FF"/>
          </w:rPr>
          <w:t>пунктом 3.1</w:t>
        </w:r>
      </w:hyperlink>
      <w:r>
        <w:t xml:space="preserve"> Порядка, министерство в течение 30 рабочих дней со дня, следующего за днем установления факта нарушения получателем гранта условий предоставления гранта, предусмотренных </w:t>
      </w:r>
      <w:hyperlink w:anchor="P249">
        <w:r>
          <w:rPr>
            <w:color w:val="0000FF"/>
          </w:rPr>
          <w:t>пунктом 3.1</w:t>
        </w:r>
      </w:hyperlink>
      <w:r>
        <w:t xml:space="preserve"> Порядка, принимает в форме приказа решение о применении к получателю гранта меры ответственности в виде возврата в краевой бюджет полученной суммы гранта, в отношении которой установлены факты нарушения условий предоставления гранта, предусмотренных </w:t>
      </w:r>
      <w:hyperlink w:anchor="P249">
        <w:r>
          <w:rPr>
            <w:color w:val="0000FF"/>
          </w:rPr>
          <w:t>пунктом 3.1</w:t>
        </w:r>
      </w:hyperlink>
      <w:r>
        <w:t xml:space="preserve"> Порядка.</w:t>
      </w:r>
    </w:p>
    <w:p w:rsidR="005004AD" w:rsidRDefault="005004AD">
      <w:pPr>
        <w:pStyle w:val="ConsPlusNormal"/>
        <w:spacing w:before="220"/>
        <w:ind w:firstLine="540"/>
        <w:jc w:val="both"/>
      </w:pPr>
      <w:r>
        <w:t xml:space="preserve">Министерство в течение 10 рабочих дней со дня, следующего за днем издания приказа, указанного в </w:t>
      </w:r>
      <w:hyperlink w:anchor="P383">
        <w:r>
          <w:rPr>
            <w:color w:val="0000FF"/>
          </w:rPr>
          <w:t>абзаце первом</w:t>
        </w:r>
      </w:hyperlink>
      <w:r>
        <w:t xml:space="preserve"> настоящего пункта, направляет получателю гранта письменное уведомление (требование) о возврате полученной суммы гранта, в отношении которой установлены факты нарушения условий предоставления гранта, в краевой бюджет (далее в настоящем пункте - требование) почтовым отправлением с уведомлением о вручении.</w:t>
      </w:r>
    </w:p>
    <w:p w:rsidR="005004AD" w:rsidRDefault="005004AD">
      <w:pPr>
        <w:pStyle w:val="ConsPlusNormal"/>
        <w:spacing w:before="220"/>
        <w:ind w:firstLine="540"/>
        <w:jc w:val="both"/>
      </w:pPr>
      <w:r>
        <w:t>Получатель гранта в течение 10 рабочих дней со дня получения требования обязан произвести возврат в краевой бюджет полученной суммы гранта, указанной в требовании, в полном объеме.</w:t>
      </w:r>
    </w:p>
    <w:p w:rsidR="005004AD" w:rsidRDefault="005004AD">
      <w:pPr>
        <w:pStyle w:val="ConsPlusNormal"/>
        <w:spacing w:before="220"/>
        <w:ind w:firstLine="540"/>
        <w:jc w:val="both"/>
      </w:pPr>
      <w:r>
        <w:t>4.9. В случае недостижения получателем гранта в течение всего срока реализации проекта значений результатов, установленных в соглашении, министерство не позднее 1 мая года, начиная с года, следующего за годом предоставления гранта, принимает в форме приказа решение о применении к получателю гранта меры ответственности в виде возврата в краевой бюджет полученной суммы гранта за недостижение значения результатов и рассчитывает размер суммы гранта, подлежащей возврату в краевой бюджет, в соответствии с методикой, утвержденной приказом министерства.</w:t>
      </w:r>
    </w:p>
    <w:p w:rsidR="005004AD" w:rsidRDefault="005004AD">
      <w:pPr>
        <w:pStyle w:val="ConsPlusNormal"/>
        <w:spacing w:before="220"/>
        <w:ind w:firstLine="540"/>
        <w:jc w:val="both"/>
      </w:pPr>
      <w:r>
        <w:t>Министерство в течение срока реализации проекта не позднее 1 июня, следующего за отчетным годом, начиная с года, следующего за годом предоставления гранта, направляет получателю гранта требование о возврате полученной суммы гранта, указанной в требовании (далее в настоящем пункте - требование), почтовым отправлением с уведомлением о вручении.</w:t>
      </w:r>
    </w:p>
    <w:p w:rsidR="005004AD" w:rsidRDefault="005004AD">
      <w:pPr>
        <w:pStyle w:val="ConsPlusNormal"/>
        <w:spacing w:before="220"/>
        <w:ind w:firstLine="540"/>
        <w:jc w:val="both"/>
      </w:pPr>
      <w:r>
        <w:lastRenderedPageBreak/>
        <w:t>Получатель гранта в течение 10 рабочих дней со дня получения требования обязан произвести возврат в краевой бюджет суммы гранта в размере, указанном в требовании.</w:t>
      </w:r>
    </w:p>
    <w:p w:rsidR="005004AD" w:rsidRDefault="005004AD">
      <w:pPr>
        <w:pStyle w:val="ConsPlusNormal"/>
        <w:spacing w:before="220"/>
        <w:ind w:firstLine="540"/>
        <w:jc w:val="both"/>
      </w:pPr>
      <w:r>
        <w:t>4.10. Основанием для освобождения получателя гранта от возврата средств в краевой бюджет при недостижении значений результатов предоставления гранта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предоставления гранта (далее - обстоятельства непреодолимой силы).</w:t>
      </w:r>
    </w:p>
    <w:p w:rsidR="005004AD" w:rsidRDefault="005004AD">
      <w:pPr>
        <w:pStyle w:val="ConsPlusNormal"/>
        <w:spacing w:before="220"/>
        <w:ind w:firstLine="540"/>
        <w:jc w:val="both"/>
      </w:pPr>
      <w:r>
        <w:t>В случае недостижения значений результатов предоставления гранта по причине наступления обстоятельств непреодолимой силы получатель гранта одновременно с представлением отчета о достижении результатов представляет в министерство документы, подтверждающие их наступление.</w:t>
      </w:r>
    </w:p>
    <w:p w:rsidR="005004AD" w:rsidRDefault="005004AD">
      <w:pPr>
        <w:pStyle w:val="ConsPlusNormal"/>
        <w:spacing w:before="220"/>
        <w:ind w:firstLine="540"/>
        <w:jc w:val="both"/>
      </w:pPr>
      <w:r>
        <w:t>При поступлении документов, подтверждающих наступление обстоятельств непреодолимой силы, министерство в течение срока реализации проекта в срок не позднее 1 мая года, начиная с года, следующего за годом предоставления гранта, рассматривает данные документы и принимает в форме приказа решение об освобождении (отказе в освобождении) получателя гранта от возврата средств в краевой бюджет, в срок не позднее 1 июня года, следующего за годом предоставления гранта, направляет получателю гранта письменное уведомление об освобождении (отказе в освобождении) получателя гранта от возврата средств в краевой бюджет почтовым отправлением с уведомлением о вручении.</w:t>
      </w: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right"/>
        <w:outlineLvl w:val="1"/>
      </w:pPr>
      <w:r>
        <w:t>Приложение N 1</w:t>
      </w:r>
    </w:p>
    <w:p w:rsidR="005004AD" w:rsidRDefault="005004AD">
      <w:pPr>
        <w:pStyle w:val="ConsPlusNormal"/>
        <w:jc w:val="right"/>
      </w:pPr>
      <w:r>
        <w:t>к Порядку</w:t>
      </w:r>
    </w:p>
    <w:p w:rsidR="005004AD" w:rsidRDefault="005004AD">
      <w:pPr>
        <w:pStyle w:val="ConsPlusNormal"/>
        <w:jc w:val="right"/>
      </w:pPr>
      <w:r>
        <w:t>предоставления грантов в форме</w:t>
      </w:r>
    </w:p>
    <w:p w:rsidR="005004AD" w:rsidRDefault="005004AD">
      <w:pPr>
        <w:pStyle w:val="ConsPlusNormal"/>
        <w:jc w:val="right"/>
      </w:pPr>
      <w:r>
        <w:t>субсидий на финансовое</w:t>
      </w:r>
    </w:p>
    <w:p w:rsidR="005004AD" w:rsidRDefault="005004AD">
      <w:pPr>
        <w:pStyle w:val="ConsPlusNormal"/>
        <w:jc w:val="right"/>
      </w:pPr>
      <w:r>
        <w:t>обеспечение затрат на развитие</w:t>
      </w:r>
    </w:p>
    <w:p w:rsidR="005004AD" w:rsidRDefault="005004AD">
      <w:pPr>
        <w:pStyle w:val="ConsPlusNormal"/>
        <w:jc w:val="right"/>
      </w:pPr>
      <w:r>
        <w:t>материально-технической базы</w:t>
      </w:r>
    </w:p>
    <w:p w:rsidR="005004AD" w:rsidRDefault="005004AD">
      <w:pPr>
        <w:pStyle w:val="ConsPlusNormal"/>
        <w:jc w:val="right"/>
      </w:pPr>
      <w:r>
        <w:t>и проведения отбора получателей</w:t>
      </w:r>
    </w:p>
    <w:p w:rsidR="005004AD" w:rsidRDefault="005004AD">
      <w:pPr>
        <w:pStyle w:val="ConsPlusNormal"/>
        <w:jc w:val="right"/>
      </w:pPr>
      <w:r>
        <w:t>указанных грантов в форме субсидий</w:t>
      </w:r>
    </w:p>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08"/>
        <w:gridCol w:w="719"/>
        <w:gridCol w:w="3944"/>
      </w:tblGrid>
      <w:tr w:rsidR="005004AD">
        <w:tc>
          <w:tcPr>
            <w:tcW w:w="4408" w:type="dxa"/>
            <w:tcBorders>
              <w:top w:val="nil"/>
              <w:left w:val="nil"/>
              <w:bottom w:val="nil"/>
              <w:right w:val="nil"/>
            </w:tcBorders>
          </w:tcPr>
          <w:p w:rsidR="005004AD" w:rsidRDefault="005004AD">
            <w:pPr>
              <w:pStyle w:val="ConsPlusNormal"/>
            </w:pPr>
          </w:p>
        </w:tc>
        <w:tc>
          <w:tcPr>
            <w:tcW w:w="4663" w:type="dxa"/>
            <w:gridSpan w:val="2"/>
            <w:tcBorders>
              <w:top w:val="nil"/>
              <w:left w:val="nil"/>
              <w:bottom w:val="nil"/>
              <w:right w:val="nil"/>
            </w:tcBorders>
          </w:tcPr>
          <w:p w:rsidR="005004AD" w:rsidRDefault="005004AD">
            <w:pPr>
              <w:pStyle w:val="ConsPlusNormal"/>
            </w:pPr>
            <w:r>
              <w:t>В министерство сельского хозяйства</w:t>
            </w:r>
          </w:p>
          <w:p w:rsidR="005004AD" w:rsidRDefault="005004AD">
            <w:pPr>
              <w:pStyle w:val="ConsPlusNormal"/>
            </w:pPr>
            <w:r>
              <w:t>Красноярского края</w:t>
            </w:r>
          </w:p>
        </w:tc>
      </w:tr>
      <w:tr w:rsidR="005004AD">
        <w:tc>
          <w:tcPr>
            <w:tcW w:w="9071" w:type="dxa"/>
            <w:gridSpan w:val="3"/>
            <w:tcBorders>
              <w:top w:val="nil"/>
              <w:left w:val="nil"/>
              <w:bottom w:val="nil"/>
              <w:right w:val="nil"/>
            </w:tcBorders>
          </w:tcPr>
          <w:p w:rsidR="005004AD" w:rsidRDefault="005004AD">
            <w:pPr>
              <w:pStyle w:val="ConsPlusNormal"/>
            </w:pPr>
          </w:p>
        </w:tc>
      </w:tr>
      <w:tr w:rsidR="005004AD">
        <w:tc>
          <w:tcPr>
            <w:tcW w:w="9071" w:type="dxa"/>
            <w:gridSpan w:val="3"/>
            <w:tcBorders>
              <w:top w:val="nil"/>
              <w:left w:val="nil"/>
              <w:bottom w:val="nil"/>
              <w:right w:val="nil"/>
            </w:tcBorders>
          </w:tcPr>
          <w:p w:rsidR="005004AD" w:rsidRDefault="005004AD">
            <w:pPr>
              <w:pStyle w:val="ConsPlusNormal"/>
              <w:jc w:val="center"/>
            </w:pPr>
            <w:bookmarkStart w:id="75" w:name="P410"/>
            <w:bookmarkEnd w:id="75"/>
            <w:r>
              <w:t>Заявление на участие в отборе получателей грантов в форме</w:t>
            </w:r>
          </w:p>
          <w:p w:rsidR="005004AD" w:rsidRDefault="005004AD">
            <w:pPr>
              <w:pStyle w:val="ConsPlusNormal"/>
              <w:jc w:val="center"/>
            </w:pPr>
            <w:r>
              <w:t>субсидий на финансовое обеспечение затрат на развитие</w:t>
            </w:r>
          </w:p>
          <w:p w:rsidR="005004AD" w:rsidRDefault="005004AD">
            <w:pPr>
              <w:pStyle w:val="ConsPlusNormal"/>
              <w:jc w:val="center"/>
            </w:pPr>
            <w:r>
              <w:t>материально-технической базы</w:t>
            </w:r>
          </w:p>
        </w:tc>
      </w:tr>
      <w:tr w:rsidR="005004AD">
        <w:tc>
          <w:tcPr>
            <w:tcW w:w="9071" w:type="dxa"/>
            <w:gridSpan w:val="3"/>
            <w:tcBorders>
              <w:top w:val="nil"/>
              <w:left w:val="nil"/>
              <w:bottom w:val="nil"/>
              <w:right w:val="nil"/>
            </w:tcBorders>
          </w:tcPr>
          <w:p w:rsidR="005004AD" w:rsidRDefault="005004AD">
            <w:pPr>
              <w:pStyle w:val="ConsPlusNormal"/>
            </w:pPr>
          </w:p>
        </w:tc>
      </w:tr>
      <w:tr w:rsidR="005004AD">
        <w:tc>
          <w:tcPr>
            <w:tcW w:w="9071" w:type="dxa"/>
            <w:gridSpan w:val="3"/>
            <w:tcBorders>
              <w:top w:val="nil"/>
              <w:left w:val="nil"/>
              <w:bottom w:val="nil"/>
              <w:right w:val="nil"/>
            </w:tcBorders>
          </w:tcPr>
          <w:p w:rsidR="005004AD" w:rsidRDefault="005004AD">
            <w:pPr>
              <w:pStyle w:val="ConsPlusNormal"/>
              <w:ind w:firstLine="283"/>
              <w:jc w:val="both"/>
            </w:pPr>
            <w:r>
              <w:t>Настоящим заявляется о намерении участвовать в отборе получателей грантов в форме субсидий на финансовое обеспечение затрат на развитие материально-технической базы (далее - отбор, грант) в соответствии с Порядком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утвержденным Постановлением Правительства Красноярского края 12.01.2016 N 2-п (далее - Порядок).</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lastRenderedPageBreak/>
              <w:t>1. Информация об участнике отбора:</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1) полное наименование участника отбора __________________________________</w:t>
            </w:r>
          </w:p>
          <w:p w:rsidR="005004AD" w:rsidRDefault="005004AD">
            <w:pPr>
              <w:pStyle w:val="ConsPlusNormal"/>
              <w:jc w:val="both"/>
            </w:pPr>
            <w:r>
              <w:t>_________________________________________________________________________;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2) сокращенное наименование участника отбора: _____________________________</w:t>
            </w:r>
          </w:p>
          <w:p w:rsidR="005004AD" w:rsidRDefault="005004AD">
            <w:pPr>
              <w:pStyle w:val="ConsPlusNormal"/>
              <w:jc w:val="both"/>
            </w:pPr>
            <w:r>
              <w:t>_________________________________________________________________________;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 xml:space="preserve">3) муниципальное образование Красноярского края, на территории которого зарегистрирован участник отбора </w:t>
            </w:r>
            <w:hyperlink w:anchor="P466">
              <w:r>
                <w:rPr>
                  <w:color w:val="0000FF"/>
                </w:rPr>
                <w:t>&lt;1&gt;</w:t>
              </w:r>
            </w:hyperlink>
            <w:r>
              <w:t>: ________________________________________</w:t>
            </w:r>
          </w:p>
          <w:p w:rsidR="005004AD" w:rsidRDefault="005004AD">
            <w:pPr>
              <w:pStyle w:val="ConsPlusNormal"/>
            </w:pPr>
            <w:r>
              <w:t>_________________________________________________________________________;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4) основной государственный регистрационный номер участника отбора 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5) идентификационный номер налогоплательщика 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6) дата и код причины постановки на учет в налоговом органе 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 xml:space="preserve">7) адрес юридического лица (далее - ЮЛ) </w:t>
            </w:r>
            <w:hyperlink w:anchor="P467">
              <w:r>
                <w:rPr>
                  <w:color w:val="0000FF"/>
                </w:rPr>
                <w:t>&lt;2&gt;</w:t>
              </w:r>
            </w:hyperlink>
            <w:r>
              <w:t xml:space="preserve"> _______________________________</w:t>
            </w:r>
          </w:p>
          <w:p w:rsidR="005004AD" w:rsidRDefault="005004AD">
            <w:pPr>
              <w:pStyle w:val="ConsPlusNormal"/>
              <w:jc w:val="both"/>
            </w:pPr>
            <w:r>
              <w:t>_________________________________________________________________________;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8) номер контактного телефона для направления юридически значимых сообщений: 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9) почтовый адрес для направления юридически значимых сообщений: 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10) адрес электронной почты для направления юридически значимых сообщений: 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11) информация о руководителе ЮЛ:</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а) фамилия, имя, отчество (при наличии) ____________________________________</w:t>
            </w:r>
          </w:p>
          <w:p w:rsidR="005004AD" w:rsidRDefault="005004AD">
            <w:pPr>
              <w:pStyle w:val="ConsPlusNormal"/>
              <w:jc w:val="both"/>
            </w:pPr>
            <w:r>
              <w:t>_________________________________________________________________________;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б) идентификационный номер налогоплательщика 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в) должность 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12) перечень основных и дополнительных видов деятельности, которые участник отбора вправе осуществлять в соответствии с учредительными документами ЮЛ _________________________________________________________________________</w:t>
            </w:r>
          </w:p>
          <w:p w:rsidR="005004AD" w:rsidRDefault="005004AD">
            <w:pPr>
              <w:pStyle w:val="ConsPlusNormal"/>
              <w:jc w:val="both"/>
            </w:pPr>
            <w:r>
              <w:t>_________________________________________________________________________;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13) информация о счетах в соответствии с законодательством Российской Федерации для перечисления гранта:</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а) наименование банка 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б) БИК банка 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в) расчетный счет 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г) корреспондентский счет 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 xml:space="preserve">14) информация о лице, уполномоченном на подписание соглашения о предоставлении </w:t>
            </w:r>
            <w:r>
              <w:lastRenderedPageBreak/>
              <w:t>гранта (далее - соглашение):</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lastRenderedPageBreak/>
              <w:t>а) фамилия, имя, отчество (при наличии) ___________________________________</w:t>
            </w:r>
          </w:p>
          <w:p w:rsidR="005004AD" w:rsidRDefault="005004AD">
            <w:pPr>
              <w:pStyle w:val="ConsPlusNormal"/>
            </w:pPr>
            <w:r>
              <w:t>_________________________________________________________________________;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б) должность (при наличии) 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 xml:space="preserve">в) реквизиты документа о полномочиях (дата, номер) </w:t>
            </w:r>
            <w:hyperlink w:anchor="P468">
              <w:r>
                <w:rPr>
                  <w:color w:val="0000FF"/>
                </w:rPr>
                <w:t>&lt;3&gt;</w:t>
              </w:r>
            </w:hyperlink>
            <w:r>
              <w:t xml:space="preserve"> _____________________</w:t>
            </w:r>
          </w:p>
          <w:p w:rsidR="005004AD" w:rsidRDefault="005004AD">
            <w:pPr>
              <w:pStyle w:val="ConsPlusNormal"/>
              <w:jc w:val="both"/>
            </w:pPr>
            <w:r>
              <w:t>_________________________________________________________________________.</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 xml:space="preserve">2. Настоящим подтверждается соответствие следующим требованиям, предусмотренным </w:t>
            </w:r>
            <w:hyperlink w:anchor="P100">
              <w:r>
                <w:rPr>
                  <w:color w:val="0000FF"/>
                </w:rPr>
                <w:t>пунктом 2.10</w:t>
              </w:r>
            </w:hyperlink>
            <w:r>
              <w:t xml:space="preserve"> Порядка:</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предложение (заявка) об участии в отборе (далее - заявка);</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 xml:space="preserve">2) участник отбора не получает средства из краевого бюджета на основании иных нормативных правовых актов Красноярского края на цели, установленные </w:t>
            </w:r>
            <w:hyperlink w:anchor="P51">
              <w:r>
                <w:rPr>
                  <w:color w:val="0000FF"/>
                </w:rPr>
                <w:t>пунктом 1.3</w:t>
              </w:r>
            </w:hyperlink>
            <w:r>
              <w:t xml:space="preserve"> Порядка, по состоянию на первое число месяца, в котором направляется заявка;</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4)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 xml:space="preserve">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20__ году (в году, предшествующем году получения гранта).</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 xml:space="preserve">3. Настоящим выражается согласие на включение в соглашение положений о своем согласии и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гранта, на осуществление проверок министерством сельского хозяйства Красноярского края соблюдения получателем гранта порядка и условий предоставления гранта, в том числе в части достижения результата предоставления гранта,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w:t>
            </w:r>
            <w:hyperlink r:id="rId59">
              <w:r>
                <w:rPr>
                  <w:color w:val="0000FF"/>
                </w:rPr>
                <w:t>статьями 268.1</w:t>
              </w:r>
            </w:hyperlink>
            <w:r>
              <w:t xml:space="preserve"> и </w:t>
            </w:r>
            <w:hyperlink r:id="rId60">
              <w:r>
                <w:rPr>
                  <w:color w:val="0000FF"/>
                </w:rPr>
                <w:t>269.2</w:t>
              </w:r>
            </w:hyperlink>
            <w:r>
              <w:t xml:space="preserve"> Бюджетного кодекса Российской Федерации.</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t>4.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w:t>
            </w:r>
          </w:p>
        </w:tc>
      </w:tr>
      <w:tr w:rsidR="005004AD">
        <w:tc>
          <w:tcPr>
            <w:tcW w:w="9071" w:type="dxa"/>
            <w:gridSpan w:val="3"/>
            <w:tcBorders>
              <w:top w:val="nil"/>
              <w:left w:val="nil"/>
              <w:bottom w:val="nil"/>
              <w:right w:val="nil"/>
            </w:tcBorders>
          </w:tcPr>
          <w:p w:rsidR="005004AD" w:rsidRDefault="005004AD">
            <w:pPr>
              <w:pStyle w:val="ConsPlusNormal"/>
              <w:ind w:firstLine="283"/>
              <w:jc w:val="both"/>
            </w:pPr>
            <w:r>
              <w:lastRenderedPageBreak/>
              <w:t>5. Настоящим подтверждается полнота и достоверность сведений, содержащихся в заявке.</w:t>
            </w:r>
          </w:p>
        </w:tc>
      </w:tr>
      <w:tr w:rsidR="005004AD">
        <w:tc>
          <w:tcPr>
            <w:tcW w:w="9071" w:type="dxa"/>
            <w:gridSpan w:val="3"/>
            <w:tcBorders>
              <w:top w:val="nil"/>
              <w:left w:val="nil"/>
              <w:bottom w:val="nil"/>
              <w:right w:val="nil"/>
            </w:tcBorders>
          </w:tcPr>
          <w:p w:rsidR="005004AD" w:rsidRDefault="005004AD">
            <w:pPr>
              <w:pStyle w:val="ConsPlusNormal"/>
            </w:pPr>
          </w:p>
        </w:tc>
      </w:tr>
      <w:tr w:rsidR="005004AD">
        <w:tc>
          <w:tcPr>
            <w:tcW w:w="5127" w:type="dxa"/>
            <w:gridSpan w:val="2"/>
            <w:tcBorders>
              <w:top w:val="nil"/>
              <w:left w:val="nil"/>
              <w:bottom w:val="nil"/>
              <w:right w:val="nil"/>
            </w:tcBorders>
          </w:tcPr>
          <w:p w:rsidR="005004AD" w:rsidRDefault="005004AD">
            <w:pPr>
              <w:pStyle w:val="ConsPlusNormal"/>
              <w:ind w:firstLine="283"/>
              <w:jc w:val="both"/>
            </w:pPr>
            <w:r>
              <w:t>Участник отбора</w:t>
            </w:r>
          </w:p>
        </w:tc>
        <w:tc>
          <w:tcPr>
            <w:tcW w:w="3944" w:type="dxa"/>
            <w:tcBorders>
              <w:top w:val="nil"/>
              <w:left w:val="nil"/>
              <w:bottom w:val="single" w:sz="4" w:space="0" w:color="auto"/>
              <w:right w:val="nil"/>
            </w:tcBorders>
          </w:tcPr>
          <w:p w:rsidR="005004AD" w:rsidRDefault="005004AD">
            <w:pPr>
              <w:pStyle w:val="ConsPlusNormal"/>
            </w:pPr>
          </w:p>
        </w:tc>
      </w:tr>
      <w:tr w:rsidR="005004AD">
        <w:tc>
          <w:tcPr>
            <w:tcW w:w="9071" w:type="dxa"/>
            <w:gridSpan w:val="3"/>
            <w:tcBorders>
              <w:top w:val="nil"/>
              <w:left w:val="nil"/>
              <w:bottom w:val="nil"/>
              <w:right w:val="nil"/>
            </w:tcBorders>
          </w:tcPr>
          <w:p w:rsidR="005004AD" w:rsidRDefault="005004AD">
            <w:pPr>
              <w:pStyle w:val="ConsPlusNormal"/>
            </w:pPr>
          </w:p>
        </w:tc>
      </w:tr>
      <w:tr w:rsidR="005004AD">
        <w:tc>
          <w:tcPr>
            <w:tcW w:w="9071" w:type="dxa"/>
            <w:gridSpan w:val="3"/>
            <w:tcBorders>
              <w:top w:val="nil"/>
              <w:left w:val="nil"/>
              <w:bottom w:val="nil"/>
              <w:right w:val="nil"/>
            </w:tcBorders>
          </w:tcPr>
          <w:p w:rsidR="005004AD" w:rsidRDefault="005004AD">
            <w:pPr>
              <w:pStyle w:val="ConsPlusNormal"/>
              <w:jc w:val="center"/>
            </w:pPr>
            <w:r>
              <w:t>Электронная подпись</w:t>
            </w:r>
          </w:p>
          <w:p w:rsidR="005004AD" w:rsidRDefault="005004AD">
            <w:pPr>
              <w:pStyle w:val="ConsPlusNormal"/>
            </w:pPr>
          </w:p>
          <w:p w:rsidR="005004AD" w:rsidRDefault="005004AD">
            <w:pPr>
              <w:pStyle w:val="ConsPlusNormal"/>
            </w:pPr>
            <w:r>
              <w:t>"__" ___________ 20__ г.</w:t>
            </w:r>
          </w:p>
        </w:tc>
      </w:tr>
    </w:tbl>
    <w:p w:rsidR="005004AD" w:rsidRDefault="005004AD">
      <w:pPr>
        <w:pStyle w:val="ConsPlusNormal"/>
        <w:jc w:val="both"/>
      </w:pPr>
    </w:p>
    <w:p w:rsidR="005004AD" w:rsidRDefault="005004AD">
      <w:pPr>
        <w:pStyle w:val="ConsPlusNormal"/>
        <w:ind w:firstLine="540"/>
        <w:jc w:val="both"/>
      </w:pPr>
      <w:r>
        <w:t>--------------------------------</w:t>
      </w:r>
    </w:p>
    <w:p w:rsidR="005004AD" w:rsidRDefault="005004AD">
      <w:pPr>
        <w:pStyle w:val="ConsPlusNormal"/>
        <w:spacing w:before="220"/>
        <w:ind w:firstLine="540"/>
        <w:jc w:val="both"/>
      </w:pPr>
      <w:bookmarkStart w:id="76" w:name="P466"/>
      <w:bookmarkEnd w:id="76"/>
      <w:r>
        <w:t>&lt;1&gt; Наименование муниципального района, муниципального округа, городского округа.</w:t>
      </w:r>
    </w:p>
    <w:p w:rsidR="005004AD" w:rsidRDefault="005004AD">
      <w:pPr>
        <w:pStyle w:val="ConsPlusNormal"/>
        <w:spacing w:before="220"/>
        <w:ind w:firstLine="540"/>
        <w:jc w:val="both"/>
      </w:pPr>
      <w:bookmarkStart w:id="77" w:name="P467"/>
      <w:bookmarkEnd w:id="77"/>
      <w:r>
        <w:t>&lt;2&gt; Адрес ЮЛ в соответствии с данными, содержащимися в едином государственном реестре ЮЛ.</w:t>
      </w:r>
    </w:p>
    <w:p w:rsidR="005004AD" w:rsidRDefault="005004AD">
      <w:pPr>
        <w:pStyle w:val="ConsPlusNormal"/>
        <w:spacing w:before="220"/>
        <w:ind w:firstLine="540"/>
        <w:jc w:val="both"/>
      </w:pPr>
      <w:bookmarkStart w:id="78" w:name="P468"/>
      <w:bookmarkEnd w:id="78"/>
      <w:r>
        <w:t>&lt;3&gt; Заполняется в случае подписания соглашения уполномоченным лицом.</w:t>
      </w: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right"/>
        <w:outlineLvl w:val="1"/>
      </w:pPr>
      <w:r>
        <w:t>Приложение N 2</w:t>
      </w:r>
    </w:p>
    <w:p w:rsidR="005004AD" w:rsidRDefault="005004AD">
      <w:pPr>
        <w:pStyle w:val="ConsPlusNormal"/>
        <w:jc w:val="right"/>
      </w:pPr>
      <w:r>
        <w:t>к Порядку</w:t>
      </w:r>
    </w:p>
    <w:p w:rsidR="005004AD" w:rsidRDefault="005004AD">
      <w:pPr>
        <w:pStyle w:val="ConsPlusNormal"/>
        <w:jc w:val="right"/>
      </w:pPr>
      <w:r>
        <w:t>предоставления грантов в форме</w:t>
      </w:r>
    </w:p>
    <w:p w:rsidR="005004AD" w:rsidRDefault="005004AD">
      <w:pPr>
        <w:pStyle w:val="ConsPlusNormal"/>
        <w:jc w:val="right"/>
      </w:pPr>
      <w:r>
        <w:t>субсидий на финансовое</w:t>
      </w:r>
    </w:p>
    <w:p w:rsidR="005004AD" w:rsidRDefault="005004AD">
      <w:pPr>
        <w:pStyle w:val="ConsPlusNormal"/>
        <w:jc w:val="right"/>
      </w:pPr>
      <w:r>
        <w:t>обеспечение затрат на развитие</w:t>
      </w:r>
    </w:p>
    <w:p w:rsidR="005004AD" w:rsidRDefault="005004AD">
      <w:pPr>
        <w:pStyle w:val="ConsPlusNormal"/>
        <w:jc w:val="right"/>
      </w:pPr>
      <w:r>
        <w:t>материально-технической базы</w:t>
      </w:r>
    </w:p>
    <w:p w:rsidR="005004AD" w:rsidRDefault="005004AD">
      <w:pPr>
        <w:pStyle w:val="ConsPlusNormal"/>
        <w:jc w:val="right"/>
      </w:pPr>
      <w:r>
        <w:t>и проведения отбора получателей</w:t>
      </w:r>
    </w:p>
    <w:p w:rsidR="005004AD" w:rsidRDefault="005004AD">
      <w:pPr>
        <w:pStyle w:val="ConsPlusNormal"/>
        <w:jc w:val="right"/>
      </w:pPr>
      <w:r>
        <w:t>указанных грантов в форме субсидий</w:t>
      </w:r>
    </w:p>
    <w:p w:rsidR="005004AD" w:rsidRDefault="005004AD">
      <w:pPr>
        <w:pStyle w:val="ConsPlusNormal"/>
        <w:jc w:val="both"/>
      </w:pPr>
    </w:p>
    <w:p w:rsidR="005004AD" w:rsidRDefault="005004AD">
      <w:pPr>
        <w:pStyle w:val="ConsPlusNormal"/>
        <w:jc w:val="center"/>
      </w:pPr>
      <w:bookmarkStart w:id="79" w:name="P483"/>
      <w:bookmarkEnd w:id="79"/>
      <w:r>
        <w:t>План расходов на развитие материально-технической базы</w:t>
      </w:r>
    </w:p>
    <w:p w:rsidR="005004AD" w:rsidRDefault="005004AD">
      <w:pPr>
        <w:pStyle w:val="ConsPlusNormal"/>
        <w:jc w:val="center"/>
      </w:pPr>
      <w:r>
        <w:t>___________________________________________________________</w:t>
      </w:r>
    </w:p>
    <w:p w:rsidR="005004AD" w:rsidRDefault="005004AD">
      <w:pPr>
        <w:pStyle w:val="ConsPlusNormal"/>
        <w:jc w:val="center"/>
      </w:pPr>
      <w:r>
        <w:t>___________________________________________________________</w:t>
      </w:r>
    </w:p>
    <w:p w:rsidR="005004AD" w:rsidRDefault="005004AD">
      <w:pPr>
        <w:pStyle w:val="ConsPlusNormal"/>
        <w:jc w:val="center"/>
      </w:pPr>
      <w:r>
        <w:t>(полное наименование участника отбора для предоставления</w:t>
      </w:r>
    </w:p>
    <w:p w:rsidR="005004AD" w:rsidRDefault="005004AD">
      <w:pPr>
        <w:pStyle w:val="ConsPlusNormal"/>
        <w:jc w:val="center"/>
      </w:pPr>
      <w:r>
        <w:t>грантов в форме субсидий на финансовое обеспечение затрат</w:t>
      </w:r>
    </w:p>
    <w:p w:rsidR="005004AD" w:rsidRDefault="005004AD">
      <w:pPr>
        <w:pStyle w:val="ConsPlusNormal"/>
        <w:jc w:val="center"/>
      </w:pPr>
      <w:r>
        <w:t>на развитие материально-технической базы</w:t>
      </w:r>
    </w:p>
    <w:p w:rsidR="005004AD" w:rsidRDefault="005004AD">
      <w:pPr>
        <w:pStyle w:val="ConsPlusNormal"/>
        <w:jc w:val="center"/>
      </w:pPr>
      <w:r>
        <w:t>(сельскохозяйственного потребительского кооператива или</w:t>
      </w:r>
    </w:p>
    <w:p w:rsidR="005004AD" w:rsidRDefault="005004AD">
      <w:pPr>
        <w:pStyle w:val="ConsPlusNormal"/>
        <w:jc w:val="center"/>
      </w:pPr>
      <w:r>
        <w:t>начинающего сельскохозяйственного потребительского</w:t>
      </w:r>
    </w:p>
    <w:p w:rsidR="005004AD" w:rsidRDefault="005004AD">
      <w:pPr>
        <w:pStyle w:val="ConsPlusNormal"/>
        <w:jc w:val="center"/>
      </w:pPr>
      <w:r>
        <w:t>кооператива) (далее - участник отбора, грант, кооператив,</w:t>
      </w:r>
    </w:p>
    <w:p w:rsidR="005004AD" w:rsidRDefault="005004AD">
      <w:pPr>
        <w:pStyle w:val="ConsPlusNormal"/>
        <w:jc w:val="center"/>
      </w:pPr>
      <w:r>
        <w:t>начинающий кооператив), наименование муниципального</w:t>
      </w:r>
    </w:p>
    <w:p w:rsidR="005004AD" w:rsidRDefault="005004AD">
      <w:pPr>
        <w:pStyle w:val="ConsPlusNormal"/>
        <w:jc w:val="center"/>
      </w:pPr>
      <w:r>
        <w:t>образования Красноярского края)</w:t>
      </w:r>
    </w:p>
    <w:p w:rsidR="005004AD" w:rsidRDefault="005004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25"/>
        <w:gridCol w:w="1531"/>
        <w:gridCol w:w="1361"/>
        <w:gridCol w:w="1701"/>
      </w:tblGrid>
      <w:tr w:rsidR="005004AD">
        <w:tc>
          <w:tcPr>
            <w:tcW w:w="454" w:type="dxa"/>
            <w:vMerge w:val="restart"/>
          </w:tcPr>
          <w:p w:rsidR="005004AD" w:rsidRDefault="005004AD">
            <w:pPr>
              <w:pStyle w:val="ConsPlusNormal"/>
              <w:jc w:val="center"/>
            </w:pPr>
            <w:r>
              <w:t>N</w:t>
            </w:r>
          </w:p>
          <w:p w:rsidR="005004AD" w:rsidRDefault="005004AD">
            <w:pPr>
              <w:pStyle w:val="ConsPlusNormal"/>
              <w:jc w:val="center"/>
            </w:pPr>
            <w:r>
              <w:t>п/п</w:t>
            </w:r>
          </w:p>
        </w:tc>
        <w:tc>
          <w:tcPr>
            <w:tcW w:w="4025" w:type="dxa"/>
            <w:vMerge w:val="restart"/>
          </w:tcPr>
          <w:p w:rsidR="005004AD" w:rsidRDefault="005004AD">
            <w:pPr>
              <w:pStyle w:val="ConsPlusNormal"/>
              <w:jc w:val="center"/>
            </w:pPr>
            <w:r>
              <w:t xml:space="preserve">План расходов (направления расходования гранта) </w:t>
            </w:r>
            <w:hyperlink w:anchor="P553">
              <w:r>
                <w:rPr>
                  <w:color w:val="0000FF"/>
                </w:rPr>
                <w:t>&lt;1&gt;</w:t>
              </w:r>
            </w:hyperlink>
          </w:p>
        </w:tc>
        <w:tc>
          <w:tcPr>
            <w:tcW w:w="1531" w:type="dxa"/>
            <w:vMerge w:val="restart"/>
          </w:tcPr>
          <w:p w:rsidR="005004AD" w:rsidRDefault="005004AD">
            <w:pPr>
              <w:pStyle w:val="ConsPlusNormal"/>
              <w:jc w:val="center"/>
            </w:pPr>
            <w:r>
              <w:t>Сумма расходов, рублей</w:t>
            </w:r>
          </w:p>
        </w:tc>
        <w:tc>
          <w:tcPr>
            <w:tcW w:w="3062" w:type="dxa"/>
            <w:gridSpan w:val="2"/>
          </w:tcPr>
          <w:p w:rsidR="005004AD" w:rsidRDefault="005004AD">
            <w:pPr>
              <w:pStyle w:val="ConsPlusNormal"/>
              <w:jc w:val="center"/>
            </w:pPr>
            <w:r>
              <w:t>Источники финансирования</w:t>
            </w:r>
          </w:p>
        </w:tc>
      </w:tr>
      <w:tr w:rsidR="005004AD">
        <w:tc>
          <w:tcPr>
            <w:tcW w:w="454" w:type="dxa"/>
            <w:vMerge/>
          </w:tcPr>
          <w:p w:rsidR="005004AD" w:rsidRDefault="005004AD">
            <w:pPr>
              <w:pStyle w:val="ConsPlusNormal"/>
            </w:pPr>
          </w:p>
        </w:tc>
        <w:tc>
          <w:tcPr>
            <w:tcW w:w="4025" w:type="dxa"/>
            <w:vMerge/>
          </w:tcPr>
          <w:p w:rsidR="005004AD" w:rsidRDefault="005004AD">
            <w:pPr>
              <w:pStyle w:val="ConsPlusNormal"/>
            </w:pPr>
          </w:p>
        </w:tc>
        <w:tc>
          <w:tcPr>
            <w:tcW w:w="1531" w:type="dxa"/>
            <w:vMerge/>
          </w:tcPr>
          <w:p w:rsidR="005004AD" w:rsidRDefault="005004AD">
            <w:pPr>
              <w:pStyle w:val="ConsPlusNormal"/>
            </w:pPr>
          </w:p>
        </w:tc>
        <w:tc>
          <w:tcPr>
            <w:tcW w:w="1361" w:type="dxa"/>
          </w:tcPr>
          <w:p w:rsidR="005004AD" w:rsidRDefault="005004AD">
            <w:pPr>
              <w:pStyle w:val="ConsPlusNormal"/>
              <w:jc w:val="center"/>
            </w:pPr>
            <w:r>
              <w:t xml:space="preserve">средства гранта </w:t>
            </w:r>
            <w:hyperlink w:anchor="P554">
              <w:r>
                <w:rPr>
                  <w:color w:val="0000FF"/>
                </w:rPr>
                <w:t>&lt;2&gt;</w:t>
              </w:r>
            </w:hyperlink>
            <w:r>
              <w:t>, рублей</w:t>
            </w:r>
          </w:p>
        </w:tc>
        <w:tc>
          <w:tcPr>
            <w:tcW w:w="1701" w:type="dxa"/>
          </w:tcPr>
          <w:p w:rsidR="005004AD" w:rsidRDefault="005004AD">
            <w:pPr>
              <w:pStyle w:val="ConsPlusNormal"/>
              <w:jc w:val="center"/>
            </w:pPr>
            <w:r>
              <w:t xml:space="preserve">собственные средства участника отбора </w:t>
            </w:r>
            <w:hyperlink w:anchor="P555">
              <w:r>
                <w:rPr>
                  <w:color w:val="0000FF"/>
                </w:rPr>
                <w:t>&lt;3&gt;</w:t>
              </w:r>
            </w:hyperlink>
            <w:r>
              <w:t>, рублей</w:t>
            </w:r>
          </w:p>
        </w:tc>
      </w:tr>
      <w:tr w:rsidR="005004AD">
        <w:tc>
          <w:tcPr>
            <w:tcW w:w="454" w:type="dxa"/>
          </w:tcPr>
          <w:p w:rsidR="005004AD" w:rsidRDefault="005004AD">
            <w:pPr>
              <w:pStyle w:val="ConsPlusNormal"/>
              <w:jc w:val="center"/>
            </w:pPr>
            <w:r>
              <w:lastRenderedPageBreak/>
              <w:t>1</w:t>
            </w:r>
          </w:p>
        </w:tc>
        <w:tc>
          <w:tcPr>
            <w:tcW w:w="4025" w:type="dxa"/>
          </w:tcPr>
          <w:p w:rsidR="005004AD" w:rsidRDefault="005004AD">
            <w:pPr>
              <w:pStyle w:val="ConsPlusNormal"/>
              <w:jc w:val="center"/>
            </w:pPr>
            <w:r>
              <w:t>2</w:t>
            </w:r>
          </w:p>
        </w:tc>
        <w:tc>
          <w:tcPr>
            <w:tcW w:w="1531" w:type="dxa"/>
          </w:tcPr>
          <w:p w:rsidR="005004AD" w:rsidRDefault="005004AD">
            <w:pPr>
              <w:pStyle w:val="ConsPlusNormal"/>
              <w:jc w:val="center"/>
            </w:pPr>
            <w:r>
              <w:t>3</w:t>
            </w:r>
          </w:p>
        </w:tc>
        <w:tc>
          <w:tcPr>
            <w:tcW w:w="1361" w:type="dxa"/>
          </w:tcPr>
          <w:p w:rsidR="005004AD" w:rsidRDefault="005004AD">
            <w:pPr>
              <w:pStyle w:val="ConsPlusNormal"/>
              <w:jc w:val="center"/>
            </w:pPr>
            <w:r>
              <w:t>4</w:t>
            </w:r>
          </w:p>
        </w:tc>
        <w:tc>
          <w:tcPr>
            <w:tcW w:w="1701" w:type="dxa"/>
          </w:tcPr>
          <w:p w:rsidR="005004AD" w:rsidRDefault="005004AD">
            <w:pPr>
              <w:pStyle w:val="ConsPlusNormal"/>
              <w:jc w:val="center"/>
            </w:pPr>
            <w:r>
              <w:t>5</w:t>
            </w:r>
          </w:p>
        </w:tc>
      </w:tr>
      <w:tr w:rsidR="005004AD">
        <w:tc>
          <w:tcPr>
            <w:tcW w:w="454" w:type="dxa"/>
          </w:tcPr>
          <w:p w:rsidR="005004AD" w:rsidRDefault="005004AD">
            <w:pPr>
              <w:pStyle w:val="ConsPlusNormal"/>
            </w:pPr>
            <w:bookmarkStart w:id="80" w:name="P507"/>
            <w:bookmarkEnd w:id="80"/>
            <w:r>
              <w:t>1</w:t>
            </w:r>
          </w:p>
        </w:tc>
        <w:tc>
          <w:tcPr>
            <w:tcW w:w="4025" w:type="dxa"/>
          </w:tcPr>
          <w:p w:rsidR="005004AD" w:rsidRDefault="005004AD">
            <w:pPr>
              <w:pStyle w:val="ConsPlusNormal"/>
            </w:pPr>
            <w: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w:t>
            </w:r>
            <w:hyperlink w:anchor="P556">
              <w:r>
                <w:rPr>
                  <w:color w:val="0000FF"/>
                </w:rPr>
                <w:t>&lt;4&gt;</w:t>
              </w:r>
            </w:hyperlink>
          </w:p>
        </w:tc>
        <w:tc>
          <w:tcPr>
            <w:tcW w:w="1531" w:type="dxa"/>
          </w:tcPr>
          <w:p w:rsidR="005004AD" w:rsidRDefault="005004AD">
            <w:pPr>
              <w:pStyle w:val="ConsPlusNormal"/>
            </w:pPr>
          </w:p>
        </w:tc>
        <w:tc>
          <w:tcPr>
            <w:tcW w:w="1361" w:type="dxa"/>
          </w:tcPr>
          <w:p w:rsidR="005004AD" w:rsidRDefault="005004AD">
            <w:pPr>
              <w:pStyle w:val="ConsPlusNormal"/>
              <w:jc w:val="center"/>
            </w:pPr>
            <w:r>
              <w:t>Х</w:t>
            </w:r>
          </w:p>
        </w:tc>
        <w:tc>
          <w:tcPr>
            <w:tcW w:w="1701" w:type="dxa"/>
          </w:tcPr>
          <w:p w:rsidR="005004AD" w:rsidRDefault="005004AD">
            <w:pPr>
              <w:pStyle w:val="ConsPlusNormal"/>
              <w:jc w:val="center"/>
            </w:pPr>
            <w:r>
              <w:t>Х</w:t>
            </w:r>
          </w:p>
        </w:tc>
      </w:tr>
      <w:tr w:rsidR="005004AD">
        <w:tc>
          <w:tcPr>
            <w:tcW w:w="454" w:type="dxa"/>
          </w:tcPr>
          <w:p w:rsidR="005004AD" w:rsidRDefault="005004AD">
            <w:pPr>
              <w:pStyle w:val="ConsPlusNormal"/>
            </w:pPr>
            <w:bookmarkStart w:id="81" w:name="P512"/>
            <w:bookmarkEnd w:id="81"/>
            <w:r>
              <w:t>2</w:t>
            </w:r>
          </w:p>
        </w:tc>
        <w:tc>
          <w:tcPr>
            <w:tcW w:w="4025" w:type="dxa"/>
          </w:tcPr>
          <w:p w:rsidR="005004AD" w:rsidRDefault="005004AD">
            <w:pPr>
              <w:pStyle w:val="ConsPlusNormal"/>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tc>
        <w:tc>
          <w:tcPr>
            <w:tcW w:w="1531" w:type="dxa"/>
          </w:tcPr>
          <w:p w:rsidR="005004AD" w:rsidRDefault="005004AD">
            <w:pPr>
              <w:pStyle w:val="ConsPlusNormal"/>
            </w:pPr>
          </w:p>
        </w:tc>
        <w:tc>
          <w:tcPr>
            <w:tcW w:w="1361" w:type="dxa"/>
          </w:tcPr>
          <w:p w:rsidR="005004AD" w:rsidRDefault="005004AD">
            <w:pPr>
              <w:pStyle w:val="ConsPlusNormal"/>
              <w:jc w:val="center"/>
            </w:pPr>
            <w:r>
              <w:t>Х</w:t>
            </w:r>
          </w:p>
        </w:tc>
        <w:tc>
          <w:tcPr>
            <w:tcW w:w="1701" w:type="dxa"/>
          </w:tcPr>
          <w:p w:rsidR="005004AD" w:rsidRDefault="005004AD">
            <w:pPr>
              <w:pStyle w:val="ConsPlusNormal"/>
              <w:jc w:val="center"/>
            </w:pPr>
            <w:r>
              <w:t>Х</w:t>
            </w:r>
          </w:p>
        </w:tc>
      </w:tr>
      <w:tr w:rsidR="005004AD">
        <w:tc>
          <w:tcPr>
            <w:tcW w:w="454" w:type="dxa"/>
          </w:tcPr>
          <w:p w:rsidR="005004AD" w:rsidRDefault="005004AD">
            <w:pPr>
              <w:pStyle w:val="ConsPlusNormal"/>
            </w:pPr>
            <w:r>
              <w:t>3</w:t>
            </w:r>
          </w:p>
        </w:tc>
        <w:tc>
          <w:tcPr>
            <w:tcW w:w="4025" w:type="dxa"/>
          </w:tcPr>
          <w:p w:rsidR="005004AD" w:rsidRDefault="005004AD">
            <w:pPr>
              <w:pStyle w:val="ConsPlusNormal"/>
            </w:pPr>
            <w:r>
              <w:t>Приобретение и монтаж оборудования для рыбоводной инфраструктуры и товарной аквакультуры</w:t>
            </w:r>
          </w:p>
        </w:tc>
        <w:tc>
          <w:tcPr>
            <w:tcW w:w="1531" w:type="dxa"/>
          </w:tcPr>
          <w:p w:rsidR="005004AD" w:rsidRDefault="005004AD">
            <w:pPr>
              <w:pStyle w:val="ConsPlusNormal"/>
            </w:pPr>
          </w:p>
        </w:tc>
        <w:tc>
          <w:tcPr>
            <w:tcW w:w="1361" w:type="dxa"/>
          </w:tcPr>
          <w:p w:rsidR="005004AD" w:rsidRDefault="005004AD">
            <w:pPr>
              <w:pStyle w:val="ConsPlusNormal"/>
              <w:jc w:val="center"/>
            </w:pPr>
            <w:r>
              <w:t>Х</w:t>
            </w:r>
          </w:p>
        </w:tc>
        <w:tc>
          <w:tcPr>
            <w:tcW w:w="1701" w:type="dxa"/>
          </w:tcPr>
          <w:p w:rsidR="005004AD" w:rsidRDefault="005004AD">
            <w:pPr>
              <w:pStyle w:val="ConsPlusNormal"/>
              <w:jc w:val="center"/>
            </w:pPr>
            <w:r>
              <w:t>Х</w:t>
            </w:r>
          </w:p>
        </w:tc>
      </w:tr>
      <w:tr w:rsidR="005004AD">
        <w:tc>
          <w:tcPr>
            <w:tcW w:w="454" w:type="dxa"/>
          </w:tcPr>
          <w:p w:rsidR="005004AD" w:rsidRDefault="005004AD">
            <w:pPr>
              <w:pStyle w:val="ConsPlusNormal"/>
            </w:pPr>
            <w:bookmarkStart w:id="82" w:name="P522"/>
            <w:bookmarkEnd w:id="82"/>
            <w:r>
              <w:t>4</w:t>
            </w:r>
          </w:p>
        </w:tc>
        <w:tc>
          <w:tcPr>
            <w:tcW w:w="4025" w:type="dxa"/>
          </w:tcPr>
          <w:p w:rsidR="005004AD" w:rsidRDefault="005004AD">
            <w:pPr>
              <w:pStyle w:val="ConsPlusNormal"/>
            </w:pPr>
            <w:r>
              <w:t>Приобретение и монтаж оборудования для производственных объектов, предназначенных для первичной переработки льна и (или) технической конопли</w:t>
            </w:r>
          </w:p>
        </w:tc>
        <w:tc>
          <w:tcPr>
            <w:tcW w:w="1531" w:type="dxa"/>
          </w:tcPr>
          <w:p w:rsidR="005004AD" w:rsidRDefault="005004AD">
            <w:pPr>
              <w:pStyle w:val="ConsPlusNormal"/>
            </w:pPr>
          </w:p>
        </w:tc>
        <w:tc>
          <w:tcPr>
            <w:tcW w:w="1361" w:type="dxa"/>
          </w:tcPr>
          <w:p w:rsidR="005004AD" w:rsidRDefault="005004AD">
            <w:pPr>
              <w:pStyle w:val="ConsPlusNormal"/>
              <w:jc w:val="center"/>
            </w:pPr>
            <w:r>
              <w:t>Х</w:t>
            </w:r>
          </w:p>
        </w:tc>
        <w:tc>
          <w:tcPr>
            <w:tcW w:w="1701" w:type="dxa"/>
          </w:tcPr>
          <w:p w:rsidR="005004AD" w:rsidRDefault="005004AD">
            <w:pPr>
              <w:pStyle w:val="ConsPlusNormal"/>
              <w:jc w:val="center"/>
            </w:pPr>
            <w:r>
              <w:t>Х</w:t>
            </w:r>
          </w:p>
        </w:tc>
      </w:tr>
      <w:tr w:rsidR="005004AD">
        <w:tc>
          <w:tcPr>
            <w:tcW w:w="454" w:type="dxa"/>
          </w:tcPr>
          <w:p w:rsidR="005004AD" w:rsidRDefault="005004AD">
            <w:pPr>
              <w:pStyle w:val="ConsPlusNormal"/>
            </w:pPr>
            <w:bookmarkStart w:id="83" w:name="P527"/>
            <w:bookmarkEnd w:id="83"/>
            <w:r>
              <w:t>5</w:t>
            </w:r>
          </w:p>
        </w:tc>
        <w:tc>
          <w:tcPr>
            <w:tcW w:w="4025" w:type="dxa"/>
          </w:tcPr>
          <w:p w:rsidR="005004AD" w:rsidRDefault="005004AD">
            <w:pPr>
              <w:pStyle w:val="ConsPlusNormal"/>
            </w:pPr>
            <w:r>
              <w:t xml:space="preserve">Доставка оборудования, указанного в </w:t>
            </w:r>
            <w:hyperlink w:anchor="P512">
              <w:r>
                <w:rPr>
                  <w:color w:val="0000FF"/>
                </w:rPr>
                <w:t>строках 2</w:t>
              </w:r>
            </w:hyperlink>
            <w:r>
              <w:t xml:space="preserve"> - </w:t>
            </w:r>
            <w:hyperlink w:anchor="P522">
              <w:r>
                <w:rPr>
                  <w:color w:val="0000FF"/>
                </w:rPr>
                <w:t>4</w:t>
              </w:r>
            </w:hyperlink>
            <w:r>
              <w:t xml:space="preserve"> настоящего плана расходов на развитие материально-технической базы, в случае, если сельскохозяйственный потребительский кооператив осуществляет деятельность на территории Красноярского края</w:t>
            </w:r>
          </w:p>
        </w:tc>
        <w:tc>
          <w:tcPr>
            <w:tcW w:w="1531" w:type="dxa"/>
          </w:tcPr>
          <w:p w:rsidR="005004AD" w:rsidRDefault="005004AD">
            <w:pPr>
              <w:pStyle w:val="ConsPlusNormal"/>
            </w:pPr>
          </w:p>
        </w:tc>
        <w:tc>
          <w:tcPr>
            <w:tcW w:w="1361" w:type="dxa"/>
          </w:tcPr>
          <w:p w:rsidR="005004AD" w:rsidRDefault="005004AD">
            <w:pPr>
              <w:pStyle w:val="ConsPlusNormal"/>
              <w:jc w:val="center"/>
            </w:pPr>
            <w:r>
              <w:t>Х</w:t>
            </w:r>
          </w:p>
        </w:tc>
        <w:tc>
          <w:tcPr>
            <w:tcW w:w="1701" w:type="dxa"/>
          </w:tcPr>
          <w:p w:rsidR="005004AD" w:rsidRDefault="005004AD">
            <w:pPr>
              <w:pStyle w:val="ConsPlusNormal"/>
              <w:jc w:val="center"/>
            </w:pPr>
            <w:r>
              <w:t>Х</w:t>
            </w:r>
          </w:p>
        </w:tc>
      </w:tr>
      <w:tr w:rsidR="005004AD">
        <w:tc>
          <w:tcPr>
            <w:tcW w:w="454" w:type="dxa"/>
          </w:tcPr>
          <w:p w:rsidR="005004AD" w:rsidRDefault="005004AD">
            <w:pPr>
              <w:pStyle w:val="ConsPlusNormal"/>
            </w:pPr>
            <w:bookmarkStart w:id="84" w:name="P532"/>
            <w:bookmarkEnd w:id="84"/>
            <w:r>
              <w:t>6</w:t>
            </w:r>
          </w:p>
        </w:tc>
        <w:tc>
          <w:tcPr>
            <w:tcW w:w="4025" w:type="dxa"/>
          </w:tcPr>
          <w:p w:rsidR="005004AD" w:rsidRDefault="005004AD">
            <w:pPr>
              <w:pStyle w:val="ConsPlusNormal"/>
            </w:pPr>
            <w:r>
              <w:t xml:space="preserve">Погашение не более 20 процентов привлекаемого на реализацию проекта на развитие материально-технической базы льготного инвестиционного кредита в соответствии с </w:t>
            </w:r>
            <w:hyperlink r:id="rId61">
              <w:r>
                <w:rPr>
                  <w:color w:val="0000FF"/>
                </w:rPr>
                <w:t>Правилами</w:t>
              </w:r>
            </w:hyperlink>
            <w:r>
              <w:t xml:space="preserve"> предоставления из федерального бюджета субсидий российским </w:t>
            </w:r>
            <w:r>
              <w:lastRenderedPageBreak/>
              <w:t>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531" w:type="dxa"/>
          </w:tcPr>
          <w:p w:rsidR="005004AD" w:rsidRDefault="005004AD">
            <w:pPr>
              <w:pStyle w:val="ConsPlusNormal"/>
            </w:pPr>
          </w:p>
        </w:tc>
        <w:tc>
          <w:tcPr>
            <w:tcW w:w="1361" w:type="dxa"/>
          </w:tcPr>
          <w:p w:rsidR="005004AD" w:rsidRDefault="005004AD">
            <w:pPr>
              <w:pStyle w:val="ConsPlusNormal"/>
              <w:jc w:val="center"/>
            </w:pPr>
            <w:r>
              <w:t>Х</w:t>
            </w:r>
          </w:p>
        </w:tc>
        <w:tc>
          <w:tcPr>
            <w:tcW w:w="1701" w:type="dxa"/>
          </w:tcPr>
          <w:p w:rsidR="005004AD" w:rsidRDefault="005004AD">
            <w:pPr>
              <w:pStyle w:val="ConsPlusNormal"/>
              <w:jc w:val="center"/>
            </w:pPr>
            <w:r>
              <w:t>Х</w:t>
            </w:r>
          </w:p>
        </w:tc>
      </w:tr>
      <w:tr w:rsidR="005004AD">
        <w:tc>
          <w:tcPr>
            <w:tcW w:w="454" w:type="dxa"/>
          </w:tcPr>
          <w:p w:rsidR="005004AD" w:rsidRDefault="005004AD">
            <w:pPr>
              <w:pStyle w:val="ConsPlusNormal"/>
            </w:pPr>
            <w:r>
              <w:lastRenderedPageBreak/>
              <w:t>7</w:t>
            </w:r>
          </w:p>
        </w:tc>
        <w:tc>
          <w:tcPr>
            <w:tcW w:w="4025" w:type="dxa"/>
          </w:tcPr>
          <w:p w:rsidR="005004AD" w:rsidRDefault="005004AD">
            <w:pPr>
              <w:pStyle w:val="ConsPlusNormal"/>
            </w:pPr>
            <w:r>
              <w:t xml:space="preserve">Уплата процентов по кредиту, указанному в </w:t>
            </w:r>
            <w:hyperlink w:anchor="P532">
              <w:r>
                <w:rPr>
                  <w:color w:val="0000FF"/>
                </w:rPr>
                <w:t>строке шестой</w:t>
              </w:r>
            </w:hyperlink>
            <w:r>
              <w:t xml:space="preserve"> настоящего плана расходов на развитие материально-технической базы, в течение 18 месяцев со дня получения гранта</w:t>
            </w:r>
          </w:p>
        </w:tc>
        <w:tc>
          <w:tcPr>
            <w:tcW w:w="1531" w:type="dxa"/>
          </w:tcPr>
          <w:p w:rsidR="005004AD" w:rsidRDefault="005004AD">
            <w:pPr>
              <w:pStyle w:val="ConsPlusNormal"/>
            </w:pPr>
          </w:p>
        </w:tc>
        <w:tc>
          <w:tcPr>
            <w:tcW w:w="1361" w:type="dxa"/>
          </w:tcPr>
          <w:p w:rsidR="005004AD" w:rsidRDefault="005004AD">
            <w:pPr>
              <w:pStyle w:val="ConsPlusNormal"/>
              <w:jc w:val="center"/>
            </w:pPr>
            <w:r>
              <w:t>Х</w:t>
            </w:r>
          </w:p>
        </w:tc>
        <w:tc>
          <w:tcPr>
            <w:tcW w:w="1701" w:type="dxa"/>
          </w:tcPr>
          <w:p w:rsidR="005004AD" w:rsidRDefault="005004AD">
            <w:pPr>
              <w:pStyle w:val="ConsPlusNormal"/>
              <w:jc w:val="center"/>
            </w:pPr>
            <w:r>
              <w:t>Х</w:t>
            </w:r>
          </w:p>
        </w:tc>
      </w:tr>
      <w:tr w:rsidR="005004AD">
        <w:tc>
          <w:tcPr>
            <w:tcW w:w="454" w:type="dxa"/>
          </w:tcPr>
          <w:p w:rsidR="005004AD" w:rsidRDefault="005004AD">
            <w:pPr>
              <w:pStyle w:val="ConsPlusNormal"/>
            </w:pPr>
            <w:bookmarkStart w:id="85" w:name="P542"/>
            <w:bookmarkEnd w:id="85"/>
            <w:r>
              <w:t>8</w:t>
            </w:r>
          </w:p>
        </w:tc>
        <w:tc>
          <w:tcPr>
            <w:tcW w:w="4025" w:type="dxa"/>
          </w:tcPr>
          <w:p w:rsidR="005004AD" w:rsidRDefault="005004AD">
            <w:pPr>
              <w:pStyle w:val="ConsPlusNormal"/>
            </w:pPr>
            <w:r>
              <w:t>Погашение не более 20 процентов основного долга по займу, полученному на реализацию проекта в сельскохозяйственном потребительском кредитном кооперативе</w:t>
            </w:r>
          </w:p>
        </w:tc>
        <w:tc>
          <w:tcPr>
            <w:tcW w:w="1531" w:type="dxa"/>
          </w:tcPr>
          <w:p w:rsidR="005004AD" w:rsidRDefault="005004AD">
            <w:pPr>
              <w:pStyle w:val="ConsPlusNormal"/>
            </w:pPr>
          </w:p>
        </w:tc>
        <w:tc>
          <w:tcPr>
            <w:tcW w:w="1361" w:type="dxa"/>
          </w:tcPr>
          <w:p w:rsidR="005004AD" w:rsidRDefault="005004AD">
            <w:pPr>
              <w:pStyle w:val="ConsPlusNormal"/>
              <w:jc w:val="center"/>
            </w:pPr>
            <w:r>
              <w:t>Х</w:t>
            </w:r>
          </w:p>
        </w:tc>
        <w:tc>
          <w:tcPr>
            <w:tcW w:w="1701" w:type="dxa"/>
          </w:tcPr>
          <w:p w:rsidR="005004AD" w:rsidRDefault="005004AD">
            <w:pPr>
              <w:pStyle w:val="ConsPlusNormal"/>
              <w:jc w:val="center"/>
            </w:pPr>
            <w:r>
              <w:t>Х</w:t>
            </w:r>
          </w:p>
        </w:tc>
      </w:tr>
      <w:tr w:rsidR="005004AD">
        <w:tc>
          <w:tcPr>
            <w:tcW w:w="4479" w:type="dxa"/>
            <w:gridSpan w:val="2"/>
          </w:tcPr>
          <w:p w:rsidR="005004AD" w:rsidRDefault="005004AD">
            <w:pPr>
              <w:pStyle w:val="ConsPlusNormal"/>
            </w:pPr>
            <w:r>
              <w:t xml:space="preserve">Итого по плану расходов на развитие </w:t>
            </w:r>
            <w:r>
              <w:lastRenderedPageBreak/>
              <w:t>материально-технической базы</w:t>
            </w:r>
          </w:p>
        </w:tc>
        <w:tc>
          <w:tcPr>
            <w:tcW w:w="1531" w:type="dxa"/>
          </w:tcPr>
          <w:p w:rsidR="005004AD" w:rsidRDefault="005004AD">
            <w:pPr>
              <w:pStyle w:val="ConsPlusNormal"/>
            </w:pPr>
          </w:p>
        </w:tc>
        <w:tc>
          <w:tcPr>
            <w:tcW w:w="1361" w:type="dxa"/>
          </w:tcPr>
          <w:p w:rsidR="005004AD" w:rsidRDefault="005004AD">
            <w:pPr>
              <w:pStyle w:val="ConsPlusNormal"/>
              <w:jc w:val="center"/>
            </w:pPr>
            <w:r>
              <w:t>Х</w:t>
            </w:r>
          </w:p>
        </w:tc>
        <w:tc>
          <w:tcPr>
            <w:tcW w:w="1701" w:type="dxa"/>
          </w:tcPr>
          <w:p w:rsidR="005004AD" w:rsidRDefault="005004AD">
            <w:pPr>
              <w:pStyle w:val="ConsPlusNormal"/>
              <w:jc w:val="center"/>
            </w:pPr>
            <w:r>
              <w:t>Х</w:t>
            </w:r>
          </w:p>
        </w:tc>
      </w:tr>
    </w:tbl>
    <w:p w:rsidR="005004AD" w:rsidRDefault="005004AD">
      <w:pPr>
        <w:pStyle w:val="ConsPlusNormal"/>
        <w:jc w:val="both"/>
      </w:pPr>
    </w:p>
    <w:p w:rsidR="005004AD" w:rsidRDefault="005004AD">
      <w:pPr>
        <w:pStyle w:val="ConsPlusNormal"/>
        <w:ind w:firstLine="540"/>
        <w:jc w:val="both"/>
      </w:pPr>
      <w:r>
        <w:t>--------------------------------</w:t>
      </w:r>
    </w:p>
    <w:p w:rsidR="005004AD" w:rsidRDefault="005004AD">
      <w:pPr>
        <w:pStyle w:val="ConsPlusNormal"/>
        <w:spacing w:before="220"/>
        <w:ind w:firstLine="540"/>
        <w:jc w:val="both"/>
      </w:pPr>
      <w:bookmarkStart w:id="86" w:name="P553"/>
      <w:bookmarkEnd w:id="86"/>
      <w:r>
        <w:t xml:space="preserve">&lt;1&gt; Указываются только те наименования расходов, на которые планируется направить средства гранта. Участник отбора, являющийся начинающим кооперативом, указывает направления расходов, предусмотренные в </w:t>
      </w:r>
      <w:hyperlink w:anchor="P507">
        <w:r>
          <w:rPr>
            <w:color w:val="0000FF"/>
          </w:rPr>
          <w:t>строках 1</w:t>
        </w:r>
      </w:hyperlink>
      <w:r>
        <w:t xml:space="preserve"> - </w:t>
      </w:r>
      <w:hyperlink w:anchor="P527">
        <w:r>
          <w:rPr>
            <w:color w:val="0000FF"/>
          </w:rPr>
          <w:t>5</w:t>
        </w:r>
      </w:hyperlink>
      <w:r>
        <w:t xml:space="preserve">, </w:t>
      </w:r>
      <w:hyperlink w:anchor="P542">
        <w:r>
          <w:rPr>
            <w:color w:val="0000FF"/>
          </w:rPr>
          <w:t>8</w:t>
        </w:r>
      </w:hyperlink>
      <w:r>
        <w:t xml:space="preserve"> настоящего плана расходов на развитие материально-технической базы.</w:t>
      </w:r>
    </w:p>
    <w:p w:rsidR="005004AD" w:rsidRDefault="005004AD">
      <w:pPr>
        <w:pStyle w:val="ConsPlusNormal"/>
        <w:spacing w:before="220"/>
        <w:ind w:firstLine="540"/>
        <w:jc w:val="both"/>
      </w:pPr>
      <w:bookmarkStart w:id="87" w:name="P554"/>
      <w:bookmarkEnd w:id="87"/>
      <w:r>
        <w:t xml:space="preserve">&lt;2&gt; Не более 50000,0 тыс. рублей на развитие материально-технической базы, но не более 60 процентов стоимости проекта (не более 80 процентов от суммы расходов при использовании средств гранта на цели, указанные в </w:t>
      </w:r>
      <w:hyperlink w:anchor="P532">
        <w:r>
          <w:rPr>
            <w:color w:val="0000FF"/>
          </w:rPr>
          <w:t>строке шестой</w:t>
        </w:r>
      </w:hyperlink>
      <w:r>
        <w:t xml:space="preserve"> настоящего плана расходов на развитие материально-технической базы) - в случае, если участником отбора является кооператив. Не более 10 млн рублей на развитие материально-технической базы, но не более 80 процентов стоимости проекта - в случае, если участником отбора является начинающий кооператив.</w:t>
      </w:r>
    </w:p>
    <w:p w:rsidR="005004AD" w:rsidRDefault="005004AD">
      <w:pPr>
        <w:pStyle w:val="ConsPlusNormal"/>
        <w:spacing w:before="220"/>
        <w:ind w:firstLine="540"/>
        <w:jc w:val="both"/>
      </w:pPr>
      <w:bookmarkStart w:id="88" w:name="P555"/>
      <w:bookmarkEnd w:id="88"/>
      <w:r>
        <w:t>&lt;3&gt; Не менее 40 процентов стоимости проекта (не менее 20 процентов от суммы расходов при использовании средств гранта на цели, указанные в строке шестой настоящего перечня затрат на развитие материально-технической базы) - в случае, если участником отбора является кооператив. Не менее 20 процентов стоимости проекта - в случае, если участником отбора является начинающий кооператив.</w:t>
      </w:r>
    </w:p>
    <w:p w:rsidR="005004AD" w:rsidRDefault="005004AD">
      <w:pPr>
        <w:pStyle w:val="ConsPlusNormal"/>
        <w:spacing w:before="220"/>
        <w:ind w:firstLine="540"/>
        <w:jc w:val="both"/>
      </w:pPr>
      <w:bookmarkStart w:id="89" w:name="P556"/>
      <w:bookmarkEnd w:id="89"/>
      <w:r>
        <w:t>&lt;4&gt; Указывается конкретное направление расходов: приобретение, либо строительство, либо капитальный ремонт, либо реконструкция, либо модернизация производственного объекта.</w:t>
      </w:r>
    </w:p>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5004AD">
        <w:tc>
          <w:tcPr>
            <w:tcW w:w="5127" w:type="dxa"/>
            <w:tcBorders>
              <w:top w:val="nil"/>
              <w:left w:val="nil"/>
              <w:bottom w:val="nil"/>
              <w:right w:val="nil"/>
            </w:tcBorders>
          </w:tcPr>
          <w:p w:rsidR="005004AD" w:rsidRDefault="005004AD">
            <w:pPr>
              <w:pStyle w:val="ConsPlusNormal"/>
            </w:pPr>
            <w:r>
              <w:t>Участник отбора</w:t>
            </w:r>
          </w:p>
        </w:tc>
        <w:tc>
          <w:tcPr>
            <w:tcW w:w="3944" w:type="dxa"/>
            <w:tcBorders>
              <w:top w:val="nil"/>
              <w:left w:val="nil"/>
              <w:bottom w:val="single" w:sz="4" w:space="0" w:color="auto"/>
              <w:right w:val="nil"/>
            </w:tcBorders>
          </w:tcPr>
          <w:p w:rsidR="005004AD" w:rsidRDefault="005004AD">
            <w:pPr>
              <w:pStyle w:val="ConsPlusNormal"/>
            </w:pPr>
          </w:p>
        </w:tc>
      </w:tr>
      <w:tr w:rsidR="005004AD">
        <w:tc>
          <w:tcPr>
            <w:tcW w:w="5127" w:type="dxa"/>
            <w:tcBorders>
              <w:top w:val="nil"/>
              <w:left w:val="nil"/>
              <w:bottom w:val="nil"/>
              <w:right w:val="nil"/>
            </w:tcBorders>
          </w:tcPr>
          <w:p w:rsidR="005004AD" w:rsidRDefault="005004AD">
            <w:pPr>
              <w:pStyle w:val="ConsPlusNormal"/>
            </w:pPr>
          </w:p>
        </w:tc>
        <w:tc>
          <w:tcPr>
            <w:tcW w:w="3944" w:type="dxa"/>
            <w:tcBorders>
              <w:top w:val="single" w:sz="4" w:space="0" w:color="auto"/>
              <w:left w:val="nil"/>
              <w:bottom w:val="nil"/>
              <w:right w:val="nil"/>
            </w:tcBorders>
          </w:tcPr>
          <w:p w:rsidR="005004AD" w:rsidRDefault="005004AD">
            <w:pPr>
              <w:pStyle w:val="ConsPlusNormal"/>
              <w:jc w:val="center"/>
            </w:pPr>
            <w:r>
              <w:t>(ФИО)</w:t>
            </w:r>
          </w:p>
        </w:tc>
      </w:tr>
      <w:tr w:rsidR="005004AD">
        <w:tc>
          <w:tcPr>
            <w:tcW w:w="9071" w:type="dxa"/>
            <w:gridSpan w:val="2"/>
            <w:tcBorders>
              <w:top w:val="nil"/>
              <w:left w:val="nil"/>
              <w:bottom w:val="nil"/>
              <w:right w:val="nil"/>
            </w:tcBorders>
          </w:tcPr>
          <w:p w:rsidR="005004AD" w:rsidRDefault="005004AD">
            <w:pPr>
              <w:pStyle w:val="ConsPlusNormal"/>
            </w:pPr>
          </w:p>
        </w:tc>
      </w:tr>
      <w:tr w:rsidR="005004AD">
        <w:tc>
          <w:tcPr>
            <w:tcW w:w="9071" w:type="dxa"/>
            <w:gridSpan w:val="2"/>
            <w:tcBorders>
              <w:top w:val="nil"/>
              <w:left w:val="nil"/>
              <w:bottom w:val="nil"/>
              <w:right w:val="nil"/>
            </w:tcBorders>
          </w:tcPr>
          <w:p w:rsidR="005004AD" w:rsidRDefault="005004AD">
            <w:pPr>
              <w:pStyle w:val="ConsPlusNormal"/>
              <w:jc w:val="center"/>
            </w:pPr>
            <w:r>
              <w:t>Электронная подпись</w:t>
            </w:r>
          </w:p>
          <w:p w:rsidR="005004AD" w:rsidRDefault="005004AD">
            <w:pPr>
              <w:pStyle w:val="ConsPlusNormal"/>
            </w:pPr>
          </w:p>
          <w:p w:rsidR="005004AD" w:rsidRDefault="005004AD">
            <w:pPr>
              <w:pStyle w:val="ConsPlusNormal"/>
              <w:jc w:val="center"/>
            </w:pPr>
            <w:r>
              <w:t>"__" ___________ 20__ г.</w:t>
            </w:r>
          </w:p>
        </w:tc>
      </w:tr>
    </w:tbl>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right"/>
        <w:outlineLvl w:val="1"/>
      </w:pPr>
      <w:r>
        <w:t>Приложение N 3</w:t>
      </w:r>
    </w:p>
    <w:p w:rsidR="005004AD" w:rsidRDefault="005004AD">
      <w:pPr>
        <w:pStyle w:val="ConsPlusNormal"/>
        <w:jc w:val="right"/>
      </w:pPr>
      <w:r>
        <w:t>к Порядку</w:t>
      </w:r>
    </w:p>
    <w:p w:rsidR="005004AD" w:rsidRDefault="005004AD">
      <w:pPr>
        <w:pStyle w:val="ConsPlusNormal"/>
        <w:jc w:val="right"/>
      </w:pPr>
      <w:r>
        <w:t>предоставления грантов в форме</w:t>
      </w:r>
    </w:p>
    <w:p w:rsidR="005004AD" w:rsidRDefault="005004AD">
      <w:pPr>
        <w:pStyle w:val="ConsPlusNormal"/>
        <w:jc w:val="right"/>
      </w:pPr>
      <w:r>
        <w:t>субсидий на финансовое</w:t>
      </w:r>
    </w:p>
    <w:p w:rsidR="005004AD" w:rsidRDefault="005004AD">
      <w:pPr>
        <w:pStyle w:val="ConsPlusNormal"/>
        <w:jc w:val="right"/>
      </w:pPr>
      <w:r>
        <w:t>обеспечение затрат на развитие</w:t>
      </w:r>
    </w:p>
    <w:p w:rsidR="005004AD" w:rsidRDefault="005004AD">
      <w:pPr>
        <w:pStyle w:val="ConsPlusNormal"/>
        <w:jc w:val="right"/>
      </w:pPr>
      <w:r>
        <w:t>материально-технической базы</w:t>
      </w:r>
    </w:p>
    <w:p w:rsidR="005004AD" w:rsidRDefault="005004AD">
      <w:pPr>
        <w:pStyle w:val="ConsPlusNormal"/>
        <w:jc w:val="right"/>
      </w:pPr>
      <w:r>
        <w:t>и проведения отбора получателей</w:t>
      </w:r>
    </w:p>
    <w:p w:rsidR="005004AD" w:rsidRDefault="005004AD">
      <w:pPr>
        <w:pStyle w:val="ConsPlusNormal"/>
        <w:jc w:val="right"/>
      </w:pPr>
      <w:r>
        <w:t>указанных грантов в форме субсидий</w:t>
      </w:r>
    </w:p>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004AD">
        <w:tc>
          <w:tcPr>
            <w:tcW w:w="9071" w:type="dxa"/>
            <w:tcBorders>
              <w:top w:val="nil"/>
              <w:left w:val="nil"/>
              <w:bottom w:val="nil"/>
              <w:right w:val="nil"/>
            </w:tcBorders>
          </w:tcPr>
          <w:p w:rsidR="005004AD" w:rsidRDefault="005004AD">
            <w:pPr>
              <w:pStyle w:val="ConsPlusNormal"/>
              <w:jc w:val="center"/>
            </w:pPr>
            <w:bookmarkStart w:id="90" w:name="P580"/>
            <w:bookmarkEnd w:id="90"/>
            <w:r>
              <w:t>Сведения о годовом доходе сельскохозяйственного</w:t>
            </w:r>
          </w:p>
          <w:p w:rsidR="005004AD" w:rsidRDefault="005004AD">
            <w:pPr>
              <w:pStyle w:val="ConsPlusNormal"/>
              <w:jc w:val="center"/>
            </w:pPr>
            <w:r>
              <w:t>потребительского кооператива, осуществляющего деятельность</w:t>
            </w:r>
          </w:p>
          <w:p w:rsidR="005004AD" w:rsidRDefault="005004AD">
            <w:pPr>
              <w:pStyle w:val="ConsPlusNormal"/>
              <w:jc w:val="center"/>
            </w:pPr>
            <w:r>
              <w:t>по производству и переработке продукции, в том числе</w:t>
            </w:r>
          </w:p>
          <w:p w:rsidR="005004AD" w:rsidRDefault="005004AD">
            <w:pPr>
              <w:pStyle w:val="ConsPlusNormal"/>
              <w:jc w:val="center"/>
            </w:pPr>
            <w:r>
              <w:t>о выручке сельскохозяйственного потребительского</w:t>
            </w:r>
          </w:p>
          <w:p w:rsidR="005004AD" w:rsidRDefault="005004AD">
            <w:pPr>
              <w:pStyle w:val="ConsPlusNormal"/>
              <w:jc w:val="center"/>
            </w:pPr>
            <w:r>
              <w:t>кооператива, сформированной за счет осуществления</w:t>
            </w:r>
          </w:p>
          <w:p w:rsidR="005004AD" w:rsidRDefault="005004AD">
            <w:pPr>
              <w:pStyle w:val="ConsPlusNormal"/>
              <w:jc w:val="center"/>
            </w:pPr>
            <w:r>
              <w:lastRenderedPageBreak/>
              <w:t>деятельности по заготовке, хранению, переработке и сбыту</w:t>
            </w:r>
          </w:p>
          <w:p w:rsidR="005004AD" w:rsidRDefault="005004AD">
            <w:pPr>
              <w:pStyle w:val="ConsPlusNormal"/>
              <w:jc w:val="center"/>
            </w:pPr>
            <w:r>
              <w:t>сельскохозяйственной продукции, по состоянию на 1 января</w:t>
            </w:r>
          </w:p>
          <w:p w:rsidR="005004AD" w:rsidRDefault="005004AD">
            <w:pPr>
              <w:pStyle w:val="ConsPlusNormal"/>
              <w:jc w:val="center"/>
            </w:pPr>
            <w:r>
              <w:t>20__ года (год подачи заявки) за ______ 20__ года</w:t>
            </w:r>
          </w:p>
        </w:tc>
      </w:tr>
      <w:tr w:rsidR="005004AD">
        <w:tc>
          <w:tcPr>
            <w:tcW w:w="9071" w:type="dxa"/>
            <w:tcBorders>
              <w:top w:val="nil"/>
              <w:left w:val="nil"/>
              <w:bottom w:val="nil"/>
              <w:right w:val="nil"/>
            </w:tcBorders>
          </w:tcPr>
          <w:p w:rsidR="005004AD" w:rsidRDefault="005004AD">
            <w:pPr>
              <w:pStyle w:val="ConsPlusNormal"/>
            </w:pPr>
          </w:p>
        </w:tc>
      </w:tr>
      <w:tr w:rsidR="005004AD">
        <w:tc>
          <w:tcPr>
            <w:tcW w:w="9071" w:type="dxa"/>
            <w:tcBorders>
              <w:top w:val="nil"/>
              <w:left w:val="nil"/>
              <w:bottom w:val="nil"/>
              <w:right w:val="nil"/>
            </w:tcBorders>
          </w:tcPr>
          <w:p w:rsidR="005004AD" w:rsidRDefault="005004AD">
            <w:pPr>
              <w:pStyle w:val="ConsPlusNormal"/>
              <w:ind w:firstLine="283"/>
              <w:jc w:val="both"/>
            </w:pPr>
            <w:r>
              <w:t>Наименование сельскохозяйственного потребительского кооператива _________________________________________________________________________.</w:t>
            </w:r>
          </w:p>
          <w:p w:rsidR="005004AD" w:rsidRDefault="005004AD">
            <w:pPr>
              <w:pStyle w:val="ConsPlusNormal"/>
              <w:ind w:firstLine="283"/>
              <w:jc w:val="both"/>
            </w:pPr>
            <w:r>
              <w:t>Наименование муниципального образования Красноярского края: _______________</w:t>
            </w:r>
          </w:p>
          <w:p w:rsidR="005004AD" w:rsidRDefault="005004AD">
            <w:pPr>
              <w:pStyle w:val="ConsPlusNormal"/>
              <w:jc w:val="both"/>
            </w:pPr>
            <w:r>
              <w:t>_________________________________________________________________________.</w:t>
            </w:r>
          </w:p>
        </w:tc>
      </w:tr>
    </w:tbl>
    <w:p w:rsidR="005004AD" w:rsidRDefault="005004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3"/>
        <w:gridCol w:w="1701"/>
        <w:gridCol w:w="1701"/>
      </w:tblGrid>
      <w:tr w:rsidR="005004AD">
        <w:tc>
          <w:tcPr>
            <w:tcW w:w="567" w:type="dxa"/>
            <w:vMerge w:val="restart"/>
          </w:tcPr>
          <w:p w:rsidR="005004AD" w:rsidRDefault="005004AD">
            <w:pPr>
              <w:pStyle w:val="ConsPlusNormal"/>
              <w:jc w:val="center"/>
            </w:pPr>
            <w:r>
              <w:t>N</w:t>
            </w:r>
          </w:p>
          <w:p w:rsidR="005004AD" w:rsidRDefault="005004AD">
            <w:pPr>
              <w:pStyle w:val="ConsPlusNormal"/>
              <w:jc w:val="center"/>
            </w:pPr>
            <w:r>
              <w:t>п/п</w:t>
            </w:r>
          </w:p>
        </w:tc>
        <w:tc>
          <w:tcPr>
            <w:tcW w:w="5103" w:type="dxa"/>
            <w:vMerge w:val="restart"/>
          </w:tcPr>
          <w:p w:rsidR="005004AD" w:rsidRDefault="005004AD">
            <w:pPr>
              <w:pStyle w:val="ConsPlusNormal"/>
              <w:jc w:val="center"/>
            </w:pPr>
            <w:r>
              <w:t>Наименование показателя</w:t>
            </w:r>
          </w:p>
        </w:tc>
        <w:tc>
          <w:tcPr>
            <w:tcW w:w="3402" w:type="dxa"/>
            <w:gridSpan w:val="2"/>
          </w:tcPr>
          <w:p w:rsidR="005004AD" w:rsidRDefault="005004AD">
            <w:pPr>
              <w:pStyle w:val="ConsPlusNormal"/>
              <w:jc w:val="center"/>
            </w:pPr>
            <w:r>
              <w:t>Значение показателя</w:t>
            </w:r>
          </w:p>
        </w:tc>
      </w:tr>
      <w:tr w:rsidR="005004AD">
        <w:tc>
          <w:tcPr>
            <w:tcW w:w="567" w:type="dxa"/>
            <w:vMerge/>
          </w:tcPr>
          <w:p w:rsidR="005004AD" w:rsidRDefault="005004AD">
            <w:pPr>
              <w:pStyle w:val="ConsPlusNormal"/>
            </w:pPr>
          </w:p>
        </w:tc>
        <w:tc>
          <w:tcPr>
            <w:tcW w:w="5103" w:type="dxa"/>
            <w:vMerge/>
          </w:tcPr>
          <w:p w:rsidR="005004AD" w:rsidRDefault="005004AD">
            <w:pPr>
              <w:pStyle w:val="ConsPlusNormal"/>
            </w:pPr>
          </w:p>
        </w:tc>
        <w:tc>
          <w:tcPr>
            <w:tcW w:w="1701" w:type="dxa"/>
          </w:tcPr>
          <w:p w:rsidR="005004AD" w:rsidRDefault="005004AD">
            <w:pPr>
              <w:pStyle w:val="ConsPlusNormal"/>
              <w:jc w:val="center"/>
            </w:pPr>
            <w:r>
              <w:t>сумма,</w:t>
            </w:r>
          </w:p>
          <w:p w:rsidR="005004AD" w:rsidRDefault="005004AD">
            <w:pPr>
              <w:pStyle w:val="ConsPlusNormal"/>
              <w:jc w:val="center"/>
            </w:pPr>
            <w:r>
              <w:t>тыс. рублей</w:t>
            </w:r>
          </w:p>
        </w:tc>
        <w:tc>
          <w:tcPr>
            <w:tcW w:w="1701" w:type="dxa"/>
          </w:tcPr>
          <w:p w:rsidR="005004AD" w:rsidRDefault="005004AD">
            <w:pPr>
              <w:pStyle w:val="ConsPlusNormal"/>
              <w:jc w:val="center"/>
            </w:pPr>
            <w:r>
              <w:t>доля,</w:t>
            </w:r>
          </w:p>
          <w:p w:rsidR="005004AD" w:rsidRDefault="005004AD">
            <w:pPr>
              <w:pStyle w:val="ConsPlusNormal"/>
              <w:jc w:val="center"/>
            </w:pPr>
            <w:r>
              <w:t>процент</w:t>
            </w:r>
          </w:p>
        </w:tc>
      </w:tr>
      <w:tr w:rsidR="005004AD">
        <w:tc>
          <w:tcPr>
            <w:tcW w:w="567" w:type="dxa"/>
          </w:tcPr>
          <w:p w:rsidR="005004AD" w:rsidRDefault="005004AD">
            <w:pPr>
              <w:pStyle w:val="ConsPlusNormal"/>
              <w:jc w:val="center"/>
            </w:pPr>
            <w:r>
              <w:t>1</w:t>
            </w:r>
          </w:p>
        </w:tc>
        <w:tc>
          <w:tcPr>
            <w:tcW w:w="5103" w:type="dxa"/>
          </w:tcPr>
          <w:p w:rsidR="005004AD" w:rsidRDefault="005004AD">
            <w:pPr>
              <w:pStyle w:val="ConsPlusNormal"/>
              <w:jc w:val="center"/>
            </w:pPr>
            <w:r>
              <w:t>2</w:t>
            </w:r>
          </w:p>
        </w:tc>
        <w:tc>
          <w:tcPr>
            <w:tcW w:w="1701" w:type="dxa"/>
          </w:tcPr>
          <w:p w:rsidR="005004AD" w:rsidRDefault="005004AD">
            <w:pPr>
              <w:pStyle w:val="ConsPlusNormal"/>
              <w:jc w:val="center"/>
            </w:pPr>
            <w:r>
              <w:t>3</w:t>
            </w:r>
          </w:p>
        </w:tc>
        <w:tc>
          <w:tcPr>
            <w:tcW w:w="1701" w:type="dxa"/>
          </w:tcPr>
          <w:p w:rsidR="005004AD" w:rsidRDefault="005004AD">
            <w:pPr>
              <w:pStyle w:val="ConsPlusNormal"/>
              <w:jc w:val="center"/>
            </w:pPr>
            <w:r>
              <w:t>4</w:t>
            </w:r>
          </w:p>
        </w:tc>
      </w:tr>
      <w:tr w:rsidR="005004AD">
        <w:tc>
          <w:tcPr>
            <w:tcW w:w="567" w:type="dxa"/>
          </w:tcPr>
          <w:p w:rsidR="005004AD" w:rsidRDefault="005004AD">
            <w:pPr>
              <w:pStyle w:val="ConsPlusNormal"/>
            </w:pPr>
            <w:r>
              <w:t>1</w:t>
            </w:r>
          </w:p>
        </w:tc>
        <w:tc>
          <w:tcPr>
            <w:tcW w:w="5103" w:type="dxa"/>
          </w:tcPr>
          <w:p w:rsidR="005004AD" w:rsidRDefault="005004AD">
            <w:pPr>
              <w:pStyle w:val="ConsPlusNormal"/>
            </w:pPr>
            <w:r>
              <w:t>Доход, всего</w:t>
            </w:r>
          </w:p>
        </w:tc>
        <w:tc>
          <w:tcPr>
            <w:tcW w:w="1701" w:type="dxa"/>
          </w:tcPr>
          <w:p w:rsidR="005004AD" w:rsidRDefault="005004AD">
            <w:pPr>
              <w:pStyle w:val="ConsPlusNormal"/>
            </w:pPr>
          </w:p>
        </w:tc>
        <w:tc>
          <w:tcPr>
            <w:tcW w:w="1701" w:type="dxa"/>
          </w:tcPr>
          <w:p w:rsidR="005004AD" w:rsidRDefault="005004AD">
            <w:pPr>
              <w:pStyle w:val="ConsPlusNormal"/>
              <w:jc w:val="center"/>
            </w:pPr>
            <w:r>
              <w:t>100</w:t>
            </w:r>
          </w:p>
        </w:tc>
      </w:tr>
      <w:tr w:rsidR="005004AD">
        <w:tc>
          <w:tcPr>
            <w:tcW w:w="567" w:type="dxa"/>
          </w:tcPr>
          <w:p w:rsidR="005004AD" w:rsidRDefault="005004AD">
            <w:pPr>
              <w:pStyle w:val="ConsPlusNormal"/>
            </w:pPr>
          </w:p>
        </w:tc>
        <w:tc>
          <w:tcPr>
            <w:tcW w:w="5103" w:type="dxa"/>
          </w:tcPr>
          <w:p w:rsidR="005004AD" w:rsidRDefault="005004AD">
            <w:pPr>
              <w:pStyle w:val="ConsPlusNormal"/>
            </w:pPr>
            <w:r>
              <w:t>в том числе:</w:t>
            </w:r>
          </w:p>
        </w:tc>
        <w:tc>
          <w:tcPr>
            <w:tcW w:w="1701" w:type="dxa"/>
          </w:tcPr>
          <w:p w:rsidR="005004AD" w:rsidRDefault="005004AD">
            <w:pPr>
              <w:pStyle w:val="ConsPlusNormal"/>
            </w:pPr>
          </w:p>
        </w:tc>
        <w:tc>
          <w:tcPr>
            <w:tcW w:w="1701" w:type="dxa"/>
          </w:tcPr>
          <w:p w:rsidR="005004AD" w:rsidRDefault="005004AD">
            <w:pPr>
              <w:pStyle w:val="ConsPlusNormal"/>
            </w:pPr>
          </w:p>
        </w:tc>
      </w:tr>
      <w:tr w:rsidR="005004AD">
        <w:tc>
          <w:tcPr>
            <w:tcW w:w="567" w:type="dxa"/>
          </w:tcPr>
          <w:p w:rsidR="005004AD" w:rsidRDefault="005004AD">
            <w:pPr>
              <w:pStyle w:val="ConsPlusNormal"/>
            </w:pPr>
            <w:r>
              <w:t>2</w:t>
            </w:r>
          </w:p>
        </w:tc>
        <w:tc>
          <w:tcPr>
            <w:tcW w:w="5103" w:type="dxa"/>
          </w:tcPr>
          <w:p w:rsidR="005004AD" w:rsidRDefault="005004AD">
            <w:pPr>
              <w:pStyle w:val="ConsPlusNormal"/>
            </w:pPr>
            <w:r>
              <w:t>Выручка от осуществления деятельности по заготовке, хранению, переработке и сбыту сельскохозяйственной продукции</w:t>
            </w:r>
          </w:p>
        </w:tc>
        <w:tc>
          <w:tcPr>
            <w:tcW w:w="1701" w:type="dxa"/>
          </w:tcPr>
          <w:p w:rsidR="005004AD" w:rsidRDefault="005004AD">
            <w:pPr>
              <w:pStyle w:val="ConsPlusNormal"/>
            </w:pPr>
          </w:p>
        </w:tc>
        <w:tc>
          <w:tcPr>
            <w:tcW w:w="1701" w:type="dxa"/>
          </w:tcPr>
          <w:p w:rsidR="005004AD" w:rsidRDefault="005004AD">
            <w:pPr>
              <w:pStyle w:val="ConsPlusNormal"/>
            </w:pPr>
          </w:p>
        </w:tc>
      </w:tr>
    </w:tbl>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5004AD">
        <w:tc>
          <w:tcPr>
            <w:tcW w:w="5127" w:type="dxa"/>
            <w:tcBorders>
              <w:top w:val="nil"/>
              <w:left w:val="nil"/>
              <w:bottom w:val="nil"/>
              <w:right w:val="nil"/>
            </w:tcBorders>
          </w:tcPr>
          <w:p w:rsidR="005004AD" w:rsidRDefault="005004AD">
            <w:pPr>
              <w:pStyle w:val="ConsPlusNormal"/>
            </w:pPr>
            <w:r>
              <w:t>Участник отбора</w:t>
            </w:r>
          </w:p>
        </w:tc>
        <w:tc>
          <w:tcPr>
            <w:tcW w:w="3944" w:type="dxa"/>
            <w:tcBorders>
              <w:top w:val="nil"/>
              <w:left w:val="nil"/>
              <w:bottom w:val="single" w:sz="4" w:space="0" w:color="auto"/>
              <w:right w:val="nil"/>
            </w:tcBorders>
          </w:tcPr>
          <w:p w:rsidR="005004AD" w:rsidRDefault="005004AD">
            <w:pPr>
              <w:pStyle w:val="ConsPlusNormal"/>
            </w:pPr>
          </w:p>
        </w:tc>
      </w:tr>
      <w:tr w:rsidR="005004AD">
        <w:tc>
          <w:tcPr>
            <w:tcW w:w="5127" w:type="dxa"/>
            <w:tcBorders>
              <w:top w:val="nil"/>
              <w:left w:val="nil"/>
              <w:bottom w:val="nil"/>
              <w:right w:val="nil"/>
            </w:tcBorders>
          </w:tcPr>
          <w:p w:rsidR="005004AD" w:rsidRDefault="005004AD">
            <w:pPr>
              <w:pStyle w:val="ConsPlusNormal"/>
            </w:pPr>
          </w:p>
        </w:tc>
        <w:tc>
          <w:tcPr>
            <w:tcW w:w="3944" w:type="dxa"/>
            <w:tcBorders>
              <w:top w:val="single" w:sz="4" w:space="0" w:color="auto"/>
              <w:left w:val="nil"/>
              <w:bottom w:val="nil"/>
              <w:right w:val="nil"/>
            </w:tcBorders>
          </w:tcPr>
          <w:p w:rsidR="005004AD" w:rsidRDefault="005004AD">
            <w:pPr>
              <w:pStyle w:val="ConsPlusNormal"/>
              <w:jc w:val="center"/>
            </w:pPr>
            <w:r>
              <w:t>(ФИО)</w:t>
            </w:r>
          </w:p>
        </w:tc>
      </w:tr>
      <w:tr w:rsidR="005004AD">
        <w:tc>
          <w:tcPr>
            <w:tcW w:w="9071" w:type="dxa"/>
            <w:gridSpan w:val="2"/>
            <w:tcBorders>
              <w:top w:val="nil"/>
              <w:left w:val="nil"/>
              <w:bottom w:val="nil"/>
              <w:right w:val="nil"/>
            </w:tcBorders>
          </w:tcPr>
          <w:p w:rsidR="005004AD" w:rsidRDefault="005004AD">
            <w:pPr>
              <w:pStyle w:val="ConsPlusNormal"/>
            </w:pPr>
          </w:p>
        </w:tc>
      </w:tr>
      <w:tr w:rsidR="005004AD">
        <w:tc>
          <w:tcPr>
            <w:tcW w:w="9071" w:type="dxa"/>
            <w:gridSpan w:val="2"/>
            <w:tcBorders>
              <w:top w:val="nil"/>
              <w:left w:val="nil"/>
              <w:bottom w:val="nil"/>
              <w:right w:val="nil"/>
            </w:tcBorders>
          </w:tcPr>
          <w:p w:rsidR="005004AD" w:rsidRDefault="005004AD">
            <w:pPr>
              <w:pStyle w:val="ConsPlusNormal"/>
              <w:jc w:val="center"/>
            </w:pPr>
            <w:r>
              <w:t>Электронная подпись</w:t>
            </w:r>
          </w:p>
          <w:p w:rsidR="005004AD" w:rsidRDefault="005004AD">
            <w:pPr>
              <w:pStyle w:val="ConsPlusNormal"/>
            </w:pPr>
          </w:p>
          <w:p w:rsidR="005004AD" w:rsidRDefault="005004AD">
            <w:pPr>
              <w:pStyle w:val="ConsPlusNormal"/>
              <w:jc w:val="center"/>
            </w:pPr>
            <w:r>
              <w:t>"__" ___________ 20__ г.</w:t>
            </w:r>
          </w:p>
        </w:tc>
      </w:tr>
    </w:tbl>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right"/>
        <w:outlineLvl w:val="1"/>
      </w:pPr>
      <w:r>
        <w:t>Приложение N 4</w:t>
      </w:r>
    </w:p>
    <w:p w:rsidR="005004AD" w:rsidRDefault="005004AD">
      <w:pPr>
        <w:pStyle w:val="ConsPlusNormal"/>
        <w:jc w:val="right"/>
      </w:pPr>
      <w:r>
        <w:t>к Порядку</w:t>
      </w:r>
    </w:p>
    <w:p w:rsidR="005004AD" w:rsidRDefault="005004AD">
      <w:pPr>
        <w:pStyle w:val="ConsPlusNormal"/>
        <w:jc w:val="right"/>
      </w:pPr>
      <w:r>
        <w:t>предоставления грантов в форме</w:t>
      </w:r>
    </w:p>
    <w:p w:rsidR="005004AD" w:rsidRDefault="005004AD">
      <w:pPr>
        <w:pStyle w:val="ConsPlusNormal"/>
        <w:jc w:val="right"/>
      </w:pPr>
      <w:r>
        <w:t>субсидий на финансовое</w:t>
      </w:r>
    </w:p>
    <w:p w:rsidR="005004AD" w:rsidRDefault="005004AD">
      <w:pPr>
        <w:pStyle w:val="ConsPlusNormal"/>
        <w:jc w:val="right"/>
      </w:pPr>
      <w:r>
        <w:t>обеспечение затрат на развитие</w:t>
      </w:r>
    </w:p>
    <w:p w:rsidR="005004AD" w:rsidRDefault="005004AD">
      <w:pPr>
        <w:pStyle w:val="ConsPlusNormal"/>
        <w:jc w:val="right"/>
      </w:pPr>
      <w:r>
        <w:t>материально-технической базы</w:t>
      </w:r>
    </w:p>
    <w:p w:rsidR="005004AD" w:rsidRDefault="005004AD">
      <w:pPr>
        <w:pStyle w:val="ConsPlusNormal"/>
        <w:jc w:val="right"/>
      </w:pPr>
      <w:r>
        <w:t>и проведения отбора получателей</w:t>
      </w:r>
    </w:p>
    <w:p w:rsidR="005004AD" w:rsidRDefault="005004AD">
      <w:pPr>
        <w:pStyle w:val="ConsPlusNormal"/>
        <w:jc w:val="right"/>
      </w:pPr>
      <w:r>
        <w:t>указанных грантов в форме субсидий</w:t>
      </w:r>
    </w:p>
    <w:p w:rsidR="005004AD" w:rsidRDefault="005004AD">
      <w:pPr>
        <w:pStyle w:val="ConsPlusNormal"/>
        <w:jc w:val="both"/>
      </w:pPr>
    </w:p>
    <w:p w:rsidR="005004AD" w:rsidRDefault="005004AD">
      <w:pPr>
        <w:pStyle w:val="ConsPlusNormal"/>
        <w:jc w:val="center"/>
      </w:pPr>
      <w:bookmarkStart w:id="91" w:name="P640"/>
      <w:bookmarkEnd w:id="91"/>
      <w:r>
        <w:t>Список членов сельскохозяйственного потребительского</w:t>
      </w:r>
    </w:p>
    <w:p w:rsidR="005004AD" w:rsidRDefault="005004AD">
      <w:pPr>
        <w:pStyle w:val="ConsPlusNormal"/>
        <w:jc w:val="center"/>
      </w:pPr>
      <w:r>
        <w:t>кооператива, начинающего сельскохозяйственного</w:t>
      </w:r>
    </w:p>
    <w:p w:rsidR="005004AD" w:rsidRDefault="005004AD">
      <w:pPr>
        <w:pStyle w:val="ConsPlusNormal"/>
        <w:jc w:val="center"/>
      </w:pPr>
      <w:r>
        <w:t>потребительского кооператива</w:t>
      </w:r>
    </w:p>
    <w:p w:rsidR="005004AD" w:rsidRDefault="005004AD">
      <w:pPr>
        <w:pStyle w:val="ConsPlusNormal"/>
        <w:jc w:val="center"/>
      </w:pPr>
      <w:r>
        <w:t>___________________________________________________________</w:t>
      </w:r>
    </w:p>
    <w:p w:rsidR="005004AD" w:rsidRDefault="005004AD">
      <w:pPr>
        <w:pStyle w:val="ConsPlusNormal"/>
        <w:jc w:val="center"/>
      </w:pPr>
      <w:r>
        <w:t>(полное наименование участника отбора (сельскохозяйственного</w:t>
      </w:r>
    </w:p>
    <w:p w:rsidR="005004AD" w:rsidRDefault="005004AD">
      <w:pPr>
        <w:pStyle w:val="ConsPlusNormal"/>
        <w:jc w:val="center"/>
      </w:pPr>
      <w:r>
        <w:lastRenderedPageBreak/>
        <w:t>потребительского кооператива или начинающего</w:t>
      </w:r>
    </w:p>
    <w:p w:rsidR="005004AD" w:rsidRDefault="005004AD">
      <w:pPr>
        <w:pStyle w:val="ConsPlusNormal"/>
        <w:jc w:val="center"/>
      </w:pPr>
      <w:r>
        <w:t>сельскохозяйственного потребительского кооператива)</w:t>
      </w:r>
    </w:p>
    <w:p w:rsidR="005004AD" w:rsidRDefault="005004AD">
      <w:pPr>
        <w:pStyle w:val="ConsPlusNormal"/>
        <w:jc w:val="center"/>
      </w:pPr>
      <w:r>
        <w:t>(далее - кооператив, начинающий кооператив)</w:t>
      </w:r>
    </w:p>
    <w:p w:rsidR="005004AD" w:rsidRDefault="005004AD">
      <w:pPr>
        <w:pStyle w:val="ConsPlusNormal"/>
        <w:jc w:val="center"/>
      </w:pPr>
      <w:r>
        <w:t>___________________________________________________________</w:t>
      </w:r>
    </w:p>
    <w:p w:rsidR="005004AD" w:rsidRDefault="005004AD">
      <w:pPr>
        <w:pStyle w:val="ConsPlusNormal"/>
        <w:jc w:val="center"/>
      </w:pPr>
      <w:r>
        <w:t>(наименование муниципального образования Красноярского края)</w:t>
      </w:r>
    </w:p>
    <w:p w:rsidR="005004AD" w:rsidRDefault="005004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1984"/>
        <w:gridCol w:w="2329"/>
        <w:gridCol w:w="2268"/>
      </w:tblGrid>
      <w:tr w:rsidR="005004AD">
        <w:tc>
          <w:tcPr>
            <w:tcW w:w="454" w:type="dxa"/>
          </w:tcPr>
          <w:p w:rsidR="005004AD" w:rsidRDefault="005004AD">
            <w:pPr>
              <w:pStyle w:val="ConsPlusNormal"/>
              <w:jc w:val="center"/>
            </w:pPr>
            <w:r>
              <w:t>N п/п</w:t>
            </w:r>
          </w:p>
        </w:tc>
        <w:tc>
          <w:tcPr>
            <w:tcW w:w="2154" w:type="dxa"/>
          </w:tcPr>
          <w:p w:rsidR="005004AD" w:rsidRDefault="005004AD">
            <w:pPr>
              <w:pStyle w:val="ConsPlusNormal"/>
              <w:jc w:val="center"/>
            </w:pPr>
            <w:r>
              <w:t>ФИО (для физических лиц, крестьянских фермерских хозяйств, индивидуальных предпринимателей, граждан, ведущих личное подсобное хозяйство) с указанием организационно-правовой формы (в случае наличия) либо наименование (для юридических лиц) членов кооператива (начинающего кооператива)</w:t>
            </w:r>
          </w:p>
        </w:tc>
        <w:tc>
          <w:tcPr>
            <w:tcW w:w="1984" w:type="dxa"/>
          </w:tcPr>
          <w:p w:rsidR="005004AD" w:rsidRDefault="005004AD">
            <w:pPr>
              <w:pStyle w:val="ConsPlusNormal"/>
              <w:jc w:val="center"/>
            </w:pPr>
            <w:r>
              <w:t>Наименование муниципального образования Красноярского края, на территории которого зарегистрирован/осуществляет деятельность член кооператива (начинающего кооператива)</w:t>
            </w:r>
          </w:p>
        </w:tc>
        <w:tc>
          <w:tcPr>
            <w:tcW w:w="2329" w:type="dxa"/>
          </w:tcPr>
          <w:p w:rsidR="005004AD" w:rsidRDefault="005004AD">
            <w:pPr>
              <w:pStyle w:val="ConsPlusNormal"/>
              <w:jc w:val="center"/>
            </w:pPr>
            <w:r>
              <w:t>Идентификационный номер налогоплательщика члена кооператива (начинающего кооператива)</w:t>
            </w:r>
          </w:p>
        </w:tc>
        <w:tc>
          <w:tcPr>
            <w:tcW w:w="2268" w:type="dxa"/>
          </w:tcPr>
          <w:p w:rsidR="005004AD" w:rsidRDefault="005004AD">
            <w:pPr>
              <w:pStyle w:val="ConsPlusNormal"/>
              <w:jc w:val="center"/>
            </w:pPr>
            <w:r>
              <w:t>Вид членства в кооперативе (начинающем кооперативе) (ассоциированный/неассоциированный)</w:t>
            </w:r>
          </w:p>
        </w:tc>
      </w:tr>
      <w:tr w:rsidR="005004AD">
        <w:tc>
          <w:tcPr>
            <w:tcW w:w="454" w:type="dxa"/>
          </w:tcPr>
          <w:p w:rsidR="005004AD" w:rsidRDefault="005004AD">
            <w:pPr>
              <w:pStyle w:val="ConsPlusNormal"/>
              <w:jc w:val="center"/>
            </w:pPr>
            <w:r>
              <w:t>1</w:t>
            </w:r>
          </w:p>
        </w:tc>
        <w:tc>
          <w:tcPr>
            <w:tcW w:w="2154" w:type="dxa"/>
          </w:tcPr>
          <w:p w:rsidR="005004AD" w:rsidRDefault="005004AD">
            <w:pPr>
              <w:pStyle w:val="ConsPlusNormal"/>
              <w:jc w:val="center"/>
            </w:pPr>
            <w:r>
              <w:t>2</w:t>
            </w:r>
          </w:p>
        </w:tc>
        <w:tc>
          <w:tcPr>
            <w:tcW w:w="1984" w:type="dxa"/>
          </w:tcPr>
          <w:p w:rsidR="005004AD" w:rsidRDefault="005004AD">
            <w:pPr>
              <w:pStyle w:val="ConsPlusNormal"/>
              <w:jc w:val="center"/>
            </w:pPr>
            <w:r>
              <w:t>3</w:t>
            </w:r>
          </w:p>
        </w:tc>
        <w:tc>
          <w:tcPr>
            <w:tcW w:w="2329" w:type="dxa"/>
          </w:tcPr>
          <w:p w:rsidR="005004AD" w:rsidRDefault="005004AD">
            <w:pPr>
              <w:pStyle w:val="ConsPlusNormal"/>
              <w:jc w:val="center"/>
            </w:pPr>
            <w:r>
              <w:t>4</w:t>
            </w:r>
          </w:p>
        </w:tc>
        <w:tc>
          <w:tcPr>
            <w:tcW w:w="2268" w:type="dxa"/>
          </w:tcPr>
          <w:p w:rsidR="005004AD" w:rsidRDefault="005004AD">
            <w:pPr>
              <w:pStyle w:val="ConsPlusNormal"/>
              <w:jc w:val="center"/>
            </w:pPr>
            <w:r>
              <w:t>5</w:t>
            </w:r>
          </w:p>
        </w:tc>
      </w:tr>
      <w:tr w:rsidR="005004AD">
        <w:tc>
          <w:tcPr>
            <w:tcW w:w="454" w:type="dxa"/>
          </w:tcPr>
          <w:p w:rsidR="005004AD" w:rsidRDefault="005004AD">
            <w:pPr>
              <w:pStyle w:val="ConsPlusNormal"/>
            </w:pPr>
          </w:p>
        </w:tc>
        <w:tc>
          <w:tcPr>
            <w:tcW w:w="2154" w:type="dxa"/>
          </w:tcPr>
          <w:p w:rsidR="005004AD" w:rsidRDefault="005004AD">
            <w:pPr>
              <w:pStyle w:val="ConsPlusNormal"/>
            </w:pPr>
          </w:p>
        </w:tc>
        <w:tc>
          <w:tcPr>
            <w:tcW w:w="1984" w:type="dxa"/>
          </w:tcPr>
          <w:p w:rsidR="005004AD" w:rsidRDefault="005004AD">
            <w:pPr>
              <w:pStyle w:val="ConsPlusNormal"/>
            </w:pPr>
          </w:p>
        </w:tc>
        <w:tc>
          <w:tcPr>
            <w:tcW w:w="2329" w:type="dxa"/>
          </w:tcPr>
          <w:p w:rsidR="005004AD" w:rsidRDefault="005004AD">
            <w:pPr>
              <w:pStyle w:val="ConsPlusNormal"/>
            </w:pPr>
          </w:p>
        </w:tc>
        <w:tc>
          <w:tcPr>
            <w:tcW w:w="2268" w:type="dxa"/>
          </w:tcPr>
          <w:p w:rsidR="005004AD" w:rsidRDefault="005004AD">
            <w:pPr>
              <w:pStyle w:val="ConsPlusNormal"/>
            </w:pPr>
          </w:p>
        </w:tc>
      </w:tr>
    </w:tbl>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5004AD">
        <w:tc>
          <w:tcPr>
            <w:tcW w:w="5127" w:type="dxa"/>
            <w:tcBorders>
              <w:top w:val="nil"/>
              <w:left w:val="nil"/>
              <w:bottom w:val="nil"/>
              <w:right w:val="nil"/>
            </w:tcBorders>
          </w:tcPr>
          <w:p w:rsidR="005004AD" w:rsidRDefault="005004AD">
            <w:pPr>
              <w:pStyle w:val="ConsPlusNormal"/>
            </w:pPr>
            <w:r>
              <w:t>Участник отбора</w:t>
            </w:r>
          </w:p>
        </w:tc>
        <w:tc>
          <w:tcPr>
            <w:tcW w:w="3944" w:type="dxa"/>
            <w:tcBorders>
              <w:top w:val="nil"/>
              <w:left w:val="nil"/>
              <w:bottom w:val="single" w:sz="4" w:space="0" w:color="auto"/>
              <w:right w:val="nil"/>
            </w:tcBorders>
          </w:tcPr>
          <w:p w:rsidR="005004AD" w:rsidRDefault="005004AD">
            <w:pPr>
              <w:pStyle w:val="ConsPlusNormal"/>
            </w:pPr>
          </w:p>
        </w:tc>
      </w:tr>
      <w:tr w:rsidR="005004AD">
        <w:tc>
          <w:tcPr>
            <w:tcW w:w="5127" w:type="dxa"/>
            <w:tcBorders>
              <w:top w:val="nil"/>
              <w:left w:val="nil"/>
              <w:bottom w:val="nil"/>
              <w:right w:val="nil"/>
            </w:tcBorders>
          </w:tcPr>
          <w:p w:rsidR="005004AD" w:rsidRDefault="005004AD">
            <w:pPr>
              <w:pStyle w:val="ConsPlusNormal"/>
            </w:pPr>
          </w:p>
        </w:tc>
        <w:tc>
          <w:tcPr>
            <w:tcW w:w="3944" w:type="dxa"/>
            <w:tcBorders>
              <w:top w:val="single" w:sz="4" w:space="0" w:color="auto"/>
              <w:left w:val="nil"/>
              <w:bottom w:val="nil"/>
              <w:right w:val="nil"/>
            </w:tcBorders>
          </w:tcPr>
          <w:p w:rsidR="005004AD" w:rsidRDefault="005004AD">
            <w:pPr>
              <w:pStyle w:val="ConsPlusNormal"/>
              <w:jc w:val="center"/>
            </w:pPr>
            <w:r>
              <w:t>(ФИО)</w:t>
            </w:r>
          </w:p>
        </w:tc>
      </w:tr>
      <w:tr w:rsidR="005004AD">
        <w:tc>
          <w:tcPr>
            <w:tcW w:w="9071" w:type="dxa"/>
            <w:gridSpan w:val="2"/>
            <w:tcBorders>
              <w:top w:val="nil"/>
              <w:left w:val="nil"/>
              <w:bottom w:val="nil"/>
              <w:right w:val="nil"/>
            </w:tcBorders>
          </w:tcPr>
          <w:p w:rsidR="005004AD" w:rsidRDefault="005004AD">
            <w:pPr>
              <w:pStyle w:val="ConsPlusNormal"/>
            </w:pPr>
          </w:p>
        </w:tc>
      </w:tr>
      <w:tr w:rsidR="005004AD">
        <w:tc>
          <w:tcPr>
            <w:tcW w:w="9071" w:type="dxa"/>
            <w:gridSpan w:val="2"/>
            <w:tcBorders>
              <w:top w:val="nil"/>
              <w:left w:val="nil"/>
              <w:bottom w:val="nil"/>
              <w:right w:val="nil"/>
            </w:tcBorders>
          </w:tcPr>
          <w:p w:rsidR="005004AD" w:rsidRDefault="005004AD">
            <w:pPr>
              <w:pStyle w:val="ConsPlusNormal"/>
              <w:jc w:val="center"/>
            </w:pPr>
            <w:r>
              <w:t>Электронная подпись</w:t>
            </w:r>
          </w:p>
          <w:p w:rsidR="005004AD" w:rsidRDefault="005004AD">
            <w:pPr>
              <w:pStyle w:val="ConsPlusNormal"/>
            </w:pPr>
          </w:p>
          <w:p w:rsidR="005004AD" w:rsidRDefault="005004AD">
            <w:pPr>
              <w:pStyle w:val="ConsPlusNormal"/>
              <w:jc w:val="center"/>
            </w:pPr>
            <w:r>
              <w:t>"__" ___________ 20__ г.</w:t>
            </w:r>
          </w:p>
        </w:tc>
      </w:tr>
    </w:tbl>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right"/>
        <w:outlineLvl w:val="1"/>
      </w:pPr>
      <w:r>
        <w:t>Приложение N 5</w:t>
      </w:r>
    </w:p>
    <w:p w:rsidR="005004AD" w:rsidRDefault="005004AD">
      <w:pPr>
        <w:pStyle w:val="ConsPlusNormal"/>
        <w:jc w:val="right"/>
      </w:pPr>
      <w:r>
        <w:t>к Порядку</w:t>
      </w:r>
    </w:p>
    <w:p w:rsidR="005004AD" w:rsidRDefault="005004AD">
      <w:pPr>
        <w:pStyle w:val="ConsPlusNormal"/>
        <w:jc w:val="right"/>
      </w:pPr>
      <w:r>
        <w:t>предоставления грантов в форме</w:t>
      </w:r>
    </w:p>
    <w:p w:rsidR="005004AD" w:rsidRDefault="005004AD">
      <w:pPr>
        <w:pStyle w:val="ConsPlusNormal"/>
        <w:jc w:val="right"/>
      </w:pPr>
      <w:r>
        <w:t>субсидий на финансовое</w:t>
      </w:r>
    </w:p>
    <w:p w:rsidR="005004AD" w:rsidRDefault="005004AD">
      <w:pPr>
        <w:pStyle w:val="ConsPlusNormal"/>
        <w:jc w:val="right"/>
      </w:pPr>
      <w:r>
        <w:t>обеспечение затрат на развитие</w:t>
      </w:r>
    </w:p>
    <w:p w:rsidR="005004AD" w:rsidRDefault="005004AD">
      <w:pPr>
        <w:pStyle w:val="ConsPlusNormal"/>
        <w:jc w:val="right"/>
      </w:pPr>
      <w:r>
        <w:t>материально-технической базы</w:t>
      </w:r>
    </w:p>
    <w:p w:rsidR="005004AD" w:rsidRDefault="005004AD">
      <w:pPr>
        <w:pStyle w:val="ConsPlusNormal"/>
        <w:jc w:val="right"/>
      </w:pPr>
      <w:r>
        <w:t>и проведения отбора получателей</w:t>
      </w:r>
    </w:p>
    <w:p w:rsidR="005004AD" w:rsidRDefault="005004AD">
      <w:pPr>
        <w:pStyle w:val="ConsPlusNormal"/>
        <w:jc w:val="right"/>
      </w:pPr>
      <w:r>
        <w:t>указанных грантов в форме субсидий</w:t>
      </w:r>
    </w:p>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004AD">
        <w:tc>
          <w:tcPr>
            <w:tcW w:w="9071" w:type="dxa"/>
            <w:tcBorders>
              <w:top w:val="nil"/>
              <w:left w:val="nil"/>
              <w:bottom w:val="nil"/>
              <w:right w:val="nil"/>
            </w:tcBorders>
          </w:tcPr>
          <w:p w:rsidR="005004AD" w:rsidRDefault="005004AD">
            <w:pPr>
              <w:pStyle w:val="ConsPlusNormal"/>
              <w:jc w:val="center"/>
            </w:pPr>
            <w:bookmarkStart w:id="92" w:name="P689"/>
            <w:bookmarkEnd w:id="92"/>
            <w:r>
              <w:t>Конкурсный бюллетень</w:t>
            </w:r>
          </w:p>
        </w:tc>
      </w:tr>
      <w:tr w:rsidR="005004AD">
        <w:tc>
          <w:tcPr>
            <w:tcW w:w="9071" w:type="dxa"/>
            <w:tcBorders>
              <w:top w:val="nil"/>
              <w:left w:val="nil"/>
              <w:bottom w:val="nil"/>
              <w:right w:val="nil"/>
            </w:tcBorders>
          </w:tcPr>
          <w:p w:rsidR="005004AD" w:rsidRDefault="005004AD">
            <w:pPr>
              <w:pStyle w:val="ConsPlusNormal"/>
            </w:pPr>
          </w:p>
        </w:tc>
      </w:tr>
      <w:tr w:rsidR="005004AD">
        <w:tc>
          <w:tcPr>
            <w:tcW w:w="9071" w:type="dxa"/>
            <w:tcBorders>
              <w:top w:val="nil"/>
              <w:left w:val="nil"/>
              <w:bottom w:val="nil"/>
              <w:right w:val="nil"/>
            </w:tcBorders>
          </w:tcPr>
          <w:p w:rsidR="005004AD" w:rsidRDefault="005004AD">
            <w:pPr>
              <w:pStyle w:val="ConsPlusNormal"/>
              <w:ind w:firstLine="283"/>
              <w:jc w:val="both"/>
            </w:pPr>
            <w:r>
              <w:t>Участник отбора получателей грантов на развитие материально-технической базы</w:t>
            </w:r>
          </w:p>
        </w:tc>
      </w:tr>
      <w:tr w:rsidR="005004AD">
        <w:tc>
          <w:tcPr>
            <w:tcW w:w="9071" w:type="dxa"/>
            <w:tcBorders>
              <w:top w:val="nil"/>
              <w:left w:val="nil"/>
              <w:bottom w:val="nil"/>
              <w:right w:val="nil"/>
            </w:tcBorders>
          </w:tcPr>
          <w:p w:rsidR="005004AD" w:rsidRDefault="005004AD">
            <w:pPr>
              <w:pStyle w:val="ConsPlusNormal"/>
            </w:pPr>
            <w:r>
              <w:t>_________________________________________________________________________</w:t>
            </w:r>
          </w:p>
          <w:p w:rsidR="005004AD" w:rsidRDefault="005004AD">
            <w:pPr>
              <w:pStyle w:val="ConsPlusNormal"/>
            </w:pPr>
            <w:r>
              <w:t>_________________________________________________________________________</w:t>
            </w:r>
          </w:p>
          <w:p w:rsidR="005004AD" w:rsidRDefault="005004AD">
            <w:pPr>
              <w:pStyle w:val="ConsPlusNormal"/>
              <w:jc w:val="center"/>
            </w:pPr>
            <w:r>
              <w:t>(полное наименование участника отбора (сельскохозяйственного</w:t>
            </w:r>
          </w:p>
          <w:p w:rsidR="005004AD" w:rsidRDefault="005004AD">
            <w:pPr>
              <w:pStyle w:val="ConsPlusNormal"/>
              <w:jc w:val="center"/>
            </w:pPr>
            <w:r>
              <w:t>потребительского кооператива или начинающего</w:t>
            </w:r>
          </w:p>
          <w:p w:rsidR="005004AD" w:rsidRDefault="005004AD">
            <w:pPr>
              <w:pStyle w:val="ConsPlusNormal"/>
              <w:jc w:val="center"/>
            </w:pPr>
            <w:r>
              <w:t>сельскохозяйственного потребительского кооператива</w:t>
            </w:r>
          </w:p>
          <w:p w:rsidR="005004AD" w:rsidRDefault="005004AD">
            <w:pPr>
              <w:pStyle w:val="ConsPlusNormal"/>
              <w:jc w:val="center"/>
            </w:pPr>
            <w:r>
              <w:t>(далее - кооператив, начинающий кооператив) получателей</w:t>
            </w:r>
          </w:p>
          <w:p w:rsidR="005004AD" w:rsidRDefault="005004AD">
            <w:pPr>
              <w:pStyle w:val="ConsPlusNormal"/>
              <w:jc w:val="center"/>
            </w:pPr>
            <w:r>
              <w:t>гранта в форме субсидий на финансовое обеспечение затрат</w:t>
            </w:r>
          </w:p>
          <w:p w:rsidR="005004AD" w:rsidRDefault="005004AD">
            <w:pPr>
              <w:pStyle w:val="ConsPlusNormal"/>
              <w:jc w:val="center"/>
            </w:pPr>
            <w:r>
              <w:t>на развитие материально-технической базы (далее - грант,</w:t>
            </w:r>
          </w:p>
          <w:p w:rsidR="005004AD" w:rsidRDefault="005004AD">
            <w:pPr>
              <w:pStyle w:val="ConsPlusNormal"/>
              <w:jc w:val="center"/>
            </w:pPr>
            <w:r>
              <w:t>участник отбора), наименование муниципального образования</w:t>
            </w:r>
          </w:p>
          <w:p w:rsidR="005004AD" w:rsidRDefault="005004AD">
            <w:pPr>
              <w:pStyle w:val="ConsPlusNormal"/>
              <w:jc w:val="center"/>
            </w:pPr>
            <w:r>
              <w:t>Красноярского края)</w:t>
            </w:r>
          </w:p>
        </w:tc>
      </w:tr>
    </w:tbl>
    <w:p w:rsidR="005004AD" w:rsidRDefault="005004AD">
      <w:pPr>
        <w:pStyle w:val="ConsPlusNormal"/>
        <w:jc w:val="both"/>
      </w:pPr>
    </w:p>
    <w:p w:rsidR="005004AD" w:rsidRDefault="005004AD">
      <w:pPr>
        <w:pStyle w:val="ConsPlusNormal"/>
        <w:sectPr w:rsidR="005004AD" w:rsidSect="00B221C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94"/>
        <w:gridCol w:w="1939"/>
        <w:gridCol w:w="949"/>
        <w:gridCol w:w="1474"/>
        <w:gridCol w:w="1054"/>
        <w:gridCol w:w="1054"/>
      </w:tblGrid>
      <w:tr w:rsidR="005004AD">
        <w:tc>
          <w:tcPr>
            <w:tcW w:w="454" w:type="dxa"/>
          </w:tcPr>
          <w:p w:rsidR="005004AD" w:rsidRDefault="005004AD">
            <w:pPr>
              <w:pStyle w:val="ConsPlusNormal"/>
              <w:jc w:val="center"/>
            </w:pPr>
            <w:r>
              <w:lastRenderedPageBreak/>
              <w:t>N п/п</w:t>
            </w:r>
          </w:p>
        </w:tc>
        <w:tc>
          <w:tcPr>
            <w:tcW w:w="2794" w:type="dxa"/>
          </w:tcPr>
          <w:p w:rsidR="005004AD" w:rsidRDefault="005004AD">
            <w:pPr>
              <w:pStyle w:val="ConsPlusNormal"/>
              <w:jc w:val="center"/>
            </w:pPr>
            <w:r>
              <w:t>Наименование критерия оценки</w:t>
            </w:r>
          </w:p>
        </w:tc>
        <w:tc>
          <w:tcPr>
            <w:tcW w:w="1939" w:type="dxa"/>
          </w:tcPr>
          <w:p w:rsidR="005004AD" w:rsidRDefault="005004AD">
            <w:pPr>
              <w:pStyle w:val="ConsPlusNormal"/>
              <w:jc w:val="center"/>
            </w:pPr>
            <w:r>
              <w:t>Значение критерия оценки</w:t>
            </w:r>
          </w:p>
        </w:tc>
        <w:tc>
          <w:tcPr>
            <w:tcW w:w="949" w:type="dxa"/>
          </w:tcPr>
          <w:p w:rsidR="005004AD" w:rsidRDefault="005004AD">
            <w:pPr>
              <w:pStyle w:val="ConsPlusNormal"/>
              <w:jc w:val="center"/>
            </w:pPr>
            <w:r>
              <w:t>Оценка, баллов</w:t>
            </w:r>
          </w:p>
        </w:tc>
        <w:tc>
          <w:tcPr>
            <w:tcW w:w="1474" w:type="dxa"/>
          </w:tcPr>
          <w:p w:rsidR="005004AD" w:rsidRDefault="005004AD">
            <w:pPr>
              <w:pStyle w:val="ConsPlusNormal"/>
              <w:jc w:val="center"/>
            </w:pPr>
            <w:r>
              <w:t xml:space="preserve">Количество баллов, начисляемых участнику отбора </w:t>
            </w:r>
            <w:hyperlink w:anchor="P761">
              <w:r>
                <w:rPr>
                  <w:color w:val="0000FF"/>
                </w:rPr>
                <w:t>&lt;1&gt;</w:t>
              </w:r>
            </w:hyperlink>
          </w:p>
        </w:tc>
        <w:tc>
          <w:tcPr>
            <w:tcW w:w="1054" w:type="dxa"/>
          </w:tcPr>
          <w:p w:rsidR="005004AD" w:rsidRDefault="005004AD">
            <w:pPr>
              <w:pStyle w:val="ConsPlusNormal"/>
              <w:jc w:val="center"/>
            </w:pPr>
            <w:r>
              <w:t>Весовое значение критерия оценки в общей оценке</w:t>
            </w:r>
          </w:p>
        </w:tc>
        <w:tc>
          <w:tcPr>
            <w:tcW w:w="1054" w:type="dxa"/>
          </w:tcPr>
          <w:p w:rsidR="005004AD" w:rsidRDefault="005004AD">
            <w:pPr>
              <w:pStyle w:val="ConsPlusNormal"/>
              <w:jc w:val="center"/>
            </w:pPr>
            <w:r>
              <w:t xml:space="preserve">Итоговая оценка с учетом весового значения критерия оценки </w:t>
            </w:r>
            <w:hyperlink w:anchor="P762">
              <w:r>
                <w:rPr>
                  <w:color w:val="0000FF"/>
                </w:rPr>
                <w:t>&lt;2&gt;</w:t>
              </w:r>
            </w:hyperlink>
            <w:r>
              <w:t>,</w:t>
            </w:r>
          </w:p>
          <w:p w:rsidR="005004AD" w:rsidRDefault="005004AD">
            <w:pPr>
              <w:pStyle w:val="ConsPlusNormal"/>
              <w:jc w:val="center"/>
            </w:pPr>
            <w:r>
              <w:t>баллов</w:t>
            </w:r>
          </w:p>
        </w:tc>
      </w:tr>
      <w:tr w:rsidR="005004AD">
        <w:tc>
          <w:tcPr>
            <w:tcW w:w="454" w:type="dxa"/>
          </w:tcPr>
          <w:p w:rsidR="005004AD" w:rsidRDefault="005004AD">
            <w:pPr>
              <w:pStyle w:val="ConsPlusNormal"/>
              <w:jc w:val="center"/>
            </w:pPr>
            <w:r>
              <w:t>1</w:t>
            </w:r>
          </w:p>
        </w:tc>
        <w:tc>
          <w:tcPr>
            <w:tcW w:w="2794" w:type="dxa"/>
          </w:tcPr>
          <w:p w:rsidR="005004AD" w:rsidRDefault="005004AD">
            <w:pPr>
              <w:pStyle w:val="ConsPlusNormal"/>
              <w:jc w:val="center"/>
            </w:pPr>
            <w:r>
              <w:t>2</w:t>
            </w:r>
          </w:p>
        </w:tc>
        <w:tc>
          <w:tcPr>
            <w:tcW w:w="1939" w:type="dxa"/>
          </w:tcPr>
          <w:p w:rsidR="005004AD" w:rsidRDefault="005004AD">
            <w:pPr>
              <w:pStyle w:val="ConsPlusNormal"/>
              <w:jc w:val="center"/>
            </w:pPr>
            <w:r>
              <w:t>3</w:t>
            </w:r>
          </w:p>
        </w:tc>
        <w:tc>
          <w:tcPr>
            <w:tcW w:w="949" w:type="dxa"/>
          </w:tcPr>
          <w:p w:rsidR="005004AD" w:rsidRDefault="005004AD">
            <w:pPr>
              <w:pStyle w:val="ConsPlusNormal"/>
              <w:jc w:val="center"/>
            </w:pPr>
            <w:bookmarkStart w:id="93" w:name="P714"/>
            <w:bookmarkEnd w:id="93"/>
            <w:r>
              <w:t>4</w:t>
            </w:r>
          </w:p>
        </w:tc>
        <w:tc>
          <w:tcPr>
            <w:tcW w:w="1474" w:type="dxa"/>
          </w:tcPr>
          <w:p w:rsidR="005004AD" w:rsidRDefault="005004AD">
            <w:pPr>
              <w:pStyle w:val="ConsPlusNormal"/>
              <w:jc w:val="center"/>
            </w:pPr>
            <w:bookmarkStart w:id="94" w:name="P715"/>
            <w:bookmarkEnd w:id="94"/>
            <w:r>
              <w:t>5</w:t>
            </w:r>
          </w:p>
        </w:tc>
        <w:tc>
          <w:tcPr>
            <w:tcW w:w="1054" w:type="dxa"/>
          </w:tcPr>
          <w:p w:rsidR="005004AD" w:rsidRDefault="005004AD">
            <w:pPr>
              <w:pStyle w:val="ConsPlusNormal"/>
              <w:jc w:val="center"/>
            </w:pPr>
            <w:bookmarkStart w:id="95" w:name="P716"/>
            <w:bookmarkEnd w:id="95"/>
            <w:r>
              <w:t>6</w:t>
            </w:r>
          </w:p>
        </w:tc>
        <w:tc>
          <w:tcPr>
            <w:tcW w:w="1054" w:type="dxa"/>
          </w:tcPr>
          <w:p w:rsidR="005004AD" w:rsidRDefault="005004AD">
            <w:pPr>
              <w:pStyle w:val="ConsPlusNormal"/>
              <w:jc w:val="center"/>
            </w:pPr>
            <w:bookmarkStart w:id="96" w:name="P717"/>
            <w:bookmarkEnd w:id="96"/>
            <w:r>
              <w:t>7</w:t>
            </w:r>
          </w:p>
        </w:tc>
      </w:tr>
      <w:tr w:rsidR="005004AD">
        <w:tc>
          <w:tcPr>
            <w:tcW w:w="454" w:type="dxa"/>
            <w:vMerge w:val="restart"/>
          </w:tcPr>
          <w:p w:rsidR="005004AD" w:rsidRDefault="005004AD">
            <w:pPr>
              <w:pStyle w:val="ConsPlusNormal"/>
            </w:pPr>
            <w:r>
              <w:t>1</w:t>
            </w:r>
          </w:p>
        </w:tc>
        <w:tc>
          <w:tcPr>
            <w:tcW w:w="2794" w:type="dxa"/>
            <w:vMerge w:val="restart"/>
          </w:tcPr>
          <w:p w:rsidR="005004AD" w:rsidRDefault="005004AD">
            <w:pPr>
              <w:pStyle w:val="ConsPlusNormal"/>
            </w:pPr>
            <w:r>
              <w:t>Количество членов кооператива или начинающего кооператива (за исключением ассоциированных членов, не участвующих в хозяйственной деятельности кооператива (начинающего кооператива) или не принимающих в деятельности кооператива (начинающего кооператива) личного трудового участия) на первое число месяца, в котором направляется заявка</w:t>
            </w:r>
          </w:p>
        </w:tc>
        <w:tc>
          <w:tcPr>
            <w:tcW w:w="1939" w:type="dxa"/>
          </w:tcPr>
          <w:p w:rsidR="005004AD" w:rsidRDefault="005004AD">
            <w:pPr>
              <w:pStyle w:val="ConsPlusNormal"/>
            </w:pPr>
            <w:r>
              <w:t>до 10 единиц (включительно)</w:t>
            </w:r>
          </w:p>
        </w:tc>
        <w:tc>
          <w:tcPr>
            <w:tcW w:w="949" w:type="dxa"/>
          </w:tcPr>
          <w:p w:rsidR="005004AD" w:rsidRDefault="005004AD">
            <w:pPr>
              <w:pStyle w:val="ConsPlusNormal"/>
              <w:jc w:val="center"/>
            </w:pPr>
            <w:r>
              <w:t>1</w:t>
            </w:r>
          </w:p>
        </w:tc>
        <w:tc>
          <w:tcPr>
            <w:tcW w:w="1474" w:type="dxa"/>
          </w:tcPr>
          <w:p w:rsidR="005004AD" w:rsidRDefault="005004AD">
            <w:pPr>
              <w:pStyle w:val="ConsPlusNormal"/>
            </w:pPr>
          </w:p>
        </w:tc>
        <w:tc>
          <w:tcPr>
            <w:tcW w:w="1054" w:type="dxa"/>
            <w:vMerge w:val="restart"/>
          </w:tcPr>
          <w:p w:rsidR="005004AD" w:rsidRDefault="005004AD">
            <w:pPr>
              <w:pStyle w:val="ConsPlusNormal"/>
              <w:jc w:val="center"/>
            </w:pPr>
            <w:r>
              <w:t>0,3</w:t>
            </w:r>
          </w:p>
        </w:tc>
        <w:tc>
          <w:tcPr>
            <w:tcW w:w="1054" w:type="dxa"/>
            <w:vMerge w:val="restart"/>
          </w:tcPr>
          <w:p w:rsidR="005004AD" w:rsidRDefault="005004AD">
            <w:pPr>
              <w:pStyle w:val="ConsPlusNormal"/>
            </w:pPr>
          </w:p>
        </w:tc>
      </w:tr>
      <w:tr w:rsidR="005004AD">
        <w:tc>
          <w:tcPr>
            <w:tcW w:w="454" w:type="dxa"/>
            <w:vMerge/>
          </w:tcPr>
          <w:p w:rsidR="005004AD" w:rsidRDefault="005004AD">
            <w:pPr>
              <w:pStyle w:val="ConsPlusNormal"/>
            </w:pPr>
          </w:p>
        </w:tc>
        <w:tc>
          <w:tcPr>
            <w:tcW w:w="2794" w:type="dxa"/>
            <w:vMerge/>
          </w:tcPr>
          <w:p w:rsidR="005004AD" w:rsidRDefault="005004AD">
            <w:pPr>
              <w:pStyle w:val="ConsPlusNormal"/>
            </w:pPr>
          </w:p>
        </w:tc>
        <w:tc>
          <w:tcPr>
            <w:tcW w:w="1939" w:type="dxa"/>
          </w:tcPr>
          <w:p w:rsidR="005004AD" w:rsidRDefault="005004AD">
            <w:pPr>
              <w:pStyle w:val="ConsPlusNormal"/>
            </w:pPr>
            <w:r>
              <w:t>свыше 10 единиц</w:t>
            </w:r>
          </w:p>
        </w:tc>
        <w:tc>
          <w:tcPr>
            <w:tcW w:w="949" w:type="dxa"/>
          </w:tcPr>
          <w:p w:rsidR="005004AD" w:rsidRDefault="005004AD">
            <w:pPr>
              <w:pStyle w:val="ConsPlusNormal"/>
              <w:jc w:val="center"/>
            </w:pPr>
            <w:r>
              <w:t>2</w:t>
            </w:r>
          </w:p>
        </w:tc>
        <w:tc>
          <w:tcPr>
            <w:tcW w:w="1474" w:type="dxa"/>
          </w:tcPr>
          <w:p w:rsidR="005004AD" w:rsidRDefault="005004AD">
            <w:pPr>
              <w:pStyle w:val="ConsPlusNormal"/>
            </w:pPr>
          </w:p>
        </w:tc>
        <w:tc>
          <w:tcPr>
            <w:tcW w:w="1054" w:type="dxa"/>
            <w:vMerge/>
          </w:tcPr>
          <w:p w:rsidR="005004AD" w:rsidRDefault="005004AD">
            <w:pPr>
              <w:pStyle w:val="ConsPlusNormal"/>
            </w:pPr>
          </w:p>
        </w:tc>
        <w:tc>
          <w:tcPr>
            <w:tcW w:w="1054" w:type="dxa"/>
            <w:vMerge/>
          </w:tcPr>
          <w:p w:rsidR="005004AD" w:rsidRDefault="005004AD">
            <w:pPr>
              <w:pStyle w:val="ConsPlusNormal"/>
            </w:pPr>
          </w:p>
        </w:tc>
      </w:tr>
      <w:tr w:rsidR="005004AD">
        <w:tc>
          <w:tcPr>
            <w:tcW w:w="454" w:type="dxa"/>
            <w:vMerge w:val="restart"/>
          </w:tcPr>
          <w:p w:rsidR="005004AD" w:rsidRDefault="005004AD">
            <w:pPr>
              <w:pStyle w:val="ConsPlusNormal"/>
            </w:pPr>
            <w:r>
              <w:t>2</w:t>
            </w:r>
          </w:p>
        </w:tc>
        <w:tc>
          <w:tcPr>
            <w:tcW w:w="2794" w:type="dxa"/>
            <w:vMerge w:val="restart"/>
          </w:tcPr>
          <w:p w:rsidR="005004AD" w:rsidRDefault="005004AD">
            <w:pPr>
              <w:pStyle w:val="ConsPlusNormal"/>
            </w:pPr>
            <w:r>
              <w:t xml:space="preserve">Доля собственных средств участника отбора на реализацию проекта </w:t>
            </w:r>
            <w:r>
              <w:lastRenderedPageBreak/>
              <w:t>развития материально-технической базы сельскохозяйственных кооперативов (далее - проект) согласно плану расходов на развитие материально-технической базы</w:t>
            </w:r>
          </w:p>
        </w:tc>
        <w:tc>
          <w:tcPr>
            <w:tcW w:w="1939" w:type="dxa"/>
          </w:tcPr>
          <w:p w:rsidR="005004AD" w:rsidRDefault="005004AD">
            <w:pPr>
              <w:pStyle w:val="ConsPlusNormal"/>
            </w:pPr>
            <w:r>
              <w:lastRenderedPageBreak/>
              <w:t xml:space="preserve">40 процентов/20 процентов (включительно) - в </w:t>
            </w:r>
            <w:r>
              <w:lastRenderedPageBreak/>
              <w:t>случае, если участником отбора является кооператив;</w:t>
            </w:r>
          </w:p>
          <w:p w:rsidR="005004AD" w:rsidRDefault="005004AD">
            <w:pPr>
              <w:pStyle w:val="ConsPlusNormal"/>
            </w:pPr>
            <w:r>
              <w:t>20 процентов (включительно) - в случае, если участником отбора является начинающий кооператив</w:t>
            </w:r>
          </w:p>
        </w:tc>
        <w:tc>
          <w:tcPr>
            <w:tcW w:w="949" w:type="dxa"/>
          </w:tcPr>
          <w:p w:rsidR="005004AD" w:rsidRDefault="005004AD">
            <w:pPr>
              <w:pStyle w:val="ConsPlusNormal"/>
              <w:jc w:val="center"/>
            </w:pPr>
            <w:r>
              <w:lastRenderedPageBreak/>
              <w:t>1</w:t>
            </w:r>
          </w:p>
        </w:tc>
        <w:tc>
          <w:tcPr>
            <w:tcW w:w="1474" w:type="dxa"/>
          </w:tcPr>
          <w:p w:rsidR="005004AD" w:rsidRDefault="005004AD">
            <w:pPr>
              <w:pStyle w:val="ConsPlusNormal"/>
            </w:pPr>
          </w:p>
        </w:tc>
        <w:tc>
          <w:tcPr>
            <w:tcW w:w="1054" w:type="dxa"/>
            <w:vMerge w:val="restart"/>
          </w:tcPr>
          <w:p w:rsidR="005004AD" w:rsidRDefault="005004AD">
            <w:pPr>
              <w:pStyle w:val="ConsPlusNormal"/>
              <w:jc w:val="center"/>
            </w:pPr>
            <w:r>
              <w:t>0,4</w:t>
            </w:r>
          </w:p>
        </w:tc>
        <w:tc>
          <w:tcPr>
            <w:tcW w:w="1054" w:type="dxa"/>
            <w:vMerge w:val="restart"/>
          </w:tcPr>
          <w:p w:rsidR="005004AD" w:rsidRDefault="005004AD">
            <w:pPr>
              <w:pStyle w:val="ConsPlusNormal"/>
            </w:pPr>
          </w:p>
        </w:tc>
      </w:tr>
      <w:tr w:rsidR="005004AD">
        <w:tc>
          <w:tcPr>
            <w:tcW w:w="454" w:type="dxa"/>
            <w:vMerge/>
          </w:tcPr>
          <w:p w:rsidR="005004AD" w:rsidRDefault="005004AD">
            <w:pPr>
              <w:pStyle w:val="ConsPlusNormal"/>
            </w:pPr>
          </w:p>
        </w:tc>
        <w:tc>
          <w:tcPr>
            <w:tcW w:w="2794" w:type="dxa"/>
            <w:vMerge/>
          </w:tcPr>
          <w:p w:rsidR="005004AD" w:rsidRDefault="005004AD">
            <w:pPr>
              <w:pStyle w:val="ConsPlusNormal"/>
            </w:pPr>
          </w:p>
        </w:tc>
        <w:tc>
          <w:tcPr>
            <w:tcW w:w="1939" w:type="dxa"/>
          </w:tcPr>
          <w:p w:rsidR="005004AD" w:rsidRDefault="005004AD">
            <w:pPr>
              <w:pStyle w:val="ConsPlusNormal"/>
            </w:pPr>
            <w:r>
              <w:t>свыше 40 процентов/свыше 20 процентов (включительно) в случае, если участником отбора является кооператив;</w:t>
            </w:r>
          </w:p>
          <w:p w:rsidR="005004AD" w:rsidRDefault="005004AD">
            <w:pPr>
              <w:pStyle w:val="ConsPlusNormal"/>
            </w:pPr>
            <w:r>
              <w:t>свыше 20 процентов (включительно) - в случае, если участником отбора является начинающий кооператив</w:t>
            </w:r>
          </w:p>
        </w:tc>
        <w:tc>
          <w:tcPr>
            <w:tcW w:w="949" w:type="dxa"/>
          </w:tcPr>
          <w:p w:rsidR="005004AD" w:rsidRDefault="005004AD">
            <w:pPr>
              <w:pStyle w:val="ConsPlusNormal"/>
              <w:jc w:val="center"/>
            </w:pPr>
            <w:r>
              <w:t>2</w:t>
            </w:r>
          </w:p>
        </w:tc>
        <w:tc>
          <w:tcPr>
            <w:tcW w:w="1474" w:type="dxa"/>
          </w:tcPr>
          <w:p w:rsidR="005004AD" w:rsidRDefault="005004AD">
            <w:pPr>
              <w:pStyle w:val="ConsPlusNormal"/>
            </w:pPr>
          </w:p>
        </w:tc>
        <w:tc>
          <w:tcPr>
            <w:tcW w:w="1054" w:type="dxa"/>
            <w:vMerge/>
          </w:tcPr>
          <w:p w:rsidR="005004AD" w:rsidRDefault="005004AD">
            <w:pPr>
              <w:pStyle w:val="ConsPlusNormal"/>
            </w:pPr>
          </w:p>
        </w:tc>
        <w:tc>
          <w:tcPr>
            <w:tcW w:w="1054" w:type="dxa"/>
            <w:vMerge/>
          </w:tcPr>
          <w:p w:rsidR="005004AD" w:rsidRDefault="005004AD">
            <w:pPr>
              <w:pStyle w:val="ConsPlusNormal"/>
            </w:pPr>
          </w:p>
        </w:tc>
      </w:tr>
      <w:tr w:rsidR="005004AD">
        <w:tc>
          <w:tcPr>
            <w:tcW w:w="454" w:type="dxa"/>
            <w:vMerge w:val="restart"/>
          </w:tcPr>
          <w:p w:rsidR="005004AD" w:rsidRDefault="005004AD">
            <w:pPr>
              <w:pStyle w:val="ConsPlusNormal"/>
            </w:pPr>
            <w:r>
              <w:t>3</w:t>
            </w:r>
          </w:p>
        </w:tc>
        <w:tc>
          <w:tcPr>
            <w:tcW w:w="2794" w:type="dxa"/>
            <w:vMerge w:val="restart"/>
          </w:tcPr>
          <w:p w:rsidR="005004AD" w:rsidRDefault="005004AD">
            <w:pPr>
              <w:pStyle w:val="ConsPlusNormal"/>
            </w:pPr>
            <w:r>
              <w:t xml:space="preserve">Уровень знаний участником отбора основных факторов реализации проекта </w:t>
            </w:r>
            <w:hyperlink w:anchor="P763">
              <w:r>
                <w:rPr>
                  <w:color w:val="0000FF"/>
                </w:rPr>
                <w:t>&lt;3&gt;</w:t>
              </w:r>
            </w:hyperlink>
          </w:p>
        </w:tc>
        <w:tc>
          <w:tcPr>
            <w:tcW w:w="1939" w:type="dxa"/>
          </w:tcPr>
          <w:p w:rsidR="005004AD" w:rsidRDefault="005004AD">
            <w:pPr>
              <w:pStyle w:val="ConsPlusNormal"/>
            </w:pPr>
            <w:r>
              <w:t>низкий</w:t>
            </w:r>
          </w:p>
        </w:tc>
        <w:tc>
          <w:tcPr>
            <w:tcW w:w="949" w:type="dxa"/>
          </w:tcPr>
          <w:p w:rsidR="005004AD" w:rsidRDefault="005004AD">
            <w:pPr>
              <w:pStyle w:val="ConsPlusNormal"/>
              <w:jc w:val="center"/>
            </w:pPr>
            <w:r>
              <w:t>1</w:t>
            </w:r>
          </w:p>
        </w:tc>
        <w:tc>
          <w:tcPr>
            <w:tcW w:w="1474" w:type="dxa"/>
          </w:tcPr>
          <w:p w:rsidR="005004AD" w:rsidRDefault="005004AD">
            <w:pPr>
              <w:pStyle w:val="ConsPlusNormal"/>
            </w:pPr>
          </w:p>
        </w:tc>
        <w:tc>
          <w:tcPr>
            <w:tcW w:w="1054" w:type="dxa"/>
            <w:vMerge w:val="restart"/>
          </w:tcPr>
          <w:p w:rsidR="005004AD" w:rsidRDefault="005004AD">
            <w:pPr>
              <w:pStyle w:val="ConsPlusNormal"/>
              <w:jc w:val="center"/>
            </w:pPr>
            <w:r>
              <w:t>0,3</w:t>
            </w:r>
          </w:p>
        </w:tc>
        <w:tc>
          <w:tcPr>
            <w:tcW w:w="1054" w:type="dxa"/>
            <w:vMerge w:val="restart"/>
          </w:tcPr>
          <w:p w:rsidR="005004AD" w:rsidRDefault="005004AD">
            <w:pPr>
              <w:pStyle w:val="ConsPlusNormal"/>
            </w:pPr>
          </w:p>
        </w:tc>
      </w:tr>
      <w:tr w:rsidR="005004AD">
        <w:tc>
          <w:tcPr>
            <w:tcW w:w="454" w:type="dxa"/>
            <w:vMerge/>
          </w:tcPr>
          <w:p w:rsidR="005004AD" w:rsidRDefault="005004AD">
            <w:pPr>
              <w:pStyle w:val="ConsPlusNormal"/>
            </w:pPr>
          </w:p>
        </w:tc>
        <w:tc>
          <w:tcPr>
            <w:tcW w:w="2794" w:type="dxa"/>
            <w:vMerge/>
          </w:tcPr>
          <w:p w:rsidR="005004AD" w:rsidRDefault="005004AD">
            <w:pPr>
              <w:pStyle w:val="ConsPlusNormal"/>
            </w:pPr>
          </w:p>
        </w:tc>
        <w:tc>
          <w:tcPr>
            <w:tcW w:w="1939" w:type="dxa"/>
          </w:tcPr>
          <w:p w:rsidR="005004AD" w:rsidRDefault="005004AD">
            <w:pPr>
              <w:pStyle w:val="ConsPlusNormal"/>
            </w:pPr>
            <w:r>
              <w:t>высокий</w:t>
            </w:r>
          </w:p>
        </w:tc>
        <w:tc>
          <w:tcPr>
            <w:tcW w:w="949" w:type="dxa"/>
          </w:tcPr>
          <w:p w:rsidR="005004AD" w:rsidRDefault="005004AD">
            <w:pPr>
              <w:pStyle w:val="ConsPlusNormal"/>
              <w:jc w:val="center"/>
            </w:pPr>
            <w:r>
              <w:t>2</w:t>
            </w:r>
          </w:p>
        </w:tc>
        <w:tc>
          <w:tcPr>
            <w:tcW w:w="1474" w:type="dxa"/>
          </w:tcPr>
          <w:p w:rsidR="005004AD" w:rsidRDefault="005004AD">
            <w:pPr>
              <w:pStyle w:val="ConsPlusNormal"/>
            </w:pPr>
          </w:p>
        </w:tc>
        <w:tc>
          <w:tcPr>
            <w:tcW w:w="1054" w:type="dxa"/>
            <w:vMerge/>
          </w:tcPr>
          <w:p w:rsidR="005004AD" w:rsidRDefault="005004AD">
            <w:pPr>
              <w:pStyle w:val="ConsPlusNormal"/>
            </w:pPr>
          </w:p>
        </w:tc>
        <w:tc>
          <w:tcPr>
            <w:tcW w:w="1054" w:type="dxa"/>
            <w:vMerge/>
          </w:tcPr>
          <w:p w:rsidR="005004AD" w:rsidRDefault="005004AD">
            <w:pPr>
              <w:pStyle w:val="ConsPlusNormal"/>
            </w:pPr>
          </w:p>
        </w:tc>
      </w:tr>
      <w:tr w:rsidR="005004AD">
        <w:tc>
          <w:tcPr>
            <w:tcW w:w="454" w:type="dxa"/>
          </w:tcPr>
          <w:p w:rsidR="005004AD" w:rsidRDefault="005004AD">
            <w:pPr>
              <w:pStyle w:val="ConsPlusNormal"/>
            </w:pPr>
            <w:bookmarkStart w:id="97" w:name="P750"/>
            <w:bookmarkEnd w:id="97"/>
            <w:r>
              <w:t>4</w:t>
            </w:r>
          </w:p>
        </w:tc>
        <w:tc>
          <w:tcPr>
            <w:tcW w:w="8210" w:type="dxa"/>
            <w:gridSpan w:val="5"/>
          </w:tcPr>
          <w:p w:rsidR="005004AD" w:rsidRDefault="005004AD">
            <w:pPr>
              <w:pStyle w:val="ConsPlusNormal"/>
            </w:pPr>
            <w:r>
              <w:t xml:space="preserve">Общее количество баллов </w:t>
            </w:r>
            <w:hyperlink w:anchor="P768">
              <w:r>
                <w:rPr>
                  <w:color w:val="0000FF"/>
                </w:rPr>
                <w:t>&lt;4&gt;</w:t>
              </w:r>
            </w:hyperlink>
          </w:p>
        </w:tc>
        <w:tc>
          <w:tcPr>
            <w:tcW w:w="1054" w:type="dxa"/>
          </w:tcPr>
          <w:p w:rsidR="005004AD" w:rsidRDefault="005004AD">
            <w:pPr>
              <w:pStyle w:val="ConsPlusNormal"/>
            </w:pPr>
          </w:p>
        </w:tc>
      </w:tr>
      <w:tr w:rsidR="005004AD">
        <w:tc>
          <w:tcPr>
            <w:tcW w:w="454" w:type="dxa"/>
          </w:tcPr>
          <w:p w:rsidR="005004AD" w:rsidRDefault="005004AD">
            <w:pPr>
              <w:pStyle w:val="ConsPlusNormal"/>
            </w:pPr>
            <w:bookmarkStart w:id="98" w:name="P753"/>
            <w:bookmarkEnd w:id="98"/>
            <w:r>
              <w:lastRenderedPageBreak/>
              <w:t>5</w:t>
            </w:r>
          </w:p>
        </w:tc>
        <w:tc>
          <w:tcPr>
            <w:tcW w:w="8210" w:type="dxa"/>
            <w:gridSpan w:val="5"/>
          </w:tcPr>
          <w:p w:rsidR="005004AD" w:rsidRDefault="005004AD">
            <w:pPr>
              <w:pStyle w:val="ConsPlusNormal"/>
            </w:pPr>
            <w:r>
              <w:t xml:space="preserve">Участники отбора, ранее не получавшие гранты </w:t>
            </w:r>
            <w:hyperlink w:anchor="P769">
              <w:r>
                <w:rPr>
                  <w:color w:val="0000FF"/>
                </w:rPr>
                <w:t>&lt;5&gt;</w:t>
              </w:r>
            </w:hyperlink>
          </w:p>
        </w:tc>
        <w:tc>
          <w:tcPr>
            <w:tcW w:w="1054" w:type="dxa"/>
          </w:tcPr>
          <w:p w:rsidR="005004AD" w:rsidRDefault="005004AD">
            <w:pPr>
              <w:pStyle w:val="ConsPlusNormal"/>
            </w:pPr>
          </w:p>
        </w:tc>
      </w:tr>
      <w:tr w:rsidR="005004AD">
        <w:tc>
          <w:tcPr>
            <w:tcW w:w="454" w:type="dxa"/>
          </w:tcPr>
          <w:p w:rsidR="005004AD" w:rsidRDefault="005004AD">
            <w:pPr>
              <w:pStyle w:val="ConsPlusNormal"/>
            </w:pPr>
            <w:bookmarkStart w:id="99" w:name="P756"/>
            <w:bookmarkEnd w:id="99"/>
            <w:r>
              <w:t>6</w:t>
            </w:r>
          </w:p>
        </w:tc>
        <w:tc>
          <w:tcPr>
            <w:tcW w:w="8210" w:type="dxa"/>
            <w:gridSpan w:val="5"/>
          </w:tcPr>
          <w:p w:rsidR="005004AD" w:rsidRDefault="005004AD">
            <w:pPr>
              <w:pStyle w:val="ConsPlusNormal"/>
            </w:pPr>
            <w:r>
              <w:t xml:space="preserve">Итоговое количество баллов </w:t>
            </w:r>
            <w:hyperlink w:anchor="P770">
              <w:r>
                <w:rPr>
                  <w:color w:val="0000FF"/>
                </w:rPr>
                <w:t>&lt;6&gt;</w:t>
              </w:r>
            </w:hyperlink>
          </w:p>
        </w:tc>
        <w:tc>
          <w:tcPr>
            <w:tcW w:w="1054" w:type="dxa"/>
          </w:tcPr>
          <w:p w:rsidR="005004AD" w:rsidRDefault="005004AD">
            <w:pPr>
              <w:pStyle w:val="ConsPlusNormal"/>
            </w:pPr>
          </w:p>
        </w:tc>
      </w:tr>
    </w:tbl>
    <w:p w:rsidR="005004AD" w:rsidRDefault="005004AD">
      <w:pPr>
        <w:pStyle w:val="ConsPlusNormal"/>
        <w:sectPr w:rsidR="005004AD">
          <w:pgSz w:w="16838" w:h="11905" w:orient="landscape"/>
          <w:pgMar w:top="1701" w:right="1134" w:bottom="850" w:left="1134" w:header="0" w:footer="0" w:gutter="0"/>
          <w:cols w:space="720"/>
          <w:titlePg/>
        </w:sectPr>
      </w:pPr>
    </w:p>
    <w:p w:rsidR="005004AD" w:rsidRDefault="005004AD">
      <w:pPr>
        <w:pStyle w:val="ConsPlusNormal"/>
        <w:jc w:val="both"/>
      </w:pPr>
    </w:p>
    <w:p w:rsidR="005004AD" w:rsidRDefault="005004AD">
      <w:pPr>
        <w:pStyle w:val="ConsPlusNormal"/>
        <w:ind w:firstLine="540"/>
        <w:jc w:val="both"/>
      </w:pPr>
      <w:r>
        <w:t>--------------------------------</w:t>
      </w:r>
    </w:p>
    <w:p w:rsidR="005004AD" w:rsidRDefault="005004AD">
      <w:pPr>
        <w:pStyle w:val="ConsPlusNormal"/>
        <w:spacing w:before="220"/>
        <w:ind w:firstLine="540"/>
        <w:jc w:val="both"/>
      </w:pPr>
      <w:bookmarkStart w:id="100" w:name="P761"/>
      <w:bookmarkEnd w:id="100"/>
      <w:r>
        <w:t xml:space="preserve">&lt;1&gt; Конкурсная комиссия для рассмотрения и оценки заявок для предоставления грантов (далее - конкурсная комиссия) в соответствии с информацией, содержащейся в заявке, выбирает соответствующий показатель в </w:t>
      </w:r>
      <w:hyperlink w:anchor="P714">
        <w:r>
          <w:rPr>
            <w:color w:val="0000FF"/>
          </w:rPr>
          <w:t>графе 4</w:t>
        </w:r>
      </w:hyperlink>
      <w:r>
        <w:t xml:space="preserve"> и ставит выбранное значение в </w:t>
      </w:r>
      <w:hyperlink w:anchor="P715">
        <w:r>
          <w:rPr>
            <w:color w:val="0000FF"/>
          </w:rPr>
          <w:t>графу 5</w:t>
        </w:r>
      </w:hyperlink>
      <w:r>
        <w:t>.</w:t>
      </w:r>
    </w:p>
    <w:p w:rsidR="005004AD" w:rsidRDefault="005004AD">
      <w:pPr>
        <w:pStyle w:val="ConsPlusNormal"/>
        <w:spacing w:before="220"/>
        <w:ind w:firstLine="540"/>
        <w:jc w:val="both"/>
      </w:pPr>
      <w:bookmarkStart w:id="101" w:name="P762"/>
      <w:bookmarkEnd w:id="101"/>
      <w:r>
        <w:t xml:space="preserve">&lt;2&gt; Значение в </w:t>
      </w:r>
      <w:hyperlink w:anchor="P717">
        <w:r>
          <w:rPr>
            <w:color w:val="0000FF"/>
          </w:rPr>
          <w:t>графе 7</w:t>
        </w:r>
      </w:hyperlink>
      <w:r>
        <w:t xml:space="preserve"> строк 1 - 3 определяется как произведение значения </w:t>
      </w:r>
      <w:hyperlink w:anchor="P715">
        <w:r>
          <w:rPr>
            <w:color w:val="0000FF"/>
          </w:rPr>
          <w:t>графы 5</w:t>
        </w:r>
      </w:hyperlink>
      <w:r>
        <w:t xml:space="preserve"> на весовое значение критерия оценки в общей оценке, указанное в </w:t>
      </w:r>
      <w:hyperlink w:anchor="P716">
        <w:r>
          <w:rPr>
            <w:color w:val="0000FF"/>
          </w:rPr>
          <w:t>графе 6</w:t>
        </w:r>
      </w:hyperlink>
      <w:r>
        <w:t>.</w:t>
      </w:r>
    </w:p>
    <w:p w:rsidR="005004AD" w:rsidRDefault="005004AD">
      <w:pPr>
        <w:pStyle w:val="ConsPlusNormal"/>
        <w:spacing w:before="220"/>
        <w:ind w:firstLine="540"/>
        <w:jc w:val="both"/>
      </w:pPr>
      <w:bookmarkStart w:id="102" w:name="P763"/>
      <w:bookmarkEnd w:id="102"/>
      <w:r>
        <w:t>&lt;3&gt; Низкий (высокий) уровень знаний участником отбора основных факторов успешной реализации проекта определяется не менее чем 50 процентами голосов членов конкурсной комиссии от числа присутствующих на заседании.</w:t>
      </w:r>
    </w:p>
    <w:p w:rsidR="005004AD" w:rsidRDefault="005004AD">
      <w:pPr>
        <w:pStyle w:val="ConsPlusNormal"/>
        <w:spacing w:before="220"/>
        <w:ind w:firstLine="540"/>
        <w:jc w:val="both"/>
      </w:pPr>
      <w:r>
        <w:t>Основными факторами успешной реализации проекта, оцениваемыми конкурсной комиссией по итогам собеседования с участником отбора по проекту, являются:</w:t>
      </w:r>
    </w:p>
    <w:p w:rsidR="005004AD" w:rsidRDefault="005004AD">
      <w:pPr>
        <w:pStyle w:val="ConsPlusNormal"/>
        <w:spacing w:before="220"/>
        <w:ind w:firstLine="540"/>
        <w:jc w:val="both"/>
      </w:pPr>
      <w:r>
        <w:t>уровень знаний вида деятельности, развитие которой предусмотрено проектом;</w:t>
      </w:r>
    </w:p>
    <w:p w:rsidR="005004AD" w:rsidRDefault="005004AD">
      <w:pPr>
        <w:pStyle w:val="ConsPlusNormal"/>
        <w:spacing w:before="220"/>
        <w:ind w:firstLine="540"/>
        <w:jc w:val="both"/>
      </w:pPr>
      <w:r>
        <w:t>обоснование достижения показателей деятельности кооператива (начинающего кооператива);</w:t>
      </w:r>
    </w:p>
    <w:p w:rsidR="005004AD" w:rsidRDefault="005004AD">
      <w:pPr>
        <w:pStyle w:val="ConsPlusNormal"/>
        <w:spacing w:before="220"/>
        <w:ind w:firstLine="540"/>
        <w:jc w:val="both"/>
      </w:pPr>
      <w:r>
        <w:t>обоснование сбыта сельскохозяйственной продукции, дикорастущих плодов, ягод, орехов, грибов, семян и подобных лесных ресурсов, а также продуктов переработки указанной продукции, производство которой предусмотрено проектом.</w:t>
      </w:r>
    </w:p>
    <w:p w:rsidR="005004AD" w:rsidRDefault="005004AD">
      <w:pPr>
        <w:pStyle w:val="ConsPlusNormal"/>
        <w:spacing w:before="220"/>
        <w:ind w:firstLine="540"/>
        <w:jc w:val="both"/>
      </w:pPr>
      <w:bookmarkStart w:id="103" w:name="P768"/>
      <w:bookmarkEnd w:id="103"/>
      <w:r>
        <w:t xml:space="preserve">&lt;4&gt; Общее количество баллов в </w:t>
      </w:r>
      <w:hyperlink w:anchor="P750">
        <w:r>
          <w:rPr>
            <w:color w:val="0000FF"/>
          </w:rPr>
          <w:t>строке 4</w:t>
        </w:r>
      </w:hyperlink>
      <w:r>
        <w:t xml:space="preserve"> рассчитывается путем суммирования произведений значений каждого из 3 критериев оценки, выставленных в </w:t>
      </w:r>
      <w:hyperlink w:anchor="P717">
        <w:r>
          <w:rPr>
            <w:color w:val="0000FF"/>
          </w:rPr>
          <w:t>графе 7</w:t>
        </w:r>
      </w:hyperlink>
      <w:r>
        <w:t>.</w:t>
      </w:r>
    </w:p>
    <w:p w:rsidR="005004AD" w:rsidRDefault="005004AD">
      <w:pPr>
        <w:pStyle w:val="ConsPlusNormal"/>
        <w:spacing w:before="220"/>
        <w:ind w:firstLine="540"/>
        <w:jc w:val="both"/>
      </w:pPr>
      <w:bookmarkStart w:id="104" w:name="P769"/>
      <w:bookmarkEnd w:id="104"/>
      <w:r>
        <w:t xml:space="preserve">&lt;5&gt; Участникам отбора, ранее не получавшим гранты в рамках Государственной </w:t>
      </w:r>
      <w:hyperlink r:id="rId6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добавляется 0,1 балла.</w:t>
      </w:r>
    </w:p>
    <w:p w:rsidR="005004AD" w:rsidRDefault="005004AD">
      <w:pPr>
        <w:pStyle w:val="ConsPlusNormal"/>
        <w:spacing w:before="220"/>
        <w:ind w:firstLine="540"/>
        <w:jc w:val="both"/>
      </w:pPr>
      <w:bookmarkStart w:id="105" w:name="P770"/>
      <w:bookmarkEnd w:id="105"/>
      <w:r>
        <w:t xml:space="preserve">&lt;6&gt; Итоговое количество баллов в </w:t>
      </w:r>
      <w:hyperlink w:anchor="P756">
        <w:r>
          <w:rPr>
            <w:color w:val="0000FF"/>
          </w:rPr>
          <w:t>строке 6</w:t>
        </w:r>
      </w:hyperlink>
      <w:r>
        <w:t xml:space="preserve"> определяется как сумма баллов, выставленных в </w:t>
      </w:r>
      <w:hyperlink w:anchor="P750">
        <w:r>
          <w:rPr>
            <w:color w:val="0000FF"/>
          </w:rPr>
          <w:t>строке 4</w:t>
        </w:r>
      </w:hyperlink>
      <w:r>
        <w:t xml:space="preserve"> и </w:t>
      </w:r>
      <w:hyperlink w:anchor="P753">
        <w:r>
          <w:rPr>
            <w:color w:val="0000FF"/>
          </w:rPr>
          <w:t>строке 5</w:t>
        </w:r>
      </w:hyperlink>
      <w:r>
        <w:t>.</w:t>
      </w:r>
    </w:p>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871"/>
        <w:gridCol w:w="3572"/>
      </w:tblGrid>
      <w:tr w:rsidR="005004AD">
        <w:tc>
          <w:tcPr>
            <w:tcW w:w="9071" w:type="dxa"/>
            <w:gridSpan w:val="3"/>
            <w:tcBorders>
              <w:top w:val="nil"/>
              <w:left w:val="nil"/>
              <w:bottom w:val="nil"/>
              <w:right w:val="nil"/>
            </w:tcBorders>
          </w:tcPr>
          <w:p w:rsidR="005004AD" w:rsidRDefault="005004AD">
            <w:pPr>
              <w:pStyle w:val="ConsPlusNormal"/>
              <w:jc w:val="both"/>
            </w:pPr>
            <w:r>
              <w:t>Члены конкурсной комиссии</w:t>
            </w:r>
          </w:p>
        </w:tc>
      </w:tr>
      <w:tr w:rsidR="005004AD">
        <w:tc>
          <w:tcPr>
            <w:tcW w:w="3628" w:type="dxa"/>
            <w:tcBorders>
              <w:top w:val="nil"/>
              <w:left w:val="nil"/>
              <w:bottom w:val="nil"/>
              <w:right w:val="nil"/>
            </w:tcBorders>
          </w:tcPr>
          <w:p w:rsidR="005004AD" w:rsidRDefault="005004AD">
            <w:pPr>
              <w:pStyle w:val="ConsPlusNormal"/>
            </w:pPr>
          </w:p>
        </w:tc>
        <w:tc>
          <w:tcPr>
            <w:tcW w:w="1871" w:type="dxa"/>
            <w:tcBorders>
              <w:top w:val="nil"/>
              <w:left w:val="nil"/>
              <w:bottom w:val="nil"/>
              <w:right w:val="nil"/>
            </w:tcBorders>
          </w:tcPr>
          <w:p w:rsidR="005004AD" w:rsidRDefault="005004AD">
            <w:pPr>
              <w:pStyle w:val="ConsPlusNormal"/>
            </w:pPr>
          </w:p>
        </w:tc>
        <w:tc>
          <w:tcPr>
            <w:tcW w:w="3572" w:type="dxa"/>
            <w:tcBorders>
              <w:top w:val="nil"/>
              <w:left w:val="nil"/>
              <w:bottom w:val="nil"/>
              <w:right w:val="nil"/>
            </w:tcBorders>
          </w:tcPr>
          <w:p w:rsidR="005004AD" w:rsidRDefault="005004AD">
            <w:pPr>
              <w:pStyle w:val="ConsPlusNormal"/>
            </w:pPr>
          </w:p>
        </w:tc>
      </w:tr>
      <w:tr w:rsidR="005004AD">
        <w:tc>
          <w:tcPr>
            <w:tcW w:w="3628" w:type="dxa"/>
            <w:tcBorders>
              <w:top w:val="nil"/>
              <w:left w:val="nil"/>
              <w:bottom w:val="single" w:sz="4" w:space="0" w:color="auto"/>
              <w:right w:val="nil"/>
            </w:tcBorders>
          </w:tcPr>
          <w:p w:rsidR="005004AD" w:rsidRDefault="005004AD">
            <w:pPr>
              <w:pStyle w:val="ConsPlusNormal"/>
            </w:pPr>
          </w:p>
        </w:tc>
        <w:tc>
          <w:tcPr>
            <w:tcW w:w="1871" w:type="dxa"/>
            <w:tcBorders>
              <w:top w:val="nil"/>
              <w:left w:val="nil"/>
              <w:bottom w:val="nil"/>
              <w:right w:val="nil"/>
            </w:tcBorders>
          </w:tcPr>
          <w:p w:rsidR="005004AD" w:rsidRDefault="005004AD">
            <w:pPr>
              <w:pStyle w:val="ConsPlusNormal"/>
            </w:pPr>
          </w:p>
        </w:tc>
        <w:tc>
          <w:tcPr>
            <w:tcW w:w="3572" w:type="dxa"/>
            <w:tcBorders>
              <w:top w:val="nil"/>
              <w:left w:val="nil"/>
              <w:bottom w:val="single" w:sz="4" w:space="0" w:color="auto"/>
              <w:right w:val="nil"/>
            </w:tcBorders>
          </w:tcPr>
          <w:p w:rsidR="005004AD" w:rsidRDefault="005004AD">
            <w:pPr>
              <w:pStyle w:val="ConsPlusNormal"/>
            </w:pPr>
          </w:p>
        </w:tc>
      </w:tr>
      <w:tr w:rsidR="005004AD">
        <w:tc>
          <w:tcPr>
            <w:tcW w:w="3628" w:type="dxa"/>
            <w:tcBorders>
              <w:top w:val="single" w:sz="4" w:space="0" w:color="auto"/>
              <w:left w:val="nil"/>
              <w:bottom w:val="nil"/>
              <w:right w:val="nil"/>
            </w:tcBorders>
          </w:tcPr>
          <w:p w:rsidR="005004AD" w:rsidRDefault="005004AD">
            <w:pPr>
              <w:pStyle w:val="ConsPlusNormal"/>
              <w:jc w:val="center"/>
            </w:pPr>
            <w:r>
              <w:t>(ФИО)</w:t>
            </w:r>
          </w:p>
        </w:tc>
        <w:tc>
          <w:tcPr>
            <w:tcW w:w="1871" w:type="dxa"/>
            <w:tcBorders>
              <w:top w:val="nil"/>
              <w:left w:val="nil"/>
              <w:bottom w:val="nil"/>
              <w:right w:val="nil"/>
            </w:tcBorders>
          </w:tcPr>
          <w:p w:rsidR="005004AD" w:rsidRDefault="005004AD">
            <w:pPr>
              <w:pStyle w:val="ConsPlusNormal"/>
            </w:pPr>
          </w:p>
        </w:tc>
        <w:tc>
          <w:tcPr>
            <w:tcW w:w="3572" w:type="dxa"/>
            <w:tcBorders>
              <w:top w:val="single" w:sz="4" w:space="0" w:color="auto"/>
              <w:left w:val="nil"/>
              <w:bottom w:val="nil"/>
              <w:right w:val="nil"/>
            </w:tcBorders>
          </w:tcPr>
          <w:p w:rsidR="005004AD" w:rsidRDefault="005004AD">
            <w:pPr>
              <w:pStyle w:val="ConsPlusNormal"/>
              <w:jc w:val="center"/>
            </w:pPr>
            <w:r>
              <w:t>(подпись)</w:t>
            </w:r>
          </w:p>
        </w:tc>
      </w:tr>
      <w:tr w:rsidR="005004AD">
        <w:tc>
          <w:tcPr>
            <w:tcW w:w="3628" w:type="dxa"/>
            <w:tcBorders>
              <w:top w:val="nil"/>
              <w:left w:val="nil"/>
              <w:bottom w:val="single" w:sz="4" w:space="0" w:color="auto"/>
              <w:right w:val="nil"/>
            </w:tcBorders>
          </w:tcPr>
          <w:p w:rsidR="005004AD" w:rsidRDefault="005004AD">
            <w:pPr>
              <w:pStyle w:val="ConsPlusNormal"/>
            </w:pPr>
          </w:p>
        </w:tc>
        <w:tc>
          <w:tcPr>
            <w:tcW w:w="1871" w:type="dxa"/>
            <w:tcBorders>
              <w:top w:val="nil"/>
              <w:left w:val="nil"/>
              <w:bottom w:val="nil"/>
              <w:right w:val="nil"/>
            </w:tcBorders>
          </w:tcPr>
          <w:p w:rsidR="005004AD" w:rsidRDefault="005004AD">
            <w:pPr>
              <w:pStyle w:val="ConsPlusNormal"/>
            </w:pPr>
          </w:p>
        </w:tc>
        <w:tc>
          <w:tcPr>
            <w:tcW w:w="3572" w:type="dxa"/>
            <w:tcBorders>
              <w:top w:val="nil"/>
              <w:left w:val="nil"/>
              <w:bottom w:val="single" w:sz="4" w:space="0" w:color="auto"/>
              <w:right w:val="nil"/>
            </w:tcBorders>
          </w:tcPr>
          <w:p w:rsidR="005004AD" w:rsidRDefault="005004AD">
            <w:pPr>
              <w:pStyle w:val="ConsPlusNormal"/>
            </w:pPr>
          </w:p>
        </w:tc>
      </w:tr>
      <w:tr w:rsidR="005004AD">
        <w:tc>
          <w:tcPr>
            <w:tcW w:w="3628" w:type="dxa"/>
            <w:tcBorders>
              <w:top w:val="single" w:sz="4" w:space="0" w:color="auto"/>
              <w:left w:val="nil"/>
              <w:bottom w:val="nil"/>
              <w:right w:val="nil"/>
            </w:tcBorders>
          </w:tcPr>
          <w:p w:rsidR="005004AD" w:rsidRDefault="005004AD">
            <w:pPr>
              <w:pStyle w:val="ConsPlusNormal"/>
              <w:jc w:val="center"/>
            </w:pPr>
            <w:r>
              <w:t>(ФИО)</w:t>
            </w:r>
          </w:p>
        </w:tc>
        <w:tc>
          <w:tcPr>
            <w:tcW w:w="1871" w:type="dxa"/>
            <w:tcBorders>
              <w:top w:val="nil"/>
              <w:left w:val="nil"/>
              <w:bottom w:val="nil"/>
              <w:right w:val="nil"/>
            </w:tcBorders>
          </w:tcPr>
          <w:p w:rsidR="005004AD" w:rsidRDefault="005004AD">
            <w:pPr>
              <w:pStyle w:val="ConsPlusNormal"/>
            </w:pPr>
          </w:p>
        </w:tc>
        <w:tc>
          <w:tcPr>
            <w:tcW w:w="3572" w:type="dxa"/>
            <w:tcBorders>
              <w:top w:val="single" w:sz="4" w:space="0" w:color="auto"/>
              <w:left w:val="nil"/>
              <w:bottom w:val="nil"/>
              <w:right w:val="nil"/>
            </w:tcBorders>
          </w:tcPr>
          <w:p w:rsidR="005004AD" w:rsidRDefault="005004AD">
            <w:pPr>
              <w:pStyle w:val="ConsPlusNormal"/>
              <w:jc w:val="center"/>
            </w:pPr>
            <w:r>
              <w:t>(подпись)</w:t>
            </w:r>
          </w:p>
        </w:tc>
      </w:tr>
      <w:tr w:rsidR="005004AD">
        <w:tc>
          <w:tcPr>
            <w:tcW w:w="9071" w:type="dxa"/>
            <w:gridSpan w:val="3"/>
            <w:tcBorders>
              <w:top w:val="nil"/>
              <w:left w:val="nil"/>
              <w:bottom w:val="nil"/>
              <w:right w:val="nil"/>
            </w:tcBorders>
          </w:tcPr>
          <w:p w:rsidR="005004AD" w:rsidRDefault="005004AD">
            <w:pPr>
              <w:pStyle w:val="ConsPlusNormal"/>
            </w:pPr>
          </w:p>
        </w:tc>
      </w:tr>
      <w:tr w:rsidR="005004AD">
        <w:tc>
          <w:tcPr>
            <w:tcW w:w="9071" w:type="dxa"/>
            <w:gridSpan w:val="3"/>
            <w:tcBorders>
              <w:top w:val="nil"/>
              <w:left w:val="nil"/>
              <w:bottom w:val="nil"/>
              <w:right w:val="nil"/>
            </w:tcBorders>
          </w:tcPr>
          <w:p w:rsidR="005004AD" w:rsidRDefault="005004AD">
            <w:pPr>
              <w:pStyle w:val="ConsPlusNormal"/>
              <w:jc w:val="both"/>
            </w:pPr>
            <w:r>
              <w:t>"__" _____________ 20__ г.</w:t>
            </w:r>
          </w:p>
        </w:tc>
      </w:tr>
    </w:tbl>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right"/>
        <w:outlineLvl w:val="1"/>
      </w:pPr>
      <w:r>
        <w:t>Приложение N 6</w:t>
      </w:r>
    </w:p>
    <w:p w:rsidR="005004AD" w:rsidRDefault="005004AD">
      <w:pPr>
        <w:pStyle w:val="ConsPlusNormal"/>
        <w:jc w:val="right"/>
      </w:pPr>
      <w:r>
        <w:t>к Порядку</w:t>
      </w:r>
    </w:p>
    <w:p w:rsidR="005004AD" w:rsidRDefault="005004AD">
      <w:pPr>
        <w:pStyle w:val="ConsPlusNormal"/>
        <w:jc w:val="right"/>
      </w:pPr>
      <w:r>
        <w:t>предоставления грантов в форме</w:t>
      </w:r>
    </w:p>
    <w:p w:rsidR="005004AD" w:rsidRDefault="005004AD">
      <w:pPr>
        <w:pStyle w:val="ConsPlusNormal"/>
        <w:jc w:val="right"/>
      </w:pPr>
      <w:r>
        <w:t>субсидий на финансовое</w:t>
      </w:r>
    </w:p>
    <w:p w:rsidR="005004AD" w:rsidRDefault="005004AD">
      <w:pPr>
        <w:pStyle w:val="ConsPlusNormal"/>
        <w:jc w:val="right"/>
      </w:pPr>
      <w:r>
        <w:t>обеспечение затрат на развитие</w:t>
      </w:r>
    </w:p>
    <w:p w:rsidR="005004AD" w:rsidRDefault="005004AD">
      <w:pPr>
        <w:pStyle w:val="ConsPlusNormal"/>
        <w:jc w:val="right"/>
      </w:pPr>
      <w:r>
        <w:t>материально-технической базы</w:t>
      </w:r>
    </w:p>
    <w:p w:rsidR="005004AD" w:rsidRDefault="005004AD">
      <w:pPr>
        <w:pStyle w:val="ConsPlusNormal"/>
        <w:jc w:val="right"/>
      </w:pPr>
      <w:r>
        <w:t>и проведения отбора получателей</w:t>
      </w:r>
    </w:p>
    <w:p w:rsidR="005004AD" w:rsidRDefault="005004AD">
      <w:pPr>
        <w:pStyle w:val="ConsPlusNormal"/>
        <w:jc w:val="right"/>
      </w:pPr>
      <w:r>
        <w:t>указанных грантов в форме субсидий</w:t>
      </w:r>
    </w:p>
    <w:p w:rsidR="005004AD" w:rsidRDefault="005004AD">
      <w:pPr>
        <w:pStyle w:val="ConsPlusNormal"/>
        <w:jc w:val="both"/>
      </w:pPr>
    </w:p>
    <w:p w:rsidR="005004AD" w:rsidRDefault="005004AD">
      <w:pPr>
        <w:pStyle w:val="ConsPlusNormal"/>
        <w:jc w:val="center"/>
      </w:pPr>
      <w:bookmarkStart w:id="106" w:name="P804"/>
      <w:bookmarkEnd w:id="106"/>
      <w:r>
        <w:t>Рейтинг участников отбора получателей грантов в форме</w:t>
      </w:r>
    </w:p>
    <w:p w:rsidR="005004AD" w:rsidRDefault="005004AD">
      <w:pPr>
        <w:pStyle w:val="ConsPlusNormal"/>
        <w:jc w:val="center"/>
      </w:pPr>
      <w:r>
        <w:t>субсидий на финансовое обеспечение затрат на развитие</w:t>
      </w:r>
    </w:p>
    <w:p w:rsidR="005004AD" w:rsidRDefault="005004AD">
      <w:pPr>
        <w:pStyle w:val="ConsPlusNormal"/>
        <w:jc w:val="center"/>
      </w:pPr>
      <w:r>
        <w:t>материально-технической базы</w:t>
      </w:r>
    </w:p>
    <w:p w:rsidR="005004AD" w:rsidRDefault="005004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95"/>
        <w:gridCol w:w="3742"/>
        <w:gridCol w:w="2438"/>
      </w:tblGrid>
      <w:tr w:rsidR="005004AD">
        <w:tc>
          <w:tcPr>
            <w:tcW w:w="534" w:type="dxa"/>
          </w:tcPr>
          <w:p w:rsidR="005004AD" w:rsidRDefault="005004AD">
            <w:pPr>
              <w:pStyle w:val="ConsPlusNormal"/>
              <w:jc w:val="center"/>
            </w:pPr>
            <w:r>
              <w:t>N</w:t>
            </w:r>
          </w:p>
          <w:p w:rsidR="005004AD" w:rsidRDefault="005004AD">
            <w:pPr>
              <w:pStyle w:val="ConsPlusNormal"/>
              <w:jc w:val="center"/>
            </w:pPr>
            <w:r>
              <w:t>п/п</w:t>
            </w:r>
          </w:p>
        </w:tc>
        <w:tc>
          <w:tcPr>
            <w:tcW w:w="2295" w:type="dxa"/>
          </w:tcPr>
          <w:p w:rsidR="005004AD" w:rsidRDefault="005004AD">
            <w:pPr>
              <w:pStyle w:val="ConsPlusNormal"/>
              <w:jc w:val="center"/>
            </w:pPr>
            <w:r>
              <w:t>Наименование муниципального образования Красноярского края</w:t>
            </w:r>
          </w:p>
        </w:tc>
        <w:tc>
          <w:tcPr>
            <w:tcW w:w="3742" w:type="dxa"/>
          </w:tcPr>
          <w:p w:rsidR="005004AD" w:rsidRDefault="005004AD">
            <w:pPr>
              <w:pStyle w:val="ConsPlusNormal"/>
              <w:jc w:val="center"/>
            </w:pPr>
            <w:r>
              <w:t>Полное наименование участника отбора получателей грантов в форме субсидий на развитие материально-технической базы (далее - участник отбора, грант)</w:t>
            </w:r>
          </w:p>
        </w:tc>
        <w:tc>
          <w:tcPr>
            <w:tcW w:w="2438" w:type="dxa"/>
          </w:tcPr>
          <w:p w:rsidR="005004AD" w:rsidRDefault="005004AD">
            <w:pPr>
              <w:pStyle w:val="ConsPlusNormal"/>
              <w:jc w:val="center"/>
            </w:pPr>
            <w:r>
              <w:t xml:space="preserve">Итоговое количество баллов (от наибольшего к наименьшему) </w:t>
            </w:r>
            <w:hyperlink w:anchor="P831">
              <w:r>
                <w:rPr>
                  <w:color w:val="0000FF"/>
                </w:rPr>
                <w:t>&lt;*&gt;</w:t>
              </w:r>
            </w:hyperlink>
          </w:p>
        </w:tc>
      </w:tr>
      <w:tr w:rsidR="005004AD">
        <w:tc>
          <w:tcPr>
            <w:tcW w:w="534" w:type="dxa"/>
          </w:tcPr>
          <w:p w:rsidR="005004AD" w:rsidRDefault="005004AD">
            <w:pPr>
              <w:pStyle w:val="ConsPlusNormal"/>
              <w:jc w:val="center"/>
            </w:pPr>
            <w:r>
              <w:t>1</w:t>
            </w:r>
          </w:p>
        </w:tc>
        <w:tc>
          <w:tcPr>
            <w:tcW w:w="2295" w:type="dxa"/>
          </w:tcPr>
          <w:p w:rsidR="005004AD" w:rsidRDefault="005004AD">
            <w:pPr>
              <w:pStyle w:val="ConsPlusNormal"/>
              <w:jc w:val="center"/>
            </w:pPr>
            <w:r>
              <w:t>2</w:t>
            </w:r>
          </w:p>
        </w:tc>
        <w:tc>
          <w:tcPr>
            <w:tcW w:w="3742" w:type="dxa"/>
          </w:tcPr>
          <w:p w:rsidR="005004AD" w:rsidRDefault="005004AD">
            <w:pPr>
              <w:pStyle w:val="ConsPlusNormal"/>
              <w:jc w:val="center"/>
            </w:pPr>
            <w:r>
              <w:t>3</w:t>
            </w:r>
          </w:p>
        </w:tc>
        <w:tc>
          <w:tcPr>
            <w:tcW w:w="2438" w:type="dxa"/>
          </w:tcPr>
          <w:p w:rsidR="005004AD" w:rsidRDefault="005004AD">
            <w:pPr>
              <w:pStyle w:val="ConsPlusNormal"/>
              <w:jc w:val="center"/>
            </w:pPr>
            <w:r>
              <w:t>4</w:t>
            </w:r>
          </w:p>
        </w:tc>
      </w:tr>
      <w:tr w:rsidR="005004AD">
        <w:tc>
          <w:tcPr>
            <w:tcW w:w="534" w:type="dxa"/>
          </w:tcPr>
          <w:p w:rsidR="005004AD" w:rsidRDefault="005004AD">
            <w:pPr>
              <w:pStyle w:val="ConsPlusNormal"/>
            </w:pPr>
            <w:r>
              <w:t>1</w:t>
            </w:r>
          </w:p>
        </w:tc>
        <w:tc>
          <w:tcPr>
            <w:tcW w:w="2295" w:type="dxa"/>
          </w:tcPr>
          <w:p w:rsidR="005004AD" w:rsidRDefault="005004AD">
            <w:pPr>
              <w:pStyle w:val="ConsPlusNormal"/>
            </w:pPr>
          </w:p>
        </w:tc>
        <w:tc>
          <w:tcPr>
            <w:tcW w:w="3742" w:type="dxa"/>
          </w:tcPr>
          <w:p w:rsidR="005004AD" w:rsidRDefault="005004AD">
            <w:pPr>
              <w:pStyle w:val="ConsPlusNormal"/>
            </w:pPr>
          </w:p>
        </w:tc>
        <w:tc>
          <w:tcPr>
            <w:tcW w:w="2438" w:type="dxa"/>
          </w:tcPr>
          <w:p w:rsidR="005004AD" w:rsidRDefault="005004AD">
            <w:pPr>
              <w:pStyle w:val="ConsPlusNormal"/>
            </w:pPr>
          </w:p>
        </w:tc>
      </w:tr>
      <w:tr w:rsidR="005004AD">
        <w:tc>
          <w:tcPr>
            <w:tcW w:w="534" w:type="dxa"/>
          </w:tcPr>
          <w:p w:rsidR="005004AD" w:rsidRDefault="005004AD">
            <w:pPr>
              <w:pStyle w:val="ConsPlusNormal"/>
            </w:pPr>
            <w:r>
              <w:t>2</w:t>
            </w:r>
          </w:p>
        </w:tc>
        <w:tc>
          <w:tcPr>
            <w:tcW w:w="2295" w:type="dxa"/>
          </w:tcPr>
          <w:p w:rsidR="005004AD" w:rsidRDefault="005004AD">
            <w:pPr>
              <w:pStyle w:val="ConsPlusNormal"/>
            </w:pPr>
          </w:p>
        </w:tc>
        <w:tc>
          <w:tcPr>
            <w:tcW w:w="3742" w:type="dxa"/>
          </w:tcPr>
          <w:p w:rsidR="005004AD" w:rsidRDefault="005004AD">
            <w:pPr>
              <w:pStyle w:val="ConsPlusNormal"/>
            </w:pPr>
          </w:p>
        </w:tc>
        <w:tc>
          <w:tcPr>
            <w:tcW w:w="2438" w:type="dxa"/>
          </w:tcPr>
          <w:p w:rsidR="005004AD" w:rsidRDefault="005004AD">
            <w:pPr>
              <w:pStyle w:val="ConsPlusNormal"/>
            </w:pPr>
          </w:p>
        </w:tc>
      </w:tr>
      <w:tr w:rsidR="005004AD">
        <w:tc>
          <w:tcPr>
            <w:tcW w:w="534" w:type="dxa"/>
          </w:tcPr>
          <w:p w:rsidR="005004AD" w:rsidRDefault="005004AD">
            <w:pPr>
              <w:pStyle w:val="ConsPlusNormal"/>
            </w:pPr>
            <w:r>
              <w:t>...</w:t>
            </w:r>
          </w:p>
        </w:tc>
        <w:tc>
          <w:tcPr>
            <w:tcW w:w="2295" w:type="dxa"/>
          </w:tcPr>
          <w:p w:rsidR="005004AD" w:rsidRDefault="005004AD">
            <w:pPr>
              <w:pStyle w:val="ConsPlusNormal"/>
            </w:pPr>
          </w:p>
        </w:tc>
        <w:tc>
          <w:tcPr>
            <w:tcW w:w="3742" w:type="dxa"/>
          </w:tcPr>
          <w:p w:rsidR="005004AD" w:rsidRDefault="005004AD">
            <w:pPr>
              <w:pStyle w:val="ConsPlusNormal"/>
            </w:pPr>
          </w:p>
        </w:tc>
        <w:tc>
          <w:tcPr>
            <w:tcW w:w="2438" w:type="dxa"/>
          </w:tcPr>
          <w:p w:rsidR="005004AD" w:rsidRDefault="005004AD">
            <w:pPr>
              <w:pStyle w:val="ConsPlusNormal"/>
            </w:pPr>
          </w:p>
        </w:tc>
      </w:tr>
    </w:tbl>
    <w:p w:rsidR="005004AD" w:rsidRDefault="005004AD">
      <w:pPr>
        <w:pStyle w:val="ConsPlusNormal"/>
        <w:jc w:val="both"/>
      </w:pPr>
    </w:p>
    <w:p w:rsidR="005004AD" w:rsidRDefault="005004AD">
      <w:pPr>
        <w:pStyle w:val="ConsPlusNormal"/>
        <w:ind w:firstLine="540"/>
        <w:jc w:val="both"/>
      </w:pPr>
      <w:r>
        <w:t>--------------------------------</w:t>
      </w:r>
    </w:p>
    <w:p w:rsidR="005004AD" w:rsidRDefault="005004AD">
      <w:pPr>
        <w:pStyle w:val="ConsPlusNormal"/>
        <w:spacing w:before="220"/>
        <w:ind w:firstLine="540"/>
        <w:jc w:val="both"/>
      </w:pPr>
      <w:bookmarkStart w:id="107" w:name="P831"/>
      <w:bookmarkEnd w:id="107"/>
      <w:r>
        <w:t xml:space="preserve">&lt;*&gt; Итоговое количество баллов, указанное в строке 7 конкурсного </w:t>
      </w:r>
      <w:hyperlink w:anchor="P689">
        <w:r>
          <w:rPr>
            <w:color w:val="0000FF"/>
          </w:rPr>
          <w:t>бюллетеня</w:t>
        </w:r>
      </w:hyperlink>
      <w:r>
        <w:t>, предусмотренного приложением N 5 к Порядку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утвержденному Постановлением Правительства Красноярского края от 12.01.2016 N 2-п.</w:t>
      </w:r>
    </w:p>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
        <w:gridCol w:w="2041"/>
        <w:gridCol w:w="340"/>
        <w:gridCol w:w="1928"/>
      </w:tblGrid>
      <w:tr w:rsidR="005004AD">
        <w:tc>
          <w:tcPr>
            <w:tcW w:w="4422" w:type="dxa"/>
            <w:tcBorders>
              <w:top w:val="nil"/>
              <w:left w:val="nil"/>
              <w:bottom w:val="nil"/>
              <w:right w:val="nil"/>
            </w:tcBorders>
          </w:tcPr>
          <w:p w:rsidR="005004AD" w:rsidRDefault="005004AD">
            <w:pPr>
              <w:pStyle w:val="ConsPlusNormal"/>
            </w:pPr>
            <w:r>
              <w:t>Председатель</w:t>
            </w:r>
          </w:p>
          <w:p w:rsidR="005004AD" w:rsidRDefault="005004AD">
            <w:pPr>
              <w:pStyle w:val="ConsPlusNormal"/>
            </w:pPr>
            <w:r>
              <w:t>конкурсной комиссии для рассмотрения</w:t>
            </w:r>
          </w:p>
          <w:p w:rsidR="005004AD" w:rsidRDefault="005004AD">
            <w:pPr>
              <w:pStyle w:val="ConsPlusNormal"/>
            </w:pPr>
            <w:r>
              <w:t>и оценки заявок участников отбора</w:t>
            </w:r>
          </w:p>
          <w:p w:rsidR="005004AD" w:rsidRDefault="005004AD">
            <w:pPr>
              <w:pStyle w:val="ConsPlusNormal"/>
            </w:pPr>
            <w:r>
              <w:t>для предоставления грантов</w:t>
            </w:r>
          </w:p>
          <w:p w:rsidR="005004AD" w:rsidRDefault="005004AD">
            <w:pPr>
              <w:pStyle w:val="ConsPlusNormal"/>
            </w:pPr>
            <w:r>
              <w:t>(далее - конкурсная комиссия)</w:t>
            </w:r>
          </w:p>
        </w:tc>
        <w:tc>
          <w:tcPr>
            <w:tcW w:w="340" w:type="dxa"/>
            <w:tcBorders>
              <w:top w:val="nil"/>
              <w:left w:val="nil"/>
              <w:bottom w:val="nil"/>
              <w:right w:val="nil"/>
            </w:tcBorders>
          </w:tcPr>
          <w:p w:rsidR="005004AD" w:rsidRDefault="005004AD">
            <w:pPr>
              <w:pStyle w:val="ConsPlusNormal"/>
            </w:pPr>
          </w:p>
        </w:tc>
        <w:tc>
          <w:tcPr>
            <w:tcW w:w="2041" w:type="dxa"/>
            <w:tcBorders>
              <w:top w:val="nil"/>
              <w:left w:val="nil"/>
              <w:bottom w:val="single" w:sz="4" w:space="0" w:color="auto"/>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1928" w:type="dxa"/>
            <w:tcBorders>
              <w:top w:val="nil"/>
              <w:left w:val="nil"/>
              <w:bottom w:val="single" w:sz="4" w:space="0" w:color="auto"/>
              <w:right w:val="nil"/>
            </w:tcBorders>
          </w:tcPr>
          <w:p w:rsidR="005004AD" w:rsidRDefault="005004AD">
            <w:pPr>
              <w:pStyle w:val="ConsPlusNormal"/>
            </w:pPr>
          </w:p>
        </w:tc>
      </w:tr>
      <w:tr w:rsidR="005004AD">
        <w:tc>
          <w:tcPr>
            <w:tcW w:w="4422" w:type="dxa"/>
            <w:tcBorders>
              <w:top w:val="nil"/>
              <w:left w:val="nil"/>
              <w:bottom w:val="nil"/>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2041" w:type="dxa"/>
            <w:tcBorders>
              <w:top w:val="single" w:sz="4" w:space="0" w:color="auto"/>
              <w:left w:val="nil"/>
              <w:bottom w:val="nil"/>
              <w:right w:val="nil"/>
            </w:tcBorders>
          </w:tcPr>
          <w:p w:rsidR="005004AD" w:rsidRDefault="005004AD">
            <w:pPr>
              <w:pStyle w:val="ConsPlusNormal"/>
              <w:jc w:val="center"/>
            </w:pPr>
            <w:r>
              <w:t>(ФИО)</w:t>
            </w:r>
          </w:p>
        </w:tc>
        <w:tc>
          <w:tcPr>
            <w:tcW w:w="340" w:type="dxa"/>
            <w:tcBorders>
              <w:top w:val="nil"/>
              <w:left w:val="nil"/>
              <w:bottom w:val="nil"/>
              <w:right w:val="nil"/>
            </w:tcBorders>
          </w:tcPr>
          <w:p w:rsidR="005004AD" w:rsidRDefault="005004AD">
            <w:pPr>
              <w:pStyle w:val="ConsPlusNormal"/>
            </w:pPr>
          </w:p>
        </w:tc>
        <w:tc>
          <w:tcPr>
            <w:tcW w:w="1928" w:type="dxa"/>
            <w:tcBorders>
              <w:top w:val="single" w:sz="4" w:space="0" w:color="auto"/>
              <w:left w:val="nil"/>
              <w:bottom w:val="nil"/>
              <w:right w:val="nil"/>
            </w:tcBorders>
          </w:tcPr>
          <w:p w:rsidR="005004AD" w:rsidRDefault="005004AD">
            <w:pPr>
              <w:pStyle w:val="ConsPlusNormal"/>
              <w:jc w:val="center"/>
            </w:pPr>
            <w:r>
              <w:t>(подпись)</w:t>
            </w:r>
          </w:p>
        </w:tc>
      </w:tr>
      <w:tr w:rsidR="005004AD">
        <w:tc>
          <w:tcPr>
            <w:tcW w:w="4422" w:type="dxa"/>
            <w:tcBorders>
              <w:top w:val="nil"/>
              <w:left w:val="nil"/>
              <w:bottom w:val="nil"/>
              <w:right w:val="nil"/>
            </w:tcBorders>
          </w:tcPr>
          <w:p w:rsidR="005004AD" w:rsidRDefault="005004AD">
            <w:pPr>
              <w:pStyle w:val="ConsPlusNormal"/>
              <w:jc w:val="both"/>
            </w:pPr>
            <w:r>
              <w:t>Секретарь конкурсной комиссии</w:t>
            </w:r>
          </w:p>
        </w:tc>
        <w:tc>
          <w:tcPr>
            <w:tcW w:w="340" w:type="dxa"/>
            <w:tcBorders>
              <w:top w:val="nil"/>
              <w:left w:val="nil"/>
              <w:bottom w:val="nil"/>
              <w:right w:val="nil"/>
            </w:tcBorders>
          </w:tcPr>
          <w:p w:rsidR="005004AD" w:rsidRDefault="005004AD">
            <w:pPr>
              <w:pStyle w:val="ConsPlusNormal"/>
            </w:pPr>
          </w:p>
        </w:tc>
        <w:tc>
          <w:tcPr>
            <w:tcW w:w="2041" w:type="dxa"/>
            <w:tcBorders>
              <w:top w:val="nil"/>
              <w:left w:val="nil"/>
              <w:bottom w:val="single" w:sz="4" w:space="0" w:color="auto"/>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1928" w:type="dxa"/>
            <w:tcBorders>
              <w:top w:val="nil"/>
              <w:left w:val="nil"/>
              <w:bottom w:val="single" w:sz="4" w:space="0" w:color="auto"/>
              <w:right w:val="nil"/>
            </w:tcBorders>
          </w:tcPr>
          <w:p w:rsidR="005004AD" w:rsidRDefault="005004AD">
            <w:pPr>
              <w:pStyle w:val="ConsPlusNormal"/>
            </w:pPr>
          </w:p>
        </w:tc>
      </w:tr>
      <w:tr w:rsidR="005004AD">
        <w:tc>
          <w:tcPr>
            <w:tcW w:w="4422" w:type="dxa"/>
            <w:tcBorders>
              <w:top w:val="nil"/>
              <w:left w:val="nil"/>
              <w:bottom w:val="nil"/>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2041" w:type="dxa"/>
            <w:tcBorders>
              <w:top w:val="single" w:sz="4" w:space="0" w:color="auto"/>
              <w:left w:val="nil"/>
              <w:bottom w:val="nil"/>
              <w:right w:val="nil"/>
            </w:tcBorders>
          </w:tcPr>
          <w:p w:rsidR="005004AD" w:rsidRDefault="005004AD">
            <w:pPr>
              <w:pStyle w:val="ConsPlusNormal"/>
              <w:jc w:val="center"/>
            </w:pPr>
            <w:r>
              <w:t>(ФИО)</w:t>
            </w:r>
          </w:p>
        </w:tc>
        <w:tc>
          <w:tcPr>
            <w:tcW w:w="340" w:type="dxa"/>
            <w:tcBorders>
              <w:top w:val="nil"/>
              <w:left w:val="nil"/>
              <w:bottom w:val="nil"/>
              <w:right w:val="nil"/>
            </w:tcBorders>
          </w:tcPr>
          <w:p w:rsidR="005004AD" w:rsidRDefault="005004AD">
            <w:pPr>
              <w:pStyle w:val="ConsPlusNormal"/>
            </w:pPr>
          </w:p>
        </w:tc>
        <w:tc>
          <w:tcPr>
            <w:tcW w:w="1928" w:type="dxa"/>
            <w:tcBorders>
              <w:top w:val="single" w:sz="4" w:space="0" w:color="auto"/>
              <w:left w:val="nil"/>
              <w:bottom w:val="nil"/>
              <w:right w:val="nil"/>
            </w:tcBorders>
          </w:tcPr>
          <w:p w:rsidR="005004AD" w:rsidRDefault="005004AD">
            <w:pPr>
              <w:pStyle w:val="ConsPlusNormal"/>
              <w:jc w:val="center"/>
            </w:pPr>
            <w:r>
              <w:t>(подпись)</w:t>
            </w:r>
          </w:p>
        </w:tc>
      </w:tr>
      <w:tr w:rsidR="005004AD">
        <w:tc>
          <w:tcPr>
            <w:tcW w:w="9071" w:type="dxa"/>
            <w:gridSpan w:val="5"/>
            <w:tcBorders>
              <w:top w:val="nil"/>
              <w:left w:val="nil"/>
              <w:bottom w:val="nil"/>
              <w:right w:val="nil"/>
            </w:tcBorders>
          </w:tcPr>
          <w:p w:rsidR="005004AD" w:rsidRDefault="005004AD">
            <w:pPr>
              <w:pStyle w:val="ConsPlusNormal"/>
            </w:pPr>
          </w:p>
        </w:tc>
      </w:tr>
      <w:tr w:rsidR="005004AD">
        <w:tc>
          <w:tcPr>
            <w:tcW w:w="9071" w:type="dxa"/>
            <w:gridSpan w:val="5"/>
            <w:tcBorders>
              <w:top w:val="nil"/>
              <w:left w:val="nil"/>
              <w:bottom w:val="nil"/>
              <w:right w:val="nil"/>
            </w:tcBorders>
          </w:tcPr>
          <w:p w:rsidR="005004AD" w:rsidRDefault="005004AD">
            <w:pPr>
              <w:pStyle w:val="ConsPlusNormal"/>
              <w:jc w:val="both"/>
            </w:pPr>
            <w:r>
              <w:t>"__" ___________ 20__ г.</w:t>
            </w:r>
          </w:p>
        </w:tc>
      </w:tr>
    </w:tbl>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right"/>
        <w:outlineLvl w:val="1"/>
      </w:pPr>
      <w:r>
        <w:t>Приложение N 7</w:t>
      </w:r>
    </w:p>
    <w:p w:rsidR="005004AD" w:rsidRDefault="005004AD">
      <w:pPr>
        <w:pStyle w:val="ConsPlusNormal"/>
        <w:jc w:val="right"/>
      </w:pPr>
      <w:r>
        <w:t>к Порядку</w:t>
      </w:r>
    </w:p>
    <w:p w:rsidR="005004AD" w:rsidRDefault="005004AD">
      <w:pPr>
        <w:pStyle w:val="ConsPlusNormal"/>
        <w:jc w:val="right"/>
      </w:pPr>
      <w:r>
        <w:t>предоставления грантов в форме</w:t>
      </w:r>
    </w:p>
    <w:p w:rsidR="005004AD" w:rsidRDefault="005004AD">
      <w:pPr>
        <w:pStyle w:val="ConsPlusNormal"/>
        <w:jc w:val="right"/>
      </w:pPr>
      <w:r>
        <w:t>субсидий на финансовое</w:t>
      </w:r>
    </w:p>
    <w:p w:rsidR="005004AD" w:rsidRDefault="005004AD">
      <w:pPr>
        <w:pStyle w:val="ConsPlusNormal"/>
        <w:jc w:val="right"/>
      </w:pPr>
      <w:r>
        <w:t>обеспечение затрат на развитие</w:t>
      </w:r>
    </w:p>
    <w:p w:rsidR="005004AD" w:rsidRDefault="005004AD">
      <w:pPr>
        <w:pStyle w:val="ConsPlusNormal"/>
        <w:jc w:val="right"/>
      </w:pPr>
      <w:r>
        <w:t>материально-технической базы</w:t>
      </w:r>
    </w:p>
    <w:p w:rsidR="005004AD" w:rsidRDefault="005004AD">
      <w:pPr>
        <w:pStyle w:val="ConsPlusNormal"/>
        <w:jc w:val="right"/>
      </w:pPr>
      <w:r>
        <w:t>и проведения отбора получателей</w:t>
      </w:r>
    </w:p>
    <w:p w:rsidR="005004AD" w:rsidRDefault="005004AD">
      <w:pPr>
        <w:pStyle w:val="ConsPlusNormal"/>
        <w:jc w:val="right"/>
      </w:pPr>
      <w:r>
        <w:t>указанных грантов в форме субсидий</w:t>
      </w:r>
    </w:p>
    <w:p w:rsidR="005004AD" w:rsidRDefault="005004AD">
      <w:pPr>
        <w:pStyle w:val="ConsPlusNormal"/>
        <w:jc w:val="both"/>
      </w:pPr>
    </w:p>
    <w:p w:rsidR="005004AD" w:rsidRDefault="005004AD">
      <w:pPr>
        <w:pStyle w:val="ConsPlusNormal"/>
        <w:jc w:val="center"/>
      </w:pPr>
      <w:bookmarkStart w:id="108" w:name="P873"/>
      <w:bookmarkEnd w:id="108"/>
      <w:r>
        <w:t>Реестр участников отбора получателей грантов в форме</w:t>
      </w:r>
    </w:p>
    <w:p w:rsidR="005004AD" w:rsidRDefault="005004AD">
      <w:pPr>
        <w:pStyle w:val="ConsPlusNormal"/>
        <w:jc w:val="center"/>
      </w:pPr>
      <w:r>
        <w:t>субсидий на финансовое обеспечение затрат на развитие</w:t>
      </w:r>
    </w:p>
    <w:p w:rsidR="005004AD" w:rsidRDefault="005004AD">
      <w:pPr>
        <w:pStyle w:val="ConsPlusNormal"/>
        <w:jc w:val="center"/>
      </w:pPr>
      <w:r>
        <w:t>материально-технической базы, рекомендованных</w:t>
      </w:r>
    </w:p>
    <w:p w:rsidR="005004AD" w:rsidRDefault="005004AD">
      <w:pPr>
        <w:pStyle w:val="ConsPlusNormal"/>
        <w:jc w:val="center"/>
      </w:pPr>
      <w:r>
        <w:t>для предоставления грантов</w:t>
      </w:r>
    </w:p>
    <w:p w:rsidR="005004AD" w:rsidRDefault="005004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68"/>
        <w:gridCol w:w="2438"/>
        <w:gridCol w:w="1485"/>
        <w:gridCol w:w="1298"/>
        <w:gridCol w:w="995"/>
      </w:tblGrid>
      <w:tr w:rsidR="005004AD">
        <w:tc>
          <w:tcPr>
            <w:tcW w:w="534" w:type="dxa"/>
          </w:tcPr>
          <w:p w:rsidR="005004AD" w:rsidRDefault="005004AD">
            <w:pPr>
              <w:pStyle w:val="ConsPlusNormal"/>
              <w:jc w:val="center"/>
            </w:pPr>
            <w:r>
              <w:t>N п/п</w:t>
            </w:r>
          </w:p>
        </w:tc>
        <w:tc>
          <w:tcPr>
            <w:tcW w:w="2268" w:type="dxa"/>
          </w:tcPr>
          <w:p w:rsidR="005004AD" w:rsidRDefault="005004AD">
            <w:pPr>
              <w:pStyle w:val="ConsPlusNormal"/>
              <w:jc w:val="center"/>
            </w:pPr>
            <w:r>
              <w:t>Наименование муниципального образования Красноярского края</w:t>
            </w:r>
          </w:p>
        </w:tc>
        <w:tc>
          <w:tcPr>
            <w:tcW w:w="2438" w:type="dxa"/>
          </w:tcPr>
          <w:p w:rsidR="005004AD" w:rsidRDefault="005004AD">
            <w:pPr>
              <w:pStyle w:val="ConsPlusNormal"/>
              <w:jc w:val="center"/>
            </w:pPr>
            <w:r>
              <w:t>Полное наименование участника отбора, получателей грантов в форме субсидий на финансовое обеспечение затрат на развитие материально-технической базы (далее - участник отбора, грант)</w:t>
            </w:r>
          </w:p>
        </w:tc>
        <w:tc>
          <w:tcPr>
            <w:tcW w:w="1485" w:type="dxa"/>
          </w:tcPr>
          <w:p w:rsidR="005004AD" w:rsidRDefault="005004AD">
            <w:pPr>
              <w:pStyle w:val="ConsPlusNormal"/>
              <w:jc w:val="center"/>
            </w:pPr>
            <w:r>
              <w:t xml:space="preserve">Итоговое количество баллов </w:t>
            </w:r>
            <w:hyperlink w:anchor="P913">
              <w:r>
                <w:rPr>
                  <w:color w:val="0000FF"/>
                </w:rPr>
                <w:t>&lt;1&gt;</w:t>
              </w:r>
            </w:hyperlink>
          </w:p>
        </w:tc>
        <w:tc>
          <w:tcPr>
            <w:tcW w:w="1298" w:type="dxa"/>
          </w:tcPr>
          <w:p w:rsidR="005004AD" w:rsidRDefault="005004AD">
            <w:pPr>
              <w:pStyle w:val="ConsPlusNormal"/>
              <w:jc w:val="center"/>
            </w:pPr>
            <w:r>
              <w:t xml:space="preserve">Сумма расходов </w:t>
            </w:r>
            <w:hyperlink w:anchor="P914">
              <w:r>
                <w:rPr>
                  <w:color w:val="0000FF"/>
                </w:rPr>
                <w:t>&lt;2&gt;</w:t>
              </w:r>
            </w:hyperlink>
            <w:r>
              <w:t>, рублей</w:t>
            </w:r>
          </w:p>
        </w:tc>
        <w:tc>
          <w:tcPr>
            <w:tcW w:w="995" w:type="dxa"/>
          </w:tcPr>
          <w:p w:rsidR="005004AD" w:rsidRDefault="005004AD">
            <w:pPr>
              <w:pStyle w:val="ConsPlusNormal"/>
              <w:jc w:val="center"/>
            </w:pPr>
            <w:r>
              <w:t xml:space="preserve">Размер гранта </w:t>
            </w:r>
            <w:hyperlink w:anchor="P915">
              <w:r>
                <w:rPr>
                  <w:color w:val="0000FF"/>
                </w:rPr>
                <w:t>&lt;3&gt;</w:t>
              </w:r>
            </w:hyperlink>
            <w:r>
              <w:t>, рублей</w:t>
            </w:r>
          </w:p>
        </w:tc>
      </w:tr>
      <w:tr w:rsidR="005004AD">
        <w:tc>
          <w:tcPr>
            <w:tcW w:w="534" w:type="dxa"/>
          </w:tcPr>
          <w:p w:rsidR="005004AD" w:rsidRDefault="005004AD">
            <w:pPr>
              <w:pStyle w:val="ConsPlusNormal"/>
              <w:jc w:val="center"/>
            </w:pPr>
            <w:r>
              <w:t>1</w:t>
            </w:r>
          </w:p>
        </w:tc>
        <w:tc>
          <w:tcPr>
            <w:tcW w:w="2268" w:type="dxa"/>
          </w:tcPr>
          <w:p w:rsidR="005004AD" w:rsidRDefault="005004AD">
            <w:pPr>
              <w:pStyle w:val="ConsPlusNormal"/>
              <w:jc w:val="center"/>
            </w:pPr>
            <w:r>
              <w:t>2</w:t>
            </w:r>
          </w:p>
        </w:tc>
        <w:tc>
          <w:tcPr>
            <w:tcW w:w="2438" w:type="dxa"/>
          </w:tcPr>
          <w:p w:rsidR="005004AD" w:rsidRDefault="005004AD">
            <w:pPr>
              <w:pStyle w:val="ConsPlusNormal"/>
              <w:jc w:val="center"/>
            </w:pPr>
            <w:r>
              <w:t>3</w:t>
            </w:r>
          </w:p>
        </w:tc>
        <w:tc>
          <w:tcPr>
            <w:tcW w:w="1485" w:type="dxa"/>
          </w:tcPr>
          <w:p w:rsidR="005004AD" w:rsidRDefault="005004AD">
            <w:pPr>
              <w:pStyle w:val="ConsPlusNormal"/>
              <w:jc w:val="center"/>
            </w:pPr>
            <w:r>
              <w:t>4</w:t>
            </w:r>
          </w:p>
        </w:tc>
        <w:tc>
          <w:tcPr>
            <w:tcW w:w="1298" w:type="dxa"/>
          </w:tcPr>
          <w:p w:rsidR="005004AD" w:rsidRDefault="005004AD">
            <w:pPr>
              <w:pStyle w:val="ConsPlusNormal"/>
              <w:jc w:val="center"/>
            </w:pPr>
            <w:r>
              <w:t>5</w:t>
            </w:r>
          </w:p>
        </w:tc>
        <w:tc>
          <w:tcPr>
            <w:tcW w:w="995" w:type="dxa"/>
          </w:tcPr>
          <w:p w:rsidR="005004AD" w:rsidRDefault="005004AD">
            <w:pPr>
              <w:pStyle w:val="ConsPlusNormal"/>
              <w:jc w:val="center"/>
            </w:pPr>
            <w:r>
              <w:t>6</w:t>
            </w:r>
          </w:p>
        </w:tc>
      </w:tr>
      <w:tr w:rsidR="005004AD">
        <w:tc>
          <w:tcPr>
            <w:tcW w:w="534" w:type="dxa"/>
          </w:tcPr>
          <w:p w:rsidR="005004AD" w:rsidRDefault="005004AD">
            <w:pPr>
              <w:pStyle w:val="ConsPlusNormal"/>
            </w:pPr>
            <w:r>
              <w:t>1</w:t>
            </w:r>
          </w:p>
        </w:tc>
        <w:tc>
          <w:tcPr>
            <w:tcW w:w="2268" w:type="dxa"/>
          </w:tcPr>
          <w:p w:rsidR="005004AD" w:rsidRDefault="005004AD">
            <w:pPr>
              <w:pStyle w:val="ConsPlusNormal"/>
            </w:pPr>
          </w:p>
        </w:tc>
        <w:tc>
          <w:tcPr>
            <w:tcW w:w="2438" w:type="dxa"/>
          </w:tcPr>
          <w:p w:rsidR="005004AD" w:rsidRDefault="005004AD">
            <w:pPr>
              <w:pStyle w:val="ConsPlusNormal"/>
            </w:pPr>
          </w:p>
        </w:tc>
        <w:tc>
          <w:tcPr>
            <w:tcW w:w="1485" w:type="dxa"/>
          </w:tcPr>
          <w:p w:rsidR="005004AD" w:rsidRDefault="005004AD">
            <w:pPr>
              <w:pStyle w:val="ConsPlusNormal"/>
            </w:pPr>
          </w:p>
        </w:tc>
        <w:tc>
          <w:tcPr>
            <w:tcW w:w="1298" w:type="dxa"/>
          </w:tcPr>
          <w:p w:rsidR="005004AD" w:rsidRDefault="005004AD">
            <w:pPr>
              <w:pStyle w:val="ConsPlusNormal"/>
            </w:pPr>
          </w:p>
        </w:tc>
        <w:tc>
          <w:tcPr>
            <w:tcW w:w="995" w:type="dxa"/>
          </w:tcPr>
          <w:p w:rsidR="005004AD" w:rsidRDefault="005004AD">
            <w:pPr>
              <w:pStyle w:val="ConsPlusNormal"/>
            </w:pPr>
          </w:p>
        </w:tc>
      </w:tr>
      <w:tr w:rsidR="005004AD">
        <w:tc>
          <w:tcPr>
            <w:tcW w:w="534" w:type="dxa"/>
          </w:tcPr>
          <w:p w:rsidR="005004AD" w:rsidRDefault="005004AD">
            <w:pPr>
              <w:pStyle w:val="ConsPlusNormal"/>
            </w:pPr>
            <w:r>
              <w:t>2</w:t>
            </w:r>
          </w:p>
        </w:tc>
        <w:tc>
          <w:tcPr>
            <w:tcW w:w="2268" w:type="dxa"/>
          </w:tcPr>
          <w:p w:rsidR="005004AD" w:rsidRDefault="005004AD">
            <w:pPr>
              <w:pStyle w:val="ConsPlusNormal"/>
            </w:pPr>
          </w:p>
        </w:tc>
        <w:tc>
          <w:tcPr>
            <w:tcW w:w="2438" w:type="dxa"/>
          </w:tcPr>
          <w:p w:rsidR="005004AD" w:rsidRDefault="005004AD">
            <w:pPr>
              <w:pStyle w:val="ConsPlusNormal"/>
            </w:pPr>
          </w:p>
        </w:tc>
        <w:tc>
          <w:tcPr>
            <w:tcW w:w="1485" w:type="dxa"/>
          </w:tcPr>
          <w:p w:rsidR="005004AD" w:rsidRDefault="005004AD">
            <w:pPr>
              <w:pStyle w:val="ConsPlusNormal"/>
            </w:pPr>
          </w:p>
        </w:tc>
        <w:tc>
          <w:tcPr>
            <w:tcW w:w="1298" w:type="dxa"/>
          </w:tcPr>
          <w:p w:rsidR="005004AD" w:rsidRDefault="005004AD">
            <w:pPr>
              <w:pStyle w:val="ConsPlusNormal"/>
            </w:pPr>
          </w:p>
        </w:tc>
        <w:tc>
          <w:tcPr>
            <w:tcW w:w="995" w:type="dxa"/>
          </w:tcPr>
          <w:p w:rsidR="005004AD" w:rsidRDefault="005004AD">
            <w:pPr>
              <w:pStyle w:val="ConsPlusNormal"/>
            </w:pPr>
          </w:p>
        </w:tc>
      </w:tr>
      <w:tr w:rsidR="005004AD">
        <w:tc>
          <w:tcPr>
            <w:tcW w:w="534" w:type="dxa"/>
          </w:tcPr>
          <w:p w:rsidR="005004AD" w:rsidRDefault="005004AD">
            <w:pPr>
              <w:pStyle w:val="ConsPlusNormal"/>
            </w:pPr>
            <w:r>
              <w:t>...</w:t>
            </w:r>
          </w:p>
        </w:tc>
        <w:tc>
          <w:tcPr>
            <w:tcW w:w="2268" w:type="dxa"/>
          </w:tcPr>
          <w:p w:rsidR="005004AD" w:rsidRDefault="005004AD">
            <w:pPr>
              <w:pStyle w:val="ConsPlusNormal"/>
            </w:pPr>
          </w:p>
        </w:tc>
        <w:tc>
          <w:tcPr>
            <w:tcW w:w="2438" w:type="dxa"/>
          </w:tcPr>
          <w:p w:rsidR="005004AD" w:rsidRDefault="005004AD">
            <w:pPr>
              <w:pStyle w:val="ConsPlusNormal"/>
            </w:pPr>
          </w:p>
        </w:tc>
        <w:tc>
          <w:tcPr>
            <w:tcW w:w="1485" w:type="dxa"/>
          </w:tcPr>
          <w:p w:rsidR="005004AD" w:rsidRDefault="005004AD">
            <w:pPr>
              <w:pStyle w:val="ConsPlusNormal"/>
            </w:pPr>
          </w:p>
        </w:tc>
        <w:tc>
          <w:tcPr>
            <w:tcW w:w="1298" w:type="dxa"/>
          </w:tcPr>
          <w:p w:rsidR="005004AD" w:rsidRDefault="005004AD">
            <w:pPr>
              <w:pStyle w:val="ConsPlusNormal"/>
            </w:pPr>
          </w:p>
        </w:tc>
        <w:tc>
          <w:tcPr>
            <w:tcW w:w="995" w:type="dxa"/>
          </w:tcPr>
          <w:p w:rsidR="005004AD" w:rsidRDefault="005004AD">
            <w:pPr>
              <w:pStyle w:val="ConsPlusNormal"/>
            </w:pPr>
          </w:p>
        </w:tc>
      </w:tr>
      <w:tr w:rsidR="005004AD">
        <w:tc>
          <w:tcPr>
            <w:tcW w:w="6725" w:type="dxa"/>
            <w:gridSpan w:val="4"/>
          </w:tcPr>
          <w:p w:rsidR="005004AD" w:rsidRDefault="005004AD">
            <w:pPr>
              <w:pStyle w:val="ConsPlusNormal"/>
            </w:pPr>
            <w:r>
              <w:t xml:space="preserve">Итого средств краевого бюджета на предоставление грантов </w:t>
            </w:r>
            <w:hyperlink w:anchor="P916">
              <w:r>
                <w:rPr>
                  <w:color w:val="0000FF"/>
                </w:rPr>
                <w:t>&lt;4&gt;</w:t>
              </w:r>
            </w:hyperlink>
          </w:p>
        </w:tc>
        <w:tc>
          <w:tcPr>
            <w:tcW w:w="1298" w:type="dxa"/>
          </w:tcPr>
          <w:p w:rsidR="005004AD" w:rsidRDefault="005004AD">
            <w:pPr>
              <w:pStyle w:val="ConsPlusNormal"/>
            </w:pPr>
          </w:p>
        </w:tc>
        <w:tc>
          <w:tcPr>
            <w:tcW w:w="995" w:type="dxa"/>
          </w:tcPr>
          <w:p w:rsidR="005004AD" w:rsidRDefault="005004AD">
            <w:pPr>
              <w:pStyle w:val="ConsPlusNormal"/>
            </w:pPr>
          </w:p>
        </w:tc>
      </w:tr>
    </w:tbl>
    <w:p w:rsidR="005004AD" w:rsidRDefault="005004AD">
      <w:pPr>
        <w:pStyle w:val="ConsPlusNormal"/>
        <w:jc w:val="both"/>
      </w:pPr>
    </w:p>
    <w:p w:rsidR="005004AD" w:rsidRDefault="005004AD">
      <w:pPr>
        <w:pStyle w:val="ConsPlusNormal"/>
        <w:ind w:firstLine="540"/>
        <w:jc w:val="both"/>
      </w:pPr>
      <w:r>
        <w:t>--------------------------------</w:t>
      </w:r>
    </w:p>
    <w:p w:rsidR="005004AD" w:rsidRDefault="005004AD">
      <w:pPr>
        <w:pStyle w:val="ConsPlusNormal"/>
        <w:spacing w:before="220"/>
        <w:ind w:firstLine="540"/>
        <w:jc w:val="both"/>
      </w:pPr>
      <w:bookmarkStart w:id="109" w:name="P913"/>
      <w:bookmarkEnd w:id="109"/>
      <w:r>
        <w:t xml:space="preserve">&lt;1&gt; Итоговое количество баллов, указанное в строке 7 конкурсного </w:t>
      </w:r>
      <w:hyperlink w:anchor="P689">
        <w:r>
          <w:rPr>
            <w:color w:val="0000FF"/>
          </w:rPr>
          <w:t>бюллетеня</w:t>
        </w:r>
      </w:hyperlink>
      <w:r>
        <w:t>, предусмотренного приложением N 5 к Порядку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утвержденному Постановлением Правительства Красноярского края от 12.01.2016 N 2-п (далее - Порядок).</w:t>
      </w:r>
    </w:p>
    <w:p w:rsidR="005004AD" w:rsidRDefault="005004AD">
      <w:pPr>
        <w:pStyle w:val="ConsPlusNormal"/>
        <w:spacing w:before="220"/>
        <w:ind w:firstLine="540"/>
        <w:jc w:val="both"/>
      </w:pPr>
      <w:bookmarkStart w:id="110" w:name="P914"/>
      <w:bookmarkEnd w:id="110"/>
      <w:r>
        <w:t xml:space="preserve">&lt;2&gt; Сумма расходов должна соответствовать сумме расходов, указанной в </w:t>
      </w:r>
      <w:hyperlink w:anchor="P483">
        <w:r>
          <w:rPr>
            <w:color w:val="0000FF"/>
          </w:rPr>
          <w:t>плане</w:t>
        </w:r>
      </w:hyperlink>
      <w:r>
        <w:t xml:space="preserve"> расходов на развитие материально-технической базы, предусмотренном приложением N 2 к Порядку.</w:t>
      </w:r>
    </w:p>
    <w:p w:rsidR="005004AD" w:rsidRDefault="005004AD">
      <w:pPr>
        <w:pStyle w:val="ConsPlusNormal"/>
        <w:spacing w:before="220"/>
        <w:ind w:firstLine="540"/>
        <w:jc w:val="both"/>
      </w:pPr>
      <w:bookmarkStart w:id="111" w:name="P915"/>
      <w:bookmarkEnd w:id="111"/>
      <w:r>
        <w:t xml:space="preserve">&lt;3&gt; Не более 50000,0 тыс. рублей одному участнику отбора на развитие материально-технической базы, но не более 60 процентов стоимости проекта на развитие материально-технической базы (далее - проект) (не более 80 процентов стоимости проекта при использовании гранта на цели, указанные в </w:t>
      </w:r>
      <w:hyperlink w:anchor="P57">
        <w:r>
          <w:rPr>
            <w:color w:val="0000FF"/>
          </w:rPr>
          <w:t>подпункте 6 пункта 1.3</w:t>
        </w:r>
      </w:hyperlink>
      <w:r>
        <w:t xml:space="preserve"> Порядка) - в случае, если участником отбора является сельскохозяйственный потребительский кооператив. Не более 10000,0 тыс. рублей на развитие материально-технической базы, но не более 80 процентов стоимости проекта - в случае, </w:t>
      </w:r>
      <w:r>
        <w:lastRenderedPageBreak/>
        <w:t>если участником отбора является начинающий сельскохозяйственный потребительский кооператив.</w:t>
      </w:r>
    </w:p>
    <w:p w:rsidR="005004AD" w:rsidRDefault="005004AD">
      <w:pPr>
        <w:pStyle w:val="ConsPlusNormal"/>
        <w:spacing w:before="220"/>
        <w:ind w:firstLine="540"/>
        <w:jc w:val="both"/>
      </w:pPr>
      <w:bookmarkStart w:id="112" w:name="P916"/>
      <w:bookmarkEnd w:id="112"/>
      <w:r>
        <w:t>&lt;4&gt; Исходя из лимита средств краевого бюджета, предусмотренного для предоставления грантов в текущем финансовом году законом Красноярского края о краевом бюджете на очередной финансовый год и плановый период.</w:t>
      </w:r>
    </w:p>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340"/>
        <w:gridCol w:w="2268"/>
        <w:gridCol w:w="340"/>
        <w:gridCol w:w="2041"/>
      </w:tblGrid>
      <w:tr w:rsidR="005004AD">
        <w:tc>
          <w:tcPr>
            <w:tcW w:w="4082" w:type="dxa"/>
            <w:tcBorders>
              <w:top w:val="nil"/>
              <w:left w:val="nil"/>
              <w:bottom w:val="nil"/>
              <w:right w:val="nil"/>
            </w:tcBorders>
          </w:tcPr>
          <w:p w:rsidR="005004AD" w:rsidRDefault="005004AD">
            <w:pPr>
              <w:pStyle w:val="ConsPlusNormal"/>
            </w:pPr>
            <w:r>
              <w:t>Председатель конкурсной комиссии</w:t>
            </w:r>
          </w:p>
          <w:p w:rsidR="005004AD" w:rsidRDefault="005004AD">
            <w:pPr>
              <w:pStyle w:val="ConsPlusNormal"/>
            </w:pPr>
            <w:r>
              <w:t>для рассмотрения и оценки заявок участников отбора</w:t>
            </w:r>
          </w:p>
          <w:p w:rsidR="005004AD" w:rsidRDefault="005004AD">
            <w:pPr>
              <w:pStyle w:val="ConsPlusNormal"/>
            </w:pPr>
            <w:r>
              <w:t>для предоставления грантов (далее - конкурсная комиссия)</w:t>
            </w:r>
          </w:p>
        </w:tc>
        <w:tc>
          <w:tcPr>
            <w:tcW w:w="340" w:type="dxa"/>
            <w:tcBorders>
              <w:top w:val="nil"/>
              <w:left w:val="nil"/>
              <w:bottom w:val="nil"/>
              <w:right w:val="nil"/>
            </w:tcBorders>
          </w:tcPr>
          <w:p w:rsidR="005004AD" w:rsidRDefault="005004AD">
            <w:pPr>
              <w:pStyle w:val="ConsPlusNormal"/>
            </w:pPr>
          </w:p>
        </w:tc>
        <w:tc>
          <w:tcPr>
            <w:tcW w:w="2268" w:type="dxa"/>
            <w:tcBorders>
              <w:top w:val="nil"/>
              <w:left w:val="nil"/>
              <w:bottom w:val="single" w:sz="4" w:space="0" w:color="auto"/>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2041" w:type="dxa"/>
            <w:tcBorders>
              <w:top w:val="nil"/>
              <w:left w:val="nil"/>
              <w:bottom w:val="single" w:sz="4" w:space="0" w:color="auto"/>
              <w:right w:val="nil"/>
            </w:tcBorders>
          </w:tcPr>
          <w:p w:rsidR="005004AD" w:rsidRDefault="005004AD">
            <w:pPr>
              <w:pStyle w:val="ConsPlusNormal"/>
            </w:pPr>
          </w:p>
        </w:tc>
      </w:tr>
      <w:tr w:rsidR="005004AD">
        <w:tc>
          <w:tcPr>
            <w:tcW w:w="4082" w:type="dxa"/>
            <w:tcBorders>
              <w:top w:val="nil"/>
              <w:left w:val="nil"/>
              <w:bottom w:val="nil"/>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2268" w:type="dxa"/>
            <w:tcBorders>
              <w:top w:val="single" w:sz="4" w:space="0" w:color="auto"/>
              <w:left w:val="nil"/>
              <w:bottom w:val="nil"/>
              <w:right w:val="nil"/>
            </w:tcBorders>
          </w:tcPr>
          <w:p w:rsidR="005004AD" w:rsidRDefault="005004AD">
            <w:pPr>
              <w:pStyle w:val="ConsPlusNormal"/>
              <w:jc w:val="center"/>
            </w:pPr>
            <w:r>
              <w:t>(ФИО)</w:t>
            </w:r>
          </w:p>
        </w:tc>
        <w:tc>
          <w:tcPr>
            <w:tcW w:w="340" w:type="dxa"/>
            <w:tcBorders>
              <w:top w:val="nil"/>
              <w:left w:val="nil"/>
              <w:bottom w:val="nil"/>
              <w:right w:val="nil"/>
            </w:tcBorders>
          </w:tcPr>
          <w:p w:rsidR="005004AD" w:rsidRDefault="005004AD">
            <w:pPr>
              <w:pStyle w:val="ConsPlusNormal"/>
            </w:pPr>
          </w:p>
        </w:tc>
        <w:tc>
          <w:tcPr>
            <w:tcW w:w="2041" w:type="dxa"/>
            <w:tcBorders>
              <w:top w:val="single" w:sz="4" w:space="0" w:color="auto"/>
              <w:left w:val="nil"/>
              <w:bottom w:val="nil"/>
              <w:right w:val="nil"/>
            </w:tcBorders>
          </w:tcPr>
          <w:p w:rsidR="005004AD" w:rsidRDefault="005004AD">
            <w:pPr>
              <w:pStyle w:val="ConsPlusNormal"/>
              <w:jc w:val="center"/>
            </w:pPr>
            <w:r>
              <w:t>(подпись)</w:t>
            </w:r>
          </w:p>
        </w:tc>
      </w:tr>
      <w:tr w:rsidR="005004AD">
        <w:tc>
          <w:tcPr>
            <w:tcW w:w="4082" w:type="dxa"/>
            <w:tcBorders>
              <w:top w:val="nil"/>
              <w:left w:val="nil"/>
              <w:bottom w:val="nil"/>
              <w:right w:val="nil"/>
            </w:tcBorders>
          </w:tcPr>
          <w:p w:rsidR="005004AD" w:rsidRDefault="005004AD">
            <w:pPr>
              <w:pStyle w:val="ConsPlusNormal"/>
              <w:jc w:val="both"/>
            </w:pPr>
            <w:r>
              <w:t>Секретарь конкурсной комиссии</w:t>
            </w:r>
          </w:p>
        </w:tc>
        <w:tc>
          <w:tcPr>
            <w:tcW w:w="340" w:type="dxa"/>
            <w:tcBorders>
              <w:top w:val="nil"/>
              <w:left w:val="nil"/>
              <w:bottom w:val="nil"/>
              <w:right w:val="nil"/>
            </w:tcBorders>
          </w:tcPr>
          <w:p w:rsidR="005004AD" w:rsidRDefault="005004AD">
            <w:pPr>
              <w:pStyle w:val="ConsPlusNormal"/>
            </w:pPr>
          </w:p>
        </w:tc>
        <w:tc>
          <w:tcPr>
            <w:tcW w:w="2268" w:type="dxa"/>
            <w:tcBorders>
              <w:top w:val="nil"/>
              <w:left w:val="nil"/>
              <w:bottom w:val="single" w:sz="4" w:space="0" w:color="auto"/>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2041" w:type="dxa"/>
            <w:tcBorders>
              <w:top w:val="nil"/>
              <w:left w:val="nil"/>
              <w:bottom w:val="single" w:sz="4" w:space="0" w:color="auto"/>
              <w:right w:val="nil"/>
            </w:tcBorders>
          </w:tcPr>
          <w:p w:rsidR="005004AD" w:rsidRDefault="005004AD">
            <w:pPr>
              <w:pStyle w:val="ConsPlusNormal"/>
            </w:pPr>
          </w:p>
        </w:tc>
      </w:tr>
      <w:tr w:rsidR="005004AD">
        <w:tc>
          <w:tcPr>
            <w:tcW w:w="4082" w:type="dxa"/>
            <w:tcBorders>
              <w:top w:val="nil"/>
              <w:left w:val="nil"/>
              <w:bottom w:val="nil"/>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2268" w:type="dxa"/>
            <w:tcBorders>
              <w:top w:val="single" w:sz="4" w:space="0" w:color="auto"/>
              <w:left w:val="nil"/>
              <w:bottom w:val="nil"/>
              <w:right w:val="nil"/>
            </w:tcBorders>
          </w:tcPr>
          <w:p w:rsidR="005004AD" w:rsidRDefault="005004AD">
            <w:pPr>
              <w:pStyle w:val="ConsPlusNormal"/>
              <w:jc w:val="center"/>
            </w:pPr>
            <w:r>
              <w:t>(ФИО)</w:t>
            </w:r>
          </w:p>
        </w:tc>
        <w:tc>
          <w:tcPr>
            <w:tcW w:w="340" w:type="dxa"/>
            <w:tcBorders>
              <w:top w:val="nil"/>
              <w:left w:val="nil"/>
              <w:bottom w:val="nil"/>
              <w:right w:val="nil"/>
            </w:tcBorders>
          </w:tcPr>
          <w:p w:rsidR="005004AD" w:rsidRDefault="005004AD">
            <w:pPr>
              <w:pStyle w:val="ConsPlusNormal"/>
            </w:pPr>
          </w:p>
        </w:tc>
        <w:tc>
          <w:tcPr>
            <w:tcW w:w="2041" w:type="dxa"/>
            <w:tcBorders>
              <w:top w:val="single" w:sz="4" w:space="0" w:color="auto"/>
              <w:left w:val="nil"/>
              <w:bottom w:val="nil"/>
              <w:right w:val="nil"/>
            </w:tcBorders>
          </w:tcPr>
          <w:p w:rsidR="005004AD" w:rsidRDefault="005004AD">
            <w:pPr>
              <w:pStyle w:val="ConsPlusNormal"/>
              <w:jc w:val="center"/>
            </w:pPr>
            <w:r>
              <w:t>(подпись)</w:t>
            </w:r>
          </w:p>
        </w:tc>
      </w:tr>
      <w:tr w:rsidR="005004AD">
        <w:tc>
          <w:tcPr>
            <w:tcW w:w="9071" w:type="dxa"/>
            <w:gridSpan w:val="5"/>
            <w:tcBorders>
              <w:top w:val="nil"/>
              <w:left w:val="nil"/>
              <w:bottom w:val="nil"/>
              <w:right w:val="nil"/>
            </w:tcBorders>
          </w:tcPr>
          <w:p w:rsidR="005004AD" w:rsidRDefault="005004AD">
            <w:pPr>
              <w:pStyle w:val="ConsPlusNormal"/>
            </w:pPr>
          </w:p>
        </w:tc>
      </w:tr>
      <w:tr w:rsidR="005004AD">
        <w:tc>
          <w:tcPr>
            <w:tcW w:w="9071" w:type="dxa"/>
            <w:gridSpan w:val="5"/>
            <w:tcBorders>
              <w:top w:val="nil"/>
              <w:left w:val="nil"/>
              <w:bottom w:val="nil"/>
              <w:right w:val="nil"/>
            </w:tcBorders>
          </w:tcPr>
          <w:p w:rsidR="005004AD" w:rsidRDefault="005004AD">
            <w:pPr>
              <w:pStyle w:val="ConsPlusNormal"/>
              <w:jc w:val="both"/>
            </w:pPr>
            <w:r>
              <w:t>"__" ___________ 20__ г.</w:t>
            </w:r>
          </w:p>
        </w:tc>
      </w:tr>
    </w:tbl>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both"/>
      </w:pPr>
    </w:p>
    <w:p w:rsidR="005004AD" w:rsidRDefault="005004AD">
      <w:pPr>
        <w:pStyle w:val="ConsPlusNormal"/>
        <w:jc w:val="right"/>
        <w:outlineLvl w:val="1"/>
      </w:pPr>
      <w:r>
        <w:t>Приложение N 8</w:t>
      </w:r>
    </w:p>
    <w:p w:rsidR="005004AD" w:rsidRDefault="005004AD">
      <w:pPr>
        <w:pStyle w:val="ConsPlusNormal"/>
        <w:jc w:val="right"/>
      </w:pPr>
      <w:r>
        <w:t>к Порядку</w:t>
      </w:r>
    </w:p>
    <w:p w:rsidR="005004AD" w:rsidRDefault="005004AD">
      <w:pPr>
        <w:pStyle w:val="ConsPlusNormal"/>
        <w:jc w:val="right"/>
      </w:pPr>
      <w:r>
        <w:t>предоставления грантов в форме</w:t>
      </w:r>
    </w:p>
    <w:p w:rsidR="005004AD" w:rsidRDefault="005004AD">
      <w:pPr>
        <w:pStyle w:val="ConsPlusNormal"/>
        <w:jc w:val="right"/>
      </w:pPr>
      <w:r>
        <w:t>субсидий на финансовое</w:t>
      </w:r>
    </w:p>
    <w:p w:rsidR="005004AD" w:rsidRDefault="005004AD">
      <w:pPr>
        <w:pStyle w:val="ConsPlusNormal"/>
        <w:jc w:val="right"/>
      </w:pPr>
      <w:r>
        <w:t>обеспечение затрат на развитие</w:t>
      </w:r>
    </w:p>
    <w:p w:rsidR="005004AD" w:rsidRDefault="005004AD">
      <w:pPr>
        <w:pStyle w:val="ConsPlusNormal"/>
        <w:jc w:val="right"/>
      </w:pPr>
      <w:r>
        <w:t>материально-технической базы</w:t>
      </w:r>
    </w:p>
    <w:p w:rsidR="005004AD" w:rsidRDefault="005004AD">
      <w:pPr>
        <w:pStyle w:val="ConsPlusNormal"/>
        <w:jc w:val="right"/>
      </w:pPr>
      <w:r>
        <w:t>и проведения отбора получателей</w:t>
      </w:r>
    </w:p>
    <w:p w:rsidR="005004AD" w:rsidRDefault="005004AD">
      <w:pPr>
        <w:pStyle w:val="ConsPlusNormal"/>
        <w:jc w:val="right"/>
      </w:pPr>
      <w:r>
        <w:t>указанных грантов в форме субсидий</w:t>
      </w:r>
    </w:p>
    <w:p w:rsidR="005004AD" w:rsidRDefault="005004AD">
      <w:pPr>
        <w:pStyle w:val="ConsPlusNormal"/>
        <w:jc w:val="both"/>
      </w:pPr>
    </w:p>
    <w:p w:rsidR="005004AD" w:rsidRDefault="005004AD">
      <w:pPr>
        <w:pStyle w:val="ConsPlusNormal"/>
        <w:jc w:val="center"/>
      </w:pPr>
      <w:bookmarkStart w:id="113" w:name="P956"/>
      <w:bookmarkEnd w:id="113"/>
      <w:r>
        <w:t>Перечень получателей грантов в форме субсидий на финансовое</w:t>
      </w:r>
    </w:p>
    <w:p w:rsidR="005004AD" w:rsidRDefault="005004AD">
      <w:pPr>
        <w:pStyle w:val="ConsPlusNormal"/>
        <w:jc w:val="center"/>
      </w:pPr>
      <w:r>
        <w:t>обеспечение затрат на развитие материально-технической базы</w:t>
      </w:r>
    </w:p>
    <w:p w:rsidR="005004AD" w:rsidRDefault="005004AD">
      <w:pPr>
        <w:pStyle w:val="ConsPlusNormal"/>
        <w:jc w:val="center"/>
      </w:pPr>
      <w:r>
        <w:t>за 20__ год</w:t>
      </w:r>
    </w:p>
    <w:p w:rsidR="005004AD" w:rsidRDefault="005004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2794"/>
        <w:gridCol w:w="1361"/>
        <w:gridCol w:w="1504"/>
        <w:gridCol w:w="1084"/>
      </w:tblGrid>
      <w:tr w:rsidR="005004AD">
        <w:tc>
          <w:tcPr>
            <w:tcW w:w="454" w:type="dxa"/>
            <w:vMerge w:val="restart"/>
          </w:tcPr>
          <w:p w:rsidR="005004AD" w:rsidRDefault="005004AD">
            <w:pPr>
              <w:pStyle w:val="ConsPlusNormal"/>
              <w:jc w:val="center"/>
            </w:pPr>
            <w:r>
              <w:t>N</w:t>
            </w:r>
          </w:p>
          <w:p w:rsidR="005004AD" w:rsidRDefault="005004AD">
            <w:pPr>
              <w:pStyle w:val="ConsPlusNormal"/>
              <w:jc w:val="center"/>
            </w:pPr>
            <w:r>
              <w:t>п/п</w:t>
            </w:r>
          </w:p>
        </w:tc>
        <w:tc>
          <w:tcPr>
            <w:tcW w:w="1849" w:type="dxa"/>
            <w:vMerge w:val="restart"/>
          </w:tcPr>
          <w:p w:rsidR="005004AD" w:rsidRDefault="005004AD">
            <w:pPr>
              <w:pStyle w:val="ConsPlusNormal"/>
              <w:jc w:val="center"/>
            </w:pPr>
            <w:r>
              <w:t>Наименование муниципального образования Красноярского края</w:t>
            </w:r>
          </w:p>
        </w:tc>
        <w:tc>
          <w:tcPr>
            <w:tcW w:w="2794" w:type="dxa"/>
            <w:vMerge w:val="restart"/>
          </w:tcPr>
          <w:p w:rsidR="005004AD" w:rsidRDefault="005004AD">
            <w:pPr>
              <w:pStyle w:val="ConsPlusNormal"/>
              <w:jc w:val="center"/>
            </w:pPr>
            <w:r>
              <w:t>Полное наименование получателя гранта в форме субсидий на финансовое обеспечение затрат на развитие материально-технической базы (далее - грант)</w:t>
            </w:r>
          </w:p>
        </w:tc>
        <w:tc>
          <w:tcPr>
            <w:tcW w:w="1361" w:type="dxa"/>
            <w:vMerge w:val="restart"/>
          </w:tcPr>
          <w:p w:rsidR="005004AD" w:rsidRDefault="005004AD">
            <w:pPr>
              <w:pStyle w:val="ConsPlusNormal"/>
              <w:jc w:val="center"/>
            </w:pPr>
            <w:r>
              <w:t xml:space="preserve">Размер гранта </w:t>
            </w:r>
            <w:hyperlink w:anchor="P994">
              <w:r>
                <w:rPr>
                  <w:color w:val="0000FF"/>
                </w:rPr>
                <w:t>&lt;*&gt;</w:t>
              </w:r>
            </w:hyperlink>
            <w:r>
              <w:t>, рублей</w:t>
            </w:r>
          </w:p>
        </w:tc>
        <w:tc>
          <w:tcPr>
            <w:tcW w:w="2588" w:type="dxa"/>
            <w:gridSpan w:val="2"/>
          </w:tcPr>
          <w:p w:rsidR="005004AD" w:rsidRDefault="005004AD">
            <w:pPr>
              <w:pStyle w:val="ConsPlusNormal"/>
              <w:jc w:val="center"/>
            </w:pPr>
            <w:r>
              <w:t>В том числе:</w:t>
            </w:r>
          </w:p>
        </w:tc>
      </w:tr>
      <w:tr w:rsidR="005004AD">
        <w:tc>
          <w:tcPr>
            <w:tcW w:w="454" w:type="dxa"/>
            <w:vMerge/>
          </w:tcPr>
          <w:p w:rsidR="005004AD" w:rsidRDefault="005004AD">
            <w:pPr>
              <w:pStyle w:val="ConsPlusNormal"/>
            </w:pPr>
          </w:p>
        </w:tc>
        <w:tc>
          <w:tcPr>
            <w:tcW w:w="1849" w:type="dxa"/>
            <w:vMerge/>
          </w:tcPr>
          <w:p w:rsidR="005004AD" w:rsidRDefault="005004AD">
            <w:pPr>
              <w:pStyle w:val="ConsPlusNormal"/>
            </w:pPr>
          </w:p>
        </w:tc>
        <w:tc>
          <w:tcPr>
            <w:tcW w:w="2794" w:type="dxa"/>
            <w:vMerge/>
          </w:tcPr>
          <w:p w:rsidR="005004AD" w:rsidRDefault="005004AD">
            <w:pPr>
              <w:pStyle w:val="ConsPlusNormal"/>
            </w:pPr>
          </w:p>
        </w:tc>
        <w:tc>
          <w:tcPr>
            <w:tcW w:w="1361" w:type="dxa"/>
            <w:vMerge/>
          </w:tcPr>
          <w:p w:rsidR="005004AD" w:rsidRDefault="005004AD">
            <w:pPr>
              <w:pStyle w:val="ConsPlusNormal"/>
            </w:pPr>
          </w:p>
        </w:tc>
        <w:tc>
          <w:tcPr>
            <w:tcW w:w="1504" w:type="dxa"/>
          </w:tcPr>
          <w:p w:rsidR="005004AD" w:rsidRDefault="005004AD">
            <w:pPr>
              <w:pStyle w:val="ConsPlusNormal"/>
              <w:jc w:val="center"/>
            </w:pPr>
            <w:r>
              <w:t>за счет средств федерального бюджета, рублей</w:t>
            </w:r>
          </w:p>
        </w:tc>
        <w:tc>
          <w:tcPr>
            <w:tcW w:w="1084" w:type="dxa"/>
          </w:tcPr>
          <w:p w:rsidR="005004AD" w:rsidRDefault="005004AD">
            <w:pPr>
              <w:pStyle w:val="ConsPlusNormal"/>
              <w:jc w:val="center"/>
            </w:pPr>
            <w:r>
              <w:t>за счет средств краевого бюджета, рублей</w:t>
            </w:r>
          </w:p>
        </w:tc>
      </w:tr>
      <w:tr w:rsidR="005004AD">
        <w:tc>
          <w:tcPr>
            <w:tcW w:w="454" w:type="dxa"/>
          </w:tcPr>
          <w:p w:rsidR="005004AD" w:rsidRDefault="005004AD">
            <w:pPr>
              <w:pStyle w:val="ConsPlusNormal"/>
              <w:jc w:val="center"/>
            </w:pPr>
            <w:r>
              <w:t>1</w:t>
            </w:r>
          </w:p>
        </w:tc>
        <w:tc>
          <w:tcPr>
            <w:tcW w:w="1849" w:type="dxa"/>
          </w:tcPr>
          <w:p w:rsidR="005004AD" w:rsidRDefault="005004AD">
            <w:pPr>
              <w:pStyle w:val="ConsPlusNormal"/>
              <w:jc w:val="center"/>
            </w:pPr>
            <w:r>
              <w:t>2</w:t>
            </w:r>
          </w:p>
        </w:tc>
        <w:tc>
          <w:tcPr>
            <w:tcW w:w="2794" w:type="dxa"/>
          </w:tcPr>
          <w:p w:rsidR="005004AD" w:rsidRDefault="005004AD">
            <w:pPr>
              <w:pStyle w:val="ConsPlusNormal"/>
              <w:jc w:val="center"/>
            </w:pPr>
            <w:r>
              <w:t>3</w:t>
            </w:r>
          </w:p>
        </w:tc>
        <w:tc>
          <w:tcPr>
            <w:tcW w:w="1361" w:type="dxa"/>
          </w:tcPr>
          <w:p w:rsidR="005004AD" w:rsidRDefault="005004AD">
            <w:pPr>
              <w:pStyle w:val="ConsPlusNormal"/>
              <w:jc w:val="center"/>
            </w:pPr>
            <w:r>
              <w:t>4</w:t>
            </w:r>
          </w:p>
        </w:tc>
        <w:tc>
          <w:tcPr>
            <w:tcW w:w="1504" w:type="dxa"/>
          </w:tcPr>
          <w:p w:rsidR="005004AD" w:rsidRDefault="005004AD">
            <w:pPr>
              <w:pStyle w:val="ConsPlusNormal"/>
              <w:jc w:val="center"/>
            </w:pPr>
            <w:r>
              <w:t>5</w:t>
            </w:r>
          </w:p>
        </w:tc>
        <w:tc>
          <w:tcPr>
            <w:tcW w:w="1084" w:type="dxa"/>
          </w:tcPr>
          <w:p w:rsidR="005004AD" w:rsidRDefault="005004AD">
            <w:pPr>
              <w:pStyle w:val="ConsPlusNormal"/>
              <w:jc w:val="center"/>
            </w:pPr>
            <w:r>
              <w:t>6</w:t>
            </w:r>
          </w:p>
        </w:tc>
      </w:tr>
      <w:tr w:rsidR="005004AD">
        <w:tc>
          <w:tcPr>
            <w:tcW w:w="454" w:type="dxa"/>
          </w:tcPr>
          <w:p w:rsidR="005004AD" w:rsidRDefault="005004AD">
            <w:pPr>
              <w:pStyle w:val="ConsPlusNormal"/>
            </w:pPr>
            <w:r>
              <w:t>1</w:t>
            </w:r>
          </w:p>
        </w:tc>
        <w:tc>
          <w:tcPr>
            <w:tcW w:w="1849" w:type="dxa"/>
          </w:tcPr>
          <w:p w:rsidR="005004AD" w:rsidRDefault="005004AD">
            <w:pPr>
              <w:pStyle w:val="ConsPlusNormal"/>
            </w:pPr>
          </w:p>
        </w:tc>
        <w:tc>
          <w:tcPr>
            <w:tcW w:w="2794" w:type="dxa"/>
          </w:tcPr>
          <w:p w:rsidR="005004AD" w:rsidRDefault="005004AD">
            <w:pPr>
              <w:pStyle w:val="ConsPlusNormal"/>
            </w:pPr>
          </w:p>
        </w:tc>
        <w:tc>
          <w:tcPr>
            <w:tcW w:w="1361" w:type="dxa"/>
          </w:tcPr>
          <w:p w:rsidR="005004AD" w:rsidRDefault="005004AD">
            <w:pPr>
              <w:pStyle w:val="ConsPlusNormal"/>
            </w:pPr>
          </w:p>
        </w:tc>
        <w:tc>
          <w:tcPr>
            <w:tcW w:w="1504" w:type="dxa"/>
          </w:tcPr>
          <w:p w:rsidR="005004AD" w:rsidRDefault="005004AD">
            <w:pPr>
              <w:pStyle w:val="ConsPlusNormal"/>
            </w:pPr>
          </w:p>
        </w:tc>
        <w:tc>
          <w:tcPr>
            <w:tcW w:w="1084" w:type="dxa"/>
          </w:tcPr>
          <w:p w:rsidR="005004AD" w:rsidRDefault="005004AD">
            <w:pPr>
              <w:pStyle w:val="ConsPlusNormal"/>
            </w:pPr>
          </w:p>
        </w:tc>
      </w:tr>
      <w:tr w:rsidR="005004AD">
        <w:tc>
          <w:tcPr>
            <w:tcW w:w="454" w:type="dxa"/>
          </w:tcPr>
          <w:p w:rsidR="005004AD" w:rsidRDefault="005004AD">
            <w:pPr>
              <w:pStyle w:val="ConsPlusNormal"/>
            </w:pPr>
            <w:r>
              <w:t>2</w:t>
            </w:r>
          </w:p>
        </w:tc>
        <w:tc>
          <w:tcPr>
            <w:tcW w:w="1849" w:type="dxa"/>
          </w:tcPr>
          <w:p w:rsidR="005004AD" w:rsidRDefault="005004AD">
            <w:pPr>
              <w:pStyle w:val="ConsPlusNormal"/>
            </w:pPr>
          </w:p>
        </w:tc>
        <w:tc>
          <w:tcPr>
            <w:tcW w:w="2794" w:type="dxa"/>
          </w:tcPr>
          <w:p w:rsidR="005004AD" w:rsidRDefault="005004AD">
            <w:pPr>
              <w:pStyle w:val="ConsPlusNormal"/>
            </w:pPr>
          </w:p>
        </w:tc>
        <w:tc>
          <w:tcPr>
            <w:tcW w:w="1361" w:type="dxa"/>
          </w:tcPr>
          <w:p w:rsidR="005004AD" w:rsidRDefault="005004AD">
            <w:pPr>
              <w:pStyle w:val="ConsPlusNormal"/>
            </w:pPr>
          </w:p>
        </w:tc>
        <w:tc>
          <w:tcPr>
            <w:tcW w:w="1504" w:type="dxa"/>
          </w:tcPr>
          <w:p w:rsidR="005004AD" w:rsidRDefault="005004AD">
            <w:pPr>
              <w:pStyle w:val="ConsPlusNormal"/>
            </w:pPr>
          </w:p>
        </w:tc>
        <w:tc>
          <w:tcPr>
            <w:tcW w:w="1084" w:type="dxa"/>
          </w:tcPr>
          <w:p w:rsidR="005004AD" w:rsidRDefault="005004AD">
            <w:pPr>
              <w:pStyle w:val="ConsPlusNormal"/>
            </w:pPr>
          </w:p>
        </w:tc>
      </w:tr>
      <w:tr w:rsidR="005004AD">
        <w:tc>
          <w:tcPr>
            <w:tcW w:w="454" w:type="dxa"/>
          </w:tcPr>
          <w:p w:rsidR="005004AD" w:rsidRDefault="005004AD">
            <w:pPr>
              <w:pStyle w:val="ConsPlusNormal"/>
            </w:pPr>
            <w:r>
              <w:lastRenderedPageBreak/>
              <w:t>...</w:t>
            </w:r>
          </w:p>
        </w:tc>
        <w:tc>
          <w:tcPr>
            <w:tcW w:w="1849" w:type="dxa"/>
          </w:tcPr>
          <w:p w:rsidR="005004AD" w:rsidRDefault="005004AD">
            <w:pPr>
              <w:pStyle w:val="ConsPlusNormal"/>
            </w:pPr>
          </w:p>
        </w:tc>
        <w:tc>
          <w:tcPr>
            <w:tcW w:w="2794" w:type="dxa"/>
          </w:tcPr>
          <w:p w:rsidR="005004AD" w:rsidRDefault="005004AD">
            <w:pPr>
              <w:pStyle w:val="ConsPlusNormal"/>
            </w:pPr>
          </w:p>
        </w:tc>
        <w:tc>
          <w:tcPr>
            <w:tcW w:w="1361" w:type="dxa"/>
          </w:tcPr>
          <w:p w:rsidR="005004AD" w:rsidRDefault="005004AD">
            <w:pPr>
              <w:pStyle w:val="ConsPlusNormal"/>
            </w:pPr>
          </w:p>
        </w:tc>
        <w:tc>
          <w:tcPr>
            <w:tcW w:w="1504" w:type="dxa"/>
          </w:tcPr>
          <w:p w:rsidR="005004AD" w:rsidRDefault="005004AD">
            <w:pPr>
              <w:pStyle w:val="ConsPlusNormal"/>
            </w:pPr>
          </w:p>
        </w:tc>
        <w:tc>
          <w:tcPr>
            <w:tcW w:w="1084" w:type="dxa"/>
          </w:tcPr>
          <w:p w:rsidR="005004AD" w:rsidRDefault="005004AD">
            <w:pPr>
              <w:pStyle w:val="ConsPlusNormal"/>
            </w:pPr>
          </w:p>
        </w:tc>
      </w:tr>
    </w:tbl>
    <w:p w:rsidR="005004AD" w:rsidRDefault="005004AD">
      <w:pPr>
        <w:pStyle w:val="ConsPlusNormal"/>
        <w:jc w:val="both"/>
      </w:pPr>
    </w:p>
    <w:p w:rsidR="005004AD" w:rsidRDefault="005004AD">
      <w:pPr>
        <w:pStyle w:val="ConsPlusNormal"/>
        <w:ind w:firstLine="540"/>
        <w:jc w:val="both"/>
      </w:pPr>
      <w:r>
        <w:t>--------------------------------</w:t>
      </w:r>
    </w:p>
    <w:p w:rsidR="005004AD" w:rsidRDefault="005004AD">
      <w:pPr>
        <w:pStyle w:val="ConsPlusNormal"/>
        <w:spacing w:before="220"/>
        <w:ind w:firstLine="540"/>
        <w:jc w:val="both"/>
      </w:pPr>
      <w:bookmarkStart w:id="114" w:name="P994"/>
      <w:bookmarkEnd w:id="114"/>
      <w:r>
        <w:t>&lt;*&gt; Размер гранта распределяется на средства федерального и краевого бюджетов исходя из уровня софинансирования, предусмотренного в соглашении о предоставлении субсидии бюджету Красноярского края из федерального бюджета, заключенном между Правительством Красноярского края и Министерством сельского хозяйства Российской Федерации.</w:t>
      </w:r>
    </w:p>
    <w:p w:rsidR="005004AD" w:rsidRDefault="005004A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340"/>
        <w:gridCol w:w="2268"/>
        <w:gridCol w:w="340"/>
        <w:gridCol w:w="2041"/>
      </w:tblGrid>
      <w:tr w:rsidR="005004AD">
        <w:tc>
          <w:tcPr>
            <w:tcW w:w="4082" w:type="dxa"/>
            <w:tcBorders>
              <w:top w:val="nil"/>
              <w:left w:val="nil"/>
              <w:bottom w:val="nil"/>
              <w:right w:val="nil"/>
            </w:tcBorders>
          </w:tcPr>
          <w:p w:rsidR="005004AD" w:rsidRDefault="005004AD">
            <w:pPr>
              <w:pStyle w:val="ConsPlusNormal"/>
              <w:jc w:val="both"/>
            </w:pPr>
            <w:r>
              <w:t>Министр сельского хозяйства</w:t>
            </w:r>
          </w:p>
          <w:p w:rsidR="005004AD" w:rsidRDefault="005004AD">
            <w:pPr>
              <w:pStyle w:val="ConsPlusNormal"/>
              <w:jc w:val="both"/>
            </w:pPr>
            <w:r>
              <w:t>Красноярского края</w:t>
            </w:r>
          </w:p>
          <w:p w:rsidR="005004AD" w:rsidRDefault="005004AD">
            <w:pPr>
              <w:pStyle w:val="ConsPlusNormal"/>
              <w:jc w:val="both"/>
            </w:pPr>
            <w:r>
              <w:t>(уполномоченное лицо)</w:t>
            </w:r>
          </w:p>
        </w:tc>
        <w:tc>
          <w:tcPr>
            <w:tcW w:w="340" w:type="dxa"/>
            <w:tcBorders>
              <w:top w:val="nil"/>
              <w:left w:val="nil"/>
              <w:bottom w:val="nil"/>
              <w:right w:val="nil"/>
            </w:tcBorders>
          </w:tcPr>
          <w:p w:rsidR="005004AD" w:rsidRDefault="005004AD">
            <w:pPr>
              <w:pStyle w:val="ConsPlusNormal"/>
            </w:pPr>
          </w:p>
        </w:tc>
        <w:tc>
          <w:tcPr>
            <w:tcW w:w="2268" w:type="dxa"/>
            <w:tcBorders>
              <w:top w:val="nil"/>
              <w:left w:val="nil"/>
              <w:bottom w:val="single" w:sz="4" w:space="0" w:color="auto"/>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2041" w:type="dxa"/>
            <w:tcBorders>
              <w:top w:val="nil"/>
              <w:left w:val="nil"/>
              <w:bottom w:val="single" w:sz="4" w:space="0" w:color="auto"/>
              <w:right w:val="nil"/>
            </w:tcBorders>
          </w:tcPr>
          <w:p w:rsidR="005004AD" w:rsidRDefault="005004AD">
            <w:pPr>
              <w:pStyle w:val="ConsPlusNormal"/>
            </w:pPr>
          </w:p>
        </w:tc>
      </w:tr>
      <w:tr w:rsidR="005004AD">
        <w:tc>
          <w:tcPr>
            <w:tcW w:w="4082" w:type="dxa"/>
            <w:tcBorders>
              <w:top w:val="nil"/>
              <w:left w:val="nil"/>
              <w:bottom w:val="nil"/>
              <w:right w:val="nil"/>
            </w:tcBorders>
          </w:tcPr>
          <w:p w:rsidR="005004AD" w:rsidRDefault="005004AD">
            <w:pPr>
              <w:pStyle w:val="ConsPlusNormal"/>
            </w:pPr>
          </w:p>
        </w:tc>
        <w:tc>
          <w:tcPr>
            <w:tcW w:w="340" w:type="dxa"/>
            <w:tcBorders>
              <w:top w:val="nil"/>
              <w:left w:val="nil"/>
              <w:bottom w:val="nil"/>
              <w:right w:val="nil"/>
            </w:tcBorders>
          </w:tcPr>
          <w:p w:rsidR="005004AD" w:rsidRDefault="005004AD">
            <w:pPr>
              <w:pStyle w:val="ConsPlusNormal"/>
            </w:pPr>
          </w:p>
        </w:tc>
        <w:tc>
          <w:tcPr>
            <w:tcW w:w="2268" w:type="dxa"/>
            <w:tcBorders>
              <w:top w:val="single" w:sz="4" w:space="0" w:color="auto"/>
              <w:left w:val="nil"/>
              <w:bottom w:val="nil"/>
              <w:right w:val="nil"/>
            </w:tcBorders>
          </w:tcPr>
          <w:p w:rsidR="005004AD" w:rsidRDefault="005004AD">
            <w:pPr>
              <w:pStyle w:val="ConsPlusNormal"/>
              <w:jc w:val="center"/>
            </w:pPr>
            <w:r>
              <w:t>(подпись)</w:t>
            </w:r>
          </w:p>
        </w:tc>
        <w:tc>
          <w:tcPr>
            <w:tcW w:w="340" w:type="dxa"/>
            <w:tcBorders>
              <w:top w:val="nil"/>
              <w:left w:val="nil"/>
              <w:bottom w:val="nil"/>
              <w:right w:val="nil"/>
            </w:tcBorders>
          </w:tcPr>
          <w:p w:rsidR="005004AD" w:rsidRDefault="005004AD">
            <w:pPr>
              <w:pStyle w:val="ConsPlusNormal"/>
            </w:pPr>
          </w:p>
        </w:tc>
        <w:tc>
          <w:tcPr>
            <w:tcW w:w="2041" w:type="dxa"/>
            <w:tcBorders>
              <w:top w:val="single" w:sz="4" w:space="0" w:color="auto"/>
              <w:left w:val="nil"/>
              <w:bottom w:val="nil"/>
              <w:right w:val="nil"/>
            </w:tcBorders>
          </w:tcPr>
          <w:p w:rsidR="005004AD" w:rsidRDefault="005004AD">
            <w:pPr>
              <w:pStyle w:val="ConsPlusNormal"/>
              <w:jc w:val="center"/>
            </w:pPr>
            <w:r>
              <w:t>(ФИО)</w:t>
            </w:r>
          </w:p>
        </w:tc>
      </w:tr>
    </w:tbl>
    <w:p w:rsidR="005004AD" w:rsidRDefault="005004AD">
      <w:pPr>
        <w:pStyle w:val="ConsPlusNormal"/>
        <w:jc w:val="both"/>
      </w:pPr>
    </w:p>
    <w:p w:rsidR="005004AD" w:rsidRDefault="005004AD">
      <w:pPr>
        <w:pStyle w:val="ConsPlusNormal"/>
        <w:jc w:val="both"/>
      </w:pPr>
    </w:p>
    <w:p w:rsidR="005004AD" w:rsidRDefault="005004AD">
      <w:pPr>
        <w:pStyle w:val="ConsPlusNormal"/>
        <w:pBdr>
          <w:bottom w:val="single" w:sz="6" w:space="0" w:color="auto"/>
        </w:pBdr>
        <w:spacing w:before="100" w:after="100"/>
        <w:jc w:val="both"/>
        <w:rPr>
          <w:sz w:val="2"/>
          <w:szCs w:val="2"/>
        </w:rPr>
      </w:pPr>
    </w:p>
    <w:p w:rsidR="009104AF" w:rsidRDefault="009104AF">
      <w:bookmarkStart w:id="115" w:name="_GoBack"/>
      <w:bookmarkEnd w:id="115"/>
    </w:p>
    <w:sectPr w:rsidR="009104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AD"/>
    <w:rsid w:val="005004AD"/>
    <w:rsid w:val="0091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4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0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04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0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04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04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04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04A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4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0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04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0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04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04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04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04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65427&amp;dst=100009" TargetMode="External"/><Relationship Id="rId18" Type="http://schemas.openxmlformats.org/officeDocument/2006/relationships/hyperlink" Target="https://login.consultant.ru/link/?req=doc&amp;base=RLAW123&amp;n=306945&amp;dst=100553" TargetMode="External"/><Relationship Id="rId26" Type="http://schemas.openxmlformats.org/officeDocument/2006/relationships/hyperlink" Target="https://login.consultant.ru/link/?req=doc&amp;base=LAW&amp;n=482651" TargetMode="External"/><Relationship Id="rId39" Type="http://schemas.openxmlformats.org/officeDocument/2006/relationships/hyperlink" Target="https://login.consultant.ru/link/?req=doc&amp;base=LAW&amp;n=479332&amp;dst=127" TargetMode="External"/><Relationship Id="rId21" Type="http://schemas.openxmlformats.org/officeDocument/2006/relationships/hyperlink" Target="https://login.consultant.ru/link/?req=doc&amp;base=RLAW123&amp;n=338249&amp;dst=100011" TargetMode="External"/><Relationship Id="rId34" Type="http://schemas.openxmlformats.org/officeDocument/2006/relationships/hyperlink" Target="https://login.consultant.ru/link/?req=doc&amp;base=LAW&amp;n=121087&amp;dst=100142" TargetMode="External"/><Relationship Id="rId42" Type="http://schemas.openxmlformats.org/officeDocument/2006/relationships/hyperlink" Target="https://login.consultant.ru/link/?req=doc&amp;base=LAW&amp;n=494926" TargetMode="External"/><Relationship Id="rId47" Type="http://schemas.openxmlformats.org/officeDocument/2006/relationships/hyperlink" Target="https://login.consultant.ru/link/?req=doc&amp;base=LAW&amp;n=466838&amp;dst=5769" TargetMode="External"/><Relationship Id="rId50" Type="http://schemas.openxmlformats.org/officeDocument/2006/relationships/hyperlink" Target="https://login.consultant.ru/link/?req=doc&amp;base=LAW&amp;n=493204" TargetMode="External"/><Relationship Id="rId55" Type="http://schemas.openxmlformats.org/officeDocument/2006/relationships/hyperlink" Target="https://login.consultant.ru/link/?req=doc&amp;base=LAW&amp;n=480322&amp;dst=100011" TargetMode="External"/><Relationship Id="rId63" Type="http://schemas.openxmlformats.org/officeDocument/2006/relationships/fontTable" Target="fontTable.xml"/><Relationship Id="rId7" Type="http://schemas.openxmlformats.org/officeDocument/2006/relationships/hyperlink" Target="https://login.consultant.ru/link/?req=doc&amp;base=RLAW123&amp;n=22751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9116&amp;dst=83719" TargetMode="External"/><Relationship Id="rId20" Type="http://schemas.openxmlformats.org/officeDocument/2006/relationships/hyperlink" Target="https://login.consultant.ru/link/?req=doc&amp;base=RLAW123&amp;n=346378&amp;dst=259945" TargetMode="External"/><Relationship Id="rId29" Type="http://schemas.openxmlformats.org/officeDocument/2006/relationships/hyperlink" Target="https://login.consultant.ru/link/?req=doc&amp;base=RLAW123&amp;n=346378&amp;dst=253931" TargetMode="External"/><Relationship Id="rId41" Type="http://schemas.openxmlformats.org/officeDocument/2006/relationships/hyperlink" Target="https://login.consultant.ru/link/?req=doc&amp;base=LAW&amp;n=494926" TargetMode="External"/><Relationship Id="rId54" Type="http://schemas.openxmlformats.org/officeDocument/2006/relationships/hyperlink" Target="https://login.consultant.ru/link/?req=doc&amp;base=RLAW123&amp;n=346378&amp;dst=253931" TargetMode="External"/><Relationship Id="rId62" Type="http://schemas.openxmlformats.org/officeDocument/2006/relationships/hyperlink" Target="https://login.consultant.ru/link/?req=doc&amp;base=LAW&amp;n=489116&amp;dst=159244" TargetMode="External"/><Relationship Id="rId1" Type="http://schemas.openxmlformats.org/officeDocument/2006/relationships/styles" Target="styles.xml"/><Relationship Id="rId6" Type="http://schemas.openxmlformats.org/officeDocument/2006/relationships/hyperlink" Target="https://login.consultant.ru/link/?req=doc&amp;base=RLAW123&amp;n=197370&amp;dst=100005" TargetMode="External"/><Relationship Id="rId11" Type="http://schemas.openxmlformats.org/officeDocument/2006/relationships/hyperlink" Target="https://login.consultant.ru/link/?req=doc&amp;base=RLAW123&amp;n=311522&amp;dst=100005" TargetMode="External"/><Relationship Id="rId24" Type="http://schemas.openxmlformats.org/officeDocument/2006/relationships/hyperlink" Target="www.zakon.krskstate.ru" TargetMode="External"/><Relationship Id="rId32" Type="http://schemas.openxmlformats.org/officeDocument/2006/relationships/hyperlink" Target="https://login.consultant.ru/link/?req=doc&amp;base=LAW&amp;n=448881&amp;dst=100142" TargetMode="External"/><Relationship Id="rId37" Type="http://schemas.openxmlformats.org/officeDocument/2006/relationships/hyperlink" Target="https://login.consultant.ru/link/?req=doc&amp;base=RLAW123&amp;n=346255&amp;dst=100051" TargetMode="External"/><Relationship Id="rId40" Type="http://schemas.openxmlformats.org/officeDocument/2006/relationships/hyperlink" Target="https://login.consultant.ru/link/?req=doc&amp;base=LAW&amp;n=494926" TargetMode="External"/><Relationship Id="rId45" Type="http://schemas.openxmlformats.org/officeDocument/2006/relationships/hyperlink" Target="https://login.consultant.ru/link/?req=doc&amp;base=LAW&amp;n=463001&amp;dst=220" TargetMode="External"/><Relationship Id="rId53" Type="http://schemas.openxmlformats.org/officeDocument/2006/relationships/hyperlink" Target="https://login.consultant.ru/link/?req=doc&amp;base=LAW&amp;n=466790&amp;dst=3722" TargetMode="External"/><Relationship Id="rId58" Type="http://schemas.openxmlformats.org/officeDocument/2006/relationships/hyperlink" Target="https://login.consultant.ru/link/?req=doc&amp;base=LAW&amp;n=45573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790&amp;dst=7156" TargetMode="External"/><Relationship Id="rId23" Type="http://schemas.openxmlformats.org/officeDocument/2006/relationships/hyperlink" Target="https://login.consultant.ru/link/?req=doc&amp;base=RLAW123&amp;n=342007&amp;dst=100010" TargetMode="External"/><Relationship Id="rId28" Type="http://schemas.openxmlformats.org/officeDocument/2006/relationships/hyperlink" Target="https://login.consultant.ru/link/?req=doc&amp;base=LAW&amp;n=489116&amp;dst=83719" TargetMode="External"/><Relationship Id="rId36" Type="http://schemas.openxmlformats.org/officeDocument/2006/relationships/hyperlink" Target="https://login.consultant.ru/link/?req=doc&amp;base=LAW&amp;n=466838&amp;dst=5769" TargetMode="External"/><Relationship Id="rId49" Type="http://schemas.openxmlformats.org/officeDocument/2006/relationships/hyperlink" Target="https://login.consultant.ru/link/?req=doc&amp;base=LAW&amp;n=121087&amp;dst=100142" TargetMode="External"/><Relationship Id="rId57" Type="http://schemas.openxmlformats.org/officeDocument/2006/relationships/hyperlink" Target="https://login.consultant.ru/link/?req=doc&amp;base=LAW&amp;n=466790&amp;dst=3722" TargetMode="External"/><Relationship Id="rId61" Type="http://schemas.openxmlformats.org/officeDocument/2006/relationships/hyperlink" Target="https://login.consultant.ru/link/?req=doc&amp;base=LAW&amp;n=463001&amp;dst=45" TargetMode="External"/><Relationship Id="rId10" Type="http://schemas.openxmlformats.org/officeDocument/2006/relationships/hyperlink" Target="https://login.consultant.ru/link/?req=doc&amp;base=RLAW123&amp;n=288320&amp;dst=100005" TargetMode="External"/><Relationship Id="rId19" Type="http://schemas.openxmlformats.org/officeDocument/2006/relationships/hyperlink" Target="https://login.consultant.ru/link/?req=doc&amp;base=RLAW123&amp;n=346255&amp;dst=100035" TargetMode="External"/><Relationship Id="rId31" Type="http://schemas.openxmlformats.org/officeDocument/2006/relationships/hyperlink" Target="www.budget.gov.ru" TargetMode="External"/><Relationship Id="rId44" Type="http://schemas.openxmlformats.org/officeDocument/2006/relationships/hyperlink" Target="https://login.consultant.ru/link/?req=doc&amp;base=LAW&amp;n=463001&amp;dst=216" TargetMode="External"/><Relationship Id="rId52" Type="http://schemas.openxmlformats.org/officeDocument/2006/relationships/hyperlink" Target="https://login.consultant.ru/link/?req=doc&amp;base=LAW&amp;n=466790&amp;dst=3704" TargetMode="External"/><Relationship Id="rId60" Type="http://schemas.openxmlformats.org/officeDocument/2006/relationships/hyperlink" Target="https://login.consultant.ru/link/?req=doc&amp;base=LAW&amp;n=466790&amp;dst=3722"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71851&amp;dst=100005" TargetMode="External"/><Relationship Id="rId14" Type="http://schemas.openxmlformats.org/officeDocument/2006/relationships/hyperlink" Target="https://login.consultant.ru/link/?req=doc&amp;base=LAW&amp;n=466790&amp;dst=7460" TargetMode="External"/><Relationship Id="rId22" Type="http://schemas.openxmlformats.org/officeDocument/2006/relationships/hyperlink" Target="https://login.consultant.ru/link/?req=doc&amp;base=RLAW123&amp;n=342007&amp;dst=100008" TargetMode="External"/><Relationship Id="rId27" Type="http://schemas.openxmlformats.org/officeDocument/2006/relationships/hyperlink" Target="https://login.consultant.ru/link/?req=doc&amp;base=LAW&amp;n=479332" TargetMode="External"/><Relationship Id="rId30" Type="http://schemas.openxmlformats.org/officeDocument/2006/relationships/hyperlink" Target="https://login.consultant.ru/link/?req=doc&amp;base=LAW&amp;n=463001&amp;dst=45" TargetMode="External"/><Relationship Id="rId35" Type="http://schemas.openxmlformats.org/officeDocument/2006/relationships/hyperlink" Target="https://login.consultant.ru/link/?req=doc&amp;base=LAW&amp;n=493204" TargetMode="External"/><Relationship Id="rId43" Type="http://schemas.openxmlformats.org/officeDocument/2006/relationships/hyperlink" Target="https://login.consultant.ru/link/?req=doc&amp;base=LAW&amp;n=466537" TargetMode="External"/><Relationship Id="rId48" Type="http://schemas.openxmlformats.org/officeDocument/2006/relationships/hyperlink" Target="https://login.consultant.ru/link/?req=doc&amp;base=LAW&amp;n=489116&amp;dst=159244" TargetMode="External"/><Relationship Id="rId56" Type="http://schemas.openxmlformats.org/officeDocument/2006/relationships/hyperlink" Target="https://login.consultant.ru/link/?req=doc&amp;base=LAW&amp;n=466790&amp;dst=3704" TargetMode="External"/><Relationship Id="rId64" Type="http://schemas.openxmlformats.org/officeDocument/2006/relationships/theme" Target="theme/theme1.xml"/><Relationship Id="rId8" Type="http://schemas.openxmlformats.org/officeDocument/2006/relationships/hyperlink" Target="https://login.consultant.ru/link/?req=doc&amp;base=RLAW123&amp;n=251052&amp;dst=100005" TargetMode="External"/><Relationship Id="rId51" Type="http://schemas.openxmlformats.org/officeDocument/2006/relationships/hyperlink" Target="https://login.consultant.ru/link/?req=doc&amp;base=LAW&amp;n=483008&amp;dst=100014" TargetMode="External"/><Relationship Id="rId3" Type="http://schemas.openxmlformats.org/officeDocument/2006/relationships/settings" Target="settings.xml"/><Relationship Id="rId12" Type="http://schemas.openxmlformats.org/officeDocument/2006/relationships/hyperlink" Target="https://login.consultant.ru/link/?req=doc&amp;base=RLAW123&amp;n=342007&amp;dst=100005" TargetMode="External"/><Relationship Id="rId17" Type="http://schemas.openxmlformats.org/officeDocument/2006/relationships/hyperlink" Target="https://login.consultant.ru/link/?req=doc&amp;base=LAW&amp;n=490805&amp;dst=100019" TargetMode="External"/><Relationship Id="rId25" Type="http://schemas.openxmlformats.org/officeDocument/2006/relationships/hyperlink" Target="https://login.consultant.ru/link/?req=doc&amp;base=RLAW123&amp;n=342007&amp;dst=100012" TargetMode="External"/><Relationship Id="rId33" Type="http://schemas.openxmlformats.org/officeDocument/2006/relationships/hyperlink" Target="https://www.krasagro.ru" TargetMode="External"/><Relationship Id="rId38" Type="http://schemas.openxmlformats.org/officeDocument/2006/relationships/hyperlink" Target="https://login.consultant.ru/link/?req=doc&amp;base=LAW&amp;n=455730&amp;dst=100009" TargetMode="External"/><Relationship Id="rId46" Type="http://schemas.openxmlformats.org/officeDocument/2006/relationships/hyperlink" Target="https://login.consultant.ru/link/?req=doc&amp;base=LAW&amp;n=494998" TargetMode="External"/><Relationship Id="rId59" Type="http://schemas.openxmlformats.org/officeDocument/2006/relationships/hyperlink" Target="https://login.consultant.ru/link/?req=doc&amp;base=LAW&amp;n=46679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17509</Words>
  <Characters>99805</Characters>
  <Application>Microsoft Office Word</Application>
  <DocSecurity>0</DocSecurity>
  <Lines>831</Lines>
  <Paragraphs>234</Paragraphs>
  <ScaleCrop>false</ScaleCrop>
  <Company/>
  <LinksUpToDate>false</LinksUpToDate>
  <CharactersWithSpaces>117080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2025-02-04T09:38:00Z</dcterms:created>
  <dcterms:modified xsi:type="dcterms:W3CDTF">2025-02-04T09:38:00Z</dcterms:modified>
</cp:coreProperties>
</file>