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АДМИНИСТРАЦИЯ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ТАЙМЫРСКОГО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ДОЛГАНО-НЕНЕЦКОГО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МУНИЦИПАЛЬНОГО РАЙОНА КРАСНОЯРСКОГО КРАЯ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14 ноября 2018 г. N 1321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 УТВЕРЖДЕНИИ МУНИЦИПАЛЬНОЙ ПРОГРАММЫ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ТАЙМЫРСКОГО</w:t>
      </w:r>
      <w:proofErr w:type="gramEnd"/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ДОЛГАНО-НЕНЕЦКОГО МУНИЦИПАЛЬНОГО РАЙОНА "МОЛОДЕЖЬ ТАЙМЫРА"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03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муниципального района Красноярского края от 28.06.2019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30.09.2019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1004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30.12.2019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30.06.2020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30.09.2020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30.12.2020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1551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30.09.2021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30.12.2021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23.06.2022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19.10.2022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1636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14.02.2023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08.09.2023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28.12.2023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1884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12.04.2024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10.07.2024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07.10.2024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1301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статьей 179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Администрация муниципального района постановляет: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муниципальную 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программу</w:t>
        </w:r>
      </w:hyperlink>
      <w:r>
        <w:rPr>
          <w:rFonts w:ascii="Arial" w:hAnsi="Arial" w:cs="Arial"/>
          <w:sz w:val="20"/>
          <w:szCs w:val="20"/>
        </w:rPr>
        <w:t xml:space="preserve"> Таймырского Долгано-Ненецкого муниципального района "Молодежь Таймыра" согласно приложению.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"Таймыр", но не ранее 1 января 2019 года.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района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С.А.ТКАЧЕНКО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Par30"/>
      <w:bookmarkEnd w:id="0"/>
      <w:r>
        <w:rPr>
          <w:rFonts w:ascii="Arial" w:hAnsi="Arial" w:cs="Arial"/>
          <w:sz w:val="20"/>
          <w:szCs w:val="20"/>
        </w:rPr>
        <w:t>Приложение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муниципального района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 ноября 2018 г. N 1321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03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муниципального района Красноярского края от 28.06.2019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30.09.2019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1004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30.12.2019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30.06.2020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30.09.2020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30.12.2020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1551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30.09.2021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30.12.2021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23.06.2022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19.10.2022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1636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14.02.2023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08.09.2023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28.12.2023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1884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12.04.2024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10.07.2024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07.10.2024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1301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ПАСПОРТ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МУНИЦИПАЛЬНОЙ ПРОГРАММЫ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40332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"Молодежь Таймыра" (далее - Программа)</w:t>
            </w:r>
          </w:p>
        </w:tc>
      </w:tr>
      <w:tr w:rsidR="0040332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Основания для разработки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 179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Бюджетного кодекса Российской Федерации; Распоряжение Администрации Таймырского Долгано-Ненецкого муниципального района от 01.08.2018 N 683-а "Об утверждении перечня муниципальных программ Таймырского Долгано-Ненецкого муниципального района, предлагаемых к реализации с 2019 года"</w:t>
            </w:r>
          </w:p>
        </w:tc>
      </w:tr>
      <w:tr w:rsidR="0040332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</w:tr>
      <w:tr w:rsidR="0040332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40332A"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Отдельные мероприятия Программы: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Организация и проведение мероприятий в области молодежной политики.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Обеспечение деятельности МКУ "Таймырский молодежный центр".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Организация и проведение мероприятий, направленных на профилактику экстремизма и терроризма.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Организация и проведение мероприятий, направленных на патриотическое воспитание молодежи.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Предоставление субсидий некоммерческим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Профилактика безнадзорности и правонарушений несовершеннолетних на территории муниципального района</w:t>
            </w:r>
          </w:p>
        </w:tc>
      </w:tr>
      <w:tr w:rsidR="0040332A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Администрации Таймырского Долгано-Ненецкого муниципального района Красноярского края от 08.09.2023 N 1235)</w:t>
            </w:r>
          </w:p>
        </w:tc>
      </w:tr>
      <w:tr w:rsidR="0040332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</w:t>
            </w:r>
          </w:p>
        </w:tc>
      </w:tr>
      <w:tr w:rsidR="0040332A"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Создание эффективной системы развития муниципальной молодежной политики.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Создание системы первичной профилактики экстремизма и терроризма.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Содействие развитию патриотического воспитания молодежи муниципального района.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Содействие развитию социально ориентированных некоммерческих организаций в сфере молодежной политики на территории муниципального района.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Развитие эффективной системы профилактики безнадзорности и правонарушений несовершеннолетних в муниципальном районе, обеспечивающей сокращение правонарушений и преступлений среди несовершеннолетних</w:t>
            </w:r>
          </w:p>
        </w:tc>
      </w:tr>
      <w:tr w:rsidR="0040332A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Администрации Таймырского Долгано-Ненецкого муниципального района Красноярского края от 08.09.2023 N 1235)</w:t>
            </w:r>
          </w:p>
        </w:tc>
      </w:tr>
      <w:tr w:rsidR="0040332A"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2019 - 2026 годы</w:t>
            </w:r>
          </w:p>
        </w:tc>
      </w:tr>
      <w:tr w:rsidR="0040332A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Администрации Таймырского Долгано-Ненецкого муниципального района Красноярского края от 28.12.2023 N 1884)</w:t>
            </w:r>
          </w:p>
        </w:tc>
      </w:tr>
      <w:tr w:rsidR="0040332A"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w:anchor="Par2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Перечень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целевых показателей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2024 году: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доля поддержанных молодежных социально-экономических проектов составит 69,6% и сохранится на достигнутом уровне.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2025 году: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доля социально ориентированных некоммерческих организаций в сфере молодежной политики, получивших финансовую поддержку, составит 25,0% и сохранится на достигнутом уровне.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2027 году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доля участников молодежных мероприятий/проектов составит 36,8%;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доля несовершеннолетних в возрасте от 7 до 18 лет, поставленных на учет в КДН и ЗП, вовлеченных в мероприятия профилактической направленности, составит 81,6%.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 представлен в приложении к паспорту муниципальной программы</w:t>
            </w:r>
          </w:p>
        </w:tc>
      </w:tr>
      <w:tr w:rsidR="0040332A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Администрации Таймырского Долгано-Ненецкого муниципального района Красноярского края от 28.12.2023 N 1884)</w:t>
            </w:r>
          </w:p>
        </w:tc>
      </w:tr>
      <w:tr w:rsidR="0040332A"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по ресурсному обеспечению муниципальной программы, в том числе в разбивке по всем источникам финансирования по годам реализации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реализацию Программы составляет - 210002,36 тыс. рублей, в том числе: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- 18859,39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- 21758,31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- 21448,92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- 29681,57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- 33209,43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- 30163,48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 - 27440,63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 - 27440,63 тыс. рублей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районного бюджета - 192506,67 тыс. рублей,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- 17978,89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- 20758,96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- 20601,02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- 23021,47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- 28608,89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- 28994,38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 - 26271,53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 - 26271,53 тыс. рублей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краевого бюджета - 17495,69 тыс. рублей,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- 880,50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- 999,35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- 847,90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- 6660,10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- 4600,54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- 1169,10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 - 1169,10 тыс. рублей;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 - 1169,10 тыс. рублей</w:t>
            </w:r>
          </w:p>
        </w:tc>
      </w:tr>
      <w:tr w:rsidR="0040332A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Администрации Таймырского Долгано-Ненецкого муниципального района Красноярского края от 07.10.2024 N 1301)</w:t>
            </w:r>
          </w:p>
        </w:tc>
      </w:tr>
    </w:tbl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ХАРАКТЕРИСТИКА ТЕКУЩЕГО СОСТОЯНИЯ, ОСНОВНЫЕ ПРОБЛЕМЫ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 xml:space="preserve">В СФЕРЕ МОЛОДЕЖНОЙ ПОЛИТИКИ И АНАЛИЗ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СОЦИАЛЬНЫХ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ФИНАНСОВО-ЭКОНОМИЧЕСКИХ И ПРОЧИХ РИСКОВ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РЕАЛИЗАЦИИ ПРОГРАММЫ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Таймырского Долгано-Ненецкого муниципального района (далее - муниципальный район) по состоянию на 01.01.2024 проживают 9142 молодых людей в возрасте от 14 до 35 лет, что составляет 30,9% от общего числа всего населения муниципального района.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07.10.2024 N 1301)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30.09.2021 N 1297.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приоритетным направлениям государственной молодежной политики в муниципальном районе реализуются 5 флагманских программ: </w:t>
      </w:r>
      <w:proofErr w:type="gramStart"/>
      <w:r>
        <w:rPr>
          <w:rFonts w:ascii="Arial" w:hAnsi="Arial" w:cs="Arial"/>
          <w:sz w:val="20"/>
          <w:szCs w:val="20"/>
        </w:rPr>
        <w:t>"Мы помогаем" (Добровольчество), "Мы гордимся" (Патриотическое воспитание), "Мы создаем" (Творчество), "Мы достигаем" (ЗОЖ), "Мы развиваем" (Карьера) (далее - ФП).</w:t>
      </w:r>
      <w:proofErr w:type="gramEnd"/>
      <w:r>
        <w:rPr>
          <w:rFonts w:ascii="Arial" w:hAnsi="Arial" w:cs="Arial"/>
          <w:sz w:val="20"/>
          <w:szCs w:val="20"/>
        </w:rPr>
        <w:t xml:space="preserve"> Муниципальные штабы ФП расположены на базе МКУ "Таймырский молодежный центр".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30.12.2020 N 1551)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целью выявления и включения инициатив молодых людей, городских и сельских поселений муниципального района, в проектную деятельность, а также поддержки молодежных идей в рамках ФП, для последующей реализации своих проектов с конкретным социально-экономическим результатом для муниципального образования и его жителей, на территории муниципального района проводятся районные конкурсы проектов по направлениям: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патриотическое воспитание "Салют! Победа";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пропаганда здорового образа жизни "Таймыр - территория здоровья";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развитие и поддержка молодежных инициатив в сфере благоустройства, развитие современных направлений творчества "Мы вместе";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укрепление толерантности и профилактика экстремизма в молодежной среде "Диалог";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развитие инновационных подходов к социокультурной реабилитации инвалидов "Зажги свою звезду над Енисеем";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поддержка и развитие социального добровольчества "</w:t>
      </w:r>
      <w:proofErr w:type="spellStart"/>
      <w:r>
        <w:rPr>
          <w:rFonts w:ascii="Arial" w:hAnsi="Arial" w:cs="Arial"/>
          <w:sz w:val="20"/>
          <w:szCs w:val="20"/>
        </w:rPr>
        <w:t>Добротворчество</w:t>
      </w:r>
      <w:proofErr w:type="spellEnd"/>
      <w:r>
        <w:rPr>
          <w:rFonts w:ascii="Arial" w:hAnsi="Arial" w:cs="Arial"/>
          <w:sz w:val="20"/>
          <w:szCs w:val="20"/>
        </w:rPr>
        <w:t>".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 существуют проблемы, связанные с недостаточной социальной активностью молодежи сельских поселений муниципального района, текучестью кадров в сфере молодежной политики по муниципальному району, неразвитостью коммуникационных каналов, обеспечивающих высокую информативность, доступ к ресурсам молодежной политики.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Для вовлечения числа молодежи муниципального района в реализацию социально-экономических проектов и получения поддержки необходимы мероприятия, которые обеспечат внедрение информационно-коммуникационных технологий в сферу молодежной политики для усиления механизмов обратной связи между муниципальными административными структурами, общественными объединениями и молодежью, а также повышение эффективности использования информационной инфраструктуры в интересах гражданской активности молодежи муниципального района.</w:t>
      </w:r>
      <w:proofErr w:type="gramEnd"/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2017 году на территории муниципального района создано местное отделение Всероссийское военно-патриотическое общественное движение "</w:t>
      </w:r>
      <w:proofErr w:type="spellStart"/>
      <w:r>
        <w:rPr>
          <w:rFonts w:ascii="Arial" w:hAnsi="Arial" w:cs="Arial"/>
          <w:sz w:val="20"/>
          <w:szCs w:val="20"/>
        </w:rPr>
        <w:t>Юнармия</w:t>
      </w:r>
      <w:proofErr w:type="spellEnd"/>
      <w:r>
        <w:rPr>
          <w:rFonts w:ascii="Arial" w:hAnsi="Arial" w:cs="Arial"/>
          <w:sz w:val="20"/>
          <w:szCs w:val="20"/>
        </w:rPr>
        <w:t>" (далее - ВВПОД "</w:t>
      </w:r>
      <w:proofErr w:type="spellStart"/>
      <w:r>
        <w:rPr>
          <w:rFonts w:ascii="Arial" w:hAnsi="Arial" w:cs="Arial"/>
          <w:sz w:val="20"/>
          <w:szCs w:val="20"/>
        </w:rPr>
        <w:t>Юнармия</w:t>
      </w:r>
      <w:proofErr w:type="spellEnd"/>
      <w:r>
        <w:rPr>
          <w:rFonts w:ascii="Arial" w:hAnsi="Arial" w:cs="Arial"/>
          <w:sz w:val="20"/>
          <w:szCs w:val="20"/>
        </w:rPr>
        <w:t>"). Основными целями ВВПОД "</w:t>
      </w:r>
      <w:proofErr w:type="spellStart"/>
      <w:r>
        <w:rPr>
          <w:rFonts w:ascii="Arial" w:hAnsi="Arial" w:cs="Arial"/>
          <w:sz w:val="20"/>
          <w:szCs w:val="20"/>
        </w:rPr>
        <w:t>Юнармия</w:t>
      </w:r>
      <w:proofErr w:type="spellEnd"/>
      <w:r>
        <w:rPr>
          <w:rFonts w:ascii="Arial" w:hAnsi="Arial" w:cs="Arial"/>
          <w:sz w:val="20"/>
          <w:szCs w:val="20"/>
        </w:rPr>
        <w:t>" является воспитание у молодежи высокой гражданско-социальной активности, формирование патриотизма, чувства гордости за свою Родину, готовности к защите интересов Отечества, ответственности за будущее России, противодействие идеологии экстремизма, сохранение и приумножение патриотических традиций.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Деятельность ВВПОД "</w:t>
      </w:r>
      <w:proofErr w:type="spellStart"/>
      <w:r>
        <w:rPr>
          <w:rFonts w:ascii="Arial" w:hAnsi="Arial" w:cs="Arial"/>
          <w:sz w:val="20"/>
          <w:szCs w:val="20"/>
        </w:rPr>
        <w:t>Юнармия</w:t>
      </w:r>
      <w:proofErr w:type="spellEnd"/>
      <w:r>
        <w:rPr>
          <w:rFonts w:ascii="Arial" w:hAnsi="Arial" w:cs="Arial"/>
          <w:sz w:val="20"/>
          <w:szCs w:val="20"/>
        </w:rPr>
        <w:t xml:space="preserve">" входит в систему военно-патриотических мероприятий Красноярского края и муниципального района, и занимает большой пласт внеурочной деятельности с </w:t>
      </w:r>
      <w:r>
        <w:rPr>
          <w:rFonts w:ascii="Arial" w:hAnsi="Arial" w:cs="Arial"/>
          <w:sz w:val="20"/>
          <w:szCs w:val="20"/>
        </w:rPr>
        <w:lastRenderedPageBreak/>
        <w:t xml:space="preserve">учащимися общеобразовательных организаций, с привлечением </w:t>
      </w:r>
      <w:proofErr w:type="spellStart"/>
      <w:r>
        <w:rPr>
          <w:rFonts w:ascii="Arial" w:hAnsi="Arial" w:cs="Arial"/>
          <w:sz w:val="20"/>
          <w:szCs w:val="20"/>
        </w:rPr>
        <w:t>соорганизаторов</w:t>
      </w:r>
      <w:proofErr w:type="spellEnd"/>
      <w:r>
        <w:rPr>
          <w:rFonts w:ascii="Arial" w:hAnsi="Arial" w:cs="Arial"/>
          <w:sz w:val="20"/>
          <w:szCs w:val="20"/>
        </w:rPr>
        <w:t xml:space="preserve"> патриотических мероприятий: общественных некоммерческих организаций, военных пограничной службы, воинских частей, военкомата, ГО и ЧС.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целью достижения поставленных задач и увеличения вступления молодежи в ВВПОД "</w:t>
      </w:r>
      <w:proofErr w:type="spellStart"/>
      <w:r>
        <w:rPr>
          <w:rFonts w:ascii="Arial" w:hAnsi="Arial" w:cs="Arial"/>
          <w:sz w:val="20"/>
          <w:szCs w:val="20"/>
        </w:rPr>
        <w:t>Юнармия</w:t>
      </w:r>
      <w:proofErr w:type="spellEnd"/>
      <w:r>
        <w:rPr>
          <w:rFonts w:ascii="Arial" w:hAnsi="Arial" w:cs="Arial"/>
          <w:sz w:val="20"/>
          <w:szCs w:val="20"/>
        </w:rPr>
        <w:t>", а также участия в юнармейских мероприятиях федерального, регионального и краевого уровней необходимо проведение таких мероприятий как: муниципальные фестивали-смотры, экскурсии в места захоронения военных, приобретение экипировки.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настоящее время одним из важнейших элементов устойчивого социально-экономического развития является улучшение качества социальных услуг, эффективного использования возможностей социально ориентированных некоммерческих организаций (далее - СО НКО) в решении задач социального развития муниципального района, в том числе в области молодежной политики, повышения гражданской активности СО НКО, формирования системы социального партнерства органов местного самоуправления и некоммерческих организаций по решению социальных проблем.</w:t>
      </w:r>
      <w:proofErr w:type="gramEnd"/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30.06.2020 N 776)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состоянию на 01.01.2024 на территории муниципального района осуществляли свою деятельность 156 СО НКО, из них 5 в сфере молодежной политики.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повышения эффективности участия СО НКО, осуществляющих свою деятельность на территории муниципального района в реализации социальных проектов в сфере молодежной политики, создания благоприятных условий, способствующих увеличению количества СОН КО и их развитию, необходимо обеспечить СО НКО поддержкой в рамках полномочий органов местного самоуправления.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30.06.2020 N 776)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системы профилактики безнадзорности и правонарушений несовершеннолетних одна из ключевых стратегий сокращения уровня преступности в муниципальном районе.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30.09.2021 N 1297)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решении задач в сфере защиты прав детей, главным приоритетом деятельности муниципальных органов и учреждений, входящих в систему профилактики безнадзорности и правонарушений несовершеннолетних, является профилактическая работа по предупреждению детского и семейного неблагополучия, безнадзорности и правонарушений несовершеннолетних.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30.09.2021 N 1297)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Необходимость подготовки и реализации мероприятия "Профилактика безнадзорности и правонарушений несовершеннолетних на территории муниципального района" вызвана потребностью дальнейшего развития сложившейся в муниципальном районе системы профилактики правонарушений, поиска новых форм и методов взаимодействия правоохранительных органов и других субъектов системы профилактики безнадзорности и правонарушений несовершеннолетних.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30.09.2021 N 1297)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муниципальном районе на учете в комиссиях по делам несовершеннолетних и защите их прав (далее - КДН и ЗП) по итогам 2023 года состоит 186 несовершеннолетних в возрасте от 7 до 18 лет, находящихся в социально опасном положении (2022 год - 207), из них 16 вступивших в конфликт с законом (2022 год - 19).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Привлечены к административной ответственности за ненадлежащее исполнение родительских обязанностей по воспитанию, содержанию и обучению своих несовершеннолетних детей 165 родителей (2022 год - 213).</w:t>
      </w:r>
      <w:proofErr w:type="gramEnd"/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итогам 2023 года зарегистрировано 4 преступления, совершенных несовершеннолетними или при их участии, 9 несовершеннолетними совершено 10 общественно опасных деяний.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Актуальной остается проблема алкоголизации подростков. В 2023 году подростками в состоянии алкогольного опьянения совершено 3 преступления (2022 год - 3).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КДН и ЗП поступило 76 информационных сообщений о выявленных фактах (признаках) детского и семейного неблагополучия, из них подтверждено 46 фактов (признаков) детского и семейного неблагополучия, которые были рассмотрены на заседаниях КДН и ЗП.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выявлено 4 несовершеннолетних, пострадавших от насильственных преступлений и жестокого обращения (2022 год - 6), а также выявлено и поставлено на учет в КДН и ЗП 73 несовершеннолетних, находящихся в социально опасном положении (2022 год - 113), из них 3 подростка, вступивших в конфликт с законом (2022 год - 6).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целях недопущения роста правонарушений и преступлений среди несовершеннолетних, ранней алкоголизации подростков, а также необходимости развития инфраструктуры социально-реабилитационного пространства для несовершеннолетних, склонных к асоциальному поведению или вступивших в конфликт с законом, необходимо принятие дополнительных мер для координации взаимодействия различных органов системы профилактики, оптимизации использования бюджетных средств и направления их на решение задач по созданию условий для социализации и реабилитации несовершеннолетних</w:t>
      </w:r>
      <w:proofErr w:type="gramEnd"/>
      <w:r>
        <w:rPr>
          <w:rFonts w:ascii="Arial" w:hAnsi="Arial" w:cs="Arial"/>
          <w:sz w:val="20"/>
          <w:szCs w:val="20"/>
        </w:rPr>
        <w:t>, разработки и реализации межведомственного комплекса мероприятий, направленного на достижение единой цели.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30.09.2021 N 1297)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Невыполнение целевых показателей и показателей результативности Программы в полном объеме может быть обусловлено: финансовыми рисками, вызванными недостаточностью и несвоевременностью объемов финансирования из районного бюджета; социальными рисками, связанными с недостаточной активностью молодежи; административными рисками, вызванными неэффективным управлением Программой; природно-климатическими рисками, вызванными особенностью географического расположения, природно-климатическими условиями муниципального района.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процессе реализации Программы преодоление финансовых рисков будет возможно при определении приоритетов для финансирования мероприятий Программы, а также осуществляя контроль за достижением конечных результатов и эффективным использованием финансовых сре</w:t>
      </w:r>
      <w:proofErr w:type="gramStart"/>
      <w:r>
        <w:rPr>
          <w:rFonts w:ascii="Arial" w:hAnsi="Arial" w:cs="Arial"/>
          <w:sz w:val="20"/>
          <w:szCs w:val="20"/>
        </w:rPr>
        <w:t>дств Пр</w:t>
      </w:r>
      <w:proofErr w:type="gramEnd"/>
      <w:r>
        <w:rPr>
          <w:rFonts w:ascii="Arial" w:hAnsi="Arial" w:cs="Arial"/>
          <w:sz w:val="20"/>
          <w:szCs w:val="20"/>
        </w:rPr>
        <w:t>ограммы.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ПРИОРИТЕТНЫЕ НАПРАВЛЕНИЯ В СФЕРЕ МОЛОДЕЖНОЙ ПОЛИТИКИ,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ОСНОВНЫЕ ЦЕЛИ И ЗАДАЧИ ПРОГРАММЫ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Приоритетом социально-экономического развития в сфере молодежной политики является повышение гражданской активности молодежи в решении социально-экономических задач развития муниципального района.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Целью Программы является 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цели Программы определены следующие задачи: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Создание эффективной системы развития муниципальной молодежной политики.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Создание системы первичной профилактики экстремизма и терроризма.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 в ред.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08.09.2023 N 1235)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Содействие развитию патриотического воспитания молодежи муниципального района.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 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08.09.2023 N 1235)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Содействие развитию социально ориентированных некоммерческих организаций в сфере молодежной политики на территории муниципального района.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 введен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30.06.2020 N 776)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Развитие эффективной системы профилактики безнадзорности и правонарушений несовершеннолетних в муниципальном районе, обеспечивающей сокращение правонарушений и преступлений среди несовершеннолетних.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 введен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30.09.2021 N 1297)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46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целевых показателей и показателей результативности по годам реализации Программы представлен в приложении к паспорту Программы.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ПЕРЕЧЕНЬ ПОДПРОГРАММ И (ИЛИ) ОТДЕЛЬНЫХ МЕРОПРИЯТИЙ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ПРОГРАММЫ С УКАЗАНИЕМ СРОКОВ ИХ РЕАЛИЗАЦИИ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23.06.2022 N 1041.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5. МЕХАНИЗМ РЕАЛИЗАЦИИ ОТДЕЛЬНЫХ МЕРОПРИЯТИЙ ПРОГРАММЫ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</w:t>
      </w:r>
      <w:proofErr w:type="gramEnd"/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Долгано-Ненецкого муниципального района Красноярского края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08.09.2023 N 1235)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Мониторинг 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реализацией отдельных мероприятий программы осуществляется Администрацией муниципального района в лице Управления по делам молодежи, семейной политике и спорту Администрации муниципального района (далее - Управление).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Реализация отдельного мероприятия 1 Программы будет осуществляться в соответствии с требованиями Федерального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рамках Календарного плана мероприятий, реализуемых на территории муниципального района в отрасли "Молодежная политика", ежегодно утверждаемого распоряжением Администрации муниципального района (далее - Календарный план), по двум направлениям:</w:t>
      </w:r>
      <w:proofErr w:type="gramEnd"/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Проведение районных конкурсов социально-экономических проектов: "Таймыр - территория здоровья", "Мы вместе!", "Зажги свою звезду над Енисеем", "</w:t>
      </w:r>
      <w:proofErr w:type="spellStart"/>
      <w:r>
        <w:rPr>
          <w:rFonts w:ascii="Arial" w:hAnsi="Arial" w:cs="Arial"/>
          <w:sz w:val="20"/>
          <w:szCs w:val="20"/>
        </w:rPr>
        <w:t>Добротворчество</w:t>
      </w:r>
      <w:proofErr w:type="spellEnd"/>
      <w:r>
        <w:rPr>
          <w:rFonts w:ascii="Arial" w:hAnsi="Arial" w:cs="Arial"/>
          <w:sz w:val="20"/>
          <w:szCs w:val="20"/>
        </w:rPr>
        <w:t>", исполнитель - Управление.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и условия проведения конкурсов социально-экономических проектов устанавливаются нормативными правовыми актами Администрации муниципального района.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Организация и проведение молодежных муниципальных мероприятий, организация участия молодежи в выездных краевых инфраструктурных проектах, форумах, фестивалях в области молодежной политики, исполнитель - Управление, отделы администраций поселений муниципального района, курирующие реализацию молодежной политики на территории соответствующего поселения.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и условия проведения молодежных мероприятий на территории муниципального района устанавливаются нормативными правовыми актами Администрации муниципального района, за пределами муниципального района устанавливаются краевыми положениями и положениями иных муниципальных образований о проведении молодежных мероприятий.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Реализация отдельного мероприятия 2 Программы будет осуществляться в соответствии с требованиями Федерального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Уставом МКУ "Таймырский молодежный центр", с привлечением средств краевого бюджета на основании Соглашения о предоставлении субсидии бюджетам муниципальных образований Красноярского края, заключенного между агентством молодежной политики и реализации</w:t>
      </w:r>
      <w:proofErr w:type="gramEnd"/>
      <w:r>
        <w:rPr>
          <w:rFonts w:ascii="Arial" w:hAnsi="Arial" w:cs="Arial"/>
          <w:sz w:val="20"/>
          <w:szCs w:val="20"/>
        </w:rPr>
        <w:t xml:space="preserve"> программ общественного развития Красноярского края и Администрацией муниципального района, в соответствии с требованиями государственной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"Молодежь Красноярского края в XXI веке", утвержденной Постановлением Правительства Красноярского края от 30.09.2013 N 519-п, а также Календарным планом. Исполнитель - МКУ "Таймырский молодежный центр".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отдельного мероприятия 3 будет осуществляться путем: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организации и проведения в целях выявления и поддержки общественно значимых проектов районного конкурса проектов "Диалог" среди молодежи муниципального района в рамках Календарного плана в соответствии с положением о районном конкурсе, утвержденным постановлением Администрации муниципального района. Исполнитель - Управление;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организации и проведения среди учащихся общеобразовательных учреждений муниципального района мероприятий: конкурс плакатов "Терроризму - НЕТ", конкурс рисунков "Дружба народов", порядок проведения которых определяется положениями, утвержденными приказами Управления образования Администрации муниципального района (далее - Управление образования). Исполнитель - Управление образования.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отдельного мероприятия 4 будет осуществляться путем: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организации и проведения сетевых акций в соответствии с Планом проведения сетевых акций и Положением о реализации сетевых акций флагманской программы государственной молодежной политики Красноярского края "Мы гордимся", </w:t>
      </w:r>
      <w:proofErr w:type="gramStart"/>
      <w:r>
        <w:rPr>
          <w:rFonts w:ascii="Arial" w:hAnsi="Arial" w:cs="Arial"/>
          <w:sz w:val="20"/>
          <w:szCs w:val="20"/>
        </w:rPr>
        <w:t>утвержденными</w:t>
      </w:r>
      <w:proofErr w:type="gramEnd"/>
      <w:r>
        <w:rPr>
          <w:rFonts w:ascii="Arial" w:hAnsi="Arial" w:cs="Arial"/>
          <w:sz w:val="20"/>
          <w:szCs w:val="20"/>
        </w:rPr>
        <w:t xml:space="preserve"> Краевым государственным автономным учреждением "Дом офицеров". Исполнитель - МКУ "Таймырский молодежный центр";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организации и проведения муниципальных этапов краевых мероприятий патриотической направленности, муниципальных фестивалей, смотров в соответствии с Календарным планом и положениями о проведении мероприятий, утверждаемыми организаторами отдельно по каждому мероприятию. Исполнитель - Управление, при непосредственном участии МКУ "Таймырский молодежный центр";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организации и проведения районного конкурса проектов "Салют, Победа!" в соответствии с Календарным планом и положением о районном конкурсе, утвержденным постановлением Администрации муниципального района. Исполнитель - Управление.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Реализация отдельного мероприятия 5 Программы будет осуществляться в соответствии со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статьей 31.1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12.01.1996 N 7-ФЗ "О некоммерческих организациях",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Таймырского Долгано-Ненецкого Районного Совета депутатов от 26.03.2020 N 07-078 "Об утверждении Положения о поддержке социально ориентированных некоммерческих организаций в Таймырском Долгано-Ненецком муниципальном районе", с Постановлением Администрации муниципального района от 16.11.2021 N 1543 "Об утверждении Порядка предоставления субсидии некоммерческим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(проектов)" путем оказания Администрацией муниципального района финансовой поддержки СОНКО.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отдельного мероприятия 6 Программы будет осуществляться в соответствии с Федеральным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24.06.1999 N 120-ФЗ "Об основах системы профилактики безнадзорности и правонарушений несовершеннолетних",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31.10.2002 N 4-608 "О системе профилактики безнадзорности и правонарушений несовершеннолетних" по следующим направлениям: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Недопущение безнадзорности, асоциального и противоправного поведения несовершеннолетних путем регулярного размещения информационных публикаций, социальных видеороликов, видеоклипов в сети Интернет на официальных аккаунтах МКУ "Таймырский молодежный центр", на официальном сайте органов местного самоуправления муниципального района -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https://www.taimyr24.ru</w:t>
        </w:r>
      </w:hyperlink>
      <w:r>
        <w:rPr>
          <w:rFonts w:ascii="Arial" w:hAnsi="Arial" w:cs="Arial"/>
          <w:sz w:val="20"/>
          <w:szCs w:val="20"/>
        </w:rPr>
        <w:t xml:space="preserve">, исполнитель - </w:t>
      </w:r>
      <w:r>
        <w:rPr>
          <w:rFonts w:ascii="Arial" w:hAnsi="Arial" w:cs="Arial"/>
          <w:sz w:val="20"/>
          <w:szCs w:val="20"/>
        </w:rPr>
        <w:lastRenderedPageBreak/>
        <w:t>Управление, соисполнитель - Управление образования, при непосредственном участии КДН и ЗП, МКУ "Таймырский молодежный центр".</w:t>
      </w:r>
      <w:proofErr w:type="gramEnd"/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Формирование законопослушного поведения детей, состоящих на учете в КДН и ЗП, путем проведения мероприятий, направленных на профилактику дорожно-транспортного травматизма, обеспечение безопасного участия в дорожном движении. Реализация данного направления будет осуществляться в соответствии с Федеральным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правовыми актами Управления образования. Исполнитель - Управление образования, при непосредственном участии Отдела МВД России по Таймырскому Долгано-Ненецкому району.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профилактической работы с несовершеннолетними в возрасте от 7 до 18 лет, состоящими на учете в КДН и ЗП, с детьми "группы риска", с несовершеннолетними, находящимися в социально опасном положении (СОП), осуществляется путем вовлечения детей в организационные формы досуга, внеурочную занятость и дополнительное образование по следующим направлениям: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привлечение к деятельности Общероссийского общественно-государственного движения детей и молодежи "Движение Первых" и местного отделения ВВПОД "</w:t>
      </w:r>
      <w:proofErr w:type="spellStart"/>
      <w:r>
        <w:rPr>
          <w:rFonts w:ascii="Arial" w:hAnsi="Arial" w:cs="Arial"/>
          <w:sz w:val="20"/>
          <w:szCs w:val="20"/>
        </w:rPr>
        <w:t>Юнармия</w:t>
      </w:r>
      <w:proofErr w:type="spellEnd"/>
      <w:r>
        <w:rPr>
          <w:rFonts w:ascii="Arial" w:hAnsi="Arial" w:cs="Arial"/>
          <w:sz w:val="20"/>
          <w:szCs w:val="20"/>
        </w:rPr>
        <w:t>", входящих в систему военно-патриотических мероприятий, исполнитель - Управление образования, при непосредственном участии МКУ "Таймырский молодежный центр";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участие в профильных сменах с реализацией программ патриотической и спортивной направленности на базе ТМБОУ ДОД "Детско-юношеский центр туризма и творчества "Юниор" и ТМБ УДО "Спортивная школа по национальным видам спорта имени А.Г. </w:t>
      </w:r>
      <w:proofErr w:type="spellStart"/>
      <w:r>
        <w:rPr>
          <w:rFonts w:ascii="Arial" w:hAnsi="Arial" w:cs="Arial"/>
          <w:sz w:val="20"/>
          <w:szCs w:val="20"/>
        </w:rPr>
        <w:t>Кизима</w:t>
      </w:r>
      <w:proofErr w:type="spellEnd"/>
      <w:r>
        <w:rPr>
          <w:rFonts w:ascii="Arial" w:hAnsi="Arial" w:cs="Arial"/>
          <w:sz w:val="20"/>
          <w:szCs w:val="20"/>
        </w:rPr>
        <w:t>". Реализация данного направления осуществляется в соответствии с правовыми актами Управления образования, исполнитель - Управление образования;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участие в мероприятиях, направленных на формирование здорового образа жизни. Реализация данного направления осуществляется в соответствии с ежегодно утверждаемыми нормативными правовыми актами Администрации муниципального района о подготовке и порядке проведения мероприятий, исполнитель - Управление;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использование технологии "восстановительная медиация", направленной на решение конфликтных ситуаций, формирование благополучного, гуманного и безопасного пространства среды для полноценного развития и социализации детей и подростков, исполнитель - Управление образования;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трудоустройство детей, находящихся в социально опасном положении, в каникулярное время. </w:t>
      </w:r>
      <w:proofErr w:type="gramStart"/>
      <w:r>
        <w:rPr>
          <w:rFonts w:ascii="Arial" w:hAnsi="Arial" w:cs="Arial"/>
          <w:sz w:val="20"/>
          <w:szCs w:val="20"/>
        </w:rPr>
        <w:t>Реализация данного направления осуществляется в соответствии с ежегодно утверждаемым распоряжением Администрации муниципального района об организации занятости несовершеннолетних детей в летний период, исполнитель - Управление, соисполнитель - Управление образования, при непосредственном участии КДН и ЗП, МКУ "Таймырский молодежный центр", КГБУЗ "Таймырская межрайонная больница";</w:t>
      </w:r>
      <w:proofErr w:type="gramEnd"/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реализация системы наставничества, исполнитель - Управление, при непосредственном участии КДН и ЗП, Отдела МВД России по Таймырскому Долгано-Ненецкому району.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Профилактика всех форм жестокого обращения и насилия в отношении несовершеннолетних, социального сиротства несовершеннолетних по вопросам формирования законопослушного поведения детей и подростков осуществляется путем реализации мероприятий "Родительский всеобуч". Реализация данного направления осуществляется в соответствии с правовыми актами Управления образования, исполнитель - Управление образования, при непосредственном участии КДН и ЗП и Отдела МВД России по Таймырскому Долгано-Ненецкому району.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части организации систематической работы по выявлению семей, имеющих детей, нуждающихся в помощи государства, фактов жестокости и насилия по отношению к детям, в том числе физического, сексуального и психологического насилия над ними, непосредственное проведение мероприятий возлагается на Отдел МВД России по Таймырскому Долгано-Ненецкому району и КДН и ЗП.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6. РАСПРЕДЕЛЕНИЕ ПЛАНИРУЕМЫХ РАСХОДОВ ПО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ОТДЕЛЬНЫМ</w:t>
      </w:r>
      <w:proofErr w:type="gramEnd"/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МЕРОПРИЯТИЯМ ПРОГРАММЫ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548" w:history="1">
        <w:r>
          <w:rPr>
            <w:rFonts w:ascii="Arial" w:hAnsi="Arial" w:cs="Arial"/>
            <w:color w:val="0000FF"/>
            <w:sz w:val="20"/>
            <w:szCs w:val="20"/>
          </w:rPr>
          <w:t>Информация</w:t>
        </w:r>
      </w:hyperlink>
      <w:r>
        <w:rPr>
          <w:rFonts w:ascii="Arial" w:hAnsi="Arial" w:cs="Arial"/>
          <w:sz w:val="20"/>
          <w:szCs w:val="20"/>
        </w:rPr>
        <w:t xml:space="preserve"> о распределении планируемых расходов по мероприятиям Программы, представлена в приложении 1 к Программе.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7. РЕСУРСНОЕ ОБЕСПЕЧЕНИЕ И ПРОГНОЗНАЯ ОЦЕНКА РАСХОДОВ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РЕАЛИЗАЦИЮ ЦЕЛЕЙ ПРОГРАММЫ ПО ИСТОЧНИКАМ ФИНАНСИРОВАНИЯ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Ресурсное </w:t>
      </w:r>
      <w:hyperlink w:anchor="Par1067" w:history="1">
        <w:r>
          <w:rPr>
            <w:rFonts w:ascii="Arial" w:hAnsi="Arial" w:cs="Arial"/>
            <w:color w:val="0000FF"/>
            <w:sz w:val="20"/>
            <w:szCs w:val="20"/>
          </w:rPr>
          <w:t>обеспечение</w:t>
        </w:r>
      </w:hyperlink>
      <w:r>
        <w:rPr>
          <w:rFonts w:ascii="Arial" w:hAnsi="Arial" w:cs="Arial"/>
          <w:sz w:val="20"/>
          <w:szCs w:val="20"/>
        </w:rPr>
        <w:t xml:space="preserve"> и прогнозная оценка расходов на реализацию целей Программы по источникам финансирования отражена в приложении 2 к Программе.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паспорту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муниципальной программы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Таймырского Долгано-Ненецкого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района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"Молодежь Таймыра"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246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ЦЕЛЕВЫХ ПОКАЗАТЕЛЕЙ И ПОКАЗАТЕЛЕЙ РЕЗУЛЬТАТИВНОСТИ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МУНИЦИПАЛЬНОЙ ПРОГРАММЫ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ТАЙМЫРСКОГО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ДОЛГАНО-НЕНЕЦКОГО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МУНИЦИПАЛЬНОГО РАЙОНА С РАСШИФРОВКОЙ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ПЛАНОВЫХ</w:t>
      </w:r>
      <w:proofErr w:type="gramEnd"/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ПОКАЗАТЕЛЕЙ ПО ГОДАМ ЕЕ РЕАЛИЗАЦИИ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03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7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Таймырского Долгано-Ненецкого</w:t>
            </w:r>
            <w:proofErr w:type="gramEnd"/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муниципального района Красноярского края от 10.07.2024 N 995)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40332A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54"/>
        <w:gridCol w:w="1121"/>
        <w:gridCol w:w="1847"/>
        <w:gridCol w:w="565"/>
        <w:gridCol w:w="565"/>
        <w:gridCol w:w="565"/>
        <w:gridCol w:w="565"/>
        <w:gridCol w:w="565"/>
        <w:gridCol w:w="565"/>
        <w:gridCol w:w="1165"/>
        <w:gridCol w:w="1165"/>
        <w:gridCol w:w="1165"/>
        <w:gridCol w:w="1165"/>
        <w:gridCol w:w="1165"/>
        <w:gridCol w:w="1165"/>
      </w:tblGrid>
      <w:tr w:rsidR="0040332A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 измерения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0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Годы реализации программы</w:t>
            </w:r>
          </w:p>
        </w:tc>
      </w:tr>
      <w:tr w:rsidR="0040332A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40332A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 показателя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 показателя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 показателя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программы: 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 1. Доля поддержанных молодежных социально-экономических проектов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 2. Доля участников молодежных мероприятий/проектов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36,8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 3. Доля социально ориентированных некоммерческих организаций в сфере молодежной политики, получивших финансовую поддержку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Целевой показатель 4. Доля несовершеннолетних в возрасте от 7 до 18 лет, поставленных на учет в КДН и ЗП, вовлеченных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мероприятия профилактической направленности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81,6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Создание эффективной системы развития муниципальной молодежной политики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1. Организация и проведение мероприятий в области молодежной политики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участников социально-экономических проектов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2274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молодежи в возрасте от 14 до 35 лет - участников краевых инфраструктурных проектов, форумов, фестивалей, муниципальных мероприятий в области молодежной политики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Заявки участников по формам, предусмотренным положениями о проведении мероприятий, утверждаемыми организаторами отдельно по каждому мероприятию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2. Обеспечение деятельности МКУ "Таймырский молодежный центр"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молодежи, в возрасте от 14 до 35 лет, участвующей в мероприятиях, проводимых МКУ "Таймырский молодежный центр"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Информационные справки (электронная форма, разработанная Агентством молодежной политики и реализации программ общественного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развития Красноярского края, размещаемая на портале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МыМолодые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5464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 Создание системы первичной профилактики экстремизма и терроризма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3. Организация и проведение мероприятий, направленных на профилактику экстремизма и терроризма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участников районного конкурса проектов "Диалог"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учащихся общеобразовательных учреждений муниципального района, вовлеченных в мероприятия по формированию культуры толерантности, профилактики экстремизма, противодействия терроризму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Управления образования по форме в соответствии с письмом Управления N 881 от 18.08.2023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Содействие развитию патриотического воспитания молодежи муниципального района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4. Организация и проведение мероприятий, направленных на патриотическое воспитание молодежи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молодежи в возрасте от 14 до 18 лет, вовлеченной в детско-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юношеское военно-патриотическое общественное движение "ЮНАРМИЯ"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Реестр юнармейцев (электронная форма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Электронного комплекса АИС ЮНАРМИЯ)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молодежи в возрасте от 14 до 35 лет, участвующей в мероприятиях патриотической направленности на территории муниципального района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Информационные справки МКУ "Таймырский молодежный центр" (электронная форма, разработанная Агентством молодежной политики и реализации программ общественного развития Красноярского края, размещаемая на портале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МыМолодые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участников районного конкурса проектов "Салют, Победа!"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4. Содействие развитию социально ориентированных некоммерческих организаций в сфере молодежной политики на территории муниципального района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5. Предоставление субсидий некоммерческим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поддержанных общественно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значимых программ (проектов) в сфере молодежной политики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заключенных Соглашений 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предоставлении субсидии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5. Развитие эффективной системы профилактики безнадзорности и правонарушений несовершеннолетних в муниципальном районе, обеспечивающей сокращение правонарушений и преступлений среди несовершеннолетних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1.5.1</w:t>
            </w:r>
          </w:p>
        </w:tc>
        <w:tc>
          <w:tcPr>
            <w:tcW w:w="16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6. Профилактика безнадзорности и правонарушений несовершеннолетних на территории муниципального района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несовершеннолетних в возрасте от 7 до 18 лет, поставленных на учет в КДН и ЗП, вовлеченных в мероприятия профилактической направленности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Управления образования по форме в соответствии с письмом Управления N 881 от 18.08.2023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4033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семей, имеющих несовершеннолетних детей в возрасте от 7 до 18 лет и состоящих на учете в КДН и ЗП, принявших участие в мероприятиях "Родительский всеобуч"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Управления образования по форме в соответствии с письмом Управления N 881 от 18.08.2023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</w:tbl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муниципальной программе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"Молодежь Таймыра"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2" w:name="Par548"/>
      <w:bookmarkEnd w:id="2"/>
      <w:r>
        <w:rPr>
          <w:rFonts w:ascii="Arial" w:eastAsiaTheme="minorHAnsi" w:hAnsi="Arial" w:cs="Arial"/>
          <w:color w:val="auto"/>
          <w:sz w:val="20"/>
          <w:szCs w:val="20"/>
        </w:rPr>
        <w:t>ИНФОРМАЦИЯ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 РАСПРЕДЕЛЕНИИ ПЛАНИРУЕМЫХ РАСХОДОВ ПО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ОТДЕЛЬНЫМ</w:t>
      </w:r>
      <w:proofErr w:type="gramEnd"/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МЕРОПРИЯТИЯМ МУНИЦИПАЛЬНОЙ ПРОГРАММЫ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ТАЙМЫРСКОГО</w:t>
      </w:r>
      <w:proofErr w:type="gramEnd"/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ДОЛГАНО-НЕНЕЦКОГО МУНИЦИПАЛЬНОГО РАЙОНА, ПОДПРОГРАММАМ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 xml:space="preserve">МУНИЦИПАЛЬНОЙ ПРОГРАММЫ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ТАЙМЫРСКОГО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ДОЛГАНО-НЕНЕЦКОГО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МУНИЦИПАЛЬНОГО РАЙОНА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403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7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Таймырского Долгано-Ненецкого</w:t>
            </w:r>
            <w:proofErr w:type="gramEnd"/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муниципального района Красноярского края от 07.10.2024 N 1301)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8"/>
        <w:gridCol w:w="2080"/>
        <w:gridCol w:w="1617"/>
        <w:gridCol w:w="628"/>
        <w:gridCol w:w="557"/>
        <w:gridCol w:w="688"/>
        <w:gridCol w:w="449"/>
        <w:gridCol w:w="937"/>
        <w:gridCol w:w="937"/>
        <w:gridCol w:w="937"/>
        <w:gridCol w:w="937"/>
        <w:gridCol w:w="937"/>
        <w:gridCol w:w="937"/>
        <w:gridCol w:w="937"/>
        <w:gridCol w:w="937"/>
        <w:gridCol w:w="1045"/>
      </w:tblGrid>
      <w:tr w:rsidR="0040332A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40332A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Молодежь Таймыра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18859,39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21758,31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21448,92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29681,57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33209,43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30163,48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27440,63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27440,63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210002,36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18526,10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21600,14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21115,30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29347,95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32875,81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29829,86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27107,01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27107,01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207509,18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2493,18</w:t>
            </w:r>
          </w:p>
        </w:tc>
      </w:tr>
      <w:tr w:rsidR="0040332A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1106,84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756,15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2079,44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9700,80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Таймырского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Долгано-Ненецкого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05 0 00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08110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364,58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1702,43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410,17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5391,24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05 0 00 08110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587,16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619,09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638,77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3888,10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05 0 00 08110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421,46</w:t>
            </w:r>
          </w:p>
        </w:tc>
      </w:tr>
      <w:tr w:rsidR="0040332A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2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МКУ "Таймырский молодежный центр"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17462,99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20455,55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19832,24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26980,82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31786,33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27417,09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25986,50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25986,50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195908,02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05 0 00 02080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121,87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S4560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344,85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05 0 00 02080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12640,85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12943,22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14788,71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14236,37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22217,82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22344,61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22146,59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142568,67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05 0 00 02080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3616,04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6332,53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4018,05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4424,08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4857,60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3785,67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2239,59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2437,61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31711,17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05 0 00 02080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107,76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S4560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836,47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975,45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1138,38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1110,95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1110,95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8212,60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S4560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169,58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326,28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1743,38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S8400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5500,60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3437,64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8938,24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S8400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1409,57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749,91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2159,48</w:t>
            </w:r>
          </w:p>
        </w:tc>
      </w:tr>
      <w:tr w:rsidR="0040332A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мероприятий, направленных на профилактику экстремизма и терроризма среди молодежи муниципального района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923,68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05 0 00 08120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643,68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Таймырского Долгано-Ненецкого муниципальног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05 0 00 08120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280,00</w:t>
            </w:r>
          </w:p>
        </w:tc>
      </w:tr>
      <w:tr w:rsidR="0040332A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Отдельное мероприятие 4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мероприятий, направленных на патриотическое воспитание молодежи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643,68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05 0 00 08110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643,68</w:t>
            </w:r>
          </w:p>
        </w:tc>
      </w:tr>
      <w:tr w:rsidR="0040332A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5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некоммерческим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05 0 00 03190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6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Профилактика безнадзорности и правонарушений несовершеннолетних на территории муниципального района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2826,18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05 0 00 08110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1034,46</w:t>
            </w:r>
          </w:p>
        </w:tc>
      </w:tr>
      <w:tr w:rsidR="0040332A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Администрации Таймырского Долгано-Ненецкого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05 0 00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08110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1791,72</w:t>
            </w:r>
          </w:p>
        </w:tc>
      </w:tr>
    </w:tbl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муниципальной программе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"Молодежь Таймыра"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3" w:name="Par1067"/>
      <w:bookmarkEnd w:id="3"/>
      <w:r>
        <w:rPr>
          <w:rFonts w:ascii="Arial" w:eastAsiaTheme="minorHAnsi" w:hAnsi="Arial" w:cs="Arial"/>
          <w:color w:val="auto"/>
          <w:sz w:val="20"/>
          <w:szCs w:val="20"/>
        </w:rPr>
        <w:t>РЕСУРСНОЕ ОБЕСПЕЧЕНИЕ И ПРОГНОЗНАЯ ОЦЕНКА РАСХОДОВ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НА РЕАЛИЗАЦИЮ ЦЕЛЕЙ МУНИЦИПАЛЬНОЙ ПРОГРАММЫ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ТАЙМЫРСКОГО</w:t>
      </w:r>
      <w:proofErr w:type="gramEnd"/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ДОЛГАНО-НЕНЕЦКОГО МУНИЦИПАЛЬНОГО РАЙОНА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ИСТОЧНИКАМ ФИНАНСИРОВАНИЯ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403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7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Таймырского Долгано-Ненецкого</w:t>
            </w:r>
            <w:proofErr w:type="gramEnd"/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муниципального района Красноярского края от 07.10.2024 N 1301)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2434"/>
        <w:gridCol w:w="1957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211"/>
      </w:tblGrid>
      <w:tr w:rsidR="0040332A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 (тыс. руб.), годы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40332A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Молодежь Таймыра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18859,39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21758,31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21448,92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29681,57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33209,43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30163,48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27440,63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27440,63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210002,36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999,35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6660,10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4600,54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17495,69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17978,89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20758,96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20601,02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23021,47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28608,89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28994,38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26271,53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26271,53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192506,67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1106,84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756,15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2079,44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9700,80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1106,84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756,15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2079,44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9700,80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2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МКУ "Таймырский молодежный центр"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17462,99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20455,55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19832,24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26980,82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31786,33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27417,09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25986,50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25986,50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195908,02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999,35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6660,10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4600,54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17495,69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16582,49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19456,20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18984,34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20320,72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27185,79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26247,99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24817,40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24817,40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178412,33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внебюджетные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Отдельное мероприятие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мероприятий, направленных на профилактику экстремизма и терроризма среди молодежи муниципального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923,68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923,68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4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мероприятий, направленных на патриотическое воспитание молодежи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643,68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643,68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5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некоммерческим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Отдельное мероприятие 6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Профилактика безнадзорности и правонарушений несовершеннолетних на территории муниципального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2826,18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2826,18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332A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40332A" w:rsidRDefault="0040332A" w:rsidP="00403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40332A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муниципальной программе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"Молодежь Таймыра"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РАСЧЕТ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ЦЕЛЕВЫХ ПОКАЗАТЕЛЕЙ И ПОКАЗАТЕЛЕЙ РЕЗУЛЬТАТИВНОСТИ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МУНИЦИПАЛЬНОЙ ПРОГРАММЫ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ТАЙМЫРСКОГО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ДОЛГАНО-НЕНЕЦКОГО</w:t>
      </w:r>
    </w:p>
    <w:p w:rsidR="0040332A" w:rsidRDefault="0040332A" w:rsidP="004033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МУНИЦИПАЛЬНОГО РАЙОНА "МОЛОДЕЖЬ ТАЙМЫРА"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03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муниципального района Красноярского края от 08.09.2023 </w:t>
            </w:r>
            <w:hyperlink r:id="rId7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28.12.2023 </w:t>
            </w:r>
            <w:hyperlink r:id="rId7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1884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32A" w:rsidRDefault="0040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Целевой показатель 1. Доля поддержанных молодежных социально-экономических проектов.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Показатель определятся по формуле: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/ А x 100%, где: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- количество поддержанных молодежных проектов.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Источник информации - протоколы организационного комитета конкурса по отбору молодежных проектов на получение денежной премии на поддержку молодежных проектов, отчеты молодежных инициативных групп - проектных команд о реализации проектов-победителей по формам, установленным положениями о проведении районных конкурсов проектов, утвержденными постановлениями Администрации муниципального района.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- количество заявок, поступивших в Управление от инициативных групп молодежи на получение финансовой поддержки.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Источник информации - журнал регистрации заявок от молодежных инициативных групп, разработанный Управлением.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Целевой показатель 2. Доля участников молодежных мероприятий/проектов.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Показатель определяется по формуле: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/ А x 100%, где: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- количество молодежи, участвующей в молодежных мероприятиях/проектах: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участники социально-экономических проектов (инициативные группы, целевая аудитория, волонтеры). Источник информации: заявки молодежных инициативных групп и отчеты о реализации проектов-победителей, предоставляемые в Управление (формы установлены положениями о проведении районных конкурсов проектов, утвержденными постановлениями Администрации муниципального района);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участники краевых инфраструктурных проектов, форумов, фестивалей, муниципальных мероприятий в области молодежной политики. Источник информации: заявки участников краевых инфраструктурных проектов, форумов, фестивалей, муниципальных мероприятий, предоставляемые в Управление (формы устанавливаются положениями о проведении мероприятий, утверждаемыми организаторами отдельно по каждому мероприятию);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участники мероприятий, проводимых МКУ "Таймырский молодежный центр". Источник информации: информационные справки МКУ "Таймырский молодежный центр" по итогам реализации молодежных </w:t>
      </w:r>
      <w:r>
        <w:rPr>
          <w:rFonts w:ascii="Arial" w:hAnsi="Arial" w:cs="Arial"/>
          <w:sz w:val="20"/>
          <w:szCs w:val="20"/>
        </w:rPr>
        <w:lastRenderedPageBreak/>
        <w:t>мероприятий (электронная форма, разработанная Агентством молодежной политики и реализации программ общественного развития Красноярского края, размещаемая на портале "</w:t>
      </w:r>
      <w:proofErr w:type="spellStart"/>
      <w:r>
        <w:rPr>
          <w:rFonts w:ascii="Arial" w:hAnsi="Arial" w:cs="Arial"/>
          <w:sz w:val="20"/>
          <w:szCs w:val="20"/>
        </w:rPr>
        <w:t>МыМолодые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>Ф</w:t>
      </w:r>
      <w:proofErr w:type="spellEnd"/>
      <w:r>
        <w:rPr>
          <w:rFonts w:ascii="Arial" w:hAnsi="Arial" w:cs="Arial"/>
          <w:sz w:val="20"/>
          <w:szCs w:val="20"/>
        </w:rPr>
        <w:t>");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количество учащихся общеобразовательных учреждений муниципального района, вовлеченных в мероприятия по формированию культуры толерантности, профилактики экстремизма, противодействия терроризму. Источник информации: информация Управления образования по форме в соответствии с письмом Управления исх. N 881 от 18.08.2023;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участники мероприятий патриотической направленности на территории муниципального района. Источник информации: информационные справки МКУ "Таймырский молодежный центр" по итогам реализации молодежных мероприятий (электронная форма, разработанная Агентством молодежной политики и реализации программ общественного развития Красноярского края, размещаемая на портале "</w:t>
      </w:r>
      <w:proofErr w:type="spellStart"/>
      <w:r>
        <w:rPr>
          <w:rFonts w:ascii="Arial" w:hAnsi="Arial" w:cs="Arial"/>
          <w:sz w:val="20"/>
          <w:szCs w:val="20"/>
        </w:rPr>
        <w:t>МыМолодые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>Ф</w:t>
      </w:r>
      <w:proofErr w:type="spellEnd"/>
      <w:r>
        <w:rPr>
          <w:rFonts w:ascii="Arial" w:hAnsi="Arial" w:cs="Arial"/>
          <w:sz w:val="20"/>
          <w:szCs w:val="20"/>
        </w:rPr>
        <w:t>").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- общая численность населения муниципального района на начало года, человек. Источник информации: данные Управления федеральной службы государственной статистики по Красноярскому краю, Республики Хакасия и Республики Тыва.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Целевой показатель 3. Доля социально ориентированных некоммерческих организаций в сфере молодежной политики, получивших финансовую поддержку.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Показатель определятся по формуле: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/ А x 100%, где: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- число социально ориентированных некоммерческих организаций в сфере молодежной политики муниципального района, получивших финансовую поддержку. Источник информации: количество заключенных соглашений о предоставлении субсидии.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общее число социально ориентированных некоммерческих организаций муниципального района, осуществляющих свою деятельность в сфере молодежной политики. Источник информации: муниципальный Реестр социально ориентированных некоммерческих организаций (ведется Администрацией муниципального района в соответствии с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разделом 8</w:t>
        </w:r>
      </w:hyperlink>
      <w:r>
        <w:rPr>
          <w:rFonts w:ascii="Arial" w:hAnsi="Arial" w:cs="Arial"/>
          <w:sz w:val="20"/>
          <w:szCs w:val="20"/>
        </w:rPr>
        <w:t xml:space="preserve"> Решения Таймырского Долгано-Ненецкого Районного Совета депутатов от 26.03.2020 N 07-078 "Об утверждении Положения о поддержке социально ориентированных некоммерческих организаций в Таймырском Долгано-Ненецком муниципальном районе").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Целевой показатель 4. Доля несовершеннолетних в возрасте от 7 до 18 лет, поставленных на учет в КДН и ЗП, вовлеченных в мероприятия профилактической направленности.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Показатель определяется по формуле: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/ А x 100%, где: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- численность несовершеннолетних в возрасте от 7 до 18 лет, поставленных на учет в КДН и ЗП, вовлеченных в мероприятия профилактической направленности, за весь отчетный период. Источник информации: информация Управления образования по форме в соответствии с письмом Управления N 881 от 18.08.2023.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- общая численность несовершеннолетних в возрасте от 7 до 18 лет, поставленных на учет в КДН и ЗП, за весь отчетный период. Источник информации: постановления КДН и ЗП о постановке на учет несовершеннолетних.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 в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Таймырского Долгано-Ненецкого муниципального района Красноярского края от 28.12.2023 N 1884)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Показатель результативности. Количество участников социально-экономических проектов.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Показатель определяется по формуле: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+ В, где: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 - количество участников проектных команд районных конкурсов проектов "Таймыр - территория здоровья", "Мы вместе", "Зажги свою звезду над Енисеем", "</w:t>
      </w:r>
      <w:proofErr w:type="spellStart"/>
      <w:r>
        <w:rPr>
          <w:rFonts w:ascii="Arial" w:hAnsi="Arial" w:cs="Arial"/>
          <w:sz w:val="20"/>
          <w:szCs w:val="20"/>
        </w:rPr>
        <w:t>Добротворчество</w:t>
      </w:r>
      <w:proofErr w:type="spellEnd"/>
      <w:r>
        <w:rPr>
          <w:rFonts w:ascii="Arial" w:hAnsi="Arial" w:cs="Arial"/>
          <w:sz w:val="20"/>
          <w:szCs w:val="20"/>
        </w:rPr>
        <w:t>". Источник информации: заявки молодежных инициативных групп, предоставляемые в Управление (формы установлены положениями о проведении районных конкурсов проектов, утвержденными постановлениями Администрации муниципального района).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sz w:val="20"/>
          <w:szCs w:val="20"/>
        </w:rPr>
        <w:t>целевая</w:t>
      </w:r>
      <w:proofErr w:type="gramEnd"/>
      <w:r>
        <w:rPr>
          <w:rFonts w:ascii="Arial" w:hAnsi="Arial" w:cs="Arial"/>
          <w:sz w:val="20"/>
          <w:szCs w:val="20"/>
        </w:rPr>
        <w:t xml:space="preserve"> аудитория проектов-победителей районных конкурсов проектов "Таймыр - территория здоровья", "Мы вместе", "Зажги свою звезду над Енисеем", "</w:t>
      </w:r>
      <w:proofErr w:type="spellStart"/>
      <w:r>
        <w:rPr>
          <w:rFonts w:ascii="Arial" w:hAnsi="Arial" w:cs="Arial"/>
          <w:sz w:val="20"/>
          <w:szCs w:val="20"/>
        </w:rPr>
        <w:t>Добротворчество</w:t>
      </w:r>
      <w:proofErr w:type="spellEnd"/>
      <w:r>
        <w:rPr>
          <w:rFonts w:ascii="Arial" w:hAnsi="Arial" w:cs="Arial"/>
          <w:sz w:val="20"/>
          <w:szCs w:val="20"/>
        </w:rPr>
        <w:t>", волонтеры. Источник информации: отчеты о реализации проектов-победителей, предоставляемые в Управление (формы установлены положениями о проведении районных конкурсов проектов, утвержденными постановлениями Администрации муниципального района).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Показатель результативности. Количество участников районного конкурса проектов "Диалог".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Показатель определяется по формуле: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+ В, где: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- количество участников проектных команд районного конкурса проектов "Диалог". Источник информации: заявки молодежных инициативных групп,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sz w:val="20"/>
          <w:szCs w:val="20"/>
        </w:rPr>
        <w:t>целевая</w:t>
      </w:r>
      <w:proofErr w:type="gramEnd"/>
      <w:r>
        <w:rPr>
          <w:rFonts w:ascii="Arial" w:hAnsi="Arial" w:cs="Arial"/>
          <w:sz w:val="20"/>
          <w:szCs w:val="20"/>
        </w:rPr>
        <w:t xml:space="preserve"> аудитория проектов-победителей районного конкурса проектов "Диалог", волонтеры. Источник информации: отчеты о реализации проектов-победителей,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Показатель результативности. Количество участников районного конкурса проектов "Салют, Победа!".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Показатель определяется по формуле: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+ В, где: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- количество участников проектных команд районного конкурса проектов "Салют, Победа!". Источник информации: заявки молодежных инициативных групп,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40332A" w:rsidRDefault="0040332A" w:rsidP="004033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sz w:val="20"/>
          <w:szCs w:val="20"/>
        </w:rPr>
        <w:t>целевая</w:t>
      </w:r>
      <w:proofErr w:type="gramEnd"/>
      <w:r>
        <w:rPr>
          <w:rFonts w:ascii="Arial" w:hAnsi="Arial" w:cs="Arial"/>
          <w:sz w:val="20"/>
          <w:szCs w:val="20"/>
        </w:rPr>
        <w:t xml:space="preserve"> аудитория проектов-победителей районного конкурса проектов "Салют, Победа!", волонтеры. Источник информации: отчеты победителей о реализации проектов-победителей,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32A" w:rsidRDefault="0040332A" w:rsidP="0040332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004B5" w:rsidRDefault="00A004B5">
      <w:bookmarkStart w:id="4" w:name="_GoBack"/>
      <w:bookmarkEnd w:id="4"/>
    </w:p>
    <w:sectPr w:rsidR="00A004B5" w:rsidSect="00AE76F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AB"/>
    <w:rsid w:val="0040332A"/>
    <w:rsid w:val="00A004B5"/>
    <w:rsid w:val="00A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84439&amp;dst=100005" TargetMode="External"/><Relationship Id="rId18" Type="http://schemas.openxmlformats.org/officeDocument/2006/relationships/hyperlink" Target="https://login.consultant.ru/link/?req=doc&amp;base=RLAW123&amp;n=325262&amp;dst=100005" TargetMode="External"/><Relationship Id="rId26" Type="http://schemas.openxmlformats.org/officeDocument/2006/relationships/hyperlink" Target="https://login.consultant.ru/link/?req=doc&amp;base=RLAW123&amp;n=250513&amp;dst=100005" TargetMode="External"/><Relationship Id="rId39" Type="http://schemas.openxmlformats.org/officeDocument/2006/relationships/hyperlink" Target="https://login.consultant.ru/link/?req=doc&amp;base=LAW&amp;n=466790&amp;dst=103281" TargetMode="External"/><Relationship Id="rId21" Type="http://schemas.openxmlformats.org/officeDocument/2006/relationships/hyperlink" Target="https://login.consultant.ru/link/?req=doc&amp;base=RLAW123&amp;n=340927&amp;dst=100005" TargetMode="External"/><Relationship Id="rId34" Type="http://schemas.openxmlformats.org/officeDocument/2006/relationships/hyperlink" Target="https://login.consultant.ru/link/?req=doc&amp;base=RLAW123&amp;n=317246&amp;dst=100006" TargetMode="External"/><Relationship Id="rId42" Type="http://schemas.openxmlformats.org/officeDocument/2006/relationships/hyperlink" Target="https://login.consultant.ru/link/?req=doc&amp;base=RLAW123&amp;n=325262&amp;dst=100008" TargetMode="External"/><Relationship Id="rId47" Type="http://schemas.openxmlformats.org/officeDocument/2006/relationships/hyperlink" Target="https://login.consultant.ru/link/?req=doc&amp;base=RLAW123&amp;n=264155&amp;dst=100031" TargetMode="External"/><Relationship Id="rId50" Type="http://schemas.openxmlformats.org/officeDocument/2006/relationships/hyperlink" Target="https://login.consultant.ru/link/?req=doc&amp;base=RLAW123&amp;n=250513&amp;dst=100030" TargetMode="External"/><Relationship Id="rId55" Type="http://schemas.openxmlformats.org/officeDocument/2006/relationships/hyperlink" Target="https://login.consultant.ru/link/?req=doc&amp;base=RLAW123&amp;n=336264&amp;dst=100017" TargetMode="External"/><Relationship Id="rId63" Type="http://schemas.openxmlformats.org/officeDocument/2006/relationships/hyperlink" Target="https://login.consultant.ru/link/?req=doc&amp;base=RLAW123&amp;n=278560&amp;dst=100037" TargetMode="External"/><Relationship Id="rId68" Type="http://schemas.openxmlformats.org/officeDocument/2006/relationships/hyperlink" Target="https://login.consultant.ru/link/?req=doc&amp;base=RLAW123&amp;n=344690&amp;dst=131158" TargetMode="External"/><Relationship Id="rId76" Type="http://schemas.openxmlformats.org/officeDocument/2006/relationships/hyperlink" Target="https://login.consultant.ru/link/?req=doc&amp;base=RLAW123&amp;n=340927&amp;dst=100014" TargetMode="External"/><Relationship Id="rId7" Type="http://schemas.openxmlformats.org/officeDocument/2006/relationships/hyperlink" Target="https://login.consultant.ru/link/?req=doc&amp;base=RLAW123&amp;n=234425&amp;dst=100005" TargetMode="External"/><Relationship Id="rId71" Type="http://schemas.openxmlformats.org/officeDocument/2006/relationships/hyperlink" Target="https://login.consultant.ru/link/?req=doc&amp;base=LAW&amp;n=4774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06196&amp;dst=100005" TargetMode="External"/><Relationship Id="rId29" Type="http://schemas.openxmlformats.org/officeDocument/2006/relationships/hyperlink" Target="https://login.consultant.ru/link/?req=doc&amp;base=RLAW123&amp;n=278560&amp;dst=100006" TargetMode="External"/><Relationship Id="rId11" Type="http://schemas.openxmlformats.org/officeDocument/2006/relationships/hyperlink" Target="https://login.consultant.ru/link/?req=doc&amp;base=RLAW123&amp;n=264155&amp;dst=100005" TargetMode="External"/><Relationship Id="rId24" Type="http://schemas.openxmlformats.org/officeDocument/2006/relationships/hyperlink" Target="https://login.consultant.ru/link/?req=doc&amp;base=RLAW123&amp;n=234425&amp;dst=100005" TargetMode="External"/><Relationship Id="rId32" Type="http://schemas.openxmlformats.org/officeDocument/2006/relationships/hyperlink" Target="https://login.consultant.ru/link/?req=doc&amp;base=RLAW123&amp;n=297180&amp;dst=100006" TargetMode="External"/><Relationship Id="rId37" Type="http://schemas.openxmlformats.org/officeDocument/2006/relationships/hyperlink" Target="https://login.consultant.ru/link/?req=doc&amp;base=RLAW123&amp;n=336264&amp;dst=100006" TargetMode="External"/><Relationship Id="rId40" Type="http://schemas.openxmlformats.org/officeDocument/2006/relationships/hyperlink" Target="https://login.consultant.ru/link/?req=doc&amp;base=RLAW123&amp;n=317246&amp;dst=100008" TargetMode="External"/><Relationship Id="rId45" Type="http://schemas.openxmlformats.org/officeDocument/2006/relationships/hyperlink" Target="https://login.consultant.ru/link/?req=doc&amp;base=RLAW123&amp;n=340927&amp;dst=100012" TargetMode="External"/><Relationship Id="rId53" Type="http://schemas.openxmlformats.org/officeDocument/2006/relationships/hyperlink" Target="https://login.consultant.ru/link/?req=doc&amp;base=RLAW123&amp;n=278560&amp;dst=100030" TargetMode="External"/><Relationship Id="rId58" Type="http://schemas.openxmlformats.org/officeDocument/2006/relationships/hyperlink" Target="https://login.consultant.ru/link/?req=doc&amp;base=RLAW123&amp;n=336264&amp;dst=100020" TargetMode="External"/><Relationship Id="rId66" Type="http://schemas.openxmlformats.org/officeDocument/2006/relationships/hyperlink" Target="https://login.consultant.ru/link/?req=doc&amp;base=LAW&amp;n=466154" TargetMode="External"/><Relationship Id="rId74" Type="http://schemas.openxmlformats.org/officeDocument/2006/relationships/hyperlink" Target="https://login.consultant.ru/link/?req=doc&amp;base=LAW&amp;n=466154" TargetMode="External"/><Relationship Id="rId79" Type="http://schemas.openxmlformats.org/officeDocument/2006/relationships/hyperlink" Target="https://login.consultant.ru/link/?req=doc&amp;base=RLAW123&amp;n=325262&amp;dst=100026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23&amp;n=317246&amp;dst=100032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256933&amp;dst=100005" TargetMode="External"/><Relationship Id="rId19" Type="http://schemas.openxmlformats.org/officeDocument/2006/relationships/hyperlink" Target="https://login.consultant.ru/link/?req=doc&amp;base=RLAW123&amp;n=331393&amp;dst=100005" TargetMode="External"/><Relationship Id="rId31" Type="http://schemas.openxmlformats.org/officeDocument/2006/relationships/hyperlink" Target="https://login.consultant.ru/link/?req=doc&amp;base=RLAW123&amp;n=291370&amp;dst=100006" TargetMode="External"/><Relationship Id="rId44" Type="http://schemas.openxmlformats.org/officeDocument/2006/relationships/hyperlink" Target="https://login.consultant.ru/link/?req=doc&amp;base=RLAW123&amp;n=340927&amp;dst=100007" TargetMode="External"/><Relationship Id="rId52" Type="http://schemas.openxmlformats.org/officeDocument/2006/relationships/hyperlink" Target="https://login.consultant.ru/link/?req=doc&amp;base=RLAW123&amp;n=278560&amp;dst=100029" TargetMode="External"/><Relationship Id="rId60" Type="http://schemas.openxmlformats.org/officeDocument/2006/relationships/hyperlink" Target="https://login.consultant.ru/link/?req=doc&amp;base=RLAW123&amp;n=317246&amp;dst=100030" TargetMode="External"/><Relationship Id="rId65" Type="http://schemas.openxmlformats.org/officeDocument/2006/relationships/hyperlink" Target="https://login.consultant.ru/link/?req=doc&amp;base=RLAW123&amp;n=317246&amp;dst=100033" TargetMode="External"/><Relationship Id="rId73" Type="http://schemas.openxmlformats.org/officeDocument/2006/relationships/hyperlink" Target="https://www.taimyr24.ru" TargetMode="External"/><Relationship Id="rId78" Type="http://schemas.openxmlformats.org/officeDocument/2006/relationships/hyperlink" Target="https://login.consultant.ru/link/?req=doc&amp;base=RLAW123&amp;n=317246&amp;dst=101092" TargetMode="External"/><Relationship Id="rId81" Type="http://schemas.openxmlformats.org/officeDocument/2006/relationships/hyperlink" Target="https://login.consultant.ru/link/?req=doc&amp;base=RLAW123&amp;n=325262&amp;dst=10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50513&amp;dst=100005" TargetMode="External"/><Relationship Id="rId14" Type="http://schemas.openxmlformats.org/officeDocument/2006/relationships/hyperlink" Target="https://login.consultant.ru/link/?req=doc&amp;base=RLAW123&amp;n=291370&amp;dst=100005" TargetMode="External"/><Relationship Id="rId22" Type="http://schemas.openxmlformats.org/officeDocument/2006/relationships/hyperlink" Target="https://login.consultant.ru/link/?req=doc&amp;base=LAW&amp;n=466790&amp;dst=103281" TargetMode="External"/><Relationship Id="rId27" Type="http://schemas.openxmlformats.org/officeDocument/2006/relationships/hyperlink" Target="https://login.consultant.ru/link/?req=doc&amp;base=RLAW123&amp;n=256933&amp;dst=100006" TargetMode="External"/><Relationship Id="rId30" Type="http://schemas.openxmlformats.org/officeDocument/2006/relationships/hyperlink" Target="https://login.consultant.ru/link/?req=doc&amp;base=RLAW123&amp;n=284439&amp;dst=100006" TargetMode="External"/><Relationship Id="rId35" Type="http://schemas.openxmlformats.org/officeDocument/2006/relationships/hyperlink" Target="https://login.consultant.ru/link/?req=doc&amp;base=RLAW123&amp;n=325262&amp;dst=100006" TargetMode="External"/><Relationship Id="rId43" Type="http://schemas.openxmlformats.org/officeDocument/2006/relationships/hyperlink" Target="https://login.consultant.ru/link/?req=doc&amp;base=RLAW123&amp;n=325262&amp;dst=100013" TargetMode="External"/><Relationship Id="rId48" Type="http://schemas.openxmlformats.org/officeDocument/2006/relationships/hyperlink" Target="https://login.consultant.ru/link/?req=doc&amp;base=RLAW123&amp;n=250513&amp;dst=100027" TargetMode="External"/><Relationship Id="rId56" Type="http://schemas.openxmlformats.org/officeDocument/2006/relationships/hyperlink" Target="https://login.consultant.ru/link/?req=doc&amp;base=RLAW123&amp;n=336264&amp;dst=100018" TargetMode="External"/><Relationship Id="rId64" Type="http://schemas.openxmlformats.org/officeDocument/2006/relationships/hyperlink" Target="https://login.consultant.ru/link/?req=doc&amp;base=RLAW123&amp;n=291370&amp;dst=100013" TargetMode="External"/><Relationship Id="rId69" Type="http://schemas.openxmlformats.org/officeDocument/2006/relationships/hyperlink" Target="https://login.consultant.ru/link/?req=doc&amp;base=LAW&amp;n=483229&amp;dst=134" TargetMode="External"/><Relationship Id="rId77" Type="http://schemas.openxmlformats.org/officeDocument/2006/relationships/hyperlink" Target="https://login.consultant.ru/link/?req=doc&amp;base=RLAW123&amp;n=340927&amp;dst=100404" TargetMode="External"/><Relationship Id="rId8" Type="http://schemas.openxmlformats.org/officeDocument/2006/relationships/hyperlink" Target="https://login.consultant.ru/link/?req=doc&amp;base=RLAW123&amp;n=250272&amp;dst=100005" TargetMode="External"/><Relationship Id="rId51" Type="http://schemas.openxmlformats.org/officeDocument/2006/relationships/hyperlink" Target="https://login.consultant.ru/link/?req=doc&amp;base=RLAW123&amp;n=278560&amp;dst=100027" TargetMode="External"/><Relationship Id="rId72" Type="http://schemas.openxmlformats.org/officeDocument/2006/relationships/hyperlink" Target="https://login.consultant.ru/link/?req=doc&amp;base=RLAW123&amp;n=291636" TargetMode="External"/><Relationship Id="rId80" Type="http://schemas.openxmlformats.org/officeDocument/2006/relationships/hyperlink" Target="https://login.consultant.ru/link/?req=doc&amp;base=RLAW123&amp;n=245701&amp;dst=1000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278560&amp;dst=100005" TargetMode="External"/><Relationship Id="rId17" Type="http://schemas.openxmlformats.org/officeDocument/2006/relationships/hyperlink" Target="https://login.consultant.ru/link/?req=doc&amp;base=RLAW123&amp;n=317246&amp;dst=100005" TargetMode="External"/><Relationship Id="rId25" Type="http://schemas.openxmlformats.org/officeDocument/2006/relationships/hyperlink" Target="https://login.consultant.ru/link/?req=doc&amp;base=RLAW123&amp;n=250272&amp;dst=100005" TargetMode="External"/><Relationship Id="rId33" Type="http://schemas.openxmlformats.org/officeDocument/2006/relationships/hyperlink" Target="https://login.consultant.ru/link/?req=doc&amp;base=RLAW123&amp;n=306196&amp;dst=100006" TargetMode="External"/><Relationship Id="rId38" Type="http://schemas.openxmlformats.org/officeDocument/2006/relationships/hyperlink" Target="https://login.consultant.ru/link/?req=doc&amp;base=RLAW123&amp;n=340927&amp;dst=100006" TargetMode="External"/><Relationship Id="rId46" Type="http://schemas.openxmlformats.org/officeDocument/2006/relationships/hyperlink" Target="https://login.consultant.ru/link/?req=doc&amp;base=RLAW123&amp;n=278560&amp;dst=100026" TargetMode="External"/><Relationship Id="rId59" Type="http://schemas.openxmlformats.org/officeDocument/2006/relationships/hyperlink" Target="https://login.consultant.ru/link/?req=doc&amp;base=RLAW123&amp;n=278560&amp;dst=100036" TargetMode="External"/><Relationship Id="rId67" Type="http://schemas.openxmlformats.org/officeDocument/2006/relationships/hyperlink" Target="https://login.consultant.ru/link/?req=doc&amp;base=LAW&amp;n=466154" TargetMode="External"/><Relationship Id="rId20" Type="http://schemas.openxmlformats.org/officeDocument/2006/relationships/hyperlink" Target="https://login.consultant.ru/link/?req=doc&amp;base=RLAW123&amp;n=336264&amp;dst=100005" TargetMode="External"/><Relationship Id="rId41" Type="http://schemas.openxmlformats.org/officeDocument/2006/relationships/hyperlink" Target="https://login.consultant.ru/link/?req=doc&amp;base=RLAW123&amp;n=317246&amp;dst=100013" TargetMode="External"/><Relationship Id="rId54" Type="http://schemas.openxmlformats.org/officeDocument/2006/relationships/hyperlink" Target="https://login.consultant.ru/link/?req=doc&amp;base=RLAW123&amp;n=336264&amp;dst=100015" TargetMode="External"/><Relationship Id="rId62" Type="http://schemas.openxmlformats.org/officeDocument/2006/relationships/hyperlink" Target="https://login.consultant.ru/link/?req=doc&amp;base=RLAW123&amp;n=250513&amp;dst=100031" TargetMode="External"/><Relationship Id="rId70" Type="http://schemas.openxmlformats.org/officeDocument/2006/relationships/hyperlink" Target="https://login.consultant.ru/link/?req=doc&amp;base=RLAW123&amp;n=245701" TargetMode="External"/><Relationship Id="rId75" Type="http://schemas.openxmlformats.org/officeDocument/2006/relationships/hyperlink" Target="https://login.consultant.ru/link/?req=doc&amp;base=RLAW123&amp;n=336264&amp;dst=100021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30486&amp;dst=100005" TargetMode="External"/><Relationship Id="rId15" Type="http://schemas.openxmlformats.org/officeDocument/2006/relationships/hyperlink" Target="https://login.consultant.ru/link/?req=doc&amp;base=RLAW123&amp;n=297180&amp;dst=100005" TargetMode="External"/><Relationship Id="rId23" Type="http://schemas.openxmlformats.org/officeDocument/2006/relationships/hyperlink" Target="https://login.consultant.ru/link/?req=doc&amp;base=RLAW123&amp;n=230486&amp;dst=100005" TargetMode="External"/><Relationship Id="rId28" Type="http://schemas.openxmlformats.org/officeDocument/2006/relationships/hyperlink" Target="https://login.consultant.ru/link/?req=doc&amp;base=RLAW123&amp;n=264155&amp;dst=100006" TargetMode="External"/><Relationship Id="rId36" Type="http://schemas.openxmlformats.org/officeDocument/2006/relationships/hyperlink" Target="https://login.consultant.ru/link/?req=doc&amp;base=RLAW123&amp;n=331393&amp;dst=100006" TargetMode="External"/><Relationship Id="rId49" Type="http://schemas.openxmlformats.org/officeDocument/2006/relationships/hyperlink" Target="https://login.consultant.ru/link/?req=doc&amp;base=RLAW123&amp;n=336264&amp;dst=100013" TargetMode="External"/><Relationship Id="rId57" Type="http://schemas.openxmlformats.org/officeDocument/2006/relationships/hyperlink" Target="https://login.consultant.ru/link/?req=doc&amp;base=RLAW123&amp;n=336264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9100</Words>
  <Characters>51871</Characters>
  <Application>Microsoft Office Word</Application>
  <DocSecurity>0</DocSecurity>
  <Lines>432</Lines>
  <Paragraphs>121</Paragraphs>
  <ScaleCrop>false</ScaleCrop>
  <Company/>
  <LinksUpToDate>false</LinksUpToDate>
  <CharactersWithSpaces>60850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Олег Викторович</dc:creator>
  <cp:keywords/>
  <dc:description/>
  <cp:lastModifiedBy>Федоренко Олег Викторович</cp:lastModifiedBy>
  <cp:revision>3</cp:revision>
  <dcterms:created xsi:type="dcterms:W3CDTF">2025-02-07T01:43:00Z</dcterms:created>
  <dcterms:modified xsi:type="dcterms:W3CDTF">2025-02-07T01:44:00Z</dcterms:modified>
</cp:coreProperties>
</file>