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6C" w:rsidRDefault="00E52A6C">
      <w:pPr>
        <w:pStyle w:val="ConsPlusTitle"/>
        <w:jc w:val="center"/>
        <w:outlineLvl w:val="0"/>
      </w:pPr>
      <w:bookmarkStart w:id="0" w:name="_GoBack"/>
      <w:bookmarkEnd w:id="0"/>
      <w:r>
        <w:t>ТАЙМЫРСКИЙ ДОЛГАНО-НЕНЕЦКИЙ РАЙОННЫЙ СОВЕТ ДЕПУТАТОВ</w:t>
      </w:r>
    </w:p>
    <w:p w:rsidR="00E52A6C" w:rsidRDefault="00E52A6C">
      <w:pPr>
        <w:pStyle w:val="ConsPlusTitle"/>
        <w:jc w:val="center"/>
      </w:pPr>
      <w:r>
        <w:t>КРАСНОЯРСКОГО КРАЯ</w:t>
      </w:r>
    </w:p>
    <w:p w:rsidR="00E52A6C" w:rsidRDefault="00E52A6C">
      <w:pPr>
        <w:pStyle w:val="ConsPlusTitle"/>
        <w:ind w:firstLine="540"/>
        <w:jc w:val="both"/>
      </w:pPr>
    </w:p>
    <w:p w:rsidR="00E52A6C" w:rsidRDefault="00E52A6C">
      <w:pPr>
        <w:pStyle w:val="ConsPlusTitle"/>
        <w:jc w:val="center"/>
      </w:pPr>
      <w:r>
        <w:t>РЕШЕНИЕ</w:t>
      </w:r>
    </w:p>
    <w:p w:rsidR="00E52A6C" w:rsidRDefault="00E52A6C">
      <w:pPr>
        <w:pStyle w:val="ConsPlusTitle"/>
        <w:jc w:val="center"/>
      </w:pPr>
      <w:r>
        <w:t>от 15 декабря 2022 г. N 14-222</w:t>
      </w:r>
    </w:p>
    <w:p w:rsidR="00E52A6C" w:rsidRDefault="00E52A6C">
      <w:pPr>
        <w:pStyle w:val="ConsPlusTitle"/>
        <w:ind w:firstLine="540"/>
        <w:jc w:val="both"/>
      </w:pPr>
    </w:p>
    <w:p w:rsidR="00E52A6C" w:rsidRDefault="00E52A6C">
      <w:pPr>
        <w:pStyle w:val="ConsPlusTitle"/>
        <w:jc w:val="center"/>
      </w:pPr>
      <w:r>
        <w:t>ОБ УТВЕРЖДЕНИИ КЛЮЧЕВОГО ПОКАЗАТЕЛЯ МУНИЦИПАЛЬНОГО</w:t>
      </w:r>
    </w:p>
    <w:p w:rsidR="00E52A6C" w:rsidRDefault="00E52A6C">
      <w:pPr>
        <w:pStyle w:val="ConsPlusTitle"/>
        <w:jc w:val="center"/>
      </w:pPr>
      <w:r>
        <w:t>ЗЕМЕЛЬНОГО КОНТРОЛЯ В ГРАНИЦАХ СЕЛЬСКИХ ПОСЕЛЕНИЙ, ВХОДЯЩИХ</w:t>
      </w:r>
    </w:p>
    <w:p w:rsidR="00E52A6C" w:rsidRDefault="00E52A6C">
      <w:pPr>
        <w:pStyle w:val="ConsPlusTitle"/>
        <w:jc w:val="center"/>
      </w:pPr>
      <w:r>
        <w:t xml:space="preserve">В СОСТАВ </w:t>
      </w:r>
      <w:proofErr w:type="gramStart"/>
      <w:r>
        <w:t>ТАЙМЫРСКОГО</w:t>
      </w:r>
      <w:proofErr w:type="gramEnd"/>
      <w:r>
        <w:t xml:space="preserve"> ДОЛГАНО-НЕНЕЦКОГО МУНИЦИПАЛЬНОГО</w:t>
      </w:r>
    </w:p>
    <w:p w:rsidR="00E52A6C" w:rsidRDefault="00E52A6C">
      <w:pPr>
        <w:pStyle w:val="ConsPlusTitle"/>
        <w:jc w:val="center"/>
      </w:pPr>
      <w:r>
        <w:t>РАЙОНА, И ЕГО ЦЕЛЕВОГО ЗНАЧЕНИЯ, ИНДИКАТИВНЫХ ПОКАЗАТЕЛЕЙ</w:t>
      </w:r>
    </w:p>
    <w:p w:rsidR="00E52A6C" w:rsidRDefault="00E52A6C">
      <w:pPr>
        <w:pStyle w:val="ConsPlusTitle"/>
        <w:jc w:val="center"/>
      </w:pPr>
      <w:r>
        <w:t>ДЛЯ МУНИЦИПАЛЬНОГО ЗЕМЕЛЬНОГО КОНТРОЛЯ В ГРАНИЦАХ СЕЛЬСКИХ</w:t>
      </w:r>
    </w:p>
    <w:p w:rsidR="00E52A6C" w:rsidRDefault="00E52A6C">
      <w:pPr>
        <w:pStyle w:val="ConsPlusTitle"/>
        <w:jc w:val="center"/>
      </w:pPr>
      <w:r>
        <w:t>ПОСЕЛЕНИЙ, ВХОДЯЩИХ В СОСТАВ ТАЙМЫРСКОГО ДОЛГАНО-НЕНЕЦКОГО</w:t>
      </w:r>
    </w:p>
    <w:p w:rsidR="00E52A6C" w:rsidRDefault="00E52A6C">
      <w:pPr>
        <w:pStyle w:val="ConsPlusTitle"/>
        <w:jc w:val="center"/>
      </w:pPr>
      <w:r>
        <w:t>МУНИЦИПАЛЬНОГО РАЙОНА</w:t>
      </w:r>
    </w:p>
    <w:p w:rsidR="00E52A6C" w:rsidRDefault="00E52A6C">
      <w:pPr>
        <w:pStyle w:val="ConsPlusNormal"/>
        <w:ind w:firstLine="540"/>
        <w:jc w:val="both"/>
      </w:pPr>
    </w:p>
    <w:p w:rsidR="00E52A6C" w:rsidRDefault="00E52A6C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статьей 30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7">
        <w:r>
          <w:rPr>
            <w:color w:val="0000FF"/>
          </w:rPr>
          <w:t>Уставом</w:t>
        </w:r>
      </w:hyperlink>
      <w:r>
        <w:t xml:space="preserve"> Таймырского Долгано-Ненецкого муниципального района Таймырский Долгано-Ненецкий районный Совет депутатов решил:</w:t>
      </w:r>
      <w:proofErr w:type="gramEnd"/>
    </w:p>
    <w:p w:rsidR="00E52A6C" w:rsidRDefault="00E52A6C">
      <w:pPr>
        <w:pStyle w:val="ConsPlusNormal"/>
        <w:spacing w:before="220"/>
        <w:ind w:firstLine="540"/>
        <w:jc w:val="both"/>
      </w:pPr>
      <w:r>
        <w:t xml:space="preserve">1. Утвердить ключевой </w:t>
      </w:r>
      <w:hyperlink w:anchor="P40">
        <w:r>
          <w:rPr>
            <w:color w:val="0000FF"/>
          </w:rPr>
          <w:t>показатель</w:t>
        </w:r>
      </w:hyperlink>
      <w:r>
        <w:t xml:space="preserve"> муниципального земельного контроля в границах сельских поселений, входящих в состав Таймырского Долгано-Ненецкого муниципального района, и его целевое значение согласно приложению 1 к настоящему Решению.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t xml:space="preserve">2. Утвердить индикативные </w:t>
      </w:r>
      <w:hyperlink w:anchor="P65">
        <w:r>
          <w:rPr>
            <w:color w:val="0000FF"/>
          </w:rPr>
          <w:t>показатели</w:t>
        </w:r>
      </w:hyperlink>
      <w:r>
        <w:t xml:space="preserve"> для муниципального земельного контроля в границах сельских поселений, входящих в состав Таймырского Долгано-Ненецкого муниципального района, согласно приложению 2 к настоящему Решению.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t>3. Настоящее Решение вступает в силу в день, следующий за днем его официального опубликования.</w:t>
      </w:r>
    </w:p>
    <w:p w:rsidR="00E52A6C" w:rsidRDefault="00E52A6C">
      <w:pPr>
        <w:pStyle w:val="ConsPlusNormal"/>
        <w:ind w:firstLine="540"/>
        <w:jc w:val="both"/>
      </w:pPr>
    </w:p>
    <w:p w:rsidR="00E52A6C" w:rsidRDefault="00E52A6C">
      <w:pPr>
        <w:pStyle w:val="ConsPlusNormal"/>
        <w:jc w:val="right"/>
      </w:pPr>
      <w:r>
        <w:t>Председатель</w:t>
      </w:r>
    </w:p>
    <w:p w:rsidR="00E52A6C" w:rsidRDefault="00E52A6C">
      <w:pPr>
        <w:pStyle w:val="ConsPlusNormal"/>
        <w:jc w:val="right"/>
      </w:pPr>
      <w:r>
        <w:t>Таймырского Долгано-Ненецкого</w:t>
      </w:r>
    </w:p>
    <w:p w:rsidR="00E52A6C" w:rsidRDefault="00E52A6C">
      <w:pPr>
        <w:pStyle w:val="ConsPlusNormal"/>
        <w:jc w:val="right"/>
      </w:pPr>
      <w:r>
        <w:t>районного Совета депутатов</w:t>
      </w:r>
    </w:p>
    <w:p w:rsidR="00E52A6C" w:rsidRDefault="00E52A6C">
      <w:pPr>
        <w:pStyle w:val="ConsPlusNormal"/>
        <w:jc w:val="right"/>
      </w:pPr>
      <w:r>
        <w:t>В.Н.ШИШОВ</w:t>
      </w:r>
    </w:p>
    <w:p w:rsidR="00E52A6C" w:rsidRDefault="00E52A6C">
      <w:pPr>
        <w:pStyle w:val="ConsPlusNormal"/>
        <w:ind w:firstLine="540"/>
        <w:jc w:val="both"/>
      </w:pPr>
    </w:p>
    <w:p w:rsidR="00E52A6C" w:rsidRDefault="00E52A6C">
      <w:pPr>
        <w:pStyle w:val="ConsPlusNormal"/>
        <w:jc w:val="right"/>
      </w:pPr>
      <w:r>
        <w:t>Глава</w:t>
      </w:r>
    </w:p>
    <w:p w:rsidR="00E52A6C" w:rsidRDefault="00E52A6C">
      <w:pPr>
        <w:pStyle w:val="ConsPlusNormal"/>
        <w:jc w:val="right"/>
      </w:pPr>
      <w:r>
        <w:t>Таймырского Долгано-Ненецкого</w:t>
      </w:r>
    </w:p>
    <w:p w:rsidR="00E52A6C" w:rsidRDefault="00E52A6C">
      <w:pPr>
        <w:pStyle w:val="ConsPlusNormal"/>
        <w:jc w:val="right"/>
      </w:pPr>
      <w:r>
        <w:t>муниципального района</w:t>
      </w:r>
    </w:p>
    <w:p w:rsidR="00E52A6C" w:rsidRDefault="00E52A6C">
      <w:pPr>
        <w:pStyle w:val="ConsPlusNormal"/>
        <w:jc w:val="right"/>
      </w:pPr>
      <w:r>
        <w:t>Е.В.ВЕРШИНИН</w:t>
      </w:r>
    </w:p>
    <w:p w:rsidR="00E52A6C" w:rsidRDefault="00E52A6C">
      <w:pPr>
        <w:pStyle w:val="ConsPlusNormal"/>
        <w:ind w:firstLine="540"/>
        <w:jc w:val="both"/>
      </w:pPr>
    </w:p>
    <w:p w:rsidR="00E52A6C" w:rsidRDefault="00E52A6C">
      <w:pPr>
        <w:pStyle w:val="ConsPlusNormal"/>
        <w:ind w:firstLine="540"/>
        <w:jc w:val="both"/>
      </w:pPr>
    </w:p>
    <w:p w:rsidR="00E52A6C" w:rsidRDefault="00E52A6C">
      <w:pPr>
        <w:pStyle w:val="ConsPlusNormal"/>
        <w:ind w:firstLine="540"/>
        <w:jc w:val="both"/>
      </w:pPr>
    </w:p>
    <w:p w:rsidR="00E52A6C" w:rsidRDefault="00E52A6C">
      <w:pPr>
        <w:pStyle w:val="ConsPlusNormal"/>
        <w:ind w:firstLine="540"/>
        <w:jc w:val="both"/>
      </w:pPr>
    </w:p>
    <w:p w:rsidR="00E52A6C" w:rsidRDefault="00E52A6C">
      <w:pPr>
        <w:pStyle w:val="ConsPlusNormal"/>
        <w:ind w:firstLine="540"/>
        <w:jc w:val="both"/>
      </w:pPr>
    </w:p>
    <w:p w:rsidR="00E52A6C" w:rsidRDefault="00E52A6C">
      <w:pPr>
        <w:pStyle w:val="ConsPlusNormal"/>
        <w:jc w:val="right"/>
        <w:outlineLvl w:val="0"/>
      </w:pPr>
      <w:r>
        <w:t>Приложение 1</w:t>
      </w:r>
    </w:p>
    <w:p w:rsidR="00E52A6C" w:rsidRDefault="00E52A6C">
      <w:pPr>
        <w:pStyle w:val="ConsPlusNormal"/>
        <w:jc w:val="right"/>
      </w:pPr>
      <w:r>
        <w:t>к Решению</w:t>
      </w:r>
    </w:p>
    <w:p w:rsidR="00E52A6C" w:rsidRDefault="00E52A6C">
      <w:pPr>
        <w:pStyle w:val="ConsPlusNormal"/>
        <w:jc w:val="right"/>
      </w:pPr>
      <w:r>
        <w:t>Таймырского Долгано-Ненецкого</w:t>
      </w:r>
    </w:p>
    <w:p w:rsidR="00E52A6C" w:rsidRDefault="00E52A6C">
      <w:pPr>
        <w:pStyle w:val="ConsPlusNormal"/>
        <w:jc w:val="right"/>
      </w:pPr>
      <w:r>
        <w:t>районного Совета депутатов</w:t>
      </w:r>
    </w:p>
    <w:p w:rsidR="00E52A6C" w:rsidRDefault="00E52A6C">
      <w:pPr>
        <w:pStyle w:val="ConsPlusNormal"/>
        <w:jc w:val="right"/>
      </w:pPr>
      <w:r>
        <w:t>от 15 декабря 2022 г. N 14-222</w:t>
      </w:r>
    </w:p>
    <w:p w:rsidR="00E52A6C" w:rsidRDefault="00E52A6C">
      <w:pPr>
        <w:pStyle w:val="ConsPlusNormal"/>
        <w:ind w:firstLine="540"/>
        <w:jc w:val="both"/>
      </w:pPr>
    </w:p>
    <w:p w:rsidR="00E52A6C" w:rsidRDefault="00E52A6C">
      <w:pPr>
        <w:pStyle w:val="ConsPlusTitle"/>
        <w:jc w:val="center"/>
      </w:pPr>
      <w:bookmarkStart w:id="1" w:name="P40"/>
      <w:bookmarkEnd w:id="1"/>
      <w:r>
        <w:t>КЛЮЧЕВОЙ ПОКАЗАТЕЛЬ МУНИЦИПАЛЬНОГО ЗЕМЕЛЬНОГО КОНТРОЛЯ</w:t>
      </w:r>
    </w:p>
    <w:p w:rsidR="00E52A6C" w:rsidRDefault="00E52A6C">
      <w:pPr>
        <w:pStyle w:val="ConsPlusTitle"/>
        <w:jc w:val="center"/>
      </w:pPr>
      <w:r>
        <w:t>В ГРАНИЦАХ СЕЛЬСКИХ ПОСЕЛЕНИЙ, ВХОДЯЩИХ В СОСТАВ</w:t>
      </w:r>
    </w:p>
    <w:p w:rsidR="00E52A6C" w:rsidRDefault="00E52A6C">
      <w:pPr>
        <w:pStyle w:val="ConsPlusTitle"/>
        <w:jc w:val="center"/>
      </w:pPr>
      <w:r>
        <w:t>ТАЙМЫРСКОГО ДОЛГАНО-НЕНЕЦКОГО МУНИЦИПАЛЬНОГО РАЙОНА,</w:t>
      </w:r>
    </w:p>
    <w:p w:rsidR="00E52A6C" w:rsidRDefault="00E52A6C">
      <w:pPr>
        <w:pStyle w:val="ConsPlusTitle"/>
        <w:jc w:val="center"/>
      </w:pPr>
      <w:r>
        <w:lastRenderedPageBreak/>
        <w:t>И ЕГО ЦЕЛЕВОЕ ЗНАЧЕНИЕ</w:t>
      </w:r>
    </w:p>
    <w:p w:rsidR="00E52A6C" w:rsidRDefault="00E52A6C">
      <w:pPr>
        <w:pStyle w:val="ConsPlusNormal"/>
        <w:ind w:firstLine="540"/>
        <w:jc w:val="both"/>
      </w:pPr>
    </w:p>
    <w:p w:rsidR="00E52A6C" w:rsidRDefault="00E52A6C">
      <w:pPr>
        <w:pStyle w:val="ConsPlusNormal"/>
        <w:ind w:firstLine="540"/>
        <w:jc w:val="both"/>
      </w:pPr>
      <w:r>
        <w:t xml:space="preserve">1. </w:t>
      </w:r>
      <w:proofErr w:type="gramStart"/>
      <w:r>
        <w:t>Ключевым показателем муниципального земельного контроля в границах сельских поселений, входящих в состав Таймырского Долгано-Ненецкого муниципального района, (далее - ключевой показатель, муниципальный земельный контроль) является соотношение количества устраненных в отчетном году нарушений обязательных требований, оценка соблюдения которых является предметом муниципального земельного контроля, к общему количеству выявленных в отчетном году нарушений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E52A6C" w:rsidRDefault="00E52A6C">
      <w:pPr>
        <w:pStyle w:val="ConsPlusNormal"/>
        <w:spacing w:before="220"/>
        <w:ind w:firstLine="540"/>
        <w:jc w:val="both"/>
      </w:pPr>
      <w:r>
        <w:t>2. Ключевой показатель рассчитывается по формуле:</w:t>
      </w:r>
    </w:p>
    <w:p w:rsidR="00E52A6C" w:rsidRDefault="00E52A6C">
      <w:pPr>
        <w:pStyle w:val="ConsPlusNormal"/>
        <w:ind w:firstLine="540"/>
        <w:jc w:val="both"/>
      </w:pPr>
    </w:p>
    <w:p w:rsidR="00E52A6C" w:rsidRDefault="00E52A6C">
      <w:pPr>
        <w:pStyle w:val="ConsPlusNormal"/>
        <w:jc w:val="center"/>
      </w:pPr>
      <w:r>
        <w:t>КП = Кун</w:t>
      </w:r>
      <w:proofErr w:type="gramStart"/>
      <w:r>
        <w:t xml:space="preserve"> / </w:t>
      </w:r>
      <w:proofErr w:type="spellStart"/>
      <w:r>
        <w:t>К</w:t>
      </w:r>
      <w:proofErr w:type="gramEnd"/>
      <w:r>
        <w:t>н</w:t>
      </w:r>
      <w:proofErr w:type="spellEnd"/>
      <w:r>
        <w:t>,</w:t>
      </w:r>
    </w:p>
    <w:p w:rsidR="00E52A6C" w:rsidRDefault="00E52A6C">
      <w:pPr>
        <w:pStyle w:val="ConsPlusNormal"/>
        <w:ind w:firstLine="540"/>
        <w:jc w:val="both"/>
      </w:pPr>
    </w:p>
    <w:p w:rsidR="00E52A6C" w:rsidRDefault="00E52A6C">
      <w:pPr>
        <w:pStyle w:val="ConsPlusNormal"/>
        <w:ind w:firstLine="540"/>
        <w:jc w:val="both"/>
      </w:pPr>
      <w:r>
        <w:t>где: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t>Кун - количество устраненных в отчетном году нарушений обязательных требований, оценка соблюдения которых является предметом муниципального земельного контроля;</w:t>
      </w:r>
    </w:p>
    <w:p w:rsidR="00E52A6C" w:rsidRDefault="00E52A6C">
      <w:pPr>
        <w:pStyle w:val="ConsPlusNormal"/>
        <w:spacing w:before="220"/>
        <w:ind w:firstLine="540"/>
        <w:jc w:val="both"/>
      </w:pPr>
      <w:proofErr w:type="spellStart"/>
      <w:r>
        <w:t>Кн</w:t>
      </w:r>
      <w:proofErr w:type="spellEnd"/>
      <w:r>
        <w:t xml:space="preserve"> - общее количество выявленных в отчетном году нарушений обязательных требований, оценка соблюдения которых является предметом муниципального земельного контроля.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t>3. Целевым значением ключевого показателя является значение, превышающее 0,5.</w:t>
      </w:r>
    </w:p>
    <w:p w:rsidR="00E52A6C" w:rsidRDefault="00E52A6C">
      <w:pPr>
        <w:pStyle w:val="ConsPlusNormal"/>
        <w:ind w:firstLine="540"/>
        <w:jc w:val="both"/>
      </w:pPr>
    </w:p>
    <w:p w:rsidR="00E52A6C" w:rsidRDefault="00E52A6C">
      <w:pPr>
        <w:pStyle w:val="ConsPlusNormal"/>
        <w:ind w:firstLine="540"/>
        <w:jc w:val="both"/>
      </w:pPr>
    </w:p>
    <w:p w:rsidR="00E52A6C" w:rsidRDefault="00E52A6C">
      <w:pPr>
        <w:pStyle w:val="ConsPlusNormal"/>
        <w:ind w:firstLine="540"/>
        <w:jc w:val="both"/>
      </w:pPr>
    </w:p>
    <w:p w:rsidR="00E52A6C" w:rsidRDefault="00E52A6C">
      <w:pPr>
        <w:pStyle w:val="ConsPlusNormal"/>
        <w:ind w:firstLine="540"/>
        <w:jc w:val="both"/>
      </w:pPr>
    </w:p>
    <w:p w:rsidR="00E52A6C" w:rsidRDefault="00E52A6C">
      <w:pPr>
        <w:pStyle w:val="ConsPlusNormal"/>
        <w:ind w:firstLine="540"/>
        <w:jc w:val="both"/>
      </w:pPr>
    </w:p>
    <w:p w:rsidR="00E52A6C" w:rsidRDefault="00E52A6C">
      <w:pPr>
        <w:pStyle w:val="ConsPlusNormal"/>
        <w:jc w:val="right"/>
        <w:outlineLvl w:val="0"/>
      </w:pPr>
      <w:r>
        <w:t>Приложение 1</w:t>
      </w:r>
    </w:p>
    <w:p w:rsidR="00E52A6C" w:rsidRDefault="00E52A6C">
      <w:pPr>
        <w:pStyle w:val="ConsPlusNormal"/>
        <w:jc w:val="right"/>
      </w:pPr>
      <w:r>
        <w:t>к Решению</w:t>
      </w:r>
    </w:p>
    <w:p w:rsidR="00E52A6C" w:rsidRDefault="00E52A6C">
      <w:pPr>
        <w:pStyle w:val="ConsPlusNormal"/>
        <w:jc w:val="right"/>
      </w:pPr>
      <w:r>
        <w:t>Таймырского Долгано-Ненецкого</w:t>
      </w:r>
    </w:p>
    <w:p w:rsidR="00E52A6C" w:rsidRDefault="00E52A6C">
      <w:pPr>
        <w:pStyle w:val="ConsPlusNormal"/>
        <w:jc w:val="right"/>
      </w:pPr>
      <w:r>
        <w:t>районного Совета депутатов</w:t>
      </w:r>
    </w:p>
    <w:p w:rsidR="00E52A6C" w:rsidRDefault="00E52A6C">
      <w:pPr>
        <w:pStyle w:val="ConsPlusNormal"/>
        <w:jc w:val="right"/>
      </w:pPr>
      <w:r>
        <w:t>от 15 декабря 2022 г. N 14-222</w:t>
      </w:r>
    </w:p>
    <w:p w:rsidR="00E52A6C" w:rsidRDefault="00E52A6C">
      <w:pPr>
        <w:pStyle w:val="ConsPlusNormal"/>
        <w:ind w:firstLine="540"/>
        <w:jc w:val="both"/>
      </w:pPr>
    </w:p>
    <w:p w:rsidR="00E52A6C" w:rsidRDefault="00E52A6C">
      <w:pPr>
        <w:pStyle w:val="ConsPlusTitle"/>
        <w:jc w:val="center"/>
      </w:pPr>
      <w:bookmarkStart w:id="2" w:name="P65"/>
      <w:bookmarkEnd w:id="2"/>
      <w:r>
        <w:t xml:space="preserve">ИНДИКАТИВНЫЕ ПОКАЗАТЕЛИ ДЛЯ </w:t>
      </w:r>
      <w:proofErr w:type="gramStart"/>
      <w:r>
        <w:t>МУНИЦИПАЛЬНОГО</w:t>
      </w:r>
      <w:proofErr w:type="gramEnd"/>
      <w:r>
        <w:t xml:space="preserve"> ЗЕМЕЛЬНОГО</w:t>
      </w:r>
    </w:p>
    <w:p w:rsidR="00E52A6C" w:rsidRDefault="00E52A6C">
      <w:pPr>
        <w:pStyle w:val="ConsPlusTitle"/>
        <w:jc w:val="center"/>
      </w:pPr>
      <w:r>
        <w:t>КОНТРОЛЯ В ГРАНИЦАХ СЕЛЬСКИХ ПОСЕЛЕНИЙ, ВХОДЯЩИХ В СОСТАВ</w:t>
      </w:r>
    </w:p>
    <w:p w:rsidR="00E52A6C" w:rsidRDefault="00E52A6C">
      <w:pPr>
        <w:pStyle w:val="ConsPlusTitle"/>
        <w:jc w:val="center"/>
      </w:pPr>
      <w:r>
        <w:t>ТАЙМЫРСКОГО ДОЛГАНО-НЕНЕЦКОГО МУНИЦИПАЛЬНОГО РАЙОНА</w:t>
      </w:r>
    </w:p>
    <w:p w:rsidR="00E52A6C" w:rsidRDefault="00E52A6C">
      <w:pPr>
        <w:pStyle w:val="ConsPlusNormal"/>
        <w:ind w:firstLine="540"/>
        <w:jc w:val="both"/>
      </w:pPr>
    </w:p>
    <w:p w:rsidR="00E52A6C" w:rsidRDefault="00E52A6C">
      <w:pPr>
        <w:pStyle w:val="ConsPlusNormal"/>
        <w:ind w:firstLine="540"/>
        <w:jc w:val="both"/>
      </w:pPr>
      <w:r>
        <w:t>1. Количество плановых контрольных мероприятий, проведенных в отчетном году.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t>2. Количество внеплановых контрольных мероприятий, проведенных в отчетном году.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t>3. Количество внеплановых контрольных мероприятий, проведенных в отчетном году, на основании выявления соответствия объекта контроля параметрам, утвержденным индикаторами риска нарушения обязательных требований, или отклонение объекта контроля от таких параметров, в отчетном году.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t>4. Общее количество контрольных мероприятий, проведенных в отчетном году, при взаимодействии с контролируемым лицом.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t>5. Общее количество контрольных мероприятий, проведенных в отчетном году, по каждому виду контрольных мероприятий при взаимодействии с контролируемым лицом.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t>6. Количество контрольных мероприятий, проведенных с использованием средств дистанционного взаимодействия, в отчетном году.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lastRenderedPageBreak/>
        <w:t>7. Количество обязательных профилактических визитов, проведенных в отчетном году.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t>8. Количество предостережений о недопустимости нарушения обязательных требований, объявленных в отчетном году.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t>9. Количество контрольных мероприятий, по результатам которых выявлены нарушения обязательных требований, в отчетном году.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t>10. Количество контрольных мероприятий, по итогам которых возбуждены дела об административных правонарушениях, в отчетном году.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t>11. Сумма административных штрафов, наложенных в результате рассмотрения дел об административных правонарушениях, возбужденных в результате проведения контрольных мероприятий, в отчетном году.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t>12. Количество направленных в органы прокуратуры заявлений о согласовании проведения контрольных мероприятий, в отчетном году.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t>13.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в отчетном году.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t>14. Общее количество учтенных объектов контроля на конец отчетного года.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t>15. Количество учтенных контролируемых лиц на конец отчетного года.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t>16. Количество учтенных контролируемых лиц, в отношении которых проведены контрольные мероприятия, в отчетном году.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t>17.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в отчетном году.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t>18.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в отчетном году.</w:t>
      </w:r>
    </w:p>
    <w:p w:rsidR="00E52A6C" w:rsidRDefault="00E52A6C">
      <w:pPr>
        <w:pStyle w:val="ConsPlusNormal"/>
        <w:spacing w:before="220"/>
        <w:ind w:firstLine="540"/>
        <w:jc w:val="both"/>
      </w:pPr>
      <w:r>
        <w:t>19.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которого были признаны недействительными и (или) отменены, в отчетном году.</w:t>
      </w:r>
    </w:p>
    <w:p w:rsidR="00E52A6C" w:rsidRDefault="00E52A6C">
      <w:pPr>
        <w:pStyle w:val="ConsPlusNormal"/>
        <w:ind w:firstLine="540"/>
        <w:jc w:val="both"/>
      </w:pPr>
    </w:p>
    <w:p w:rsidR="00E52A6C" w:rsidRDefault="00E52A6C">
      <w:pPr>
        <w:pStyle w:val="ConsPlusNormal"/>
        <w:ind w:firstLine="540"/>
        <w:jc w:val="both"/>
      </w:pPr>
    </w:p>
    <w:p w:rsidR="00E52A6C" w:rsidRDefault="00E52A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2FCE" w:rsidRDefault="00752FCE"/>
    <w:sectPr w:rsidR="00752FCE" w:rsidSect="005C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6C"/>
    <w:rsid w:val="00192E20"/>
    <w:rsid w:val="00752FCE"/>
    <w:rsid w:val="00E5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2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2A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2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2A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298121&amp;dst=1032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28&amp;dst=100345" TargetMode="External"/><Relationship Id="rId5" Type="http://schemas.openxmlformats.org/officeDocument/2006/relationships/hyperlink" Target="https://login.consultant.ru/link/?req=doc&amp;base=LAW&amp;n=465799&amp;dst=5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Бушуева Лариса Геннадьевна</dc:creator>
  <cp:lastModifiedBy>Бушуева Лариса Геннадьевна</cp:lastModifiedBy>
  <cp:revision>1</cp:revision>
  <dcterms:created xsi:type="dcterms:W3CDTF">2024-01-09T08:45:00Z</dcterms:created>
  <dcterms:modified xsi:type="dcterms:W3CDTF">2024-01-09T09:29:00Z</dcterms:modified>
</cp:coreProperties>
</file>