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53" w:type="dxa"/>
        <w:jc w:val="center"/>
        <w:tblLook w:val="04A0" w:firstRow="1" w:lastRow="0" w:firstColumn="1" w:lastColumn="0" w:noHBand="0" w:noVBand="1"/>
      </w:tblPr>
      <w:tblGrid>
        <w:gridCol w:w="426"/>
        <w:gridCol w:w="2150"/>
        <w:gridCol w:w="1782"/>
        <w:gridCol w:w="389"/>
        <w:gridCol w:w="4806"/>
      </w:tblGrid>
      <w:tr w:rsidR="003D2E8A" w14:paraId="27369E3A" w14:textId="77777777">
        <w:trPr>
          <w:jc w:val="center"/>
        </w:trPr>
        <w:tc>
          <w:tcPr>
            <w:tcW w:w="4359" w:type="dxa"/>
            <w:gridSpan w:val="3"/>
            <w:shd w:val="clear" w:color="auto" w:fill="auto"/>
          </w:tcPr>
          <w:p w14:paraId="6929DA49" w14:textId="4B99E92A" w:rsidR="003D2E8A" w:rsidRDefault="003D2E8A">
            <w:pPr>
              <w:pStyle w:val="ConsPlusNonformat"/>
              <w:widowControl/>
              <w:jc w:val="center"/>
            </w:pPr>
          </w:p>
        </w:tc>
        <w:tc>
          <w:tcPr>
            <w:tcW w:w="389" w:type="dxa"/>
            <w:shd w:val="clear" w:color="auto" w:fill="auto"/>
          </w:tcPr>
          <w:p w14:paraId="05A80AAC" w14:textId="77777777" w:rsidR="003D2E8A" w:rsidRDefault="003D2E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shd w:val="clear" w:color="auto" w:fill="auto"/>
          </w:tcPr>
          <w:p w14:paraId="1AAE2E65" w14:textId="77777777" w:rsidR="003D2E8A" w:rsidRDefault="00B35F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</w:t>
            </w:r>
          </w:p>
        </w:tc>
      </w:tr>
      <w:tr w:rsidR="003D2E8A" w14:paraId="7C1A5851" w14:textId="77777777">
        <w:trPr>
          <w:jc w:val="center"/>
        </w:trPr>
        <w:tc>
          <w:tcPr>
            <w:tcW w:w="4359" w:type="dxa"/>
            <w:gridSpan w:val="3"/>
            <w:shd w:val="clear" w:color="auto" w:fill="auto"/>
          </w:tcPr>
          <w:p w14:paraId="76928A78" w14:textId="6A92DD6D" w:rsidR="003D2E8A" w:rsidRDefault="003D2E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shd w:val="clear" w:color="auto" w:fill="auto"/>
          </w:tcPr>
          <w:p w14:paraId="6ED71D0B" w14:textId="77777777" w:rsidR="003D2E8A" w:rsidRDefault="003D2E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shd w:val="clear" w:color="auto" w:fill="auto"/>
          </w:tcPr>
          <w:p w14:paraId="16314B16" w14:textId="4AE7674B" w:rsidR="003D2E8A" w:rsidRDefault="00B35F7D" w:rsidP="00664B01">
            <w:pPr>
              <w:pStyle w:val="ConsPlusNonformat"/>
              <w:widowControl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решением Избирательной комиссии Красноярского края</w:t>
            </w:r>
          </w:p>
        </w:tc>
      </w:tr>
      <w:tr w:rsidR="003D2E8A" w14:paraId="2F3FBE4D" w14:textId="77777777">
        <w:trPr>
          <w:jc w:val="center"/>
        </w:trPr>
        <w:tc>
          <w:tcPr>
            <w:tcW w:w="427" w:type="dxa"/>
            <w:shd w:val="clear" w:color="auto" w:fill="auto"/>
          </w:tcPr>
          <w:p w14:paraId="19BB06A7" w14:textId="77777777" w:rsidR="003D2E8A" w:rsidRDefault="003D2E8A">
            <w:pPr>
              <w:pStyle w:val="ConsPlusNonformat"/>
              <w:widowControl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bottom w:val="single" w:sz="4" w:space="0" w:color="000000"/>
            </w:tcBorders>
            <w:shd w:val="clear" w:color="auto" w:fill="auto"/>
          </w:tcPr>
          <w:p w14:paraId="36FAE572" w14:textId="77777777" w:rsidR="003D2E8A" w:rsidRDefault="003D2E8A">
            <w:pPr>
              <w:pStyle w:val="ConsPlusNonformat"/>
              <w:widowControl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28EC3EDD" w14:textId="1F459164" w:rsidR="003D2E8A" w:rsidRDefault="003D2E8A">
            <w:pPr>
              <w:pStyle w:val="ConsPlusNonformat"/>
              <w:jc w:val="center"/>
              <w:rPr>
                <w:color w:val="000000"/>
              </w:rPr>
            </w:pPr>
          </w:p>
        </w:tc>
        <w:tc>
          <w:tcPr>
            <w:tcW w:w="388" w:type="dxa"/>
            <w:shd w:val="clear" w:color="auto" w:fill="auto"/>
          </w:tcPr>
          <w:p w14:paraId="0A346507" w14:textId="77777777" w:rsidR="003D2E8A" w:rsidRDefault="003D2E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6" w:type="dxa"/>
            <w:shd w:val="clear" w:color="auto" w:fill="auto"/>
          </w:tcPr>
          <w:p w14:paraId="05E4A2A1" w14:textId="1E348501" w:rsidR="003D2E8A" w:rsidRDefault="00B35F7D">
            <w:pPr>
              <w:pStyle w:val="ConsPlusNonformat"/>
              <w:widowControl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4951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июня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913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№ </w:t>
            </w:r>
            <w:r w:rsidR="00124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13/590-8</w:t>
            </w:r>
          </w:p>
        </w:tc>
      </w:tr>
      <w:tr w:rsidR="003D2E8A" w14:paraId="67EF2AD1" w14:textId="77777777">
        <w:trPr>
          <w:trHeight w:val="755"/>
          <w:jc w:val="center"/>
        </w:trPr>
        <w:tc>
          <w:tcPr>
            <w:tcW w:w="4359" w:type="dxa"/>
            <w:gridSpan w:val="3"/>
            <w:shd w:val="clear" w:color="auto" w:fill="auto"/>
          </w:tcPr>
          <w:p w14:paraId="47E5E5A1" w14:textId="77777777" w:rsidR="003D2E8A" w:rsidRDefault="003D2E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  <w:shd w:val="clear" w:color="auto" w:fill="auto"/>
          </w:tcPr>
          <w:p w14:paraId="59A71CF1" w14:textId="77777777" w:rsidR="003D2E8A" w:rsidRDefault="003D2E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shd w:val="clear" w:color="auto" w:fill="auto"/>
          </w:tcPr>
          <w:p w14:paraId="7B0E2004" w14:textId="298FC85D" w:rsidR="003D2E8A" w:rsidRPr="00664B01" w:rsidRDefault="00664B01" w:rsidP="00664B01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B01">
              <w:rPr>
                <w:rFonts w:ascii="Times New Roman" w:hAnsi="Times New Roman" w:cs="Times New Roman"/>
                <w:sz w:val="24"/>
                <w:szCs w:val="24"/>
              </w:rPr>
              <w:t xml:space="preserve">(в редакции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решения Избирательной комиссии Красноярского края от 7 июня 2023 г. № 50/796-8)</w:t>
            </w:r>
          </w:p>
        </w:tc>
      </w:tr>
    </w:tbl>
    <w:p w14:paraId="5D4A8D62" w14:textId="77777777" w:rsidR="003D2E8A" w:rsidRDefault="003D2E8A">
      <w:pPr>
        <w:jc w:val="center"/>
        <w:rPr>
          <w:b/>
          <w:bCs/>
          <w:color w:val="000000"/>
          <w:sz w:val="28"/>
          <w:szCs w:val="28"/>
        </w:rPr>
      </w:pPr>
    </w:p>
    <w:p w14:paraId="101ED34D" w14:textId="77777777" w:rsidR="003D2E8A" w:rsidRDefault="003D2E8A">
      <w:pPr>
        <w:jc w:val="center"/>
        <w:rPr>
          <w:b/>
          <w:bCs/>
          <w:color w:val="000000"/>
          <w:sz w:val="28"/>
          <w:szCs w:val="28"/>
        </w:rPr>
      </w:pPr>
    </w:p>
    <w:p w14:paraId="099CFDA1" w14:textId="77777777" w:rsidR="003D2E8A" w:rsidRDefault="00B35F7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14:paraId="66BAB5FE" w14:textId="77777777" w:rsidR="003D2E8A" w:rsidRDefault="00B35F7D">
      <w:pPr>
        <w:pStyle w:val="3"/>
        <w:numPr>
          <w:ilvl w:val="2"/>
          <w:numId w:val="2"/>
        </w:numPr>
      </w:pPr>
      <w:r>
        <w:rPr>
          <w:color w:val="000000"/>
        </w:rPr>
        <w:t xml:space="preserve">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                                      в Красноярском крае </w:t>
      </w:r>
    </w:p>
    <w:p w14:paraId="23E4CD6F" w14:textId="77777777" w:rsidR="003D2E8A" w:rsidRDefault="003D2E8A">
      <w:pPr>
        <w:jc w:val="center"/>
        <w:rPr>
          <w:b/>
          <w:bCs/>
          <w:color w:val="000000"/>
          <w:sz w:val="28"/>
          <w:szCs w:val="28"/>
        </w:rPr>
      </w:pPr>
    </w:p>
    <w:p w14:paraId="1BA9CDFA" w14:textId="77777777" w:rsidR="003D2E8A" w:rsidRDefault="00B35F7D">
      <w:pPr>
        <w:widowControl w:val="0"/>
        <w:ind w:firstLine="706"/>
        <w:jc w:val="both"/>
      </w:pPr>
      <w:r>
        <w:rPr>
          <w:color w:val="000000"/>
          <w:sz w:val="28"/>
          <w:szCs w:val="28"/>
        </w:rPr>
        <w:t>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(далее - Федеральный закон), Законом Красноярского края «О выборах в органы местного самоуправления в Красноярском крае» от 2 октября 2003 года № 8-1411 (далее - Закон Красноярского края) Избирательная комиссия Красноярского края по согласованию с Отделением по Красноярскому краю Сибирского главного управления Центрального банка Российской Федерации определяет настоящий Порядок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на должности глав муниципальных образований и депутатов представительных органов муниципальных образований в Красноярском крае (далее - Порядок).</w:t>
      </w:r>
    </w:p>
    <w:p w14:paraId="5C4FC191" w14:textId="77777777" w:rsidR="003D2E8A" w:rsidRDefault="00B35F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Кандидаты в депутаты представительного органа муниципального образования и на должность главы муниципального образования (далее - кандидаты) обязаны создавать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об их выдвижении (самовыдвижении) до представления документов для их регистрации этой избирательной комиссией.</w:t>
      </w:r>
    </w:p>
    <w:p w14:paraId="7AC1B808" w14:textId="3AF5877B" w:rsidR="003D2E8A" w:rsidRDefault="00B35F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кандидатом избирательного фонда необязательно при условии, что число избирателей в избирательном округе не превышает пять тысяч и финансирование кандидатом своей избирательной кампании не производится. В этом случае кандидат письменно уведомляет соответствующую избирательную комиссию об указанных обстоятельствах.</w:t>
      </w:r>
    </w:p>
    <w:p w14:paraId="37615E14" w14:textId="77777777" w:rsidR="003D2E8A" w:rsidRDefault="00B35F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Избирательные объединения, выдвинувшие списки кандидатов, для финансирования своей избирательной кампании обязаны создавать избирательные фонды после регистрации их уполномоченных представителей по финансовым вопросам соответствующими избирательными комиссиями. Избирательное объединение, выдвинувшее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кандидатов по одномандатным (многомандатным) избирательным округам, избирательный фонд не создает. </w:t>
      </w:r>
    </w:p>
    <w:p w14:paraId="2D62F4C4" w14:textId="77777777" w:rsidR="003D2E8A" w:rsidRDefault="00B35F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Кандидаты, баллотирующиеся только в составе списка кандидатов, выдвинутого избирательным объединением, не вправе создавать собственные избирательные фонды.</w:t>
      </w:r>
    </w:p>
    <w:p w14:paraId="4854D254" w14:textId="77777777" w:rsidR="003D2E8A" w:rsidRDefault="00B35F7D">
      <w:pPr>
        <w:pStyle w:val="3"/>
        <w:numPr>
          <w:ilvl w:val="2"/>
          <w:numId w:val="2"/>
        </w:numPr>
        <w:ind w:firstLine="709"/>
        <w:jc w:val="both"/>
      </w:pPr>
      <w:r>
        <w:rPr>
          <w:color w:val="000000"/>
        </w:rPr>
        <w:t xml:space="preserve">Открытие, ведение и закрытие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в Красноярском крае осуществляется в соответствии с Федеральным законом, Законом Красноярского края и </w:t>
      </w:r>
      <w:r>
        <w:t>настоящим Порядком.</w:t>
      </w:r>
    </w:p>
    <w:p w14:paraId="7915B329" w14:textId="77777777" w:rsidR="003D2E8A" w:rsidRDefault="003D2E8A">
      <w:pPr>
        <w:widowControl w:val="0"/>
        <w:ind w:firstLine="706"/>
        <w:jc w:val="both"/>
        <w:rPr>
          <w:color w:val="000000"/>
          <w:sz w:val="28"/>
          <w:szCs w:val="28"/>
        </w:rPr>
      </w:pPr>
    </w:p>
    <w:p w14:paraId="50871325" w14:textId="77777777" w:rsidR="003D2E8A" w:rsidRDefault="00B35F7D">
      <w:pPr>
        <w:numPr>
          <w:ilvl w:val="0"/>
          <w:numId w:val="3"/>
        </w:num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Открытие специального избирательного счета</w:t>
      </w:r>
    </w:p>
    <w:p w14:paraId="68F657F8" w14:textId="4795D0ED" w:rsidR="003D2E8A" w:rsidRDefault="00B35F7D">
      <w:pPr>
        <w:ind w:firstLine="709"/>
        <w:jc w:val="both"/>
      </w:pPr>
      <w:r>
        <w:rPr>
          <w:sz w:val="28"/>
          <w:szCs w:val="28"/>
        </w:rPr>
        <w:t>1.1.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Все денежные средства, образующие избирательный фонд, перечисляются на специальный избирательный счет, открытый с разрешения соответствующей избирательной комиссии кандидатом либо его уполномоченным представителем по финансовым вопросам, уполномоченным представителем по финансовым вопросам избирательного объединения на основании договора </w:t>
      </w:r>
      <w:r w:rsidR="006C749E">
        <w:rPr>
          <w:sz w:val="28"/>
          <w:szCs w:val="28"/>
        </w:rPr>
        <w:t>специального избирательного</w:t>
      </w:r>
      <w:r>
        <w:rPr>
          <w:sz w:val="28"/>
          <w:szCs w:val="28"/>
        </w:rPr>
        <w:t xml:space="preserve"> счета в филиале публичного акционерного общества «Сбербанк России» (далее - кредитная организация), а при его отсутствии на территории соответствующего муниципального района, </w:t>
      </w:r>
      <w:r w:rsidR="0041266D" w:rsidRPr="008F68B3">
        <w:rPr>
          <w:sz w:val="28"/>
          <w:szCs w:val="28"/>
        </w:rPr>
        <w:t>муниципального округа</w:t>
      </w:r>
      <w:r w:rsidR="0041266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городского округа - в другой кредитной организации, расположенной на территории соответственно муниципального района, </w:t>
      </w:r>
      <w:r w:rsidR="0041266D" w:rsidRPr="008F68B3">
        <w:rPr>
          <w:sz w:val="28"/>
          <w:szCs w:val="28"/>
        </w:rPr>
        <w:t>муниципального округа</w:t>
      </w:r>
      <w:r w:rsidR="0041266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городского округа. При отсутствии на территории соответственно муниципального района, </w:t>
      </w:r>
      <w:r w:rsidR="0041266D" w:rsidRPr="008F68B3">
        <w:rPr>
          <w:sz w:val="28"/>
          <w:szCs w:val="28"/>
        </w:rPr>
        <w:t>муниципального округа</w:t>
      </w:r>
      <w:r w:rsidR="0041266D">
        <w:rPr>
          <w:sz w:val="28"/>
          <w:szCs w:val="28"/>
        </w:rPr>
        <w:t xml:space="preserve">, </w:t>
      </w:r>
      <w:r>
        <w:rPr>
          <w:sz w:val="28"/>
          <w:szCs w:val="28"/>
        </w:rPr>
        <w:t>городского округа кредитных организаций кандидат, избирательное объединение определяют по согласованию с соответствующей избирательной комиссией кредитную организацию, в которой открывается специальный избирательный счет.</w:t>
      </w:r>
    </w:p>
    <w:p w14:paraId="4D99A3A7" w14:textId="4845180A" w:rsidR="003D2E8A" w:rsidRDefault="00B35F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выборах органов местного самоуправления сельских поселений избирательный фонд кандидата создается без открытия специального избирательного счета в случае, если расходы на финансирование избирательной кампании кандидата не превышают пятнадцати тысяч рублей. В этом случае избирательный фонд создается только за счет собственных средств кандидата.</w:t>
      </w:r>
    </w:p>
    <w:p w14:paraId="1A28205A" w14:textId="77777777" w:rsidR="003D2E8A" w:rsidRDefault="00B35F7D">
      <w:pPr>
        <w:pStyle w:val="ConsNormal"/>
        <w:widowControl/>
        <w:ind w:firstLine="709"/>
        <w:jc w:val="both"/>
      </w:pPr>
      <w:r>
        <w:rPr>
          <w:color w:val="000000"/>
          <w:szCs w:val="28"/>
        </w:rPr>
        <w:t>1.2. Кандидат вправе по нотариально удостоверенной доверенности поручить открыть специальный избирательный счет и предоставить право распоряжаться находящимися на нем средствами другому гражданину Российской Федерации, достигшему возраста 18 лет (уполномоченному представителю по финансовым вопросам), а избирательное объединение обязано назначить уполномоченного представителя (уполномоченных представителей) по финансовым вопросам.</w:t>
      </w:r>
    </w:p>
    <w:p w14:paraId="106DD8A4" w14:textId="70B91448" w:rsidR="003D2E8A" w:rsidRDefault="00B35F7D">
      <w:pPr>
        <w:pStyle w:val="ConsNormal"/>
        <w:widowControl/>
        <w:ind w:firstLine="709"/>
        <w:jc w:val="both"/>
      </w:pPr>
      <w:r>
        <w:rPr>
          <w:szCs w:val="28"/>
        </w:rPr>
        <w:t>Уполномоченный представитель по финансовым вопросам кандидата действует на основании нотариально удостоверенной доверенности.</w:t>
      </w:r>
      <w:r>
        <w:rPr>
          <w:color w:val="000000"/>
          <w:szCs w:val="28"/>
        </w:rPr>
        <w:t xml:space="preserve"> </w:t>
      </w:r>
    </w:p>
    <w:p w14:paraId="611CCB0A" w14:textId="77777777" w:rsidR="003D2E8A" w:rsidRDefault="00B35F7D">
      <w:pPr>
        <w:pStyle w:val="ConsNormal"/>
        <w:widowControl/>
        <w:spacing w:line="346" w:lineRule="atLeast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Уполномоченный представитель по финансовым вопросам, назначенный избирательным объединением, действует на основании доверенности, удостоверенной руководителем избирательного объединения.</w:t>
      </w:r>
    </w:p>
    <w:p w14:paraId="28A63911" w14:textId="3B8E548E" w:rsidR="003D2E8A" w:rsidRDefault="00B35F7D">
      <w:pPr>
        <w:spacing w:line="346" w:lineRule="atLeas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color w:val="000000"/>
          <w:sz w:val="28"/>
          <w:szCs w:val="28"/>
        </w:rPr>
        <w:t>Открытие специального избирательного счета кандидату осуществляется незамедлительно по предъявлении кандидатом либо уполномоченным представителем по финансовым вопросам кандидата (в случае его назначения) в кредитную организацию следующих документов:</w:t>
      </w:r>
    </w:p>
    <w:p w14:paraId="0BE81360" w14:textId="77777777" w:rsidR="003D2E8A" w:rsidRDefault="00B35F7D">
      <w:pPr>
        <w:pStyle w:val="ConsNormal"/>
        <w:widowControl/>
        <w:spacing w:line="320" w:lineRule="atLeas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разрешения соответствующей избирательной комиссии на открытие данному кандидату специального избирательного счета по форме (приложение №1);</w:t>
      </w:r>
    </w:p>
    <w:p w14:paraId="34AE1A8F" w14:textId="79537AC2" w:rsidR="00F01DF3" w:rsidRDefault="00F01DF3" w:rsidP="00F01DF3">
      <w:pPr>
        <w:pStyle w:val="ConsNormal"/>
        <w:widowControl/>
        <w:spacing w:line="320" w:lineRule="atLeast"/>
        <w:ind w:firstLine="709"/>
        <w:jc w:val="both"/>
      </w:pPr>
      <w:r>
        <w:rPr>
          <w:color w:val="000000"/>
          <w:szCs w:val="28"/>
        </w:rPr>
        <w:t xml:space="preserve">паспорта гражданина Российской Федерации, выдвинутого кандидатом, </w:t>
      </w:r>
      <w:r>
        <w:rPr>
          <w:szCs w:val="28"/>
        </w:rPr>
        <w:t>либо документа, заменяющего паспорт гражданина - в случае открытия специального избирательного счета лично кандидатом; паспорта гражданина Российской Федерации уполномоченного представителя по финансовым вопросам кандидата либо документа, заменяющего паспорт гражданина - в случае открытия специального избирательного счета уполномоченным представителем по финансовым вопросам кандидата;</w:t>
      </w:r>
    </w:p>
    <w:p w14:paraId="56F1862A" w14:textId="0B63AE19" w:rsidR="003D2E8A" w:rsidRDefault="00B35F7D">
      <w:pPr>
        <w:pStyle w:val="ConsNormal"/>
        <w:widowControl/>
        <w:spacing w:line="320" w:lineRule="atLeast"/>
        <w:ind w:firstLine="709"/>
        <w:jc w:val="both"/>
        <w:rPr>
          <w:szCs w:val="28"/>
        </w:rPr>
      </w:pPr>
      <w:r>
        <w:rPr>
          <w:szCs w:val="28"/>
        </w:rPr>
        <w:t xml:space="preserve">карточки с образцами подписей </w:t>
      </w:r>
      <w:r w:rsidR="00F01DF3">
        <w:rPr>
          <w:szCs w:val="28"/>
        </w:rPr>
        <w:t>и оттиска печати</w:t>
      </w:r>
      <w:r>
        <w:rPr>
          <w:szCs w:val="28"/>
        </w:rPr>
        <w:t>, оформленной в порядке, установленном нормативным актом Центрального банка Российской Федерации (в случае необходимости е</w:t>
      </w:r>
      <w:r w:rsidR="0087138E">
        <w:rPr>
          <w:szCs w:val="28"/>
        </w:rPr>
        <w:t>е</w:t>
      </w:r>
      <w:r>
        <w:rPr>
          <w:szCs w:val="28"/>
        </w:rPr>
        <w:t xml:space="preserve"> представления в соответствии с </w:t>
      </w:r>
      <w:r w:rsidR="00F01DF3">
        <w:rPr>
          <w:szCs w:val="28"/>
        </w:rPr>
        <w:t>правилами</w:t>
      </w:r>
      <w:r>
        <w:rPr>
          <w:szCs w:val="28"/>
        </w:rPr>
        <w:t xml:space="preserve"> кредитной организации об открытии специального избирательного счета кандидата);</w:t>
      </w:r>
    </w:p>
    <w:p w14:paraId="0AB4EE00" w14:textId="2170AAA4" w:rsidR="003D2E8A" w:rsidRDefault="00B35F7D">
      <w:pPr>
        <w:pStyle w:val="ConsNormal"/>
        <w:widowControl/>
        <w:spacing w:line="320" w:lineRule="atLeas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нотариально удостоверенной доверенности </w:t>
      </w:r>
      <w:r w:rsidR="0087138E" w:rsidRPr="008F68B3">
        <w:rPr>
          <w:szCs w:val="28"/>
        </w:rPr>
        <w:t>на</w:t>
      </w:r>
      <w:r w:rsidR="0087138E" w:rsidRPr="00414C31">
        <w:rPr>
          <w:color w:val="FF0000"/>
          <w:szCs w:val="28"/>
        </w:rPr>
        <w:t xml:space="preserve"> </w:t>
      </w:r>
      <w:r>
        <w:rPr>
          <w:color w:val="000000"/>
          <w:szCs w:val="28"/>
        </w:rPr>
        <w:t>уполномоченного представителя по финансовым вопросам кандидата</w:t>
      </w:r>
      <w:r w:rsidR="0087138E">
        <w:rPr>
          <w:color w:val="000000"/>
          <w:szCs w:val="28"/>
        </w:rPr>
        <w:t xml:space="preserve">, подтверждающей его полномочия (в случае его назначения) </w:t>
      </w:r>
      <w:r>
        <w:rPr>
          <w:color w:val="000000"/>
          <w:szCs w:val="28"/>
        </w:rPr>
        <w:t>для обозрения и самостоятельного изготовления кредитной организацией копии указанного документа</w:t>
      </w:r>
      <w:r w:rsidR="0087138E">
        <w:rPr>
          <w:color w:val="000000"/>
          <w:szCs w:val="28"/>
        </w:rPr>
        <w:t xml:space="preserve"> либо ее нотариально заверенной копии</w:t>
      </w:r>
      <w:r>
        <w:rPr>
          <w:color w:val="000000"/>
          <w:szCs w:val="28"/>
        </w:rPr>
        <w:t>;</w:t>
      </w:r>
    </w:p>
    <w:p w14:paraId="5A1B2953" w14:textId="4CB2A5D3" w:rsidR="003D2E8A" w:rsidRDefault="00B35F7D">
      <w:pPr>
        <w:pStyle w:val="ConsNormal"/>
        <w:widowControl/>
        <w:spacing w:line="320" w:lineRule="atLeas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заверенной в </w:t>
      </w:r>
      <w:r w:rsidR="00235E38">
        <w:rPr>
          <w:color w:val="000000"/>
          <w:szCs w:val="28"/>
        </w:rPr>
        <w:t xml:space="preserve">порядке, установленным пунктом 12 статьи 30 </w:t>
      </w:r>
      <w:r>
        <w:rPr>
          <w:color w:val="000000"/>
          <w:szCs w:val="28"/>
        </w:rPr>
        <w:t>Федеральн</w:t>
      </w:r>
      <w:r w:rsidR="00235E38">
        <w:rPr>
          <w:color w:val="000000"/>
          <w:szCs w:val="28"/>
        </w:rPr>
        <w:t>ого</w:t>
      </w:r>
      <w:r>
        <w:rPr>
          <w:color w:val="000000"/>
          <w:szCs w:val="28"/>
        </w:rPr>
        <w:t xml:space="preserve"> </w:t>
      </w:r>
      <w:r w:rsidR="00235E38">
        <w:rPr>
          <w:color w:val="000000"/>
          <w:szCs w:val="28"/>
        </w:rPr>
        <w:t>З</w:t>
      </w:r>
      <w:r>
        <w:rPr>
          <w:color w:val="000000"/>
          <w:szCs w:val="28"/>
        </w:rPr>
        <w:t>акон</w:t>
      </w:r>
      <w:r w:rsidR="00235E38">
        <w:rPr>
          <w:color w:val="000000"/>
          <w:szCs w:val="28"/>
        </w:rPr>
        <w:t>а</w:t>
      </w:r>
      <w:r>
        <w:rPr>
          <w:color w:val="000000"/>
          <w:szCs w:val="28"/>
        </w:rPr>
        <w:t xml:space="preserve"> копии решения соответствующей избирательной комиссии о регистрации уполномоченного представителя по финансовым вопросам кандидата</w:t>
      </w:r>
      <w:r w:rsidR="00CD7F64">
        <w:rPr>
          <w:color w:val="000000"/>
          <w:szCs w:val="28"/>
        </w:rPr>
        <w:t xml:space="preserve"> (в случае его назначения)</w:t>
      </w:r>
      <w:r>
        <w:rPr>
          <w:color w:val="000000"/>
          <w:szCs w:val="28"/>
        </w:rPr>
        <w:t>.</w:t>
      </w:r>
    </w:p>
    <w:p w14:paraId="7256AF3A" w14:textId="51709EAA" w:rsidR="006C1EC8" w:rsidRDefault="00B35F7D" w:rsidP="006D4377">
      <w:pPr>
        <w:pStyle w:val="ConsNormal"/>
        <w:widowControl/>
        <w:spacing w:line="320" w:lineRule="atLeast"/>
        <w:ind w:firstLine="709"/>
        <w:jc w:val="both"/>
        <w:rPr>
          <w:color w:val="000000"/>
          <w:szCs w:val="28"/>
        </w:rPr>
      </w:pPr>
      <w:r w:rsidRPr="008F68B3">
        <w:rPr>
          <w:szCs w:val="28"/>
        </w:rPr>
        <w:t>Разрешение на открытие специального избирательного счета выдается кандидату в течение двух дней со дня письменного уведомления соответствующей избирательной комиссии о выдвижении (самовыдвижении) кандидата.</w:t>
      </w:r>
      <w:r w:rsidR="006D4377" w:rsidRPr="008F68B3">
        <w:rPr>
          <w:szCs w:val="28"/>
        </w:rPr>
        <w:t xml:space="preserve"> В случае открытия специального избирательного счета уполномоченным представителем по финансовым вопросам кандидата р</w:t>
      </w:r>
      <w:r w:rsidR="006C1EC8" w:rsidRPr="008F68B3">
        <w:rPr>
          <w:color w:val="000000"/>
          <w:szCs w:val="28"/>
        </w:rPr>
        <w:t xml:space="preserve">азрешение на открытие специального избирательного счета выдается </w:t>
      </w:r>
      <w:r w:rsidR="006D4377" w:rsidRPr="008F68B3">
        <w:rPr>
          <w:color w:val="000000"/>
          <w:szCs w:val="28"/>
        </w:rPr>
        <w:t>кандидату</w:t>
      </w:r>
      <w:r w:rsidR="00F05909" w:rsidRPr="008F68B3">
        <w:rPr>
          <w:color w:val="000000"/>
          <w:szCs w:val="28"/>
        </w:rPr>
        <w:t xml:space="preserve"> или его уполномоченному представителю по финансовым вопросам </w:t>
      </w:r>
      <w:r w:rsidR="006C1EC8" w:rsidRPr="008F68B3">
        <w:rPr>
          <w:color w:val="000000"/>
          <w:szCs w:val="28"/>
        </w:rPr>
        <w:t xml:space="preserve">в течение </w:t>
      </w:r>
      <w:r w:rsidR="006C1EC8" w:rsidRPr="008F68B3">
        <w:rPr>
          <w:szCs w:val="28"/>
        </w:rPr>
        <w:t xml:space="preserve">двух дней со дня </w:t>
      </w:r>
      <w:r w:rsidR="006C1EC8" w:rsidRPr="008F68B3">
        <w:rPr>
          <w:color w:val="000000"/>
          <w:szCs w:val="28"/>
        </w:rPr>
        <w:t>регистрации уполномоченного представителя по финансовым вопросам</w:t>
      </w:r>
      <w:r w:rsidR="000667CF" w:rsidRPr="008F68B3">
        <w:rPr>
          <w:color w:val="000000"/>
          <w:szCs w:val="28"/>
        </w:rPr>
        <w:t xml:space="preserve"> кандидата</w:t>
      </w:r>
      <w:r w:rsidR="006C1EC8" w:rsidRPr="008F68B3">
        <w:rPr>
          <w:color w:val="000000"/>
          <w:szCs w:val="28"/>
        </w:rPr>
        <w:t xml:space="preserve">. Перечень представляемых документов и порядок регистрации уполномоченного представителя по финансовым вопросам </w:t>
      </w:r>
      <w:r w:rsidR="00F05909" w:rsidRPr="008F68B3">
        <w:rPr>
          <w:color w:val="000000"/>
          <w:szCs w:val="28"/>
        </w:rPr>
        <w:t>кандидата</w:t>
      </w:r>
      <w:r w:rsidR="006C1EC8" w:rsidRPr="008F68B3">
        <w:rPr>
          <w:color w:val="000000"/>
          <w:szCs w:val="28"/>
        </w:rPr>
        <w:t xml:space="preserve"> определяется статьями 27 и 44 Закона Красноярского края.</w:t>
      </w:r>
    </w:p>
    <w:p w14:paraId="1A405BE2" w14:textId="77777777" w:rsidR="003D2E8A" w:rsidRDefault="00B35F7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1.4. Открытие специального избирательного счета избирательного объединения осуществляется незамедлительно по предъявлении уполномоченным представителем по финансовым вопросам избирательного объединения в кредитную организацию следующих документов:</w:t>
      </w:r>
    </w:p>
    <w:p w14:paraId="26ADCD53" w14:textId="77777777" w:rsidR="005E21AC" w:rsidRDefault="00B35F7D">
      <w:pPr>
        <w:pStyle w:val="ConsNormal"/>
        <w:widowControl/>
        <w:spacing w:line="320" w:lineRule="atLeas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письменного заявления по форме, установленной кредитной организацией;</w:t>
      </w:r>
    </w:p>
    <w:p w14:paraId="5865B4D9" w14:textId="51E9DE78" w:rsidR="003D2E8A" w:rsidRDefault="00B35F7D">
      <w:pPr>
        <w:pStyle w:val="ConsNormal"/>
        <w:widowControl/>
        <w:spacing w:line="320" w:lineRule="atLeast"/>
        <w:ind w:firstLine="709"/>
        <w:jc w:val="both"/>
      </w:pPr>
      <w:r>
        <w:rPr>
          <w:color w:val="000000"/>
          <w:szCs w:val="28"/>
        </w:rPr>
        <w:t>разрешения избирательной комиссии</w:t>
      </w:r>
      <w:r w:rsidR="0093745C" w:rsidRPr="008F68B3">
        <w:rPr>
          <w:color w:val="000000"/>
          <w:szCs w:val="28"/>
        </w:rPr>
        <w:t>, организующей подготовку и проведение выборов в органы местного самоуправления</w:t>
      </w:r>
      <w:r w:rsidR="002B624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на открытие специального избирательного счета по форме (приложение №2);</w:t>
      </w:r>
    </w:p>
    <w:p w14:paraId="50D7E091" w14:textId="1397ECCB" w:rsidR="003D2E8A" w:rsidRDefault="00B35F7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паспорта гражданина </w:t>
      </w:r>
      <w:r w:rsidR="006D4546">
        <w:rPr>
          <w:color w:val="000000"/>
          <w:sz w:val="28"/>
          <w:szCs w:val="28"/>
        </w:rPr>
        <w:t xml:space="preserve">Российской Федерации </w:t>
      </w:r>
      <w:r>
        <w:rPr>
          <w:color w:val="000000"/>
          <w:sz w:val="28"/>
          <w:szCs w:val="28"/>
        </w:rPr>
        <w:t>(уполномоченного представителя по финансовым вопросам избирательного объединения) либо документа, заменяющего паспорт гражданина;</w:t>
      </w:r>
    </w:p>
    <w:p w14:paraId="15AB4675" w14:textId="77777777" w:rsidR="00CD0105" w:rsidRDefault="00B35F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доверенности </w:t>
      </w:r>
      <w:r w:rsidR="006D4546" w:rsidRPr="008F68B3">
        <w:rPr>
          <w:sz w:val="28"/>
          <w:szCs w:val="28"/>
        </w:rPr>
        <w:t>на</w:t>
      </w:r>
      <w:r w:rsidR="006D4546" w:rsidRPr="006D454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 представителя по финансовым вопросам избирательного объединения, удостоверенной руководителем избирательного объединения для обозрения и самостоятельного изготовления кредитной организацией копии указанного документа</w:t>
      </w:r>
      <w:r w:rsidR="006D4546">
        <w:rPr>
          <w:sz w:val="28"/>
          <w:szCs w:val="28"/>
        </w:rPr>
        <w:t xml:space="preserve"> либо ее нотариально заверенной копии</w:t>
      </w:r>
      <w:r>
        <w:rPr>
          <w:sz w:val="28"/>
          <w:szCs w:val="28"/>
        </w:rPr>
        <w:t>;</w:t>
      </w:r>
    </w:p>
    <w:p w14:paraId="14086C4C" w14:textId="2179BAF8" w:rsidR="003D2E8A" w:rsidRDefault="00B35F7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заверенной в </w:t>
      </w:r>
      <w:r w:rsidR="008F68B3">
        <w:rPr>
          <w:color w:val="000000"/>
          <w:sz w:val="28"/>
          <w:szCs w:val="28"/>
        </w:rPr>
        <w:t xml:space="preserve">порядке, </w:t>
      </w:r>
      <w:r>
        <w:rPr>
          <w:color w:val="000000"/>
          <w:sz w:val="28"/>
          <w:szCs w:val="28"/>
        </w:rPr>
        <w:t xml:space="preserve">установленном </w:t>
      </w:r>
      <w:bookmarkStart w:id="0" w:name="_Hlk103327353"/>
      <w:r w:rsidR="008F68B3">
        <w:rPr>
          <w:color w:val="000000"/>
          <w:sz w:val="28"/>
          <w:szCs w:val="28"/>
        </w:rPr>
        <w:t xml:space="preserve">пунктом 12 статьи 30 </w:t>
      </w:r>
      <w:bookmarkEnd w:id="0"/>
      <w:r>
        <w:rPr>
          <w:color w:val="000000"/>
          <w:sz w:val="28"/>
          <w:szCs w:val="28"/>
        </w:rPr>
        <w:t>Федеральн</w:t>
      </w:r>
      <w:r w:rsidR="008F68B3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закон</w:t>
      </w:r>
      <w:r w:rsidR="008F68B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копии решения избирательной комиссии</w:t>
      </w:r>
      <w:r w:rsidR="0093745C">
        <w:rPr>
          <w:color w:val="000000"/>
          <w:sz w:val="28"/>
          <w:szCs w:val="28"/>
        </w:rPr>
        <w:t xml:space="preserve">, </w:t>
      </w:r>
      <w:r w:rsidR="0093745C" w:rsidRPr="008F68B3">
        <w:rPr>
          <w:color w:val="000000"/>
          <w:sz w:val="28"/>
          <w:szCs w:val="28"/>
        </w:rPr>
        <w:t>организующей подготовку и проведение выборов в органы</w:t>
      </w:r>
      <w:r w:rsidR="0093745C" w:rsidRPr="008F68B3">
        <w:rPr>
          <w:color w:val="000000"/>
          <w:szCs w:val="28"/>
        </w:rPr>
        <w:t xml:space="preserve"> </w:t>
      </w:r>
      <w:r w:rsidR="0093745C" w:rsidRPr="008F68B3">
        <w:rPr>
          <w:color w:val="000000"/>
          <w:sz w:val="28"/>
          <w:szCs w:val="28"/>
        </w:rPr>
        <w:t>местного самоуправления</w:t>
      </w:r>
      <w:r>
        <w:rPr>
          <w:color w:val="000000"/>
          <w:sz w:val="28"/>
          <w:szCs w:val="28"/>
        </w:rPr>
        <w:t xml:space="preserve"> о регистрации уполномоченного представителя по финансовым вопросам избирательного объединения;</w:t>
      </w:r>
    </w:p>
    <w:p w14:paraId="222F69DE" w14:textId="551A6A59" w:rsidR="003D2E8A" w:rsidRDefault="00B35F7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карточки с образцами </w:t>
      </w:r>
      <w:r>
        <w:rPr>
          <w:sz w:val="28"/>
          <w:szCs w:val="28"/>
        </w:rPr>
        <w:t xml:space="preserve">подписей </w:t>
      </w:r>
      <w:r>
        <w:rPr>
          <w:color w:val="000000"/>
          <w:sz w:val="28"/>
          <w:szCs w:val="28"/>
        </w:rPr>
        <w:t>и оттиск</w:t>
      </w:r>
      <w:r w:rsidR="0094195A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печати, оформленной в порядке, установленном нормативным актом Центрального банка Российской Федерации.</w:t>
      </w:r>
    </w:p>
    <w:p w14:paraId="0FFD1D5A" w14:textId="47624431" w:rsidR="003D2E8A" w:rsidRDefault="00B35F7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Разрешение на открытие специального избирательного счета </w:t>
      </w:r>
      <w:r>
        <w:rPr>
          <w:sz w:val="28"/>
          <w:szCs w:val="28"/>
        </w:rPr>
        <w:t>избирательному объединению</w:t>
      </w:r>
      <w:r>
        <w:rPr>
          <w:color w:val="000000"/>
          <w:sz w:val="28"/>
          <w:szCs w:val="28"/>
        </w:rPr>
        <w:t xml:space="preserve"> выдается избирательной комиссией</w:t>
      </w:r>
      <w:r w:rsidR="0093745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93745C" w:rsidRPr="008F68B3">
        <w:rPr>
          <w:color w:val="000000"/>
          <w:sz w:val="28"/>
          <w:szCs w:val="28"/>
        </w:rPr>
        <w:t>организующей подготовку и проведение выборов в органы местного самоуправления</w:t>
      </w:r>
      <w:r w:rsidR="009345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течение </w:t>
      </w:r>
      <w:r>
        <w:rPr>
          <w:sz w:val="28"/>
          <w:szCs w:val="28"/>
        </w:rPr>
        <w:t xml:space="preserve">двух дней со дня </w:t>
      </w:r>
      <w:r>
        <w:rPr>
          <w:color w:val="000000"/>
          <w:sz w:val="28"/>
          <w:szCs w:val="28"/>
        </w:rPr>
        <w:t>регистрации его уполномоченного представителя по финансовым вопросам. Перечень представляемых документов и порядок регистрации уполномоченного представителя по финансовым вопросам избирательного объединения определяется статьями 27 и 44 Закона Красноярского края.</w:t>
      </w:r>
    </w:p>
    <w:p w14:paraId="1FDEE9B0" w14:textId="42A14686" w:rsidR="006C7684" w:rsidRDefault="006C7684">
      <w:pPr>
        <w:ind w:firstLine="709"/>
        <w:jc w:val="both"/>
        <w:rPr>
          <w:color w:val="000000"/>
          <w:sz w:val="28"/>
          <w:szCs w:val="28"/>
        </w:rPr>
      </w:pPr>
      <w:r w:rsidRPr="008F68B3">
        <w:rPr>
          <w:color w:val="000000"/>
          <w:sz w:val="28"/>
          <w:szCs w:val="28"/>
        </w:rPr>
        <w:t>1.5. Договор специального избирательного счета кандидата, избирательного объединения оформляется в соответствии с правилами кредитной организации.</w:t>
      </w:r>
    </w:p>
    <w:p w14:paraId="7C5BC5E8" w14:textId="2DC319DF" w:rsidR="003D2E8A" w:rsidRDefault="00B35F7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6C7684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 Кандидат, избирательное объединение вправе открыть только </w:t>
      </w:r>
      <w:r w:rsidR="006C7684" w:rsidRPr="008F68B3">
        <w:rPr>
          <w:color w:val="000000"/>
          <w:sz w:val="28"/>
          <w:szCs w:val="28"/>
        </w:rPr>
        <w:t>по</w:t>
      </w:r>
      <w:r w:rsidR="006C7684">
        <w:rPr>
          <w:color w:val="000000"/>
          <w:sz w:val="28"/>
          <w:szCs w:val="28"/>
        </w:rPr>
        <w:t xml:space="preserve"> </w:t>
      </w:r>
      <w:r w:rsidR="006C7684" w:rsidRPr="008F68B3">
        <w:rPr>
          <w:color w:val="000000"/>
          <w:sz w:val="28"/>
          <w:szCs w:val="28"/>
        </w:rPr>
        <w:t>одному</w:t>
      </w:r>
      <w:r>
        <w:rPr>
          <w:color w:val="000000"/>
          <w:sz w:val="28"/>
          <w:szCs w:val="28"/>
        </w:rPr>
        <w:t xml:space="preserve"> специальн</w:t>
      </w:r>
      <w:r w:rsidR="006C7684">
        <w:rPr>
          <w:color w:val="000000"/>
          <w:sz w:val="28"/>
          <w:szCs w:val="28"/>
        </w:rPr>
        <w:t>ому</w:t>
      </w:r>
      <w:r>
        <w:rPr>
          <w:color w:val="000000"/>
          <w:sz w:val="28"/>
          <w:szCs w:val="28"/>
        </w:rPr>
        <w:t xml:space="preserve"> избирательн</w:t>
      </w:r>
      <w:r w:rsidR="006C7684">
        <w:rPr>
          <w:color w:val="000000"/>
          <w:sz w:val="28"/>
          <w:szCs w:val="28"/>
        </w:rPr>
        <w:t>ому</w:t>
      </w:r>
      <w:r>
        <w:rPr>
          <w:color w:val="000000"/>
          <w:sz w:val="28"/>
          <w:szCs w:val="28"/>
        </w:rPr>
        <w:t xml:space="preserve"> счет</w:t>
      </w:r>
      <w:r w:rsidR="006C7684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.</w:t>
      </w:r>
    </w:p>
    <w:p w14:paraId="0FAA5BEC" w14:textId="464CA089" w:rsidR="00BD5D72" w:rsidRDefault="00BD5D72" w:rsidP="00BD5D72">
      <w:pPr>
        <w:ind w:firstLine="709"/>
        <w:jc w:val="both"/>
        <w:rPr>
          <w:color w:val="000000" w:themeColor="text1"/>
          <w:sz w:val="28"/>
          <w:szCs w:val="28"/>
        </w:rPr>
      </w:pPr>
      <w:r w:rsidRPr="008F68B3">
        <w:rPr>
          <w:color w:val="000000"/>
          <w:sz w:val="28"/>
          <w:szCs w:val="28"/>
        </w:rPr>
        <w:t xml:space="preserve">1.7. </w:t>
      </w:r>
      <w:r w:rsidRPr="008F68B3">
        <w:rPr>
          <w:color w:val="000000" w:themeColor="text1"/>
          <w:sz w:val="28"/>
          <w:szCs w:val="28"/>
        </w:rPr>
        <w:t xml:space="preserve">Документы, представленные в кредитную организацию кандидатом либо уполномоченным представителем по финансовым вопросам кандидата (в случае его назначения), уполномоченным представителем по финансовым вопросам избирательного объединения для открытия специального избирательного счета, помещаются в юридическое дело и хранятся </w:t>
      </w:r>
      <w:r w:rsidRPr="008F68B3">
        <w:rPr>
          <w:color w:val="000000" w:themeColor="text1"/>
          <w:sz w:val="28"/>
          <w:szCs w:val="28"/>
        </w:rPr>
        <w:lastRenderedPageBreak/>
        <w:t>кредитной организацией в течение всего срока действия договора специального избирательного счета.</w:t>
      </w:r>
    </w:p>
    <w:p w14:paraId="67C448AB" w14:textId="093AB761" w:rsidR="003D2E8A" w:rsidRDefault="00B35F7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BD5D72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 Кандидат или его уполномоченный представитель</w:t>
      </w:r>
      <w:r w:rsidR="00ED5397">
        <w:rPr>
          <w:color w:val="000000"/>
          <w:sz w:val="28"/>
          <w:szCs w:val="28"/>
        </w:rPr>
        <w:t xml:space="preserve"> по финансовым вопросам</w:t>
      </w:r>
      <w:r>
        <w:rPr>
          <w:color w:val="000000"/>
          <w:sz w:val="28"/>
          <w:szCs w:val="28"/>
        </w:rPr>
        <w:t xml:space="preserve">, избирательное объединение в течении трех дней со дня открытия специального избирательного счета, но не позднее дня представления документов для регистрации, сообщают в соответствующую избирательную комиссию реквизиты специального избирательного счета по форме (приложение №3). </w:t>
      </w:r>
    </w:p>
    <w:p w14:paraId="7024BDD5" w14:textId="4B739AF1" w:rsidR="003D2E8A" w:rsidRDefault="00B35F7D">
      <w:pPr>
        <w:pStyle w:val="ConsNormal"/>
        <w:widowControl/>
        <w:spacing w:line="346" w:lineRule="atLeas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="00BD5D72">
        <w:rPr>
          <w:color w:val="000000"/>
          <w:szCs w:val="28"/>
        </w:rPr>
        <w:t>9</w:t>
      </w:r>
      <w:r>
        <w:rPr>
          <w:color w:val="000000"/>
          <w:szCs w:val="28"/>
        </w:rPr>
        <w:t>. Плата за услуги кредитной организации по открытию специального избирательного счета и проведению операций по этому счету не взимается. За пользование денежными средствами, находящимися на специальном избирательном счете, проценты кредитной организацией не начисляются и не выплачиваются. Все денежные средства зачисляются на специальный избирательный счет в валюте Российской Федерации.</w:t>
      </w:r>
    </w:p>
    <w:p w14:paraId="4C937BEE" w14:textId="77777777" w:rsidR="003D2E8A" w:rsidRDefault="003D2E8A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14:paraId="51063480" w14:textId="77777777" w:rsidR="003D2E8A" w:rsidRDefault="00B35F7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Ведение специального избирательного счета</w:t>
      </w:r>
    </w:p>
    <w:p w14:paraId="312BA6CE" w14:textId="77777777" w:rsidR="006326EE" w:rsidRDefault="00B35F7D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2.1.</w:t>
      </w:r>
      <w:r>
        <w:rPr>
          <w:color w:val="000000"/>
          <w:sz w:val="28"/>
          <w:szCs w:val="28"/>
        </w:rPr>
        <w:t xml:space="preserve"> Добровольное пожертвование гражданина Российской Федерации в избирательный фонд вносится лично гражданином на специальный избирательный счет через отделение связи, кредитную организацию из собственных денежных средств по предъявлении паспорта или документа, заменяющего паспорт гражданина. </w:t>
      </w:r>
    </w:p>
    <w:p w14:paraId="7618E093" w14:textId="311DB606" w:rsidR="003D2E8A" w:rsidRDefault="00B35F7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внесении добровольного пожертвования гражданин указывает в </w:t>
      </w:r>
      <w:r w:rsidR="0013148F" w:rsidRPr="00235E38">
        <w:rPr>
          <w:color w:val="000000"/>
          <w:sz w:val="28"/>
          <w:szCs w:val="28"/>
        </w:rPr>
        <w:t>платежном документе (</w:t>
      </w:r>
      <w:r w:rsidRPr="00235E38">
        <w:rPr>
          <w:sz w:val="28"/>
          <w:szCs w:val="28"/>
        </w:rPr>
        <w:t>р</w:t>
      </w:r>
      <w:r>
        <w:rPr>
          <w:sz w:val="28"/>
          <w:szCs w:val="28"/>
        </w:rPr>
        <w:t>аспоряжении о переводе денежных средств</w:t>
      </w:r>
      <w:r w:rsidR="0013148F">
        <w:rPr>
          <w:sz w:val="28"/>
          <w:szCs w:val="28"/>
        </w:rPr>
        <w:t>)</w:t>
      </w:r>
      <w:r>
        <w:rPr>
          <w:sz w:val="28"/>
          <w:szCs w:val="28"/>
        </w:rPr>
        <w:t xml:space="preserve"> (далее </w:t>
      </w:r>
      <w:r w:rsidR="0013148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3148F" w:rsidRPr="00235E38">
        <w:rPr>
          <w:sz w:val="28"/>
          <w:szCs w:val="28"/>
        </w:rPr>
        <w:t>платежный документ (</w:t>
      </w:r>
      <w:r w:rsidRPr="00235E38">
        <w:rPr>
          <w:sz w:val="28"/>
          <w:szCs w:val="28"/>
        </w:rPr>
        <w:t>распоряжение)</w:t>
      </w:r>
      <w:r>
        <w:rPr>
          <w:color w:val="000000"/>
          <w:sz w:val="28"/>
          <w:szCs w:val="28"/>
        </w:rPr>
        <w:t xml:space="preserve"> слово «пожертвование» и следующие сведения о себе: фамилию, имя, отчество</w:t>
      </w:r>
      <w:r w:rsidR="006B7D93">
        <w:rPr>
          <w:color w:val="000000"/>
          <w:sz w:val="28"/>
          <w:szCs w:val="28"/>
        </w:rPr>
        <w:t xml:space="preserve"> (при наличии).</w:t>
      </w:r>
      <w:r w:rsidR="005143BA">
        <w:rPr>
          <w:color w:val="000000"/>
          <w:sz w:val="28"/>
          <w:szCs w:val="28"/>
        </w:rPr>
        <w:t xml:space="preserve"> В реквизите «Назначение платежа» платежного документа (распоряжения) указываются слово «пожертвование»</w:t>
      </w:r>
      <w:r>
        <w:rPr>
          <w:color w:val="000000"/>
          <w:sz w:val="28"/>
          <w:szCs w:val="28"/>
        </w:rPr>
        <w:t>, дат</w:t>
      </w:r>
      <w:r w:rsidR="005143BA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рождения, адрес места жительства, сери</w:t>
      </w:r>
      <w:r w:rsidR="005143BA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и номер паспорта или заменяющего его документа, информаци</w:t>
      </w:r>
      <w:r w:rsidR="005143BA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о гражданстве.</w:t>
      </w:r>
    </w:p>
    <w:p w14:paraId="7F04AAA3" w14:textId="10B1178E" w:rsidR="002443B1" w:rsidRDefault="002443B1">
      <w:pPr>
        <w:ind w:firstLine="709"/>
        <w:jc w:val="both"/>
        <w:rPr>
          <w:color w:val="000000"/>
          <w:sz w:val="28"/>
          <w:szCs w:val="28"/>
        </w:rPr>
      </w:pPr>
      <w:r w:rsidRPr="00235E38">
        <w:rPr>
          <w:color w:val="000000"/>
          <w:sz w:val="28"/>
          <w:szCs w:val="28"/>
        </w:rPr>
        <w:t>На основании платежных документов (распоряжений), составленных гражданами при внесении добровольного пожертвования, кредитные организации составляют платежные документы (распоряжения) в соответствии с требованиями нормативных актов Центрального банка Российской Федерации, устанавливающих правила осуществления перевода денежных средств. При этом в реквизит «Назначение платежа» платежного документа (распоряжения) кредитная организация переносит информацию, указанную гражданином в платежном документе (распоряжении</w:t>
      </w:r>
      <w:r w:rsidR="00D94B34" w:rsidRPr="00235E38">
        <w:rPr>
          <w:color w:val="000000"/>
          <w:sz w:val="28"/>
          <w:szCs w:val="28"/>
        </w:rPr>
        <w:t>).</w:t>
      </w:r>
      <w:r>
        <w:rPr>
          <w:color w:val="000000"/>
          <w:sz w:val="28"/>
          <w:szCs w:val="28"/>
        </w:rPr>
        <w:t xml:space="preserve"> </w:t>
      </w:r>
    </w:p>
    <w:p w14:paraId="5C9C676C" w14:textId="3E55F607" w:rsidR="003D2E8A" w:rsidRDefault="00B35F7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При внесении кандидатом собственных средств на специальный избирательный счет кандидат указывает </w:t>
      </w:r>
      <w:r>
        <w:rPr>
          <w:sz w:val="28"/>
          <w:szCs w:val="28"/>
        </w:rPr>
        <w:t xml:space="preserve">в </w:t>
      </w:r>
      <w:r w:rsidR="004D37B6" w:rsidRPr="00235E38">
        <w:rPr>
          <w:sz w:val="28"/>
          <w:szCs w:val="28"/>
        </w:rPr>
        <w:t>платежном документе</w:t>
      </w:r>
      <w:r w:rsidR="004D37B6">
        <w:rPr>
          <w:sz w:val="28"/>
          <w:szCs w:val="28"/>
        </w:rPr>
        <w:t xml:space="preserve"> </w:t>
      </w:r>
      <w:r w:rsidR="004D37B6" w:rsidRPr="00235E38">
        <w:rPr>
          <w:sz w:val="28"/>
          <w:szCs w:val="28"/>
        </w:rPr>
        <w:t>(</w:t>
      </w:r>
      <w:r w:rsidRPr="00235E38">
        <w:rPr>
          <w:sz w:val="28"/>
          <w:szCs w:val="28"/>
        </w:rPr>
        <w:t>распоряжении</w:t>
      </w:r>
      <w:r w:rsidR="004D37B6" w:rsidRPr="00235E38">
        <w:rPr>
          <w:sz w:val="28"/>
          <w:szCs w:val="28"/>
        </w:rPr>
        <w:t>)</w:t>
      </w:r>
      <w:r w:rsidRPr="00235E38">
        <w:rPr>
          <w:color w:val="000000"/>
          <w:sz w:val="28"/>
          <w:szCs w:val="28"/>
        </w:rPr>
        <w:t xml:space="preserve"> </w:t>
      </w:r>
      <w:r w:rsidRPr="00314D0D">
        <w:rPr>
          <w:color w:val="000000"/>
          <w:sz w:val="28"/>
          <w:szCs w:val="28"/>
        </w:rPr>
        <w:t>фамилию, имя, отчество</w:t>
      </w:r>
      <w:r w:rsidR="00F05909">
        <w:rPr>
          <w:color w:val="000000"/>
          <w:sz w:val="28"/>
          <w:szCs w:val="28"/>
        </w:rPr>
        <w:t xml:space="preserve"> (при наличии)</w:t>
      </w:r>
      <w:r w:rsidRPr="00314D0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серию и номер паспорта или документа, заменяющего паспорт гражданина, при этом </w:t>
      </w:r>
      <w:r>
        <w:rPr>
          <w:sz w:val="28"/>
          <w:szCs w:val="28"/>
        </w:rPr>
        <w:t xml:space="preserve">в реквизите «Назначение платежа» </w:t>
      </w:r>
      <w:r w:rsidR="004D37B6" w:rsidRPr="00235E38">
        <w:rPr>
          <w:sz w:val="28"/>
          <w:szCs w:val="28"/>
        </w:rPr>
        <w:t>платежного документа (</w:t>
      </w:r>
      <w:r w:rsidRPr="00235E38">
        <w:rPr>
          <w:sz w:val="28"/>
          <w:szCs w:val="28"/>
        </w:rPr>
        <w:t>распоряжения</w:t>
      </w:r>
      <w:r w:rsidR="004D37B6" w:rsidRPr="00235E38">
        <w:rPr>
          <w:sz w:val="28"/>
          <w:szCs w:val="28"/>
        </w:rPr>
        <w:t>)</w:t>
      </w:r>
      <w:r w:rsidRPr="00235E38">
        <w:rPr>
          <w:sz w:val="28"/>
          <w:szCs w:val="28"/>
        </w:rPr>
        <w:t>,</w:t>
      </w:r>
      <w:r>
        <w:rPr>
          <w:sz w:val="28"/>
          <w:szCs w:val="28"/>
        </w:rPr>
        <w:t xml:space="preserve"> указывается: </w:t>
      </w:r>
      <w:r>
        <w:rPr>
          <w:color w:val="000000"/>
          <w:sz w:val="28"/>
          <w:szCs w:val="28"/>
        </w:rPr>
        <w:t xml:space="preserve">«Собственные средства кандидата». </w:t>
      </w:r>
    </w:p>
    <w:p w14:paraId="77388155" w14:textId="72C125C0" w:rsidR="003D2E8A" w:rsidRDefault="00B35F7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 внесении собственных средств кандидата его уполномоченным представителем по финансовым вопросам в </w:t>
      </w:r>
      <w:r w:rsidR="004D37B6" w:rsidRPr="00235E38">
        <w:rPr>
          <w:color w:val="000000"/>
          <w:sz w:val="28"/>
          <w:szCs w:val="28"/>
        </w:rPr>
        <w:t>платежном документе</w:t>
      </w:r>
      <w:r w:rsidR="004D37B6">
        <w:rPr>
          <w:color w:val="000000"/>
          <w:sz w:val="28"/>
          <w:szCs w:val="28"/>
        </w:rPr>
        <w:t xml:space="preserve"> </w:t>
      </w:r>
      <w:r w:rsidR="004D37B6" w:rsidRPr="00235E38">
        <w:rPr>
          <w:color w:val="000000"/>
          <w:sz w:val="28"/>
          <w:szCs w:val="28"/>
        </w:rPr>
        <w:t>(</w:t>
      </w:r>
      <w:r w:rsidRPr="00235E38">
        <w:rPr>
          <w:sz w:val="28"/>
          <w:szCs w:val="28"/>
        </w:rPr>
        <w:t>распоряжении</w:t>
      </w:r>
      <w:r w:rsidR="004D37B6" w:rsidRPr="00235E38"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указываются фамилия, имя, отчество</w:t>
      </w:r>
      <w:r w:rsidR="00F05909">
        <w:rPr>
          <w:color w:val="000000"/>
          <w:sz w:val="28"/>
          <w:szCs w:val="28"/>
        </w:rPr>
        <w:t xml:space="preserve"> (при налич</w:t>
      </w:r>
      <w:r w:rsidR="008A3419">
        <w:rPr>
          <w:color w:val="000000"/>
          <w:sz w:val="28"/>
          <w:szCs w:val="28"/>
        </w:rPr>
        <w:t>ии</w:t>
      </w:r>
      <w:r w:rsidR="00F05909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серия и номер паспорта или документа, заменяющего паспорт гражданина уполномоченного представителя по финансовым вопросам, при этом </w:t>
      </w:r>
      <w:r>
        <w:rPr>
          <w:sz w:val="28"/>
          <w:szCs w:val="28"/>
        </w:rPr>
        <w:t xml:space="preserve">в реквизите «Назначение платежа» </w:t>
      </w:r>
      <w:r w:rsidR="004D37B6" w:rsidRPr="00235E38">
        <w:rPr>
          <w:sz w:val="28"/>
          <w:szCs w:val="28"/>
        </w:rPr>
        <w:t>платежного документа (</w:t>
      </w:r>
      <w:r w:rsidRPr="00235E38">
        <w:rPr>
          <w:sz w:val="28"/>
          <w:szCs w:val="28"/>
        </w:rPr>
        <w:t>распоряжения</w:t>
      </w:r>
      <w:r w:rsidR="004D37B6" w:rsidRPr="00235E38">
        <w:rPr>
          <w:sz w:val="28"/>
          <w:szCs w:val="28"/>
        </w:rPr>
        <w:t>)</w:t>
      </w:r>
      <w:r w:rsidRPr="00235E38">
        <w:rPr>
          <w:sz w:val="28"/>
          <w:szCs w:val="28"/>
        </w:rPr>
        <w:t>,</w:t>
      </w:r>
      <w:r>
        <w:rPr>
          <w:sz w:val="28"/>
          <w:szCs w:val="28"/>
        </w:rPr>
        <w:t xml:space="preserve"> указывается: </w:t>
      </w:r>
      <w:r>
        <w:rPr>
          <w:color w:val="000000"/>
          <w:sz w:val="28"/>
          <w:szCs w:val="28"/>
        </w:rPr>
        <w:t xml:space="preserve">«Собственные средства кандидата». </w:t>
      </w:r>
    </w:p>
    <w:p w14:paraId="4DC697AF" w14:textId="24B2FD5C" w:rsidR="003D2E8A" w:rsidRDefault="00B35F7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Индивидуальный предприниматель при внесении (перечислении) добровольного пожертвования указывает </w:t>
      </w:r>
      <w:r>
        <w:rPr>
          <w:sz w:val="28"/>
          <w:szCs w:val="28"/>
        </w:rPr>
        <w:t xml:space="preserve">в </w:t>
      </w:r>
      <w:r w:rsidR="007E7092" w:rsidRPr="00235E38">
        <w:rPr>
          <w:sz w:val="28"/>
          <w:szCs w:val="28"/>
        </w:rPr>
        <w:t>платежном документе</w:t>
      </w:r>
      <w:r w:rsidR="007E7092">
        <w:rPr>
          <w:sz w:val="28"/>
          <w:szCs w:val="28"/>
        </w:rPr>
        <w:t xml:space="preserve"> </w:t>
      </w:r>
      <w:r w:rsidR="007E7092" w:rsidRPr="00235E38">
        <w:rPr>
          <w:sz w:val="28"/>
          <w:szCs w:val="28"/>
        </w:rPr>
        <w:t>(</w:t>
      </w:r>
      <w:r w:rsidRPr="00235E38">
        <w:rPr>
          <w:sz w:val="28"/>
          <w:szCs w:val="28"/>
        </w:rPr>
        <w:t>распоряжении</w:t>
      </w:r>
      <w:r w:rsidR="007E7092" w:rsidRPr="00235E38"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реквизиты, предусмотренные пунктом 2.1. настоящего Порядка, обязательные для жертвователей - граждан.</w:t>
      </w:r>
    </w:p>
    <w:p w14:paraId="56B5ED83" w14:textId="7A22D0D9" w:rsidR="003D2E8A" w:rsidRDefault="00B35F7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 Добровольные пожертвования юридических лиц в избирательный фонд осуществляются в безналичном порядке путем </w:t>
      </w:r>
      <w:r w:rsidR="008A3419" w:rsidRPr="00D96175">
        <w:rPr>
          <w:color w:val="000000"/>
          <w:sz w:val="28"/>
          <w:szCs w:val="28"/>
        </w:rPr>
        <w:t>перечисления (</w:t>
      </w:r>
      <w:r w:rsidRPr="00D96175">
        <w:rPr>
          <w:color w:val="000000"/>
          <w:sz w:val="28"/>
          <w:szCs w:val="28"/>
        </w:rPr>
        <w:t>перевода</w:t>
      </w:r>
      <w:r w:rsidR="008A3419" w:rsidRPr="00D96175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денежных средств на специальный избирательный счет. </w:t>
      </w:r>
    </w:p>
    <w:p w14:paraId="28FFFD1B" w14:textId="5A979A8F" w:rsidR="00771CD1" w:rsidRDefault="00771CD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Платежные документы (распоряжения) </w:t>
      </w:r>
      <w:r w:rsidR="00BC7A9E">
        <w:rPr>
          <w:color w:val="000000"/>
          <w:sz w:val="28"/>
          <w:szCs w:val="28"/>
        </w:rPr>
        <w:t xml:space="preserve">на перечисление (перевод) добровольных пожертвований на специальный избирательный счет составляются юридическими лицами в соответствии с требованиями нормативных актов Центрального банка Российской Федерации, устанавливающих правила осуществления перевода денежных средств. </w:t>
      </w:r>
    </w:p>
    <w:p w14:paraId="4BB1A94A" w14:textId="77777777" w:rsidR="00BC7A9E" w:rsidRDefault="00B35F7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 </w:t>
      </w:r>
      <w:r w:rsidR="00BC7A9E">
        <w:rPr>
          <w:color w:val="000000"/>
          <w:sz w:val="28"/>
          <w:szCs w:val="28"/>
        </w:rPr>
        <w:t>этом</w:t>
      </w:r>
      <w:r>
        <w:rPr>
          <w:color w:val="000000"/>
          <w:sz w:val="28"/>
          <w:szCs w:val="28"/>
        </w:rPr>
        <w:t xml:space="preserve"> в реквизите </w:t>
      </w:r>
      <w:r>
        <w:rPr>
          <w:sz w:val="28"/>
          <w:szCs w:val="28"/>
        </w:rPr>
        <w:t>«Назначение платежа</w:t>
      </w:r>
      <w:r w:rsidRPr="00D96175">
        <w:rPr>
          <w:sz w:val="28"/>
          <w:szCs w:val="28"/>
        </w:rPr>
        <w:t xml:space="preserve">» </w:t>
      </w:r>
      <w:r w:rsidR="007E7092" w:rsidRPr="00D96175">
        <w:rPr>
          <w:sz w:val="28"/>
          <w:szCs w:val="28"/>
        </w:rPr>
        <w:t>платежного документа</w:t>
      </w:r>
      <w:r w:rsidR="007E7092">
        <w:rPr>
          <w:sz w:val="28"/>
          <w:szCs w:val="28"/>
        </w:rPr>
        <w:t xml:space="preserve"> </w:t>
      </w:r>
      <w:r w:rsidR="007E7092" w:rsidRPr="00D96175">
        <w:rPr>
          <w:sz w:val="28"/>
          <w:szCs w:val="28"/>
        </w:rPr>
        <w:t>(</w:t>
      </w:r>
      <w:r w:rsidRPr="00D96175">
        <w:rPr>
          <w:sz w:val="28"/>
          <w:szCs w:val="28"/>
        </w:rPr>
        <w:t>распоряжения</w:t>
      </w:r>
      <w:r w:rsidR="00825645" w:rsidRPr="00D96175">
        <w:rPr>
          <w:sz w:val="28"/>
          <w:szCs w:val="28"/>
        </w:rPr>
        <w:t>)</w:t>
      </w:r>
      <w:r>
        <w:rPr>
          <w:sz w:val="28"/>
          <w:szCs w:val="28"/>
        </w:rPr>
        <w:t xml:space="preserve"> указываются слово «пожертвование» и следующие сведения: дата регистрации юридического лица, отметка об отсутствии ограничений, предусмотренных пунктом 6 статьи 58 Федерального закона. </w:t>
      </w:r>
    </w:p>
    <w:p w14:paraId="1C65ABBC" w14:textId="1CC6E05D" w:rsidR="003D2E8A" w:rsidRDefault="00B35F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отметки об отсутствии ограничений используется следующая запись: «Ограничения, предусмотренные пунктом 6 статьи 58 ФЗ от 12.06.2002 № 67-ФЗ, отсутствуют», допускается сокращение «</w:t>
      </w:r>
      <w:proofErr w:type="spellStart"/>
      <w:r>
        <w:rPr>
          <w:sz w:val="28"/>
          <w:szCs w:val="28"/>
        </w:rPr>
        <w:t>Отс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огр</w:t>
      </w:r>
      <w:proofErr w:type="spellEnd"/>
      <w:r>
        <w:rPr>
          <w:sz w:val="28"/>
          <w:szCs w:val="28"/>
        </w:rPr>
        <w:t>.».</w:t>
      </w:r>
    </w:p>
    <w:p w14:paraId="037A096B" w14:textId="46399A21" w:rsidR="003D2E8A" w:rsidRDefault="00B35F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При осуществлении перевода денежных средств, выделенных кандидату выдвинувшим его избирательным объединением, в реквизите «Назначение платежа» </w:t>
      </w:r>
      <w:r w:rsidR="00825645" w:rsidRPr="00D96175">
        <w:rPr>
          <w:rFonts w:ascii="Times New Roman" w:hAnsi="Times New Roman" w:cs="Times New Roman"/>
          <w:sz w:val="28"/>
          <w:szCs w:val="28"/>
        </w:rPr>
        <w:t>платежного документа (</w:t>
      </w:r>
      <w:r w:rsidRPr="00D96175">
        <w:rPr>
          <w:rFonts w:ascii="Times New Roman" w:hAnsi="Times New Roman" w:cs="Times New Roman"/>
          <w:sz w:val="28"/>
          <w:szCs w:val="28"/>
        </w:rPr>
        <w:t>распоряжения</w:t>
      </w:r>
      <w:r w:rsidR="00825645" w:rsidRPr="00D96175">
        <w:rPr>
          <w:rFonts w:ascii="Times New Roman" w:hAnsi="Times New Roman" w:cs="Times New Roman"/>
          <w:sz w:val="28"/>
          <w:szCs w:val="28"/>
        </w:rPr>
        <w:t>)</w:t>
      </w:r>
      <w:r w:rsidRPr="00D961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указывается: «Средства избирательного объединения, выдвинувшего кандидата»</w:t>
      </w:r>
      <w:r w:rsidR="002D79ED">
        <w:rPr>
          <w:rFonts w:ascii="Times New Roman" w:hAnsi="Times New Roman" w:cs="Times New Roman"/>
          <w:sz w:val="28"/>
          <w:szCs w:val="28"/>
        </w:rPr>
        <w:t xml:space="preserve">, </w:t>
      </w:r>
      <w:r w:rsidR="002D79ED" w:rsidRPr="00D96175">
        <w:rPr>
          <w:rFonts w:ascii="Times New Roman" w:hAnsi="Times New Roman" w:cs="Times New Roman"/>
          <w:sz w:val="28"/>
          <w:szCs w:val="28"/>
        </w:rPr>
        <w:t>«Собственные средства политической партии»</w:t>
      </w:r>
      <w:r w:rsidR="00825645" w:rsidRPr="00D96175">
        <w:rPr>
          <w:rFonts w:ascii="Times New Roman" w:hAnsi="Times New Roman" w:cs="Times New Roman"/>
          <w:sz w:val="28"/>
          <w:szCs w:val="28"/>
        </w:rPr>
        <w:t xml:space="preserve"> или «Собственные средства </w:t>
      </w:r>
      <w:r w:rsidR="002D79ED" w:rsidRPr="00D96175">
        <w:rPr>
          <w:rFonts w:ascii="Times New Roman" w:hAnsi="Times New Roman" w:cs="Times New Roman"/>
          <w:sz w:val="28"/>
          <w:szCs w:val="28"/>
        </w:rPr>
        <w:t>избирательного объединения</w:t>
      </w:r>
      <w:r w:rsidR="00825645" w:rsidRPr="00D96175">
        <w:rPr>
          <w:rFonts w:ascii="Times New Roman" w:hAnsi="Times New Roman" w:cs="Times New Roman"/>
          <w:sz w:val="28"/>
          <w:szCs w:val="28"/>
        </w:rPr>
        <w:t>»</w:t>
      </w:r>
      <w:r w:rsidRPr="00D96175">
        <w:rPr>
          <w:rFonts w:ascii="Times New Roman" w:hAnsi="Times New Roman" w:cs="Times New Roman"/>
          <w:sz w:val="28"/>
          <w:szCs w:val="28"/>
        </w:rPr>
        <w:t>.</w:t>
      </w:r>
    </w:p>
    <w:p w14:paraId="7BC7F13C" w14:textId="000E891A" w:rsidR="003D2E8A" w:rsidRDefault="00B35F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При осуществлении перевода собственных средств в избирательный фонд избирательного объединения, в реквизите «Назначение платежа» </w:t>
      </w:r>
      <w:r w:rsidR="00825645">
        <w:rPr>
          <w:rFonts w:ascii="Times New Roman" w:hAnsi="Times New Roman" w:cs="Times New Roman"/>
          <w:sz w:val="28"/>
          <w:szCs w:val="28"/>
        </w:rPr>
        <w:t>платежного документа (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="0082564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указывается: «Собственные средства избирательного объединения»</w:t>
      </w:r>
      <w:r w:rsidR="00825645">
        <w:rPr>
          <w:rFonts w:ascii="Times New Roman" w:hAnsi="Times New Roman" w:cs="Times New Roman"/>
          <w:sz w:val="28"/>
          <w:szCs w:val="28"/>
        </w:rPr>
        <w:t xml:space="preserve"> или </w:t>
      </w:r>
      <w:r w:rsidR="00825645" w:rsidRPr="00EF1D07">
        <w:rPr>
          <w:rFonts w:ascii="Times New Roman" w:hAnsi="Times New Roman" w:cs="Times New Roman"/>
          <w:sz w:val="28"/>
          <w:szCs w:val="28"/>
        </w:rPr>
        <w:t>«Собственные средства политической партии».</w:t>
      </w:r>
    </w:p>
    <w:p w14:paraId="48AE4DE3" w14:textId="046CB87E" w:rsidR="00C421B6" w:rsidRDefault="00C421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Pr="00745D0B">
        <w:rPr>
          <w:rFonts w:ascii="Times New Roman" w:hAnsi="Times New Roman" w:cs="Times New Roman"/>
          <w:sz w:val="28"/>
          <w:szCs w:val="28"/>
        </w:rPr>
        <w:t xml:space="preserve">Собственные средства избирательного объединения </w:t>
      </w:r>
      <w:r w:rsidR="000A1083" w:rsidRPr="00745D0B">
        <w:rPr>
          <w:rFonts w:ascii="Times New Roman" w:hAnsi="Times New Roman" w:cs="Times New Roman"/>
          <w:sz w:val="28"/>
          <w:szCs w:val="28"/>
        </w:rPr>
        <w:t>в избирательный фонд вносятся в безналичном порядке путем перечисления (перевода) денежных средств на специальный избирательный счет.</w:t>
      </w:r>
    </w:p>
    <w:p w14:paraId="407E80CF" w14:textId="00E293EC" w:rsidR="003D2E8A" w:rsidRDefault="00B35F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A108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Операции по специальным избирательным счетам кандидатов и избирательных объединений осуществляются в соответствии с законодательством Российской Федерации, нормативными актами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Центрального банка Российской Федерации, настоящим Порядком и на основании договора </w:t>
      </w:r>
      <w:r w:rsidR="00FD2682" w:rsidRPr="00745D0B">
        <w:rPr>
          <w:rFonts w:ascii="Times New Roman" w:hAnsi="Times New Roman" w:cs="Times New Roman"/>
          <w:sz w:val="28"/>
          <w:szCs w:val="28"/>
        </w:rPr>
        <w:t>специального избирательного</w:t>
      </w:r>
      <w:r w:rsidR="00FD26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счета.</w:t>
      </w:r>
    </w:p>
    <w:p w14:paraId="05694E9E" w14:textId="12ACE773" w:rsidR="003D2E8A" w:rsidRDefault="00B35F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0A1083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sz w:val="28"/>
        </w:rPr>
        <w:t>редитная организация периодически представляет в соответствующую избирательную комиссию сведения о поступлении средств на соответствующие специальные избирательные счета и расходовании этих средств соответственно кандидата, избирательного объединения</w:t>
      </w:r>
      <w:r w:rsidR="000A1083">
        <w:rPr>
          <w:rFonts w:ascii="Times New Roman" w:hAnsi="Times New Roman" w:cs="Times New Roman"/>
          <w:sz w:val="28"/>
        </w:rPr>
        <w:t xml:space="preserve"> с </w:t>
      </w:r>
      <w:r>
        <w:rPr>
          <w:rFonts w:ascii="Times New Roman" w:hAnsi="Times New Roman" w:cs="Times New Roman"/>
          <w:sz w:val="28"/>
        </w:rPr>
        <w:t>использова</w:t>
      </w:r>
      <w:r w:rsidR="000A1083">
        <w:rPr>
          <w:rFonts w:ascii="Times New Roman" w:hAnsi="Times New Roman" w:cs="Times New Roman"/>
          <w:sz w:val="28"/>
        </w:rPr>
        <w:t>нием</w:t>
      </w:r>
      <w:r>
        <w:rPr>
          <w:rFonts w:ascii="Times New Roman" w:hAnsi="Times New Roman" w:cs="Times New Roman"/>
          <w:sz w:val="28"/>
        </w:rPr>
        <w:t xml:space="preserve"> автоматизированн</w:t>
      </w:r>
      <w:r w:rsidR="000A1083">
        <w:rPr>
          <w:rFonts w:ascii="Times New Roman" w:hAnsi="Times New Roman" w:cs="Times New Roman"/>
          <w:sz w:val="28"/>
        </w:rPr>
        <w:t>ой</w:t>
      </w:r>
      <w:r>
        <w:rPr>
          <w:rFonts w:ascii="Times New Roman" w:hAnsi="Times New Roman" w:cs="Times New Roman"/>
          <w:sz w:val="28"/>
        </w:rPr>
        <w:t xml:space="preserve"> систем</w:t>
      </w:r>
      <w:r w:rsidR="000A1083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 xml:space="preserve"> дистанционного банковского обслуживания </w:t>
      </w:r>
      <w:r>
        <w:rPr>
          <w:rFonts w:ascii="Times New Roman" w:hAnsi="Times New Roman" w:cs="Times New Roman"/>
          <w:color w:val="000000"/>
          <w:sz w:val="28"/>
        </w:rPr>
        <w:t>(далее - система ДБО).</w:t>
      </w:r>
      <w:r>
        <w:rPr>
          <w:rFonts w:ascii="Times New Roman" w:hAnsi="Times New Roman" w:cs="Times New Roman"/>
          <w:sz w:val="28"/>
        </w:rPr>
        <w:t xml:space="preserve"> Сведения представляются ежедневно по рабочим дням за весь предыдущий операционный день.</w:t>
      </w:r>
    </w:p>
    <w:p w14:paraId="34220FB9" w14:textId="77777777" w:rsidR="00772ABF" w:rsidRPr="00745D0B" w:rsidRDefault="00B35F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случае отсутствия системы </w:t>
      </w:r>
      <w:r>
        <w:rPr>
          <w:rFonts w:ascii="Times New Roman" w:hAnsi="Times New Roman" w:cs="Times New Roman"/>
          <w:color w:val="000000"/>
          <w:sz w:val="28"/>
        </w:rPr>
        <w:t>ДБО или</w:t>
      </w:r>
      <w:r>
        <w:rPr>
          <w:rFonts w:ascii="Times New Roman" w:hAnsi="Times New Roman" w:cs="Times New Roman"/>
          <w:sz w:val="28"/>
        </w:rPr>
        <w:t xml:space="preserve"> возникновения проблем с передачей данных по системе </w:t>
      </w:r>
      <w:r>
        <w:rPr>
          <w:rFonts w:ascii="Times New Roman" w:hAnsi="Times New Roman" w:cs="Times New Roman"/>
          <w:color w:val="000000"/>
          <w:sz w:val="28"/>
        </w:rPr>
        <w:t>ДБО указанные</w:t>
      </w:r>
      <w:r>
        <w:rPr>
          <w:rFonts w:ascii="Times New Roman" w:hAnsi="Times New Roman" w:cs="Times New Roman"/>
          <w:sz w:val="28"/>
        </w:rPr>
        <w:t xml:space="preserve"> сведения представляются на бумажном носителе за подписью руководителя кредитной организации и печатью кредитной организации не реже одного раза в неделю, а за десять дней до дня голосования - не реже одного раза в три операционных дня</w:t>
      </w:r>
      <w:r w:rsidR="00772ABF">
        <w:rPr>
          <w:rFonts w:ascii="Times New Roman" w:hAnsi="Times New Roman" w:cs="Times New Roman"/>
          <w:sz w:val="28"/>
        </w:rPr>
        <w:t xml:space="preserve"> </w:t>
      </w:r>
      <w:r w:rsidR="00772ABF" w:rsidRPr="00745D0B">
        <w:rPr>
          <w:rFonts w:ascii="Times New Roman" w:hAnsi="Times New Roman" w:cs="Times New Roman"/>
          <w:sz w:val="28"/>
        </w:rPr>
        <w:t>по формам, установленным избирательной комиссией, организующей подготовку и проведение выборов в органы местного самоуправления.</w:t>
      </w:r>
    </w:p>
    <w:p w14:paraId="33F9C0EA" w14:textId="7661A8A5" w:rsidR="003D2E8A" w:rsidRDefault="00772A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745D0B">
        <w:rPr>
          <w:rFonts w:ascii="Times New Roman" w:hAnsi="Times New Roman" w:cs="Times New Roman"/>
          <w:sz w:val="28"/>
        </w:rPr>
        <w:t>Положение о представлении этих сведений включается в договор специального избирательного счета.</w:t>
      </w:r>
      <w:r>
        <w:rPr>
          <w:rFonts w:ascii="Times New Roman" w:hAnsi="Times New Roman" w:cs="Times New Roman"/>
          <w:sz w:val="28"/>
        </w:rPr>
        <w:t xml:space="preserve"> </w:t>
      </w:r>
    </w:p>
    <w:p w14:paraId="0F6AAFB8" w14:textId="1DAE5978" w:rsidR="003D2E8A" w:rsidRDefault="00B35F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0A1083"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</w:rPr>
        <w:t>. Кредитная организация по представлению соответствующей избирательной комиссии (по соответствующему избирательному фонду - также по требованию кандидата либо его уполномоченного представителя  по финансовым вопросам</w:t>
      </w:r>
      <w:r w:rsidR="00D920DB">
        <w:rPr>
          <w:rFonts w:ascii="Times New Roman" w:hAnsi="Times New Roman" w:cs="Times New Roman"/>
          <w:sz w:val="28"/>
        </w:rPr>
        <w:t xml:space="preserve"> (в случае его назначения)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</w:rPr>
        <w:t xml:space="preserve"> уполномоченного представителя по финансовым вопросам избирательного объединения) обязана безвозмездно в трехдневный срок, а за три дня до дня </w:t>
      </w:r>
      <w:r w:rsidR="00664B01" w:rsidRPr="00664B01">
        <w:rPr>
          <w:rFonts w:ascii="Times New Roman" w:hAnsi="Times New Roman" w:cs="Times New Roman"/>
          <w:b/>
          <w:bCs/>
          <w:sz w:val="28"/>
        </w:rPr>
        <w:t>(первого дня)</w:t>
      </w:r>
      <w:r w:rsidR="00664B0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голосования - немедленно (в день обращения) представить заверенные копии первичных финансовых документов, подтверждающих поступление средств </w:t>
      </w:r>
      <w:r w:rsidR="00D920DB">
        <w:rPr>
          <w:rFonts w:ascii="Times New Roman" w:hAnsi="Times New Roman" w:cs="Times New Roman"/>
          <w:sz w:val="28"/>
        </w:rPr>
        <w:t>на специальные избирательные счета и расходование этих средств.</w:t>
      </w:r>
    </w:p>
    <w:p w14:paraId="05F84B5A" w14:textId="5DE3E896" w:rsidR="00C345FF" w:rsidRDefault="00C345F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sz w:val="28"/>
        </w:rPr>
        <w:t>2.1</w:t>
      </w:r>
      <w:r w:rsidR="000A1083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. </w:t>
      </w:r>
      <w:r w:rsidRPr="00494028">
        <w:rPr>
          <w:rFonts w:ascii="Times New Roman" w:hAnsi="Times New Roman" w:cs="Times New Roman"/>
          <w:color w:val="000000" w:themeColor="text1"/>
          <w:sz w:val="28"/>
        </w:rPr>
        <w:t xml:space="preserve">В течение 30 дней со дня официального опубликования </w:t>
      </w:r>
      <w:r w:rsidR="00494028" w:rsidRPr="00494028">
        <w:rPr>
          <w:rFonts w:ascii="Times New Roman" w:hAnsi="Times New Roman" w:cs="Times New Roman"/>
          <w:color w:val="000000" w:themeColor="text1"/>
          <w:sz w:val="28"/>
        </w:rPr>
        <w:t>решения уполномоченного на то органа или должностного лица</w:t>
      </w:r>
      <w:r w:rsidRPr="00494028">
        <w:rPr>
          <w:rFonts w:ascii="Times New Roman" w:hAnsi="Times New Roman" w:cs="Times New Roman"/>
          <w:color w:val="000000" w:themeColor="text1"/>
          <w:sz w:val="28"/>
        </w:rPr>
        <w:t xml:space="preserve"> о назначении выборов депутатов представительного органа муниципального образования (главы муниципального образования)</w:t>
      </w:r>
      <w:r w:rsidR="005C47C2" w:rsidRPr="00494028">
        <w:rPr>
          <w:rFonts w:ascii="Times New Roman" w:hAnsi="Times New Roman" w:cs="Times New Roman"/>
          <w:color w:val="000000" w:themeColor="text1"/>
          <w:sz w:val="28"/>
        </w:rPr>
        <w:t xml:space="preserve"> избирательная комиссия, организующая подготовку и проведение выборов в органы местного самоуправления</w:t>
      </w:r>
      <w:r w:rsidRPr="00494028">
        <w:rPr>
          <w:rFonts w:ascii="Times New Roman" w:hAnsi="Times New Roman" w:cs="Times New Roman"/>
          <w:color w:val="000000" w:themeColor="text1"/>
          <w:sz w:val="28"/>
        </w:rPr>
        <w:t>, окружная избирательная комиссия направляют в адрес кредитной организации, в которой открыты специальные избирательные счета кандидатов, избирательных объединений сведения о реквизитах счета для перечисления (перевода) в доход бюджета</w:t>
      </w:r>
      <w:r w:rsidR="005C47C2" w:rsidRPr="00494028">
        <w:rPr>
          <w:rFonts w:ascii="Times New Roman" w:hAnsi="Times New Roman" w:cs="Times New Roman"/>
          <w:color w:val="000000" w:themeColor="text1"/>
          <w:sz w:val="28"/>
        </w:rPr>
        <w:t xml:space="preserve"> соответствующего муниципального образования</w:t>
      </w:r>
      <w:r w:rsidRPr="00494028">
        <w:rPr>
          <w:rFonts w:ascii="Times New Roman" w:hAnsi="Times New Roman" w:cs="Times New Roman"/>
          <w:color w:val="000000" w:themeColor="text1"/>
          <w:sz w:val="28"/>
        </w:rPr>
        <w:t xml:space="preserve"> пожертвований, внесенных анонимными жертвователями, и остатка неизрасходованных денежных средств избирательных фондов, которые не могут быть перечислены (переведены) жертвователям (с учетом расходов на пересылку).</w:t>
      </w:r>
    </w:p>
    <w:p w14:paraId="0AE3F01A" w14:textId="77777777" w:rsidR="003D2E8A" w:rsidRDefault="003D2E8A">
      <w:pPr>
        <w:pStyle w:val="ConsNormal"/>
        <w:widowControl/>
        <w:spacing w:line="347" w:lineRule="atLeast"/>
        <w:ind w:firstLine="851"/>
        <w:jc w:val="center"/>
        <w:rPr>
          <w:b/>
          <w:bCs/>
          <w:color w:val="000000"/>
          <w:szCs w:val="28"/>
        </w:rPr>
      </w:pPr>
    </w:p>
    <w:p w14:paraId="657EC925" w14:textId="77777777" w:rsidR="003D2E8A" w:rsidRDefault="00B35F7D">
      <w:pPr>
        <w:pStyle w:val="ConsNormal"/>
        <w:widowControl/>
        <w:numPr>
          <w:ilvl w:val="0"/>
          <w:numId w:val="4"/>
        </w:num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Закрытие специального избирательного счета</w:t>
      </w:r>
    </w:p>
    <w:p w14:paraId="2805ED7A" w14:textId="30D658DB" w:rsidR="006326EE" w:rsidRDefault="00B35F7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Последним днем проведения операций по оплате расходов со специальных избирательных счетов является операционный день, </w:t>
      </w:r>
      <w:r>
        <w:rPr>
          <w:color w:val="000000"/>
          <w:sz w:val="28"/>
          <w:szCs w:val="28"/>
        </w:rPr>
        <w:lastRenderedPageBreak/>
        <w:t xml:space="preserve">предшествующий дню </w:t>
      </w:r>
      <w:r w:rsidR="00664B01" w:rsidRPr="00664B01">
        <w:rPr>
          <w:b/>
          <w:bCs/>
          <w:color w:val="000000"/>
          <w:sz w:val="28"/>
          <w:szCs w:val="28"/>
        </w:rPr>
        <w:t>(первому дню)</w:t>
      </w:r>
      <w:r w:rsidR="00664B0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голосования, в пределах установленного в кредитной организации времени операционного дня. </w:t>
      </w:r>
    </w:p>
    <w:p w14:paraId="4BF77705" w14:textId="2FCBB000" w:rsidR="003D2E8A" w:rsidRDefault="00B35F7D">
      <w:pPr>
        <w:ind w:firstLine="709"/>
        <w:jc w:val="both"/>
      </w:pPr>
      <w:r>
        <w:rPr>
          <w:color w:val="000000"/>
          <w:sz w:val="28"/>
          <w:szCs w:val="28"/>
        </w:rPr>
        <w:t xml:space="preserve">Денежные средства по платежным документам </w:t>
      </w:r>
      <w:r>
        <w:rPr>
          <w:sz w:val="28"/>
          <w:szCs w:val="28"/>
        </w:rPr>
        <w:t>(распоряжениям</w:t>
      </w:r>
      <w:r w:rsidR="003460E8">
        <w:rPr>
          <w:sz w:val="28"/>
          <w:szCs w:val="28"/>
        </w:rPr>
        <w:t>)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оформленным до дня</w:t>
      </w:r>
      <w:r w:rsidR="00664B01">
        <w:rPr>
          <w:color w:val="000000"/>
          <w:sz w:val="28"/>
          <w:szCs w:val="28"/>
        </w:rPr>
        <w:t xml:space="preserve"> </w:t>
      </w:r>
      <w:r w:rsidR="00664B01" w:rsidRPr="00664B01">
        <w:rPr>
          <w:b/>
          <w:bCs/>
          <w:color w:val="000000"/>
          <w:sz w:val="28"/>
          <w:szCs w:val="28"/>
        </w:rPr>
        <w:t>(первого дня)</w:t>
      </w:r>
      <w:r>
        <w:rPr>
          <w:color w:val="000000"/>
          <w:sz w:val="28"/>
          <w:szCs w:val="28"/>
        </w:rPr>
        <w:t xml:space="preserve"> голосования, но поступившие в кредитную организацию, в которой открыт специальный избирательный счет после дня</w:t>
      </w:r>
      <w:r w:rsidR="00664B01">
        <w:rPr>
          <w:color w:val="000000"/>
          <w:sz w:val="28"/>
          <w:szCs w:val="28"/>
        </w:rPr>
        <w:t xml:space="preserve"> </w:t>
      </w:r>
      <w:r w:rsidR="00664B01" w:rsidRPr="00664B01">
        <w:rPr>
          <w:b/>
          <w:bCs/>
          <w:color w:val="000000"/>
          <w:sz w:val="28"/>
          <w:szCs w:val="28"/>
        </w:rPr>
        <w:t>(первого дня)</w:t>
      </w:r>
      <w:r>
        <w:rPr>
          <w:color w:val="000000"/>
          <w:sz w:val="28"/>
          <w:szCs w:val="28"/>
        </w:rPr>
        <w:t xml:space="preserve"> голосования, подлежат зачислению на специальный избирательный счет.   </w:t>
      </w:r>
      <w:bookmarkStart w:id="1" w:name="_GoBack"/>
      <w:bookmarkEnd w:id="1"/>
    </w:p>
    <w:p w14:paraId="6A3DC668" w14:textId="6F3EB620" w:rsidR="006D0E8A" w:rsidRPr="003A0EE1" w:rsidRDefault="00B35F7D">
      <w:pPr>
        <w:pStyle w:val="ConsNormal"/>
        <w:widowControl/>
        <w:ind w:firstLine="709"/>
        <w:jc w:val="both"/>
        <w:rPr>
          <w:b/>
          <w:bCs/>
          <w:szCs w:val="28"/>
        </w:rPr>
      </w:pPr>
      <w:r>
        <w:rPr>
          <w:szCs w:val="28"/>
        </w:rPr>
        <w:t xml:space="preserve">3.2. </w:t>
      </w:r>
      <w:r w:rsidR="00AD7135" w:rsidRPr="003A0EE1">
        <w:rPr>
          <w:b/>
          <w:bCs/>
          <w:szCs w:val="28"/>
        </w:rPr>
        <w:t>Все финансовые операции</w:t>
      </w:r>
      <w:r w:rsidR="006D0E8A" w:rsidRPr="003A0EE1">
        <w:rPr>
          <w:b/>
          <w:bCs/>
          <w:szCs w:val="28"/>
        </w:rPr>
        <w:t xml:space="preserve"> </w:t>
      </w:r>
      <w:r w:rsidR="00664B01" w:rsidRPr="003A0EE1">
        <w:rPr>
          <w:b/>
          <w:bCs/>
          <w:szCs w:val="28"/>
        </w:rPr>
        <w:t>по</w:t>
      </w:r>
      <w:r w:rsidR="006D0E8A" w:rsidRPr="003A0EE1">
        <w:rPr>
          <w:b/>
          <w:bCs/>
          <w:szCs w:val="28"/>
        </w:rPr>
        <w:t xml:space="preserve"> специальн</w:t>
      </w:r>
      <w:r w:rsidR="00664B01" w:rsidRPr="003A0EE1">
        <w:rPr>
          <w:b/>
          <w:bCs/>
          <w:szCs w:val="28"/>
        </w:rPr>
        <w:t>ому</w:t>
      </w:r>
      <w:r w:rsidR="006D0E8A" w:rsidRPr="003A0EE1">
        <w:rPr>
          <w:b/>
          <w:bCs/>
          <w:szCs w:val="28"/>
        </w:rPr>
        <w:t xml:space="preserve"> избирательн</w:t>
      </w:r>
      <w:r w:rsidR="00664B01" w:rsidRPr="003A0EE1">
        <w:rPr>
          <w:b/>
          <w:bCs/>
          <w:szCs w:val="28"/>
        </w:rPr>
        <w:t>ому</w:t>
      </w:r>
      <w:r w:rsidR="006D0E8A" w:rsidRPr="003A0EE1">
        <w:rPr>
          <w:b/>
          <w:bCs/>
          <w:szCs w:val="28"/>
        </w:rPr>
        <w:t xml:space="preserve"> счет</w:t>
      </w:r>
      <w:r w:rsidR="00664B01" w:rsidRPr="003A0EE1">
        <w:rPr>
          <w:b/>
          <w:bCs/>
          <w:szCs w:val="28"/>
        </w:rPr>
        <w:t>у, за исключением возврата в избирательный фон</w:t>
      </w:r>
      <w:r w:rsidR="003A0EE1" w:rsidRPr="003A0EE1">
        <w:rPr>
          <w:b/>
          <w:bCs/>
          <w:szCs w:val="28"/>
        </w:rPr>
        <w:t xml:space="preserve">д неизрасходованных средств и зачисления на указанный </w:t>
      </w:r>
      <w:r w:rsidR="006D0E8A" w:rsidRPr="003A0EE1">
        <w:rPr>
          <w:b/>
          <w:bCs/>
          <w:szCs w:val="28"/>
        </w:rPr>
        <w:t xml:space="preserve"> </w:t>
      </w:r>
      <w:r w:rsidR="003A0EE1" w:rsidRPr="003A0EE1">
        <w:rPr>
          <w:b/>
          <w:bCs/>
          <w:szCs w:val="28"/>
        </w:rPr>
        <w:t xml:space="preserve">счет средств, перечисленных до дня (первого дня) голосования, </w:t>
      </w:r>
      <w:r w:rsidR="006D0E8A" w:rsidRPr="003A0EE1">
        <w:rPr>
          <w:b/>
          <w:bCs/>
          <w:szCs w:val="28"/>
        </w:rPr>
        <w:t>прекращаются кредитной организацией по письменному указанию соответствующей избирательной комиссии</w:t>
      </w:r>
      <w:r w:rsidR="003A0EE1" w:rsidRPr="003A0EE1">
        <w:rPr>
          <w:b/>
          <w:bCs/>
          <w:szCs w:val="28"/>
        </w:rPr>
        <w:t xml:space="preserve"> в день (первый день) голосования.</w:t>
      </w:r>
    </w:p>
    <w:p w14:paraId="6F9DC7D7" w14:textId="35EA7D58" w:rsidR="003D2E8A" w:rsidRDefault="00B35F7D">
      <w:pPr>
        <w:pStyle w:val="ConsNormal"/>
        <w:widowControl/>
        <w:ind w:firstLine="709"/>
        <w:jc w:val="both"/>
        <w:rPr>
          <w:szCs w:val="28"/>
        </w:rPr>
      </w:pPr>
      <w:r>
        <w:rPr>
          <w:szCs w:val="28"/>
        </w:rPr>
        <w:t xml:space="preserve">Основанием для прекращения кредитной организацией по письменному указанию соответствующей избирательной комиссии финансовых операций по оплате расходов со специальных избирательных счетов кандидатов, избирательных объединений являются </w:t>
      </w:r>
      <w:r w:rsidR="003063F2" w:rsidRPr="00745D0B">
        <w:rPr>
          <w:szCs w:val="28"/>
        </w:rPr>
        <w:t xml:space="preserve">также </w:t>
      </w:r>
      <w:r w:rsidRPr="00745D0B">
        <w:rPr>
          <w:szCs w:val="28"/>
        </w:rPr>
        <w:t>случаи</w:t>
      </w:r>
      <w:r>
        <w:rPr>
          <w:szCs w:val="28"/>
        </w:rPr>
        <w:t>, когда:</w:t>
      </w:r>
    </w:p>
    <w:p w14:paraId="130878D2" w14:textId="77777777" w:rsidR="003D2E8A" w:rsidRDefault="00B35F7D">
      <w:pPr>
        <w:pStyle w:val="ConsNormal"/>
        <w:widowControl/>
        <w:ind w:firstLine="709"/>
        <w:jc w:val="both"/>
        <w:rPr>
          <w:szCs w:val="28"/>
        </w:rPr>
      </w:pPr>
      <w:r>
        <w:rPr>
          <w:szCs w:val="28"/>
        </w:rPr>
        <w:t>кандидатом, избирательным объединением не представлены в установленном Законом Красноярского края порядке в соответствующую избирательную комиссию документы, необходимые для регистрации кандидата, списка кандидатов;</w:t>
      </w:r>
    </w:p>
    <w:p w14:paraId="470FD18D" w14:textId="77777777" w:rsidR="003D2E8A" w:rsidRDefault="00B35F7D">
      <w:pPr>
        <w:pStyle w:val="ConsNormal"/>
        <w:widowControl/>
        <w:ind w:firstLine="709"/>
        <w:jc w:val="both"/>
        <w:rPr>
          <w:szCs w:val="28"/>
        </w:rPr>
      </w:pPr>
      <w:r>
        <w:rPr>
          <w:szCs w:val="28"/>
        </w:rPr>
        <w:t>кандидату, избирательному объединению отказано в регистрации;</w:t>
      </w:r>
    </w:p>
    <w:p w14:paraId="44E6F014" w14:textId="77777777" w:rsidR="003D2E8A" w:rsidRDefault="00B35F7D">
      <w:pPr>
        <w:pStyle w:val="ConsNormal"/>
        <w:widowControl/>
        <w:ind w:firstLine="709"/>
        <w:jc w:val="both"/>
        <w:rPr>
          <w:szCs w:val="28"/>
        </w:rPr>
      </w:pPr>
      <w:r>
        <w:rPr>
          <w:szCs w:val="28"/>
        </w:rPr>
        <w:t>кандидат снял свою кандидатуру;</w:t>
      </w:r>
    </w:p>
    <w:p w14:paraId="6A9511A5" w14:textId="77777777" w:rsidR="003D2E8A" w:rsidRDefault="00B35F7D">
      <w:pPr>
        <w:pStyle w:val="ConsNormal"/>
        <w:widowControl/>
        <w:ind w:firstLine="709"/>
        <w:jc w:val="both"/>
        <w:rPr>
          <w:szCs w:val="28"/>
        </w:rPr>
      </w:pPr>
      <w:r>
        <w:rPr>
          <w:szCs w:val="28"/>
        </w:rPr>
        <w:t>избирательным объединением отозван выдвинутый кандидат, выдвинутый список кандидатов;</w:t>
      </w:r>
    </w:p>
    <w:p w14:paraId="73D2D3BC" w14:textId="77777777" w:rsidR="003D2E8A" w:rsidRDefault="00B35F7D">
      <w:pPr>
        <w:pStyle w:val="ConsNormal"/>
        <w:widowControl/>
        <w:ind w:firstLine="709"/>
        <w:jc w:val="both"/>
        <w:rPr>
          <w:szCs w:val="28"/>
        </w:rPr>
      </w:pPr>
      <w:r>
        <w:rPr>
          <w:szCs w:val="28"/>
        </w:rPr>
        <w:t>регистрация кандидата, списка кандидатов была отменена или аннулирована.</w:t>
      </w:r>
    </w:p>
    <w:p w14:paraId="7A11C99B" w14:textId="77777777" w:rsidR="003D2E8A" w:rsidRDefault="00B35F7D">
      <w:pPr>
        <w:pStyle w:val="ConsNormal"/>
        <w:widowControl/>
        <w:ind w:firstLine="709"/>
        <w:jc w:val="both"/>
      </w:pPr>
      <w:r>
        <w:rPr>
          <w:color w:val="000000"/>
          <w:szCs w:val="28"/>
        </w:rPr>
        <w:t xml:space="preserve">3.3. На основании письменного ходатайства кандидата, избирательного объединения соответствующая избирательная комиссия вправе продлить срок проведения финансовых операций по оплате работ (услуг, товаров), произведенных (оказанных, приобретенных) до дня голосования и (или) перечислению неизрасходованных денежных средств, находящихся на соответствующем специальном избирательном счете, гражданам </w:t>
      </w:r>
      <w:r>
        <w:rPr>
          <w:szCs w:val="28"/>
        </w:rPr>
        <w:t>и юридическим лицам, осуществившим пожертвования, а также кандидатам и избирательным объединениям, внесшим собственные денежные средства в их избирательные фонды, пропорционально вложенным средствам.</w:t>
      </w:r>
    </w:p>
    <w:p w14:paraId="17703852" w14:textId="77777777" w:rsidR="003D2E8A" w:rsidRDefault="00B35F7D">
      <w:pPr>
        <w:pStyle w:val="ConsNormal"/>
        <w:widowControl/>
        <w:ind w:firstLine="709"/>
        <w:jc w:val="both"/>
      </w:pPr>
      <w:r>
        <w:t>3.4</w:t>
      </w:r>
      <w:r>
        <w:rPr>
          <w:i/>
        </w:rPr>
        <w:t xml:space="preserve">. </w:t>
      </w:r>
      <w:r>
        <w:t xml:space="preserve">Продление срока финансовых операций согласно пункту 3.3 настоящего Порядка осуществляется соответствующей кредитной организацией по письменному указанию соответствующей избирательной комиссии. </w:t>
      </w:r>
    </w:p>
    <w:p w14:paraId="472D62C0" w14:textId="1684B5C7" w:rsidR="003D2E8A" w:rsidRDefault="00B35F7D">
      <w:pPr>
        <w:pStyle w:val="ConsNormal"/>
        <w:widowControl/>
        <w:ind w:firstLine="709"/>
        <w:jc w:val="both"/>
      </w:pPr>
      <w:r>
        <w:t>3.5. Специальный избирательный счет закрывается по письменному заявлению кандидата</w:t>
      </w:r>
      <w:r w:rsidR="002535C0">
        <w:t xml:space="preserve"> </w:t>
      </w:r>
      <w:r w:rsidR="002535C0" w:rsidRPr="00745D0B">
        <w:t>(гражданина, являвшегося кандидатом)</w:t>
      </w:r>
      <w:r>
        <w:t xml:space="preserve"> либо его уполномоченного представителя по финансовым вопросам, уполномоченного </w:t>
      </w:r>
      <w:r>
        <w:lastRenderedPageBreak/>
        <w:t xml:space="preserve">представителя по финансовым вопросам избирательного объединения до дня представления ими итогового финансового отчета. </w:t>
      </w:r>
    </w:p>
    <w:p w14:paraId="33324C19" w14:textId="77777777" w:rsidR="003D2E8A" w:rsidRDefault="00B35F7D">
      <w:pPr>
        <w:pStyle w:val="ConsNormal"/>
        <w:widowControl/>
        <w:ind w:firstLine="709"/>
        <w:jc w:val="both"/>
      </w:pPr>
      <w:r>
        <w:t>Разрешение соответствующей избирательной комиссии на закрытие специального избирательного счета не требуется.</w:t>
      </w:r>
    </w:p>
    <w:p w14:paraId="2B9E2796" w14:textId="61A01A51" w:rsidR="003D2E8A" w:rsidRDefault="00B35F7D">
      <w:pPr>
        <w:pStyle w:val="ConsNormal"/>
        <w:widowControl/>
        <w:ind w:firstLine="709"/>
        <w:jc w:val="both"/>
      </w:pPr>
      <w:r>
        <w:t xml:space="preserve">Кредитная организация </w:t>
      </w:r>
      <w:r w:rsidR="00BA0BEC" w:rsidRPr="00745D0B">
        <w:t>при закрытии специального избирательного</w:t>
      </w:r>
      <w:r w:rsidR="00BA0BEC">
        <w:t xml:space="preserve"> </w:t>
      </w:r>
      <w:r w:rsidR="00BA0BEC" w:rsidRPr="00745D0B">
        <w:t>счета</w:t>
      </w:r>
      <w:r w:rsidR="00BA0BEC">
        <w:t xml:space="preserve"> </w:t>
      </w:r>
      <w:r>
        <w:t xml:space="preserve">обязана выдать кандидату </w:t>
      </w:r>
      <w:r w:rsidR="00BA0BEC" w:rsidRPr="00745D0B">
        <w:t>(гражданину, являвшемуся кандидатом)</w:t>
      </w:r>
      <w:r w:rsidR="00BA0BEC">
        <w:t xml:space="preserve"> </w:t>
      </w:r>
      <w:r>
        <w:t xml:space="preserve">либо его уполномоченному представителю по финансовым вопросам, уполномоченному представителю по финансовым вопросам избирательного объединения </w:t>
      </w:r>
      <w:r w:rsidR="00BA0BEC" w:rsidRPr="00745D0B">
        <w:t>заверенный</w:t>
      </w:r>
      <w:r w:rsidR="00BA0BEC">
        <w:t xml:space="preserve"> </w:t>
      </w:r>
      <w:r>
        <w:t xml:space="preserve">документ, подтверждающий закрытие специального избирательного счета. </w:t>
      </w:r>
    </w:p>
    <w:p w14:paraId="561E70EA" w14:textId="5BAF78A3" w:rsidR="00BA0BEC" w:rsidRDefault="00BA0BEC">
      <w:pPr>
        <w:pStyle w:val="ConsNormal"/>
        <w:widowControl/>
        <w:ind w:firstLine="709"/>
        <w:jc w:val="both"/>
      </w:pPr>
      <w:r w:rsidRPr="00745D0B">
        <w:t xml:space="preserve">В случае если на специальном </w:t>
      </w:r>
      <w:r w:rsidR="002535C0" w:rsidRPr="00745D0B">
        <w:t>избирательном счете имеется неизрасходованный остаток денежных средств, то кредитная организация выдает заверенный документ об остатке денежных средств на этом счете.</w:t>
      </w:r>
    </w:p>
    <w:p w14:paraId="3FDB4FEC" w14:textId="2D9DA118" w:rsidR="00DE5E6F" w:rsidRDefault="00B35F7D">
      <w:pPr>
        <w:pStyle w:val="ConsNormal"/>
        <w:widowControl/>
        <w:ind w:firstLine="709"/>
        <w:jc w:val="both"/>
      </w:pPr>
      <w:r>
        <w:t xml:space="preserve">3.6. </w:t>
      </w:r>
      <w:r>
        <w:rPr>
          <w:color w:val="000000"/>
        </w:rPr>
        <w:t xml:space="preserve">По истечении 60 дней со дня голосования </w:t>
      </w:r>
      <w:r>
        <w:t>кредитная организация обязана перечислить неизрасходованные денежные средства, оставшиеся на специальном избирательном счете кандидата, избирательного объединения, в доход бюджета соответствующего муниципального образования и закрыть этот</w:t>
      </w:r>
      <w:r w:rsidR="00DE5E6F">
        <w:t xml:space="preserve"> </w:t>
      </w:r>
      <w:r>
        <w:t>счет</w:t>
      </w:r>
      <w:r w:rsidR="00DE5E6F">
        <w:t>.</w:t>
      </w:r>
    </w:p>
    <w:p w14:paraId="21ADF711" w14:textId="77777777" w:rsidR="00DE5E6F" w:rsidRDefault="00DE5E6F">
      <w:pPr>
        <w:pStyle w:val="ConsNormal"/>
        <w:widowControl/>
        <w:ind w:firstLine="709"/>
        <w:jc w:val="both"/>
      </w:pPr>
    </w:p>
    <w:p w14:paraId="4D3CB5A2" w14:textId="4C492858" w:rsidR="003D2E8A" w:rsidRDefault="003D2E8A">
      <w:pPr>
        <w:pStyle w:val="ConsNormal"/>
        <w:widowControl/>
        <w:ind w:firstLine="709"/>
        <w:jc w:val="both"/>
        <w:sectPr w:rsidR="003D2E8A" w:rsidSect="005E21AC">
          <w:headerReference w:type="even" r:id="rId9"/>
          <w:headerReference w:type="default" r:id="rId10"/>
          <w:headerReference w:type="first" r:id="rId11"/>
          <w:pgSz w:w="11906" w:h="16838"/>
          <w:pgMar w:top="1276" w:right="1134" w:bottom="1134" w:left="1417" w:header="709" w:footer="709" w:gutter="0"/>
          <w:cols w:space="720"/>
          <w:formProt w:val="0"/>
          <w:titlePg/>
          <w:docGrid w:linePitch="272"/>
        </w:sectPr>
      </w:pPr>
    </w:p>
    <w:tbl>
      <w:tblPr>
        <w:tblW w:w="9729" w:type="dxa"/>
        <w:tblLook w:val="04A0" w:firstRow="1" w:lastRow="0" w:firstColumn="1" w:lastColumn="0" w:noHBand="0" w:noVBand="1"/>
      </w:tblPr>
      <w:tblGrid>
        <w:gridCol w:w="3726"/>
        <w:gridCol w:w="6003"/>
      </w:tblGrid>
      <w:tr w:rsidR="003D2E8A" w14:paraId="57FCD3B1" w14:textId="77777777" w:rsidTr="00DE5E6F">
        <w:trPr>
          <w:trHeight w:val="2344"/>
        </w:trPr>
        <w:tc>
          <w:tcPr>
            <w:tcW w:w="3726" w:type="dxa"/>
            <w:shd w:val="clear" w:color="auto" w:fill="auto"/>
          </w:tcPr>
          <w:p w14:paraId="7B75978E" w14:textId="77777777" w:rsidR="003D2E8A" w:rsidRDefault="003D2E8A">
            <w:pPr>
              <w:pStyle w:val="ConsPlusNormal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3" w:type="dxa"/>
            <w:shd w:val="clear" w:color="auto" w:fill="auto"/>
          </w:tcPr>
          <w:p w14:paraId="69442808" w14:textId="77777777" w:rsidR="003D2E8A" w:rsidRDefault="00B35F7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Приложение № 1</w:t>
            </w:r>
          </w:p>
          <w:p w14:paraId="76C0A813" w14:textId="77777777" w:rsidR="003D2E8A" w:rsidRDefault="00B3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 Порядку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Красноярского края</w:t>
            </w:r>
          </w:p>
        </w:tc>
      </w:tr>
    </w:tbl>
    <w:p w14:paraId="195211A2" w14:textId="77777777" w:rsidR="003D2E8A" w:rsidRDefault="003D2E8A">
      <w:pPr>
        <w:jc w:val="both"/>
      </w:pPr>
    </w:p>
    <w:p w14:paraId="7C7B2FA4" w14:textId="77777777" w:rsidR="003D2E8A" w:rsidRDefault="003D2E8A">
      <w:pPr>
        <w:jc w:val="both"/>
      </w:pPr>
    </w:p>
    <w:tbl>
      <w:tblPr>
        <w:tblW w:w="9737" w:type="dxa"/>
        <w:tblLook w:val="04A0" w:firstRow="1" w:lastRow="0" w:firstColumn="1" w:lastColumn="0" w:noHBand="0" w:noVBand="1"/>
      </w:tblPr>
      <w:tblGrid>
        <w:gridCol w:w="2257"/>
        <w:gridCol w:w="518"/>
        <w:gridCol w:w="1518"/>
        <w:gridCol w:w="5444"/>
      </w:tblGrid>
      <w:tr w:rsidR="003D2E8A" w14:paraId="02FC6098" w14:textId="77777777">
        <w:trPr>
          <w:trHeight w:val="193"/>
        </w:trPr>
        <w:tc>
          <w:tcPr>
            <w:tcW w:w="2257" w:type="dxa"/>
            <w:tcBorders>
              <w:bottom w:val="single" w:sz="4" w:space="0" w:color="000000"/>
            </w:tcBorders>
            <w:shd w:val="clear" w:color="auto" w:fill="auto"/>
          </w:tcPr>
          <w:p w14:paraId="1CDFA4D6" w14:textId="77777777" w:rsidR="003D2E8A" w:rsidRDefault="003D2E8A">
            <w:pPr>
              <w:snapToGrid w:val="0"/>
              <w:ind w:left="99"/>
              <w:jc w:val="center"/>
            </w:pPr>
          </w:p>
        </w:tc>
        <w:tc>
          <w:tcPr>
            <w:tcW w:w="518" w:type="dxa"/>
            <w:shd w:val="clear" w:color="auto" w:fill="auto"/>
          </w:tcPr>
          <w:p w14:paraId="4AC35BC4" w14:textId="77777777" w:rsidR="003D2E8A" w:rsidRDefault="00B35F7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518" w:type="dxa"/>
            <w:tcBorders>
              <w:bottom w:val="single" w:sz="4" w:space="0" w:color="000000"/>
            </w:tcBorders>
            <w:shd w:val="clear" w:color="auto" w:fill="auto"/>
          </w:tcPr>
          <w:p w14:paraId="43A4469E" w14:textId="77777777" w:rsidR="003D2E8A" w:rsidRDefault="003D2E8A">
            <w:pPr>
              <w:snapToGrid w:val="0"/>
              <w:ind w:left="9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43" w:type="dxa"/>
            <w:shd w:val="clear" w:color="auto" w:fill="auto"/>
          </w:tcPr>
          <w:p w14:paraId="10360221" w14:textId="77777777" w:rsidR="003D2E8A" w:rsidRDefault="003D2E8A">
            <w:pPr>
              <w:snapToGrid w:val="0"/>
              <w:ind w:left="99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271247F7" w14:textId="77777777" w:rsidR="003D2E8A" w:rsidRDefault="003D2E8A">
      <w:pPr>
        <w:jc w:val="both"/>
      </w:pPr>
    </w:p>
    <w:p w14:paraId="035F90AC" w14:textId="77777777" w:rsidR="003D2E8A" w:rsidRDefault="003D2E8A">
      <w:pPr>
        <w:jc w:val="both"/>
      </w:pPr>
    </w:p>
    <w:tbl>
      <w:tblPr>
        <w:tblW w:w="9888" w:type="dxa"/>
        <w:tblInd w:w="-142" w:type="dxa"/>
        <w:tblLook w:val="04A0" w:firstRow="1" w:lastRow="0" w:firstColumn="1" w:lastColumn="0" w:noHBand="0" w:noVBand="1"/>
      </w:tblPr>
      <w:tblGrid>
        <w:gridCol w:w="4766"/>
        <w:gridCol w:w="5122"/>
      </w:tblGrid>
      <w:tr w:rsidR="003D2E8A" w14:paraId="62280454" w14:textId="77777777">
        <w:trPr>
          <w:trHeight w:val="1428"/>
        </w:trPr>
        <w:tc>
          <w:tcPr>
            <w:tcW w:w="4766" w:type="dxa"/>
            <w:shd w:val="clear" w:color="auto" w:fill="auto"/>
          </w:tcPr>
          <w:p w14:paraId="043DDAF9" w14:textId="77777777" w:rsidR="003D2E8A" w:rsidRDefault="003D2E8A">
            <w:pPr>
              <w:snapToGrid w:val="0"/>
              <w:rPr>
                <w:sz w:val="28"/>
              </w:rPr>
            </w:pPr>
          </w:p>
        </w:tc>
        <w:tc>
          <w:tcPr>
            <w:tcW w:w="5121" w:type="dxa"/>
            <w:shd w:val="clear" w:color="auto" w:fill="auto"/>
          </w:tcPr>
          <w:p w14:paraId="540636AE" w14:textId="77777777" w:rsidR="003D2E8A" w:rsidRDefault="00B35F7D">
            <w:pPr>
              <w:pStyle w:val="21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Руководителю </w:t>
            </w:r>
          </w:p>
          <w:p w14:paraId="0D6CA235" w14:textId="77777777" w:rsidR="003D2E8A" w:rsidRDefault="00B35F7D">
            <w:pPr>
              <w:pStyle w:val="210"/>
              <w:ind w:firstLine="0"/>
              <w:rPr>
                <w:sz w:val="28"/>
              </w:rPr>
            </w:pPr>
            <w:r>
              <w:rPr>
                <w:sz w:val="28"/>
              </w:rPr>
              <w:t>__________________________________</w:t>
            </w:r>
          </w:p>
          <w:p w14:paraId="1B977B6F" w14:textId="216A7E3D" w:rsidR="003D2E8A" w:rsidRDefault="00B35F7D" w:rsidP="00B40FC1">
            <w:pPr>
              <w:pStyle w:val="210"/>
              <w:ind w:firstLine="0"/>
              <w:jc w:val="center"/>
            </w:pPr>
            <w:r>
              <w:rPr>
                <w:sz w:val="20"/>
              </w:rPr>
              <w:t>(наименование кредитной организации)</w:t>
            </w:r>
          </w:p>
          <w:p w14:paraId="1D67234C" w14:textId="77777777" w:rsidR="003D2E8A" w:rsidRDefault="00B35F7D">
            <w:pPr>
              <w:pStyle w:val="210"/>
              <w:ind w:firstLine="0"/>
              <w:rPr>
                <w:sz w:val="28"/>
              </w:rPr>
            </w:pPr>
            <w:r>
              <w:rPr>
                <w:sz w:val="28"/>
              </w:rPr>
              <w:t>__________________________________</w:t>
            </w:r>
          </w:p>
          <w:p w14:paraId="18C1E983" w14:textId="5A4E9DA8" w:rsidR="003D2E8A" w:rsidRDefault="00B35F7D">
            <w:pPr>
              <w:pStyle w:val="2"/>
              <w:numPr>
                <w:ilvl w:val="1"/>
                <w:numId w:val="2"/>
              </w:numPr>
              <w:jc w:val="center"/>
              <w:rPr>
                <w:vertAlign w:val="superscript"/>
              </w:rPr>
            </w:pPr>
            <w:r w:rsidRPr="00D0024A">
              <w:rPr>
                <w:vertAlign w:val="superscript"/>
              </w:rPr>
              <w:t>(</w:t>
            </w:r>
            <w:r w:rsidR="009B65FA" w:rsidRPr="00D0024A">
              <w:rPr>
                <w:vertAlign w:val="superscript"/>
              </w:rPr>
              <w:t>фамилия, инициалы</w:t>
            </w:r>
            <w:r w:rsidRPr="00D0024A">
              <w:rPr>
                <w:vertAlign w:val="superscript"/>
              </w:rPr>
              <w:t>)</w:t>
            </w:r>
          </w:p>
        </w:tc>
      </w:tr>
    </w:tbl>
    <w:p w14:paraId="343AFE22" w14:textId="77777777" w:rsidR="003D2E8A" w:rsidRDefault="003D2E8A">
      <w:pPr>
        <w:jc w:val="center"/>
        <w:rPr>
          <w:sz w:val="28"/>
        </w:rPr>
      </w:pPr>
    </w:p>
    <w:p w14:paraId="56341C3E" w14:textId="27E1FC2C" w:rsidR="003D2E8A" w:rsidRDefault="00B35F7D">
      <w:pPr>
        <w:jc w:val="center"/>
        <w:rPr>
          <w:sz w:val="28"/>
        </w:rPr>
      </w:pPr>
      <w:r>
        <w:rPr>
          <w:sz w:val="28"/>
        </w:rPr>
        <w:t>РАЗРЕШЕНИЕ</w:t>
      </w:r>
      <w:r w:rsidR="005C60AB" w:rsidRPr="005C60AB">
        <w:rPr>
          <w:sz w:val="28"/>
          <w:vertAlign w:val="superscript"/>
        </w:rPr>
        <w:footnoteReference w:id="1"/>
      </w:r>
    </w:p>
    <w:p w14:paraId="282C51B7" w14:textId="77777777" w:rsidR="003D2E8A" w:rsidRDefault="00B35F7D">
      <w:pPr>
        <w:jc w:val="center"/>
        <w:rPr>
          <w:sz w:val="28"/>
        </w:rPr>
      </w:pPr>
      <w:r>
        <w:rPr>
          <w:sz w:val="28"/>
        </w:rPr>
        <w:t>на открытие специального избирательного счета кандидату</w:t>
      </w:r>
    </w:p>
    <w:p w14:paraId="47478F21" w14:textId="77777777" w:rsidR="003D2E8A" w:rsidRDefault="003D2E8A">
      <w:pPr>
        <w:pStyle w:val="ConsPlusNonformat"/>
        <w:widowControl/>
        <w:jc w:val="both"/>
        <w:rPr>
          <w:rFonts w:ascii="Times New Roman" w:hAnsi="Times New Roman" w:cs="Times New Roman"/>
          <w:sz w:val="28"/>
        </w:rPr>
      </w:pPr>
    </w:p>
    <w:p w14:paraId="1F4AC0ED" w14:textId="77777777" w:rsidR="003D2E8A" w:rsidRDefault="00B35F7D">
      <w:pPr>
        <w:pStyle w:val="ConsPlusTitle"/>
        <w:widowControl/>
        <w:ind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</w:rPr>
        <w:t>В соответствии с пунктом 11 статьи 44 З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акона Красноярского края от 02.10.2003 № 8-1411 «О выборах в органы местного самоуправления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Красноярском крае», избирательная комиссия </w:t>
      </w:r>
    </w:p>
    <w:tbl>
      <w:tblPr>
        <w:tblW w:w="9645" w:type="dxa"/>
        <w:tblLook w:val="04A0" w:firstRow="1" w:lastRow="0" w:firstColumn="1" w:lastColumn="0" w:noHBand="0" w:noVBand="1"/>
      </w:tblPr>
      <w:tblGrid>
        <w:gridCol w:w="349"/>
        <w:gridCol w:w="9296"/>
      </w:tblGrid>
      <w:tr w:rsidR="003D2E8A" w14:paraId="2A467A44" w14:textId="77777777">
        <w:trPr>
          <w:trHeight w:val="377"/>
        </w:trPr>
        <w:tc>
          <w:tcPr>
            <w:tcW w:w="964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1D81912" w14:textId="77777777" w:rsidR="003D2E8A" w:rsidRDefault="003D2E8A">
            <w:pPr>
              <w:snapToGrid w:val="0"/>
              <w:jc w:val="both"/>
              <w:rPr>
                <w:szCs w:val="28"/>
              </w:rPr>
            </w:pPr>
          </w:p>
        </w:tc>
      </w:tr>
      <w:tr w:rsidR="003D2E8A" w14:paraId="1D38F41C" w14:textId="77777777">
        <w:trPr>
          <w:trHeight w:val="256"/>
        </w:trPr>
        <w:tc>
          <w:tcPr>
            <w:tcW w:w="9644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6CCD5B6A" w14:textId="31021F4E" w:rsidR="003D2E8A" w:rsidRDefault="00B35F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(наименование </w:t>
            </w:r>
            <w:r w:rsidR="005C60AB" w:rsidRPr="00D0024A">
              <w:rPr>
                <w:szCs w:val="28"/>
              </w:rPr>
              <w:t>соответствующей</w:t>
            </w:r>
            <w:r>
              <w:rPr>
                <w:szCs w:val="28"/>
              </w:rPr>
              <w:t xml:space="preserve"> избирательной комиссии)</w:t>
            </w:r>
          </w:p>
        </w:tc>
      </w:tr>
      <w:tr w:rsidR="003D2E8A" w14:paraId="7F97CF24" w14:textId="77777777">
        <w:trPr>
          <w:trHeight w:val="474"/>
        </w:trPr>
        <w:tc>
          <w:tcPr>
            <w:tcW w:w="964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CF9A0BA" w14:textId="77777777" w:rsidR="003D2E8A" w:rsidRDefault="00B35F7D">
            <w:pPr>
              <w:rPr>
                <w:sz w:val="28"/>
              </w:rPr>
            </w:pPr>
            <w:r>
              <w:rPr>
                <w:sz w:val="28"/>
              </w:rPr>
              <w:t xml:space="preserve">разрешает кандидату </w:t>
            </w:r>
          </w:p>
        </w:tc>
      </w:tr>
      <w:tr w:rsidR="003D2E8A" w14:paraId="5E391A5E" w14:textId="77777777">
        <w:trPr>
          <w:trHeight w:val="281"/>
        </w:trPr>
        <w:tc>
          <w:tcPr>
            <w:tcW w:w="9644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DF29488" w14:textId="3F592E7C" w:rsidR="003D2E8A" w:rsidRDefault="00B35F7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(фамилия, имя, отчество кандидата, дата рождения) </w:t>
            </w:r>
          </w:p>
        </w:tc>
      </w:tr>
      <w:tr w:rsidR="003D2E8A" w14:paraId="7F9C14A0" w14:textId="77777777">
        <w:trPr>
          <w:trHeight w:val="289"/>
        </w:trPr>
        <w:tc>
          <w:tcPr>
            <w:tcW w:w="964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FB576D1" w14:textId="77777777" w:rsidR="003D2E8A" w:rsidRDefault="00B35F7D">
            <w:r>
              <w:rPr>
                <w:sz w:val="28"/>
              </w:rPr>
              <w:t xml:space="preserve"> ИНН кандидата </w:t>
            </w:r>
          </w:p>
        </w:tc>
      </w:tr>
      <w:tr w:rsidR="003D2E8A" w14:paraId="4DABE5FC" w14:textId="77777777">
        <w:trPr>
          <w:trHeight w:val="281"/>
        </w:trPr>
        <w:tc>
          <w:tcPr>
            <w:tcW w:w="9644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1D04320" w14:textId="0F8F5E86" w:rsidR="003D2E8A" w:rsidRDefault="00B35F7D">
            <w:pPr>
              <w:jc w:val="center"/>
            </w:pPr>
            <w:r>
              <w:rPr>
                <w:bCs/>
              </w:rPr>
              <w:t xml:space="preserve"> (указывается </w:t>
            </w:r>
            <w:r w:rsidR="009B65FA">
              <w:rPr>
                <w:bCs/>
              </w:rPr>
              <w:t>из заявления кандидата о согласии баллотироваться</w:t>
            </w:r>
            <w:r>
              <w:rPr>
                <w:bCs/>
              </w:rPr>
              <w:t>)</w:t>
            </w:r>
          </w:p>
        </w:tc>
      </w:tr>
      <w:tr w:rsidR="003D2E8A" w14:paraId="40868A1C" w14:textId="77777777">
        <w:trPr>
          <w:trHeight w:val="714"/>
        </w:trPr>
        <w:tc>
          <w:tcPr>
            <w:tcW w:w="9644" w:type="dxa"/>
            <w:gridSpan w:val="2"/>
            <w:shd w:val="clear" w:color="auto" w:fill="auto"/>
          </w:tcPr>
          <w:p w14:paraId="56A2D9B3" w14:textId="77777777" w:rsidR="003D2E8A" w:rsidRDefault="00B35F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открыть специальный избирательный счет для формирования избирательного фонда при проведении выборов депутатов / на должность главы </w:t>
            </w:r>
          </w:p>
        </w:tc>
      </w:tr>
      <w:tr w:rsidR="003D2E8A" w14:paraId="6A34EA26" w14:textId="77777777">
        <w:trPr>
          <w:trHeight w:val="386"/>
        </w:trPr>
        <w:tc>
          <w:tcPr>
            <w:tcW w:w="964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46D2519" w14:textId="77777777" w:rsidR="003D2E8A" w:rsidRDefault="003D2E8A">
            <w:pPr>
              <w:pStyle w:val="ConsPlusTitle"/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3D2E8A" w14:paraId="40413188" w14:textId="77777777">
        <w:trPr>
          <w:trHeight w:val="211"/>
        </w:trPr>
        <w:tc>
          <w:tcPr>
            <w:tcW w:w="9644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B07AB3E" w14:textId="40A9A07D" w:rsidR="003D2E8A" w:rsidRDefault="00B35F7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(наименование представительного органа муниципального образования / наименование муниципального образования)</w:t>
            </w:r>
          </w:p>
        </w:tc>
      </w:tr>
      <w:tr w:rsidR="003D2E8A" w14:paraId="64C8A428" w14:textId="77777777">
        <w:trPr>
          <w:trHeight w:val="356"/>
        </w:trPr>
        <w:tc>
          <w:tcPr>
            <w:tcW w:w="349" w:type="dxa"/>
            <w:shd w:val="clear" w:color="auto" w:fill="auto"/>
          </w:tcPr>
          <w:p w14:paraId="2015F73D" w14:textId="77777777" w:rsidR="003D2E8A" w:rsidRDefault="00B35F7D">
            <w:pPr>
              <w:jc w:val="both"/>
              <w:rPr>
                <w:sz w:val="28"/>
                <w:szCs w:val="28"/>
              </w:rPr>
            </w:pPr>
            <w:bookmarkStart w:id="2" w:name="__DdeLink__9044_269626907"/>
            <w:r>
              <w:rPr>
                <w:sz w:val="28"/>
                <w:szCs w:val="28"/>
              </w:rPr>
              <w:t>в</w:t>
            </w:r>
            <w:bookmarkEnd w:id="2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295" w:type="dxa"/>
            <w:tcBorders>
              <w:bottom w:val="single" w:sz="4" w:space="0" w:color="000000"/>
            </w:tcBorders>
            <w:shd w:val="clear" w:color="auto" w:fill="auto"/>
          </w:tcPr>
          <w:p w14:paraId="05BAA7EB" w14:textId="77777777" w:rsidR="003D2E8A" w:rsidRDefault="003D2E8A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3D2E8A" w14:paraId="5E636A5E" w14:textId="77777777">
        <w:trPr>
          <w:trHeight w:val="195"/>
        </w:trPr>
        <w:tc>
          <w:tcPr>
            <w:tcW w:w="9644" w:type="dxa"/>
            <w:gridSpan w:val="2"/>
            <w:shd w:val="clear" w:color="auto" w:fill="auto"/>
          </w:tcPr>
          <w:p w14:paraId="004E7ECF" w14:textId="77777777" w:rsidR="003D2E8A" w:rsidRDefault="00B35F7D">
            <w:pPr>
              <w:jc w:val="center"/>
              <w:rPr>
                <w:bCs/>
              </w:rPr>
            </w:pPr>
            <w:r>
              <w:rPr>
                <w:bCs/>
              </w:rPr>
              <w:t>(наименование и адрес кредитной организации)</w:t>
            </w:r>
          </w:p>
        </w:tc>
      </w:tr>
      <w:tr w:rsidR="003D2E8A" w14:paraId="0E01B1BA" w14:textId="77777777">
        <w:trPr>
          <w:trHeight w:val="340"/>
        </w:trPr>
        <w:tc>
          <w:tcPr>
            <w:tcW w:w="964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6F48792" w14:textId="77777777" w:rsidR="003D2E8A" w:rsidRDefault="003D2E8A">
            <w:pPr>
              <w:snapToGrid w:val="0"/>
              <w:jc w:val="both"/>
              <w:rPr>
                <w:szCs w:val="28"/>
              </w:rPr>
            </w:pPr>
          </w:p>
        </w:tc>
      </w:tr>
    </w:tbl>
    <w:p w14:paraId="720BDD32" w14:textId="77777777" w:rsidR="003D2E8A" w:rsidRDefault="003D2E8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C109A74" w14:textId="77777777" w:rsidR="003D2E8A" w:rsidRDefault="003D2E8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</w:p>
    <w:tbl>
      <w:tblPr>
        <w:tblW w:w="9645" w:type="dxa"/>
        <w:tblInd w:w="-24" w:type="dxa"/>
        <w:tblLook w:val="04A0" w:firstRow="1" w:lastRow="0" w:firstColumn="1" w:lastColumn="0" w:noHBand="0" w:noVBand="1"/>
      </w:tblPr>
      <w:tblGrid>
        <w:gridCol w:w="3366"/>
        <w:gridCol w:w="252"/>
        <w:gridCol w:w="2893"/>
        <w:gridCol w:w="222"/>
        <w:gridCol w:w="2912"/>
      </w:tblGrid>
      <w:tr w:rsidR="003D2E8A" w14:paraId="32AE5D87" w14:textId="77777777">
        <w:trPr>
          <w:trHeight w:val="495"/>
        </w:trPr>
        <w:tc>
          <w:tcPr>
            <w:tcW w:w="3366" w:type="dxa"/>
            <w:tcBorders>
              <w:bottom w:val="single" w:sz="4" w:space="0" w:color="000000"/>
            </w:tcBorders>
            <w:shd w:val="clear" w:color="auto" w:fill="auto"/>
          </w:tcPr>
          <w:p w14:paraId="14021422" w14:textId="77777777" w:rsidR="003D2E8A" w:rsidRDefault="00B35F7D">
            <w:pPr>
              <w:jc w:val="center"/>
            </w:pPr>
            <w:r>
              <w:t xml:space="preserve">Председатель </w:t>
            </w:r>
          </w:p>
          <w:p w14:paraId="2ECB1479" w14:textId="77777777" w:rsidR="003D2E8A" w:rsidRDefault="00B35F7D">
            <w:pPr>
              <w:jc w:val="center"/>
            </w:pPr>
            <w:r>
              <w:t>избирательной комиссии</w:t>
            </w:r>
          </w:p>
          <w:p w14:paraId="3FDD41AB" w14:textId="77777777" w:rsidR="003D2E8A" w:rsidRDefault="00B35F7D">
            <w:pPr>
              <w:jc w:val="center"/>
            </w:pPr>
            <w:r>
              <w:t>(заместитель председателя)</w:t>
            </w:r>
          </w:p>
        </w:tc>
        <w:tc>
          <w:tcPr>
            <w:tcW w:w="252" w:type="dxa"/>
            <w:shd w:val="clear" w:color="auto" w:fill="auto"/>
          </w:tcPr>
          <w:p w14:paraId="262D238D" w14:textId="77777777" w:rsidR="003D2E8A" w:rsidRDefault="003D2E8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3" w:type="dxa"/>
            <w:tcBorders>
              <w:bottom w:val="single" w:sz="4" w:space="0" w:color="000000"/>
            </w:tcBorders>
            <w:shd w:val="clear" w:color="auto" w:fill="auto"/>
          </w:tcPr>
          <w:p w14:paraId="2CB99750" w14:textId="77777777" w:rsidR="003D2E8A" w:rsidRDefault="003D2E8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</w:tcPr>
          <w:p w14:paraId="66EEAFA7" w14:textId="77777777" w:rsidR="003D2E8A" w:rsidRDefault="003D2E8A">
            <w:pPr>
              <w:snapToGrid w:val="0"/>
              <w:ind w:left="-37" w:firstLine="37"/>
              <w:jc w:val="center"/>
              <w:rPr>
                <w:sz w:val="28"/>
                <w:szCs w:val="28"/>
              </w:rPr>
            </w:pPr>
          </w:p>
        </w:tc>
        <w:tc>
          <w:tcPr>
            <w:tcW w:w="291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DD58078" w14:textId="77777777" w:rsidR="003D2E8A" w:rsidRDefault="003D2E8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D2E8A" w14:paraId="5015E3AC" w14:textId="77777777" w:rsidTr="00D53DC8">
        <w:trPr>
          <w:trHeight w:val="417"/>
        </w:trPr>
        <w:tc>
          <w:tcPr>
            <w:tcW w:w="3366" w:type="dxa"/>
            <w:tcBorders>
              <w:top w:val="single" w:sz="4" w:space="0" w:color="000000"/>
            </w:tcBorders>
            <w:shd w:val="clear" w:color="auto" w:fill="auto"/>
          </w:tcPr>
          <w:p w14:paraId="6646C71A" w14:textId="77777777" w:rsidR="003D2E8A" w:rsidRDefault="003D2E8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2" w:type="dxa"/>
            <w:shd w:val="clear" w:color="auto" w:fill="auto"/>
          </w:tcPr>
          <w:p w14:paraId="44512017" w14:textId="77777777" w:rsidR="003D2E8A" w:rsidRDefault="003D2E8A">
            <w:pPr>
              <w:snapToGrid w:val="0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893" w:type="dxa"/>
            <w:tcBorders>
              <w:top w:val="single" w:sz="4" w:space="0" w:color="000000"/>
            </w:tcBorders>
            <w:shd w:val="clear" w:color="auto" w:fill="auto"/>
          </w:tcPr>
          <w:p w14:paraId="7748DE8E" w14:textId="77777777" w:rsidR="003D2E8A" w:rsidRDefault="00B35F7D">
            <w:pPr>
              <w:jc w:val="center"/>
            </w:pPr>
            <w:r>
              <w:t>(подпись)</w:t>
            </w:r>
          </w:p>
        </w:tc>
        <w:tc>
          <w:tcPr>
            <w:tcW w:w="222" w:type="dxa"/>
            <w:shd w:val="clear" w:color="auto" w:fill="auto"/>
          </w:tcPr>
          <w:p w14:paraId="418EE360" w14:textId="77777777" w:rsidR="003D2E8A" w:rsidRDefault="003D2E8A">
            <w:pPr>
              <w:snapToGrid w:val="0"/>
              <w:jc w:val="center"/>
              <w:rPr>
                <w:sz w:val="28"/>
                <w:vertAlign w:val="superscript"/>
              </w:rPr>
            </w:pPr>
          </w:p>
        </w:tc>
        <w:tc>
          <w:tcPr>
            <w:tcW w:w="2912" w:type="dxa"/>
            <w:tcBorders>
              <w:top w:val="single" w:sz="4" w:space="0" w:color="000000"/>
            </w:tcBorders>
            <w:shd w:val="clear" w:color="auto" w:fill="auto"/>
          </w:tcPr>
          <w:p w14:paraId="21B5A208" w14:textId="77777777" w:rsidR="003D2E8A" w:rsidRDefault="00B35F7D">
            <w:pPr>
              <w:jc w:val="center"/>
            </w:pPr>
            <w:r>
              <w:t>(инициалы, фамилия)</w:t>
            </w:r>
          </w:p>
        </w:tc>
      </w:tr>
    </w:tbl>
    <w:p w14:paraId="72CC245C" w14:textId="77777777" w:rsidR="003D2E8A" w:rsidRDefault="00B35F7D">
      <w:pPr>
        <w:pStyle w:val="ab"/>
        <w:tabs>
          <w:tab w:val="left" w:pos="1134"/>
        </w:tabs>
        <w:ind w:firstLine="567"/>
      </w:pPr>
      <w:r>
        <w:tab/>
      </w:r>
      <w:r>
        <w:tab/>
      </w:r>
    </w:p>
    <w:p w14:paraId="1C9BC653" w14:textId="2FBF3D19" w:rsidR="003D2E8A" w:rsidRDefault="00B35F7D">
      <w:pPr>
        <w:pStyle w:val="ab"/>
        <w:tabs>
          <w:tab w:val="left" w:pos="1134"/>
        </w:tabs>
        <w:ind w:firstLine="567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>МП</w:t>
      </w:r>
    </w:p>
    <w:p w14:paraId="5697B602" w14:textId="77777777" w:rsidR="00DE5E6F" w:rsidRDefault="00DE5E6F">
      <w:pPr>
        <w:pStyle w:val="ab"/>
        <w:tabs>
          <w:tab w:val="left" w:pos="1134"/>
        </w:tabs>
        <w:ind w:firstLine="567"/>
      </w:pPr>
    </w:p>
    <w:p w14:paraId="1339E97E" w14:textId="77777777" w:rsidR="00DE5E6F" w:rsidRDefault="00DE5E6F">
      <w:pPr>
        <w:pStyle w:val="ab"/>
        <w:tabs>
          <w:tab w:val="left" w:pos="1134"/>
        </w:tabs>
        <w:ind w:firstLine="567"/>
        <w:rPr>
          <w:sz w:val="24"/>
          <w:szCs w:val="24"/>
        </w:rPr>
        <w:sectPr w:rsidR="00DE5E6F">
          <w:headerReference w:type="even" r:id="rId12"/>
          <w:headerReference w:type="default" r:id="rId13"/>
          <w:footerReference w:type="even" r:id="rId14"/>
          <w:footerReference w:type="default" r:id="rId15"/>
          <w:pgSz w:w="11906" w:h="16838"/>
          <w:pgMar w:top="1134" w:right="851" w:bottom="567" w:left="1418" w:header="709" w:footer="0" w:gutter="0"/>
          <w:cols w:space="720"/>
          <w:formProt w:val="0"/>
          <w:docGrid w:linePitch="360"/>
        </w:sectPr>
      </w:pPr>
    </w:p>
    <w:tbl>
      <w:tblPr>
        <w:tblW w:w="9645" w:type="dxa"/>
        <w:tblLook w:val="04A0" w:firstRow="1" w:lastRow="0" w:firstColumn="1" w:lastColumn="0" w:noHBand="0" w:noVBand="1"/>
      </w:tblPr>
      <w:tblGrid>
        <w:gridCol w:w="3721"/>
        <w:gridCol w:w="5924"/>
      </w:tblGrid>
      <w:tr w:rsidR="003D2E8A" w14:paraId="1EEE5A3B" w14:textId="77777777" w:rsidTr="00D72BC4">
        <w:trPr>
          <w:trHeight w:val="2126"/>
        </w:trPr>
        <w:tc>
          <w:tcPr>
            <w:tcW w:w="3721" w:type="dxa"/>
            <w:shd w:val="clear" w:color="auto" w:fill="auto"/>
          </w:tcPr>
          <w:p w14:paraId="61AA0B80" w14:textId="77777777" w:rsidR="003D2E8A" w:rsidRDefault="003D2E8A">
            <w:pPr>
              <w:pStyle w:val="ConsPlusNormal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4" w:type="dxa"/>
            <w:shd w:val="clear" w:color="auto" w:fill="auto"/>
          </w:tcPr>
          <w:p w14:paraId="538820AA" w14:textId="77777777" w:rsidR="003D2E8A" w:rsidRDefault="00B35F7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Приложение № 2</w:t>
            </w:r>
          </w:p>
          <w:p w14:paraId="2859FA91" w14:textId="77777777" w:rsidR="003D2E8A" w:rsidRDefault="00B3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 Порядку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Красноярского края</w:t>
            </w:r>
          </w:p>
        </w:tc>
      </w:tr>
    </w:tbl>
    <w:p w14:paraId="39083CD6" w14:textId="77777777" w:rsidR="003D2E8A" w:rsidRDefault="003D2E8A">
      <w:pPr>
        <w:jc w:val="both"/>
      </w:pPr>
    </w:p>
    <w:p w14:paraId="0C12A873" w14:textId="77777777" w:rsidR="003D2E8A" w:rsidRDefault="003D2E8A">
      <w:pPr>
        <w:jc w:val="both"/>
      </w:pPr>
    </w:p>
    <w:tbl>
      <w:tblPr>
        <w:tblW w:w="9645" w:type="dxa"/>
        <w:tblLook w:val="04A0" w:firstRow="1" w:lastRow="0" w:firstColumn="1" w:lastColumn="0" w:noHBand="0" w:noVBand="1"/>
      </w:tblPr>
      <w:tblGrid>
        <w:gridCol w:w="2255"/>
        <w:gridCol w:w="514"/>
        <w:gridCol w:w="1517"/>
        <w:gridCol w:w="5359"/>
      </w:tblGrid>
      <w:tr w:rsidR="003D2E8A" w14:paraId="451C4A96" w14:textId="77777777">
        <w:trPr>
          <w:trHeight w:val="193"/>
        </w:trPr>
        <w:tc>
          <w:tcPr>
            <w:tcW w:w="2255" w:type="dxa"/>
            <w:tcBorders>
              <w:bottom w:val="single" w:sz="4" w:space="0" w:color="000000"/>
            </w:tcBorders>
            <w:shd w:val="clear" w:color="auto" w:fill="auto"/>
          </w:tcPr>
          <w:p w14:paraId="42D4FAED" w14:textId="77777777" w:rsidR="003D2E8A" w:rsidRDefault="003D2E8A">
            <w:pPr>
              <w:snapToGrid w:val="0"/>
              <w:ind w:left="99"/>
              <w:jc w:val="center"/>
            </w:pPr>
          </w:p>
        </w:tc>
        <w:tc>
          <w:tcPr>
            <w:tcW w:w="514" w:type="dxa"/>
            <w:shd w:val="clear" w:color="auto" w:fill="auto"/>
          </w:tcPr>
          <w:p w14:paraId="7FAB23F2" w14:textId="77777777" w:rsidR="003D2E8A" w:rsidRDefault="00B35F7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517" w:type="dxa"/>
            <w:tcBorders>
              <w:bottom w:val="single" w:sz="4" w:space="0" w:color="000000"/>
            </w:tcBorders>
            <w:shd w:val="clear" w:color="auto" w:fill="auto"/>
          </w:tcPr>
          <w:p w14:paraId="638EF08D" w14:textId="77777777" w:rsidR="003D2E8A" w:rsidRDefault="003D2E8A">
            <w:pPr>
              <w:snapToGrid w:val="0"/>
              <w:ind w:left="9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58" w:type="dxa"/>
            <w:shd w:val="clear" w:color="auto" w:fill="auto"/>
          </w:tcPr>
          <w:p w14:paraId="7DAF31F4" w14:textId="77777777" w:rsidR="003D2E8A" w:rsidRDefault="003D2E8A">
            <w:pPr>
              <w:snapToGrid w:val="0"/>
              <w:ind w:left="99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69663A86" w14:textId="77777777" w:rsidR="003D2E8A" w:rsidRDefault="003D2E8A">
      <w:pPr>
        <w:jc w:val="both"/>
      </w:pPr>
    </w:p>
    <w:p w14:paraId="11E02550" w14:textId="77777777" w:rsidR="003D2E8A" w:rsidRDefault="003D2E8A">
      <w:pPr>
        <w:jc w:val="both"/>
      </w:pPr>
    </w:p>
    <w:tbl>
      <w:tblPr>
        <w:tblW w:w="9645" w:type="dxa"/>
        <w:tblLook w:val="04A0" w:firstRow="1" w:lastRow="0" w:firstColumn="1" w:lastColumn="0" w:noHBand="0" w:noVBand="1"/>
      </w:tblPr>
      <w:tblGrid>
        <w:gridCol w:w="4634"/>
        <w:gridCol w:w="5011"/>
      </w:tblGrid>
      <w:tr w:rsidR="003D2E8A" w14:paraId="7809EC8E" w14:textId="77777777">
        <w:trPr>
          <w:trHeight w:val="1428"/>
        </w:trPr>
        <w:tc>
          <w:tcPr>
            <w:tcW w:w="4634" w:type="dxa"/>
            <w:shd w:val="clear" w:color="auto" w:fill="auto"/>
          </w:tcPr>
          <w:p w14:paraId="5F04207D" w14:textId="77777777" w:rsidR="003D2E8A" w:rsidRDefault="003D2E8A">
            <w:pPr>
              <w:snapToGrid w:val="0"/>
              <w:rPr>
                <w:sz w:val="28"/>
              </w:rPr>
            </w:pPr>
          </w:p>
        </w:tc>
        <w:tc>
          <w:tcPr>
            <w:tcW w:w="5010" w:type="dxa"/>
            <w:shd w:val="clear" w:color="auto" w:fill="auto"/>
          </w:tcPr>
          <w:p w14:paraId="3C5F3E9E" w14:textId="77777777" w:rsidR="003D2E8A" w:rsidRDefault="00B35F7D">
            <w:pPr>
              <w:pStyle w:val="21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Руководителю </w:t>
            </w:r>
          </w:p>
          <w:p w14:paraId="2CF1F9C2" w14:textId="77777777" w:rsidR="003D2E8A" w:rsidRDefault="00B35F7D">
            <w:pPr>
              <w:pStyle w:val="210"/>
              <w:ind w:firstLine="0"/>
              <w:rPr>
                <w:sz w:val="28"/>
              </w:rPr>
            </w:pPr>
            <w:r>
              <w:rPr>
                <w:sz w:val="28"/>
              </w:rPr>
              <w:t>__________________________________</w:t>
            </w:r>
          </w:p>
          <w:p w14:paraId="5A075075" w14:textId="0D79A8F4" w:rsidR="003D2E8A" w:rsidRDefault="00B35F7D" w:rsidP="00B40FC1">
            <w:pPr>
              <w:pStyle w:val="210"/>
              <w:ind w:firstLine="0"/>
              <w:jc w:val="center"/>
            </w:pPr>
            <w:r>
              <w:rPr>
                <w:sz w:val="20"/>
              </w:rPr>
              <w:t>(наименование кредитной организации)</w:t>
            </w:r>
          </w:p>
          <w:p w14:paraId="65A66F32" w14:textId="77777777" w:rsidR="003D2E8A" w:rsidRDefault="00B35F7D">
            <w:pPr>
              <w:pStyle w:val="210"/>
              <w:ind w:firstLine="0"/>
              <w:rPr>
                <w:sz w:val="28"/>
              </w:rPr>
            </w:pPr>
            <w:r>
              <w:rPr>
                <w:sz w:val="28"/>
              </w:rPr>
              <w:t>__________________________________</w:t>
            </w:r>
          </w:p>
          <w:p w14:paraId="3D04B113" w14:textId="527CD706" w:rsidR="003D2E8A" w:rsidRDefault="00B35F7D">
            <w:pPr>
              <w:pStyle w:val="2"/>
              <w:numPr>
                <w:ilvl w:val="1"/>
                <w:numId w:val="2"/>
              </w:numPr>
              <w:jc w:val="center"/>
              <w:rPr>
                <w:vertAlign w:val="superscript"/>
              </w:rPr>
            </w:pPr>
            <w:r w:rsidRPr="00D0024A">
              <w:rPr>
                <w:vertAlign w:val="superscript"/>
              </w:rPr>
              <w:t>(</w:t>
            </w:r>
            <w:r w:rsidR="00EA6544" w:rsidRPr="00D0024A">
              <w:rPr>
                <w:vertAlign w:val="superscript"/>
              </w:rPr>
              <w:t>фамилия, инициалы</w:t>
            </w:r>
            <w:r w:rsidRPr="00D0024A">
              <w:rPr>
                <w:vertAlign w:val="superscript"/>
              </w:rPr>
              <w:t>)</w:t>
            </w:r>
          </w:p>
        </w:tc>
      </w:tr>
    </w:tbl>
    <w:p w14:paraId="2FC50ECE" w14:textId="77777777" w:rsidR="003D2E8A" w:rsidRDefault="003D2E8A">
      <w:pPr>
        <w:jc w:val="center"/>
        <w:rPr>
          <w:sz w:val="28"/>
        </w:rPr>
      </w:pPr>
    </w:p>
    <w:p w14:paraId="35D5BB32" w14:textId="72290882" w:rsidR="003D2E8A" w:rsidRDefault="00B35F7D">
      <w:pPr>
        <w:jc w:val="center"/>
        <w:rPr>
          <w:sz w:val="28"/>
        </w:rPr>
      </w:pPr>
      <w:r>
        <w:rPr>
          <w:sz w:val="28"/>
        </w:rPr>
        <w:t>РАЗРЕШЕНИЕ</w:t>
      </w:r>
      <w:r w:rsidR="00EA6544" w:rsidRPr="00EA6544">
        <w:rPr>
          <w:sz w:val="24"/>
          <w:vertAlign w:val="superscript"/>
        </w:rPr>
        <w:footnoteReference w:id="2"/>
      </w:r>
    </w:p>
    <w:p w14:paraId="637B3624" w14:textId="77777777" w:rsidR="003D2E8A" w:rsidRDefault="00B35F7D">
      <w:pPr>
        <w:jc w:val="center"/>
        <w:rPr>
          <w:sz w:val="28"/>
        </w:rPr>
      </w:pPr>
      <w:r>
        <w:rPr>
          <w:sz w:val="28"/>
        </w:rPr>
        <w:t xml:space="preserve">на открытие специального избирательного счета </w:t>
      </w:r>
    </w:p>
    <w:p w14:paraId="08D90023" w14:textId="77777777" w:rsidR="003D2E8A" w:rsidRDefault="00B35F7D">
      <w:pPr>
        <w:jc w:val="center"/>
        <w:rPr>
          <w:sz w:val="28"/>
        </w:rPr>
      </w:pPr>
      <w:r>
        <w:rPr>
          <w:sz w:val="28"/>
        </w:rPr>
        <w:t>избирательному объединению</w:t>
      </w:r>
    </w:p>
    <w:p w14:paraId="07E6F843" w14:textId="77777777" w:rsidR="003D2E8A" w:rsidRDefault="003D2E8A">
      <w:pPr>
        <w:jc w:val="center"/>
        <w:rPr>
          <w:sz w:val="28"/>
        </w:rPr>
      </w:pPr>
    </w:p>
    <w:p w14:paraId="42CEE8FF" w14:textId="77777777" w:rsidR="003D2E8A" w:rsidRDefault="00B35F7D">
      <w:pPr>
        <w:pStyle w:val="ConsPlusTitle"/>
        <w:widowControl/>
        <w:ind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</w:rPr>
        <w:t>В соответствии с пунктом 11 статьи 44 З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акона Красноярского края от 02.10.2003 № 8-1411 «О выборах в органы местного самоуправления в 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 Красноярском крае», избирательная комиссия </w:t>
      </w:r>
    </w:p>
    <w:tbl>
      <w:tblPr>
        <w:tblW w:w="9645" w:type="dxa"/>
        <w:tblLook w:val="04A0" w:firstRow="1" w:lastRow="0" w:firstColumn="1" w:lastColumn="0" w:noHBand="0" w:noVBand="1"/>
      </w:tblPr>
      <w:tblGrid>
        <w:gridCol w:w="9645"/>
      </w:tblGrid>
      <w:tr w:rsidR="003D2E8A" w14:paraId="606E9EFB" w14:textId="77777777">
        <w:trPr>
          <w:trHeight w:val="344"/>
        </w:trPr>
        <w:tc>
          <w:tcPr>
            <w:tcW w:w="9645" w:type="dxa"/>
            <w:tcBorders>
              <w:bottom w:val="single" w:sz="4" w:space="0" w:color="000000"/>
            </w:tcBorders>
            <w:shd w:val="clear" w:color="auto" w:fill="auto"/>
          </w:tcPr>
          <w:p w14:paraId="16CD637E" w14:textId="77777777" w:rsidR="003D2E8A" w:rsidRDefault="003D2E8A">
            <w:pPr>
              <w:snapToGrid w:val="0"/>
              <w:jc w:val="both"/>
              <w:rPr>
                <w:szCs w:val="28"/>
              </w:rPr>
            </w:pPr>
          </w:p>
        </w:tc>
      </w:tr>
      <w:tr w:rsidR="003D2E8A" w14:paraId="3EAF53CA" w14:textId="77777777">
        <w:trPr>
          <w:trHeight w:val="232"/>
        </w:trPr>
        <w:tc>
          <w:tcPr>
            <w:tcW w:w="9645" w:type="dxa"/>
            <w:tcBorders>
              <w:top w:val="single" w:sz="4" w:space="0" w:color="000000"/>
            </w:tcBorders>
            <w:shd w:val="clear" w:color="auto" w:fill="auto"/>
          </w:tcPr>
          <w:p w14:paraId="0ED5E498" w14:textId="4B9CD241" w:rsidR="003D2E8A" w:rsidRDefault="00B35F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(наименование избирательной комиссии</w:t>
            </w:r>
            <w:r w:rsidR="00EA6544">
              <w:rPr>
                <w:szCs w:val="28"/>
              </w:rPr>
              <w:t xml:space="preserve">, </w:t>
            </w:r>
            <w:r w:rsidR="00EA6544" w:rsidRPr="00D0024A">
              <w:rPr>
                <w:szCs w:val="28"/>
              </w:rPr>
              <w:t>организующей подготовку и проведение выборов в органы местного самоуправления</w:t>
            </w:r>
            <w:r w:rsidRPr="00D0024A">
              <w:rPr>
                <w:szCs w:val="28"/>
              </w:rPr>
              <w:t>)</w:t>
            </w:r>
          </w:p>
        </w:tc>
      </w:tr>
    </w:tbl>
    <w:p w14:paraId="672E4B8A" w14:textId="77777777" w:rsidR="003D2E8A" w:rsidRDefault="00B35F7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 xml:space="preserve">разрешает избирательному объединению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D72BC4" w:rsidRPr="00D72BC4" w14:paraId="3E0B0BFF" w14:textId="77777777" w:rsidTr="00337E08">
        <w:trPr>
          <w:cantSplit/>
          <w:trHeight w:val="398"/>
        </w:trPr>
        <w:tc>
          <w:tcPr>
            <w:tcW w:w="9606" w:type="dxa"/>
            <w:tcBorders>
              <w:bottom w:val="single" w:sz="4" w:space="0" w:color="auto"/>
            </w:tcBorders>
            <w:shd w:val="clear" w:color="auto" w:fill="auto"/>
          </w:tcPr>
          <w:p w14:paraId="05AC4CCD" w14:textId="77777777" w:rsidR="00D72BC4" w:rsidRPr="00D72BC4" w:rsidRDefault="00D72BC4" w:rsidP="00D72BC4">
            <w:pPr>
              <w:widowControl w:val="0"/>
              <w:snapToGrid w:val="0"/>
              <w:jc w:val="center"/>
              <w:rPr>
                <w:sz w:val="28"/>
                <w:lang w:eastAsia="ru-RU"/>
              </w:rPr>
            </w:pPr>
          </w:p>
        </w:tc>
      </w:tr>
      <w:tr w:rsidR="00D72BC4" w:rsidRPr="00D72BC4" w14:paraId="218387C4" w14:textId="77777777" w:rsidTr="00337E08">
        <w:trPr>
          <w:cantSplit/>
          <w:trHeight w:val="173"/>
        </w:trPr>
        <w:tc>
          <w:tcPr>
            <w:tcW w:w="9606" w:type="dxa"/>
            <w:tcBorders>
              <w:top w:val="single" w:sz="4" w:space="0" w:color="auto"/>
            </w:tcBorders>
            <w:shd w:val="clear" w:color="auto" w:fill="auto"/>
          </w:tcPr>
          <w:p w14:paraId="48D7FFF7" w14:textId="77777777" w:rsidR="00D72BC4" w:rsidRPr="00D72BC4" w:rsidRDefault="00D72BC4" w:rsidP="00D72BC4">
            <w:pPr>
              <w:widowControl w:val="0"/>
              <w:jc w:val="center"/>
              <w:rPr>
                <w:lang w:eastAsia="ru-RU"/>
              </w:rPr>
            </w:pPr>
            <w:r w:rsidRPr="00D72BC4">
              <w:rPr>
                <w:lang w:eastAsia="ru-RU"/>
              </w:rPr>
              <w:t>(наименование избирательного объединения)</w:t>
            </w:r>
          </w:p>
        </w:tc>
      </w:tr>
      <w:tr w:rsidR="00D72BC4" w:rsidRPr="00D72BC4" w14:paraId="5D55FF02" w14:textId="77777777" w:rsidTr="00337E08">
        <w:trPr>
          <w:cantSplit/>
          <w:trHeight w:val="173"/>
        </w:trPr>
        <w:tc>
          <w:tcPr>
            <w:tcW w:w="9606" w:type="dxa"/>
            <w:tcBorders>
              <w:bottom w:val="single" w:sz="4" w:space="0" w:color="auto"/>
            </w:tcBorders>
            <w:shd w:val="clear" w:color="auto" w:fill="auto"/>
          </w:tcPr>
          <w:p w14:paraId="4DFC264C" w14:textId="77777777" w:rsidR="00D72BC4" w:rsidRPr="00D72BC4" w:rsidRDefault="00D72BC4" w:rsidP="00D72BC4">
            <w:pPr>
              <w:widowControl w:val="0"/>
              <w:rPr>
                <w:sz w:val="28"/>
                <w:szCs w:val="28"/>
                <w:highlight w:val="yellow"/>
                <w:lang w:eastAsia="ru-RU"/>
              </w:rPr>
            </w:pPr>
            <w:r w:rsidRPr="00D0024A">
              <w:rPr>
                <w:sz w:val="28"/>
                <w:szCs w:val="28"/>
                <w:lang w:eastAsia="ru-RU"/>
              </w:rPr>
              <w:t xml:space="preserve">ОГРН, ИНН, КПП </w:t>
            </w:r>
          </w:p>
        </w:tc>
      </w:tr>
      <w:tr w:rsidR="00D72BC4" w:rsidRPr="00D72BC4" w14:paraId="6CFBC750" w14:textId="77777777" w:rsidTr="00337E08">
        <w:trPr>
          <w:cantSplit/>
          <w:trHeight w:val="173"/>
        </w:trPr>
        <w:tc>
          <w:tcPr>
            <w:tcW w:w="9606" w:type="dxa"/>
            <w:tcBorders>
              <w:top w:val="single" w:sz="4" w:space="0" w:color="auto"/>
            </w:tcBorders>
            <w:shd w:val="clear" w:color="auto" w:fill="auto"/>
          </w:tcPr>
          <w:p w14:paraId="4724E1EB" w14:textId="07C942A6" w:rsidR="00D72BC4" w:rsidRPr="00D72BC4" w:rsidRDefault="00D72BC4" w:rsidP="00D72BC4">
            <w:pPr>
              <w:widowControl w:val="0"/>
              <w:jc w:val="center"/>
              <w:rPr>
                <w:highlight w:val="yellow"/>
                <w:lang w:eastAsia="ru-RU"/>
              </w:rPr>
            </w:pPr>
            <w:r w:rsidRPr="00D0024A">
              <w:rPr>
                <w:lang w:eastAsia="ru-RU"/>
              </w:rPr>
              <w:t>(избирательного объединения (политической партии, регионального отделения</w:t>
            </w:r>
            <w:r w:rsidR="00337E08" w:rsidRPr="00D0024A">
              <w:rPr>
                <w:lang w:eastAsia="ru-RU"/>
              </w:rPr>
              <w:t>, местного отделения политической партии, иного общественного объединения</w:t>
            </w:r>
            <w:r w:rsidRPr="00D0024A">
              <w:rPr>
                <w:lang w:eastAsia="ru-RU"/>
              </w:rPr>
              <w:t xml:space="preserve">), либо указание: «не является юридическим лицом») </w:t>
            </w:r>
          </w:p>
        </w:tc>
      </w:tr>
      <w:tr w:rsidR="00D72BC4" w:rsidRPr="00D72BC4" w14:paraId="15C3457C" w14:textId="77777777" w:rsidTr="00337E08">
        <w:trPr>
          <w:cantSplit/>
          <w:trHeight w:val="173"/>
        </w:trPr>
        <w:tc>
          <w:tcPr>
            <w:tcW w:w="9606" w:type="dxa"/>
            <w:shd w:val="clear" w:color="auto" w:fill="auto"/>
          </w:tcPr>
          <w:p w14:paraId="121A4B31" w14:textId="77777777" w:rsidR="00D72BC4" w:rsidRPr="00D72BC4" w:rsidRDefault="00D72BC4" w:rsidP="00D72BC4">
            <w:pPr>
              <w:widowControl w:val="0"/>
              <w:jc w:val="center"/>
              <w:rPr>
                <w:lang w:eastAsia="ru-RU"/>
              </w:rPr>
            </w:pPr>
          </w:p>
        </w:tc>
      </w:tr>
    </w:tbl>
    <w:p w14:paraId="26DF6248" w14:textId="52C3A820" w:rsidR="003D2E8A" w:rsidRDefault="00B35F7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открыть специальный избирательный счет для формирования избирательного фонда при проведении выборов депутатов</w:t>
      </w:r>
    </w:p>
    <w:tbl>
      <w:tblPr>
        <w:tblW w:w="9645" w:type="dxa"/>
        <w:tblLook w:val="04A0" w:firstRow="1" w:lastRow="0" w:firstColumn="1" w:lastColumn="0" w:noHBand="0" w:noVBand="1"/>
      </w:tblPr>
      <w:tblGrid>
        <w:gridCol w:w="510"/>
        <w:gridCol w:w="9135"/>
      </w:tblGrid>
      <w:tr w:rsidR="003D2E8A" w14:paraId="03CD5068" w14:textId="77777777">
        <w:trPr>
          <w:trHeight w:val="364"/>
        </w:trPr>
        <w:tc>
          <w:tcPr>
            <w:tcW w:w="964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2CA3E85" w14:textId="77777777" w:rsidR="003D2E8A" w:rsidRDefault="003D2E8A">
            <w:pPr>
              <w:pStyle w:val="ConsPlusTitle"/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</w:rPr>
            </w:pPr>
          </w:p>
        </w:tc>
      </w:tr>
      <w:tr w:rsidR="003D2E8A" w14:paraId="68D2DAFF" w14:textId="77777777">
        <w:trPr>
          <w:trHeight w:val="199"/>
        </w:trPr>
        <w:tc>
          <w:tcPr>
            <w:tcW w:w="9644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6926252" w14:textId="77777777" w:rsidR="003D2E8A" w:rsidRDefault="00B35F7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(наименование представительного органа муниципального образования)</w:t>
            </w:r>
          </w:p>
        </w:tc>
      </w:tr>
      <w:tr w:rsidR="003D2E8A" w14:paraId="5944F145" w14:textId="77777777">
        <w:trPr>
          <w:trHeight w:val="336"/>
        </w:trPr>
        <w:tc>
          <w:tcPr>
            <w:tcW w:w="510" w:type="dxa"/>
            <w:shd w:val="clear" w:color="auto" w:fill="auto"/>
          </w:tcPr>
          <w:p w14:paraId="7C286889" w14:textId="77777777" w:rsidR="003D2E8A" w:rsidRDefault="00B35F7D">
            <w:pPr>
              <w:jc w:val="both"/>
            </w:pPr>
            <w:r>
              <w:rPr>
                <w:sz w:val="28"/>
                <w:szCs w:val="28"/>
              </w:rPr>
              <w:t xml:space="preserve">в </w:t>
            </w:r>
          </w:p>
        </w:tc>
        <w:tc>
          <w:tcPr>
            <w:tcW w:w="9134" w:type="dxa"/>
            <w:tcBorders>
              <w:bottom w:val="single" w:sz="4" w:space="0" w:color="000000"/>
            </w:tcBorders>
            <w:shd w:val="clear" w:color="auto" w:fill="auto"/>
          </w:tcPr>
          <w:p w14:paraId="353F524C" w14:textId="77777777" w:rsidR="003D2E8A" w:rsidRDefault="003D2E8A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3D2E8A" w14:paraId="2FE9DD88" w14:textId="77777777">
        <w:trPr>
          <w:trHeight w:val="184"/>
        </w:trPr>
        <w:tc>
          <w:tcPr>
            <w:tcW w:w="9644" w:type="dxa"/>
            <w:gridSpan w:val="2"/>
            <w:shd w:val="clear" w:color="auto" w:fill="auto"/>
          </w:tcPr>
          <w:p w14:paraId="44E8BEBB" w14:textId="77777777" w:rsidR="003D2E8A" w:rsidRDefault="00B35F7D">
            <w:pPr>
              <w:jc w:val="center"/>
              <w:rPr>
                <w:bCs/>
              </w:rPr>
            </w:pPr>
            <w:r>
              <w:rPr>
                <w:bCs/>
              </w:rPr>
              <w:t>(наименование и адрес кредитной организации)</w:t>
            </w:r>
          </w:p>
        </w:tc>
      </w:tr>
      <w:tr w:rsidR="003D2E8A" w14:paraId="0D95A35D" w14:textId="77777777">
        <w:trPr>
          <w:trHeight w:val="320"/>
        </w:trPr>
        <w:tc>
          <w:tcPr>
            <w:tcW w:w="964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9E47CD4" w14:textId="77777777" w:rsidR="003D2E8A" w:rsidRDefault="003D2E8A">
            <w:pPr>
              <w:snapToGrid w:val="0"/>
              <w:jc w:val="both"/>
              <w:rPr>
                <w:szCs w:val="28"/>
              </w:rPr>
            </w:pPr>
          </w:p>
        </w:tc>
      </w:tr>
      <w:tr w:rsidR="003D2E8A" w14:paraId="2C5F04C2" w14:textId="77777777">
        <w:trPr>
          <w:trHeight w:val="184"/>
        </w:trPr>
        <w:tc>
          <w:tcPr>
            <w:tcW w:w="9644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0A8F22A" w14:textId="77777777" w:rsidR="003D2E8A" w:rsidRDefault="003D2E8A">
            <w:pPr>
              <w:snapToGrid w:val="0"/>
              <w:rPr>
                <w:sz w:val="16"/>
                <w:szCs w:val="16"/>
              </w:rPr>
            </w:pPr>
          </w:p>
        </w:tc>
      </w:tr>
    </w:tbl>
    <w:p w14:paraId="5446559A" w14:textId="77777777" w:rsidR="003D2E8A" w:rsidRDefault="003D2E8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</w:p>
    <w:tbl>
      <w:tblPr>
        <w:tblW w:w="9645" w:type="dxa"/>
        <w:tblLook w:val="04A0" w:firstRow="1" w:lastRow="0" w:firstColumn="1" w:lastColumn="0" w:noHBand="0" w:noVBand="1"/>
      </w:tblPr>
      <w:tblGrid>
        <w:gridCol w:w="3339"/>
        <w:gridCol w:w="253"/>
        <w:gridCol w:w="2877"/>
        <w:gridCol w:w="231"/>
        <w:gridCol w:w="2945"/>
      </w:tblGrid>
      <w:tr w:rsidR="003D2E8A" w14:paraId="7ED65246" w14:textId="77777777">
        <w:trPr>
          <w:trHeight w:val="502"/>
        </w:trPr>
        <w:tc>
          <w:tcPr>
            <w:tcW w:w="3339" w:type="dxa"/>
            <w:tcBorders>
              <w:bottom w:val="single" w:sz="4" w:space="0" w:color="000000"/>
            </w:tcBorders>
            <w:shd w:val="clear" w:color="auto" w:fill="auto"/>
          </w:tcPr>
          <w:p w14:paraId="294EC798" w14:textId="77777777" w:rsidR="003D2E8A" w:rsidRDefault="00B35F7D">
            <w:pPr>
              <w:jc w:val="center"/>
            </w:pPr>
            <w:r>
              <w:t xml:space="preserve">Председатель </w:t>
            </w:r>
          </w:p>
          <w:p w14:paraId="4E4BD31B" w14:textId="77777777" w:rsidR="003D2E8A" w:rsidRDefault="00B35F7D">
            <w:pPr>
              <w:jc w:val="center"/>
            </w:pPr>
            <w:r>
              <w:t>избирательной комиссии</w:t>
            </w:r>
          </w:p>
          <w:p w14:paraId="4DEE9830" w14:textId="77777777" w:rsidR="003D2E8A" w:rsidRDefault="00B35F7D">
            <w:pPr>
              <w:jc w:val="center"/>
            </w:pPr>
            <w:r>
              <w:t>(заместитель председателя)</w:t>
            </w:r>
          </w:p>
        </w:tc>
        <w:tc>
          <w:tcPr>
            <w:tcW w:w="253" w:type="dxa"/>
            <w:shd w:val="clear" w:color="auto" w:fill="auto"/>
          </w:tcPr>
          <w:p w14:paraId="55513A0F" w14:textId="77777777" w:rsidR="003D2E8A" w:rsidRDefault="003D2E8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bottom w:val="single" w:sz="4" w:space="0" w:color="000000"/>
            </w:tcBorders>
            <w:shd w:val="clear" w:color="auto" w:fill="auto"/>
          </w:tcPr>
          <w:p w14:paraId="282D3C60" w14:textId="77777777" w:rsidR="003D2E8A" w:rsidRDefault="003D2E8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dxa"/>
            <w:shd w:val="clear" w:color="auto" w:fill="auto"/>
          </w:tcPr>
          <w:p w14:paraId="6A71EA11" w14:textId="77777777" w:rsidR="003D2E8A" w:rsidRDefault="003D2E8A">
            <w:pPr>
              <w:snapToGrid w:val="0"/>
              <w:ind w:left="-37" w:firstLine="37"/>
              <w:jc w:val="center"/>
              <w:rPr>
                <w:sz w:val="28"/>
                <w:szCs w:val="28"/>
              </w:rPr>
            </w:pPr>
          </w:p>
        </w:tc>
        <w:tc>
          <w:tcPr>
            <w:tcW w:w="294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F2D7B0C" w14:textId="77777777" w:rsidR="003D2E8A" w:rsidRDefault="003D2E8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D2E8A" w14:paraId="538415AA" w14:textId="77777777">
        <w:trPr>
          <w:trHeight w:val="155"/>
        </w:trPr>
        <w:tc>
          <w:tcPr>
            <w:tcW w:w="3339" w:type="dxa"/>
            <w:tcBorders>
              <w:top w:val="single" w:sz="4" w:space="0" w:color="000000"/>
            </w:tcBorders>
            <w:shd w:val="clear" w:color="auto" w:fill="auto"/>
          </w:tcPr>
          <w:p w14:paraId="7F1F3C3D" w14:textId="77777777" w:rsidR="003D2E8A" w:rsidRDefault="003D2E8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3" w:type="dxa"/>
            <w:shd w:val="clear" w:color="auto" w:fill="auto"/>
          </w:tcPr>
          <w:p w14:paraId="6C56F741" w14:textId="77777777" w:rsidR="003D2E8A" w:rsidRDefault="003D2E8A">
            <w:pPr>
              <w:snapToGrid w:val="0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877" w:type="dxa"/>
            <w:tcBorders>
              <w:top w:val="single" w:sz="4" w:space="0" w:color="000000"/>
            </w:tcBorders>
            <w:shd w:val="clear" w:color="auto" w:fill="auto"/>
          </w:tcPr>
          <w:p w14:paraId="5F5865A2" w14:textId="77777777" w:rsidR="003D2E8A" w:rsidRDefault="00B35F7D">
            <w:pPr>
              <w:jc w:val="center"/>
            </w:pPr>
            <w:r>
              <w:t>(подпись)</w:t>
            </w:r>
          </w:p>
        </w:tc>
        <w:tc>
          <w:tcPr>
            <w:tcW w:w="231" w:type="dxa"/>
            <w:shd w:val="clear" w:color="auto" w:fill="auto"/>
          </w:tcPr>
          <w:p w14:paraId="5D3FDCC7" w14:textId="77777777" w:rsidR="003D2E8A" w:rsidRDefault="003D2E8A">
            <w:pPr>
              <w:snapToGrid w:val="0"/>
              <w:jc w:val="center"/>
              <w:rPr>
                <w:sz w:val="28"/>
                <w:vertAlign w:val="superscript"/>
              </w:rPr>
            </w:pPr>
          </w:p>
        </w:tc>
        <w:tc>
          <w:tcPr>
            <w:tcW w:w="2945" w:type="dxa"/>
            <w:tcBorders>
              <w:top w:val="single" w:sz="4" w:space="0" w:color="000000"/>
            </w:tcBorders>
            <w:shd w:val="clear" w:color="auto" w:fill="auto"/>
          </w:tcPr>
          <w:p w14:paraId="7605B1D4" w14:textId="77777777" w:rsidR="003D2E8A" w:rsidRDefault="00B35F7D">
            <w:pPr>
              <w:jc w:val="center"/>
            </w:pPr>
            <w:r>
              <w:t>(инициалы, фамилия)</w:t>
            </w:r>
          </w:p>
        </w:tc>
      </w:tr>
    </w:tbl>
    <w:p w14:paraId="4530CAE7" w14:textId="77777777" w:rsidR="00D72BC4" w:rsidRDefault="00B35F7D">
      <w:pPr>
        <w:pStyle w:val="ab"/>
        <w:tabs>
          <w:tab w:val="left" w:pos="1134"/>
        </w:tabs>
        <w:ind w:firstLine="567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>МП</w:t>
      </w:r>
    </w:p>
    <w:p w14:paraId="397B1B77" w14:textId="77777777" w:rsidR="00D72BC4" w:rsidRDefault="00D72BC4">
      <w:pPr>
        <w:pStyle w:val="ab"/>
        <w:tabs>
          <w:tab w:val="left" w:pos="1134"/>
        </w:tabs>
        <w:ind w:firstLine="567"/>
        <w:rPr>
          <w:sz w:val="24"/>
          <w:szCs w:val="24"/>
        </w:rPr>
        <w:sectPr w:rsidR="00D72BC4">
          <w:footnotePr>
            <w:numRestart w:val="eachSect"/>
          </w:footnotePr>
          <w:pgSz w:w="11906" w:h="16838"/>
          <w:pgMar w:top="1134" w:right="851" w:bottom="567" w:left="1418" w:header="709" w:footer="0" w:gutter="0"/>
          <w:cols w:space="720"/>
          <w:formProt w:val="0"/>
          <w:docGrid w:linePitch="360"/>
        </w:sectPr>
      </w:pPr>
    </w:p>
    <w:tbl>
      <w:tblPr>
        <w:tblW w:w="9659" w:type="dxa"/>
        <w:tblInd w:w="22" w:type="dxa"/>
        <w:tblLook w:val="04A0" w:firstRow="1" w:lastRow="0" w:firstColumn="1" w:lastColumn="0" w:noHBand="0" w:noVBand="1"/>
      </w:tblPr>
      <w:tblGrid>
        <w:gridCol w:w="3518"/>
        <w:gridCol w:w="6141"/>
      </w:tblGrid>
      <w:tr w:rsidR="003D2E8A" w14:paraId="2CB27145" w14:textId="77777777" w:rsidTr="00934582">
        <w:trPr>
          <w:trHeight w:val="1310"/>
        </w:trPr>
        <w:tc>
          <w:tcPr>
            <w:tcW w:w="3518" w:type="dxa"/>
            <w:shd w:val="clear" w:color="auto" w:fill="auto"/>
          </w:tcPr>
          <w:p w14:paraId="4F12CFEA" w14:textId="77777777" w:rsidR="003D2E8A" w:rsidRDefault="003D2E8A">
            <w:pPr>
              <w:pStyle w:val="ConsPlusNormal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41" w:type="dxa"/>
            <w:shd w:val="clear" w:color="auto" w:fill="auto"/>
          </w:tcPr>
          <w:p w14:paraId="1FBF19BA" w14:textId="77777777" w:rsidR="003D2E8A" w:rsidRDefault="00B35F7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Приложение № 3</w:t>
            </w:r>
          </w:p>
          <w:p w14:paraId="014AC69F" w14:textId="77777777" w:rsidR="003D2E8A" w:rsidRDefault="00B35F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 Порядку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Красноярского края</w:t>
            </w:r>
          </w:p>
        </w:tc>
      </w:tr>
      <w:tr w:rsidR="003D2E8A" w14:paraId="293C083A" w14:textId="77777777" w:rsidTr="00934582">
        <w:trPr>
          <w:trHeight w:val="192"/>
        </w:trPr>
        <w:tc>
          <w:tcPr>
            <w:tcW w:w="3518" w:type="dxa"/>
            <w:shd w:val="clear" w:color="auto" w:fill="auto"/>
          </w:tcPr>
          <w:p w14:paraId="54B01DB0" w14:textId="77777777" w:rsidR="003D2E8A" w:rsidRDefault="003D2E8A">
            <w:pPr>
              <w:snapToGrid w:val="0"/>
              <w:rPr>
                <w:sz w:val="28"/>
                <w:szCs w:val="22"/>
              </w:rPr>
            </w:pPr>
          </w:p>
        </w:tc>
        <w:tc>
          <w:tcPr>
            <w:tcW w:w="6141" w:type="dxa"/>
            <w:shd w:val="clear" w:color="auto" w:fill="auto"/>
          </w:tcPr>
          <w:p w14:paraId="036FC212" w14:textId="51F0B7CD" w:rsidR="003D2E8A" w:rsidRDefault="00B35F7D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</w:t>
            </w:r>
          </w:p>
          <w:p w14:paraId="7174CF27" w14:textId="77777777" w:rsidR="003D2E8A" w:rsidRDefault="003D2E8A">
            <w:pPr>
              <w:pStyle w:val="210"/>
              <w:jc w:val="center"/>
            </w:pPr>
          </w:p>
        </w:tc>
      </w:tr>
      <w:tr w:rsidR="003D2E8A" w14:paraId="6335CAF6" w14:textId="77777777" w:rsidTr="00934582">
        <w:trPr>
          <w:trHeight w:val="1617"/>
        </w:trPr>
        <w:tc>
          <w:tcPr>
            <w:tcW w:w="3518" w:type="dxa"/>
            <w:shd w:val="clear" w:color="auto" w:fill="auto"/>
          </w:tcPr>
          <w:p w14:paraId="7F1452B0" w14:textId="77777777" w:rsidR="003D2E8A" w:rsidRDefault="003D2E8A">
            <w:pPr>
              <w:snapToGrid w:val="0"/>
              <w:rPr>
                <w:sz w:val="28"/>
                <w:szCs w:val="24"/>
              </w:rPr>
            </w:pPr>
          </w:p>
          <w:p w14:paraId="49B51DED" w14:textId="77777777" w:rsidR="003D2E8A" w:rsidRDefault="003D2E8A">
            <w:pPr>
              <w:rPr>
                <w:sz w:val="28"/>
                <w:szCs w:val="24"/>
              </w:rPr>
            </w:pPr>
          </w:p>
        </w:tc>
        <w:tc>
          <w:tcPr>
            <w:tcW w:w="6141" w:type="dxa"/>
            <w:shd w:val="clear" w:color="auto" w:fill="auto"/>
          </w:tcPr>
          <w:p w14:paraId="4449EDD5" w14:textId="6F283A9E" w:rsidR="003D2E8A" w:rsidRDefault="00B35F7D">
            <w:pPr>
              <w:pStyle w:val="2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избирательную комиссию</w:t>
            </w:r>
            <w:r w:rsidR="00337E08">
              <w:rPr>
                <w:sz w:val="28"/>
                <w:szCs w:val="28"/>
              </w:rPr>
              <w:t xml:space="preserve">, </w:t>
            </w:r>
            <w:r w:rsidR="00337E08" w:rsidRPr="00D0024A">
              <w:rPr>
                <w:sz w:val="28"/>
                <w:szCs w:val="28"/>
              </w:rPr>
              <w:t>организующую подготовку и проведение выборов в органы местного самоуправления</w:t>
            </w:r>
            <w:r w:rsidR="00934582" w:rsidRPr="00D0024A">
              <w:rPr>
                <w:sz w:val="28"/>
                <w:szCs w:val="28"/>
              </w:rPr>
              <w:t xml:space="preserve"> </w:t>
            </w:r>
            <w:r w:rsidRPr="00D0024A">
              <w:rPr>
                <w:sz w:val="28"/>
                <w:szCs w:val="28"/>
              </w:rPr>
              <w:t>/ окружную</w:t>
            </w:r>
            <w:r>
              <w:rPr>
                <w:sz w:val="28"/>
                <w:szCs w:val="28"/>
              </w:rPr>
              <w:t xml:space="preserve"> избирательную комиссию (с указанием номера избирательного округа) </w:t>
            </w:r>
          </w:p>
        </w:tc>
      </w:tr>
    </w:tbl>
    <w:p w14:paraId="21B81D41" w14:textId="77777777" w:rsidR="003D2E8A" w:rsidRDefault="003D2E8A">
      <w:pPr>
        <w:jc w:val="right"/>
      </w:pPr>
    </w:p>
    <w:p w14:paraId="2F4710F2" w14:textId="77777777" w:rsidR="003D2E8A" w:rsidRDefault="003D2E8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5461CE95" w14:textId="77777777" w:rsidR="003D2E8A" w:rsidRDefault="00B35F7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реквизитах специального избирательного счета</w:t>
      </w:r>
    </w:p>
    <w:p w14:paraId="473F0C96" w14:textId="77777777" w:rsidR="003D2E8A" w:rsidRDefault="00B35F7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в__________________________________________</w:t>
      </w:r>
    </w:p>
    <w:p w14:paraId="58D2A3E4" w14:textId="77777777" w:rsidR="003D2E8A" w:rsidRDefault="00B35F7D">
      <w:pPr>
        <w:pStyle w:val="ConsPlusNonformat"/>
        <w:widowControl/>
      </w:pPr>
      <w:r>
        <w:rPr>
          <w:rFonts w:ascii="Times New Roman" w:hAnsi="Times New Roman" w:cs="Times New Roman"/>
        </w:rPr>
        <w:t xml:space="preserve">                    (наименование кредитной организации)</w:t>
      </w:r>
    </w:p>
    <w:p w14:paraId="23E65405" w14:textId="77777777" w:rsidR="003D2E8A" w:rsidRDefault="003D2E8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563216C3" w14:textId="77777777" w:rsidR="003D2E8A" w:rsidRDefault="003D2E8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5AA0139A" w14:textId="77777777" w:rsidR="003D2E8A" w:rsidRDefault="00B35F7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/ избирательное объединение</w:t>
      </w:r>
    </w:p>
    <w:tbl>
      <w:tblPr>
        <w:tblW w:w="9645" w:type="dxa"/>
        <w:tblInd w:w="22" w:type="dxa"/>
        <w:tblLook w:val="04A0" w:firstRow="1" w:lastRow="0" w:firstColumn="1" w:lastColumn="0" w:noHBand="0" w:noVBand="1"/>
      </w:tblPr>
      <w:tblGrid>
        <w:gridCol w:w="9645"/>
      </w:tblGrid>
      <w:tr w:rsidR="003D2E8A" w14:paraId="4E5E3D3A" w14:textId="77777777">
        <w:trPr>
          <w:trHeight w:val="394"/>
        </w:trPr>
        <w:tc>
          <w:tcPr>
            <w:tcW w:w="9645" w:type="dxa"/>
            <w:tcBorders>
              <w:bottom w:val="single" w:sz="4" w:space="0" w:color="000000"/>
            </w:tcBorders>
            <w:shd w:val="clear" w:color="auto" w:fill="auto"/>
          </w:tcPr>
          <w:p w14:paraId="4A1CCFD7" w14:textId="77777777" w:rsidR="003D2E8A" w:rsidRDefault="003D2E8A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D2E8A" w14:paraId="42F8BE25" w14:textId="77777777">
        <w:trPr>
          <w:trHeight w:val="269"/>
        </w:trPr>
        <w:tc>
          <w:tcPr>
            <w:tcW w:w="9645" w:type="dxa"/>
            <w:tcBorders>
              <w:top w:val="single" w:sz="4" w:space="0" w:color="000000"/>
            </w:tcBorders>
            <w:shd w:val="clear" w:color="auto" w:fill="auto"/>
          </w:tcPr>
          <w:p w14:paraId="105FB6E9" w14:textId="77777777" w:rsidR="003D2E8A" w:rsidRDefault="00B35F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имя, отчество кандидата, дата рождения /наименование избирательного объединения)</w:t>
            </w:r>
          </w:p>
        </w:tc>
      </w:tr>
    </w:tbl>
    <w:p w14:paraId="5BA35F71" w14:textId="77777777" w:rsidR="003D2E8A" w:rsidRDefault="00B35F7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сообщает о том, что для проведения избирательной кампании по выборам депутатов / на должность главы </w:t>
      </w:r>
    </w:p>
    <w:tbl>
      <w:tblPr>
        <w:tblW w:w="9645" w:type="dxa"/>
        <w:tblInd w:w="22" w:type="dxa"/>
        <w:tblLook w:val="04A0" w:firstRow="1" w:lastRow="0" w:firstColumn="1" w:lastColumn="0" w:noHBand="0" w:noVBand="1"/>
      </w:tblPr>
      <w:tblGrid>
        <w:gridCol w:w="9645"/>
      </w:tblGrid>
      <w:tr w:rsidR="003D2E8A" w14:paraId="529A95AE" w14:textId="77777777">
        <w:trPr>
          <w:trHeight w:val="364"/>
        </w:trPr>
        <w:tc>
          <w:tcPr>
            <w:tcW w:w="9645" w:type="dxa"/>
            <w:tcBorders>
              <w:bottom w:val="single" w:sz="4" w:space="0" w:color="000000"/>
            </w:tcBorders>
            <w:shd w:val="clear" w:color="auto" w:fill="auto"/>
          </w:tcPr>
          <w:p w14:paraId="25914F43" w14:textId="77777777" w:rsidR="003D2E8A" w:rsidRDefault="003D2E8A">
            <w:pPr>
              <w:pStyle w:val="ConsPlusTitle"/>
              <w:snapToGrid w:val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</w:rPr>
            </w:pPr>
          </w:p>
        </w:tc>
      </w:tr>
      <w:tr w:rsidR="003D2E8A" w14:paraId="66A3F02D" w14:textId="77777777">
        <w:trPr>
          <w:trHeight w:val="199"/>
        </w:trPr>
        <w:tc>
          <w:tcPr>
            <w:tcW w:w="9645" w:type="dxa"/>
            <w:tcBorders>
              <w:top w:val="single" w:sz="4" w:space="0" w:color="000000"/>
            </w:tcBorders>
            <w:shd w:val="clear" w:color="auto" w:fill="auto"/>
          </w:tcPr>
          <w:p w14:paraId="0F6D13F9" w14:textId="326D87BB" w:rsidR="003D2E8A" w:rsidRDefault="00B35F7D">
            <w:pPr>
              <w:pStyle w:val="ConsPlusTitle"/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</w:rPr>
              <w:t>(наименование представительного органа муниципального образования /наименование муниципального образования)</w:t>
            </w:r>
          </w:p>
        </w:tc>
      </w:tr>
    </w:tbl>
    <w:p w14:paraId="3A41DB72" w14:textId="77777777" w:rsidR="003D2E8A" w:rsidRDefault="003D2E8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0B8C69E0" w14:textId="77777777" w:rsidR="003D2E8A" w:rsidRDefault="00B35F7D">
      <w:pPr>
        <w:pStyle w:val="ConsPlusNonformat"/>
        <w:widowControl/>
        <w:jc w:val="both"/>
      </w:pPr>
      <w:r>
        <w:rPr>
          <w:rFonts w:ascii="Times New Roman" w:hAnsi="Times New Roman" w:cs="Times New Roman"/>
          <w:sz w:val="28"/>
          <w:szCs w:val="28"/>
        </w:rPr>
        <w:t>«___» _______________ 20___ года открыт специальный избирательный счет</w:t>
      </w:r>
    </w:p>
    <w:p w14:paraId="24C67877" w14:textId="77777777" w:rsidR="003D2E8A" w:rsidRDefault="00B35F7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645" w:type="dxa"/>
        <w:tblInd w:w="7" w:type="dxa"/>
        <w:tblLook w:val="04A0" w:firstRow="1" w:lastRow="0" w:firstColumn="1" w:lastColumn="0" w:noHBand="0" w:noVBand="1"/>
      </w:tblPr>
      <w:tblGrid>
        <w:gridCol w:w="353"/>
        <w:gridCol w:w="9292"/>
      </w:tblGrid>
      <w:tr w:rsidR="003D2E8A" w14:paraId="6D0C43B7" w14:textId="77777777">
        <w:trPr>
          <w:trHeight w:val="347"/>
        </w:trPr>
        <w:tc>
          <w:tcPr>
            <w:tcW w:w="9644" w:type="dxa"/>
            <w:gridSpan w:val="2"/>
            <w:shd w:val="clear" w:color="auto" w:fill="auto"/>
          </w:tcPr>
          <w:p w14:paraId="6D0828A5" w14:textId="77777777" w:rsidR="003D2E8A" w:rsidRDefault="003D2E8A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D2E8A" w14:paraId="1FAB7CB5" w14:textId="77777777">
        <w:trPr>
          <w:trHeight w:val="214"/>
        </w:trPr>
        <w:tc>
          <w:tcPr>
            <w:tcW w:w="9644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A8EB467" w14:textId="77777777" w:rsidR="003D2E8A" w:rsidRDefault="00B35F7D">
            <w:pPr>
              <w:pStyle w:val="ConsPlusNonformat"/>
              <w:widowControl/>
              <w:jc w:val="center"/>
            </w:pPr>
            <w:r>
              <w:rPr>
                <w:rFonts w:ascii="Times New Roman" w:hAnsi="Times New Roman" w:cs="Times New Roman"/>
              </w:rPr>
              <w:t xml:space="preserve">(номер специального избирательного счета) </w:t>
            </w:r>
          </w:p>
        </w:tc>
      </w:tr>
      <w:tr w:rsidR="003D2E8A" w14:paraId="201E2A80" w14:textId="77777777">
        <w:trPr>
          <w:trHeight w:val="201"/>
        </w:trPr>
        <w:tc>
          <w:tcPr>
            <w:tcW w:w="353" w:type="dxa"/>
            <w:shd w:val="clear" w:color="auto" w:fill="auto"/>
          </w:tcPr>
          <w:p w14:paraId="10DBE274" w14:textId="77777777" w:rsidR="003D2E8A" w:rsidRDefault="00B35F7D">
            <w:pPr>
              <w:pStyle w:val="ConsPlusNonformat"/>
              <w:widowControl/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</w:p>
        </w:tc>
        <w:tc>
          <w:tcPr>
            <w:tcW w:w="9291" w:type="dxa"/>
            <w:tcBorders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5E8B468B" w14:textId="77777777" w:rsidR="003D2E8A" w:rsidRDefault="003D2E8A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D2E8A" w14:paraId="048A77BD" w14:textId="77777777">
        <w:trPr>
          <w:trHeight w:val="214"/>
        </w:trPr>
        <w:tc>
          <w:tcPr>
            <w:tcW w:w="9644" w:type="dxa"/>
            <w:gridSpan w:val="2"/>
            <w:shd w:val="clear" w:color="auto" w:fill="auto"/>
            <w:tcMar>
              <w:top w:w="55" w:type="dxa"/>
              <w:bottom w:w="55" w:type="dxa"/>
            </w:tcMar>
          </w:tcPr>
          <w:p w14:paraId="40512879" w14:textId="77777777" w:rsidR="003D2E8A" w:rsidRDefault="00B35F7D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</w:rPr>
              <w:t xml:space="preserve">(наименование и адрес кредитной организации) </w:t>
            </w:r>
          </w:p>
        </w:tc>
      </w:tr>
    </w:tbl>
    <w:p w14:paraId="4F202F9A" w14:textId="77777777" w:rsidR="003D2E8A" w:rsidRDefault="003D2E8A"/>
    <w:tbl>
      <w:tblPr>
        <w:tblW w:w="9645" w:type="dxa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3339"/>
        <w:gridCol w:w="253"/>
        <w:gridCol w:w="2877"/>
        <w:gridCol w:w="231"/>
        <w:gridCol w:w="2945"/>
      </w:tblGrid>
      <w:tr w:rsidR="003D2E8A" w14:paraId="551D3085" w14:textId="77777777">
        <w:trPr>
          <w:trHeight w:val="2040"/>
        </w:trPr>
        <w:tc>
          <w:tcPr>
            <w:tcW w:w="3339" w:type="dxa"/>
            <w:shd w:val="clear" w:color="auto" w:fill="auto"/>
          </w:tcPr>
          <w:p w14:paraId="20CF0BA7" w14:textId="77777777" w:rsidR="003D2E8A" w:rsidRDefault="00B35F7D">
            <w:pPr>
              <w:pStyle w:val="ConsNormal"/>
              <w:ind w:firstLine="0"/>
            </w:pPr>
            <w:r>
              <w:rPr>
                <w:sz w:val="24"/>
                <w:szCs w:val="24"/>
              </w:rPr>
              <w:t xml:space="preserve">Кандидат / уполномоченный представитель по финансовым вопросам кандидата / уполномоченный представитель по финансовым вопросам избирательного объединения </w:t>
            </w:r>
          </w:p>
        </w:tc>
        <w:tc>
          <w:tcPr>
            <w:tcW w:w="253" w:type="dxa"/>
            <w:shd w:val="clear" w:color="auto" w:fill="auto"/>
            <w:tcMar>
              <w:top w:w="0" w:type="dxa"/>
              <w:bottom w:w="0" w:type="dxa"/>
            </w:tcMar>
          </w:tcPr>
          <w:p w14:paraId="41FEBDF0" w14:textId="77777777" w:rsidR="003D2E8A" w:rsidRDefault="003D2E8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64C989D6" w14:textId="77777777" w:rsidR="003D2E8A" w:rsidRDefault="003D2E8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1" w:type="dxa"/>
            <w:shd w:val="clear" w:color="auto" w:fill="auto"/>
            <w:tcMar>
              <w:top w:w="0" w:type="dxa"/>
              <w:bottom w:w="0" w:type="dxa"/>
            </w:tcMar>
          </w:tcPr>
          <w:p w14:paraId="22B9B4EE" w14:textId="77777777" w:rsidR="003D2E8A" w:rsidRDefault="003D2E8A">
            <w:pPr>
              <w:snapToGrid w:val="0"/>
              <w:ind w:left="-37" w:firstLine="37"/>
              <w:jc w:val="center"/>
              <w:rPr>
                <w:sz w:val="28"/>
                <w:szCs w:val="28"/>
              </w:rPr>
            </w:pPr>
          </w:p>
        </w:tc>
        <w:tc>
          <w:tcPr>
            <w:tcW w:w="294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495ECE4D" w14:textId="77777777" w:rsidR="003D2E8A" w:rsidRDefault="003D2E8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D2E8A" w14:paraId="1A84514F" w14:textId="77777777">
        <w:trPr>
          <w:trHeight w:val="612"/>
        </w:trPr>
        <w:tc>
          <w:tcPr>
            <w:tcW w:w="3339" w:type="dxa"/>
            <w:shd w:val="clear" w:color="auto" w:fill="auto"/>
          </w:tcPr>
          <w:p w14:paraId="5BDB4245" w14:textId="77777777" w:rsidR="003D2E8A" w:rsidRDefault="003D2E8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3" w:type="dxa"/>
            <w:shd w:val="clear" w:color="auto" w:fill="auto"/>
            <w:tcMar>
              <w:top w:w="0" w:type="dxa"/>
              <w:bottom w:w="0" w:type="dxa"/>
            </w:tcMar>
          </w:tcPr>
          <w:p w14:paraId="058A36BF" w14:textId="77777777" w:rsidR="003D2E8A" w:rsidRDefault="003D2E8A">
            <w:pPr>
              <w:snapToGrid w:val="0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87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22630386" w14:textId="77777777" w:rsidR="003D2E8A" w:rsidRDefault="00B35F7D">
            <w:pPr>
              <w:jc w:val="center"/>
            </w:pPr>
            <w:r>
              <w:t>(подпись)</w:t>
            </w:r>
          </w:p>
        </w:tc>
        <w:tc>
          <w:tcPr>
            <w:tcW w:w="231" w:type="dxa"/>
            <w:shd w:val="clear" w:color="auto" w:fill="auto"/>
            <w:tcMar>
              <w:top w:w="0" w:type="dxa"/>
              <w:bottom w:w="0" w:type="dxa"/>
            </w:tcMar>
          </w:tcPr>
          <w:p w14:paraId="4B8ADFC1" w14:textId="77777777" w:rsidR="003D2E8A" w:rsidRDefault="003D2E8A">
            <w:pPr>
              <w:snapToGrid w:val="0"/>
              <w:jc w:val="center"/>
              <w:rPr>
                <w:sz w:val="28"/>
                <w:vertAlign w:val="superscript"/>
              </w:rPr>
            </w:pPr>
          </w:p>
        </w:tc>
        <w:tc>
          <w:tcPr>
            <w:tcW w:w="294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29B6D22C" w14:textId="77777777" w:rsidR="003D2E8A" w:rsidRDefault="00B35F7D">
            <w:pPr>
              <w:jc w:val="center"/>
            </w:pPr>
            <w:r>
              <w:t>(инициалы, фамилия)</w:t>
            </w:r>
          </w:p>
          <w:p w14:paraId="65A99A67" w14:textId="77777777" w:rsidR="003D2E8A" w:rsidRDefault="003D2E8A">
            <w:pPr>
              <w:jc w:val="center"/>
            </w:pPr>
          </w:p>
          <w:p w14:paraId="36955901" w14:textId="77777777" w:rsidR="003D2E8A" w:rsidRDefault="003D2E8A">
            <w:pPr>
              <w:jc w:val="center"/>
            </w:pPr>
          </w:p>
        </w:tc>
      </w:tr>
      <w:tr w:rsidR="003D2E8A" w14:paraId="0BE716AD" w14:textId="77777777" w:rsidTr="00D53DC8">
        <w:trPr>
          <w:trHeight w:val="622"/>
        </w:trPr>
        <w:tc>
          <w:tcPr>
            <w:tcW w:w="3339" w:type="dxa"/>
            <w:shd w:val="clear" w:color="auto" w:fill="auto"/>
          </w:tcPr>
          <w:p w14:paraId="61300449" w14:textId="77777777" w:rsidR="003D2E8A" w:rsidRDefault="00B35F7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  <w:p w14:paraId="0A215464" w14:textId="77777777" w:rsidR="003D2E8A" w:rsidRDefault="00B35F7D">
            <w:pPr>
              <w:widowControl w:val="0"/>
              <w:snapToGrid w:val="0"/>
              <w:jc w:val="center"/>
            </w:pPr>
            <w:r>
              <w:t>(для избирательного объединения)</w:t>
            </w:r>
          </w:p>
        </w:tc>
        <w:tc>
          <w:tcPr>
            <w:tcW w:w="253" w:type="dxa"/>
            <w:shd w:val="clear" w:color="auto" w:fill="auto"/>
            <w:tcMar>
              <w:top w:w="0" w:type="dxa"/>
              <w:bottom w:w="0" w:type="dxa"/>
            </w:tcMar>
          </w:tcPr>
          <w:p w14:paraId="3BAF3B13" w14:textId="77777777" w:rsidR="003D2E8A" w:rsidRDefault="003D2E8A">
            <w:pPr>
              <w:snapToGrid w:val="0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877" w:type="dxa"/>
            <w:shd w:val="clear" w:color="auto" w:fill="auto"/>
          </w:tcPr>
          <w:p w14:paraId="4C7A0AF6" w14:textId="77777777" w:rsidR="003D2E8A" w:rsidRDefault="003D2E8A">
            <w:pPr>
              <w:jc w:val="center"/>
            </w:pPr>
          </w:p>
        </w:tc>
        <w:tc>
          <w:tcPr>
            <w:tcW w:w="231" w:type="dxa"/>
            <w:shd w:val="clear" w:color="auto" w:fill="auto"/>
            <w:tcMar>
              <w:top w:w="0" w:type="dxa"/>
              <w:bottom w:w="0" w:type="dxa"/>
            </w:tcMar>
          </w:tcPr>
          <w:p w14:paraId="01036F04" w14:textId="77777777" w:rsidR="003D2E8A" w:rsidRDefault="003D2E8A">
            <w:pPr>
              <w:snapToGrid w:val="0"/>
              <w:jc w:val="center"/>
              <w:rPr>
                <w:sz w:val="28"/>
                <w:vertAlign w:val="superscript"/>
              </w:rPr>
            </w:pPr>
          </w:p>
        </w:tc>
        <w:tc>
          <w:tcPr>
            <w:tcW w:w="294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7BC6924A" w14:textId="77777777" w:rsidR="003D2E8A" w:rsidRDefault="00B35F7D">
            <w:pPr>
              <w:jc w:val="center"/>
            </w:pPr>
            <w:r>
              <w:t>(дата)</w:t>
            </w:r>
          </w:p>
        </w:tc>
      </w:tr>
    </w:tbl>
    <w:p w14:paraId="3B5D982E" w14:textId="77777777" w:rsidR="003D2E8A" w:rsidRDefault="003D2E8A"/>
    <w:sectPr w:rsidR="003D2E8A">
      <w:footnotePr>
        <w:numRestart w:val="eachSect"/>
      </w:footnotePr>
      <w:pgSz w:w="11906" w:h="16838"/>
      <w:pgMar w:top="1134" w:right="851" w:bottom="567" w:left="1418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941225" w14:textId="77777777" w:rsidR="00166288" w:rsidRDefault="00166288">
      <w:r>
        <w:separator/>
      </w:r>
    </w:p>
  </w:endnote>
  <w:endnote w:type="continuationSeparator" w:id="0">
    <w:p w14:paraId="11F1EA1E" w14:textId="77777777" w:rsidR="00166288" w:rsidRDefault="0016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1CBDA" w14:textId="77777777" w:rsidR="003D2E8A" w:rsidRDefault="003D2E8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61C0B" w14:textId="77777777" w:rsidR="003D2E8A" w:rsidRDefault="003D2E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544FB2" w14:textId="77777777" w:rsidR="00166288" w:rsidRDefault="00166288">
      <w:r>
        <w:separator/>
      </w:r>
    </w:p>
  </w:footnote>
  <w:footnote w:type="continuationSeparator" w:id="0">
    <w:p w14:paraId="3E9CA7C0" w14:textId="77777777" w:rsidR="00166288" w:rsidRDefault="00166288">
      <w:r>
        <w:continuationSeparator/>
      </w:r>
    </w:p>
  </w:footnote>
  <w:footnote w:id="1">
    <w:p w14:paraId="2393F12A" w14:textId="332B755C" w:rsidR="005C60AB" w:rsidRDefault="005C60AB" w:rsidP="005C60AB">
      <w:pPr>
        <w:pStyle w:val="af"/>
      </w:pPr>
      <w:r>
        <w:rPr>
          <w:rStyle w:val="a3"/>
        </w:rPr>
        <w:footnoteRef/>
      </w:r>
      <w:r>
        <w:t xml:space="preserve"> Оформляется на бланке письма соответствующей избирательной комиссии</w:t>
      </w:r>
      <w:r w:rsidR="00A6589D">
        <w:t>.</w:t>
      </w:r>
      <w:r>
        <w:t xml:space="preserve"> </w:t>
      </w:r>
    </w:p>
  </w:footnote>
  <w:footnote w:id="2">
    <w:p w14:paraId="2B384C94" w14:textId="71935CC1" w:rsidR="00EA6544" w:rsidRPr="00EA6544" w:rsidRDefault="00EA6544" w:rsidP="00EA6544">
      <w:pPr>
        <w:pStyle w:val="af"/>
      </w:pPr>
      <w:r>
        <w:rPr>
          <w:rStyle w:val="a3"/>
        </w:rPr>
        <w:footnoteRef/>
      </w:r>
      <w:r>
        <w:t xml:space="preserve"> </w:t>
      </w:r>
      <w:r w:rsidRPr="00D0024A">
        <w:t>Оформляется на бланке письма избирательной комиссии, организующей подготовку и проведение выборов в органы местного самоуправления</w:t>
      </w:r>
      <w:r w:rsidR="00A6589D" w:rsidRPr="00D0024A">
        <w:t>.</w:t>
      </w:r>
      <w:r w:rsidRPr="00EA6544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CC966" w14:textId="77777777" w:rsidR="003D2E8A" w:rsidRDefault="00B35F7D">
    <w:pPr>
      <w:pStyle w:val="af1"/>
      <w:jc w:val="center"/>
    </w:pPr>
    <w:r>
      <w:fldChar w:fldCharType="begin"/>
    </w:r>
    <w:r>
      <w:instrText>PAGE</w:instrText>
    </w:r>
    <w:r>
      <w:fldChar w:fldCharType="separate"/>
    </w:r>
    <w:r>
      <w:t>8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F3C55" w14:textId="77777777" w:rsidR="003D2E8A" w:rsidRDefault="00B35F7D">
    <w:pPr>
      <w:pStyle w:val="af1"/>
      <w:jc w:val="center"/>
    </w:pPr>
    <w:r>
      <w:fldChar w:fldCharType="begin"/>
    </w:r>
    <w:r>
      <w:instrText>PAGE</w:instrText>
    </w:r>
    <w:r>
      <w:fldChar w:fldCharType="separate"/>
    </w:r>
    <w:r>
      <w:t>7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6E8BB" w14:textId="77777777" w:rsidR="003D2E8A" w:rsidRDefault="003D2E8A">
    <w:pPr>
      <w:pStyle w:val="af1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F091F" w14:textId="77777777" w:rsidR="003D2E8A" w:rsidRDefault="003D2E8A">
    <w:pPr>
      <w:pStyle w:val="af1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C8DD5" w14:textId="77777777" w:rsidR="003D2E8A" w:rsidRDefault="003D2E8A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64CF2"/>
    <w:multiLevelType w:val="multilevel"/>
    <w:tmpl w:val="6BCE15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8846213"/>
    <w:multiLevelType w:val="multilevel"/>
    <w:tmpl w:val="81E0F82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5512CB2"/>
    <w:multiLevelType w:val="multilevel"/>
    <w:tmpl w:val="BEF452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B0756F8"/>
    <w:multiLevelType w:val="multilevel"/>
    <w:tmpl w:val="436E643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E8A"/>
    <w:rsid w:val="000667CF"/>
    <w:rsid w:val="000A1083"/>
    <w:rsid w:val="00117F74"/>
    <w:rsid w:val="001212FF"/>
    <w:rsid w:val="001245D0"/>
    <w:rsid w:val="0013148F"/>
    <w:rsid w:val="00166288"/>
    <w:rsid w:val="001B2329"/>
    <w:rsid w:val="001D45B6"/>
    <w:rsid w:val="001F009B"/>
    <w:rsid w:val="002026FA"/>
    <w:rsid w:val="00235E38"/>
    <w:rsid w:val="0023739A"/>
    <w:rsid w:val="002443B1"/>
    <w:rsid w:val="002535C0"/>
    <w:rsid w:val="00263B48"/>
    <w:rsid w:val="002B624F"/>
    <w:rsid w:val="002D79ED"/>
    <w:rsid w:val="002E2D71"/>
    <w:rsid w:val="002F7DAE"/>
    <w:rsid w:val="00303E30"/>
    <w:rsid w:val="003063F2"/>
    <w:rsid w:val="00314D0D"/>
    <w:rsid w:val="00337E08"/>
    <w:rsid w:val="003460E8"/>
    <w:rsid w:val="003A0EE1"/>
    <w:rsid w:val="003B3C33"/>
    <w:rsid w:val="003D2E8A"/>
    <w:rsid w:val="00402E95"/>
    <w:rsid w:val="0041266D"/>
    <w:rsid w:val="00414C31"/>
    <w:rsid w:val="004414ED"/>
    <w:rsid w:val="0046750A"/>
    <w:rsid w:val="00494028"/>
    <w:rsid w:val="004951B7"/>
    <w:rsid w:val="004B738A"/>
    <w:rsid w:val="004D37B6"/>
    <w:rsid w:val="005143BA"/>
    <w:rsid w:val="005C47C2"/>
    <w:rsid w:val="005C60AB"/>
    <w:rsid w:val="005E21AC"/>
    <w:rsid w:val="006326EE"/>
    <w:rsid w:val="00664B01"/>
    <w:rsid w:val="006B7D93"/>
    <w:rsid w:val="006C1EC8"/>
    <w:rsid w:val="006C749E"/>
    <w:rsid w:val="006C7684"/>
    <w:rsid w:val="006D0E8A"/>
    <w:rsid w:val="006D4377"/>
    <w:rsid w:val="006D4546"/>
    <w:rsid w:val="00745D0B"/>
    <w:rsid w:val="00766096"/>
    <w:rsid w:val="00767748"/>
    <w:rsid w:val="00771CD1"/>
    <w:rsid w:val="00772ABF"/>
    <w:rsid w:val="007A243A"/>
    <w:rsid w:val="007E7092"/>
    <w:rsid w:val="00825645"/>
    <w:rsid w:val="0087138E"/>
    <w:rsid w:val="008A3419"/>
    <w:rsid w:val="008C4389"/>
    <w:rsid w:val="008E0919"/>
    <w:rsid w:val="008F68B3"/>
    <w:rsid w:val="00900C81"/>
    <w:rsid w:val="00913522"/>
    <w:rsid w:val="00934582"/>
    <w:rsid w:val="0093745C"/>
    <w:rsid w:val="0094195A"/>
    <w:rsid w:val="009B65FA"/>
    <w:rsid w:val="009D2BBC"/>
    <w:rsid w:val="00A1767B"/>
    <w:rsid w:val="00A277FD"/>
    <w:rsid w:val="00A6589D"/>
    <w:rsid w:val="00A944FF"/>
    <w:rsid w:val="00AD7135"/>
    <w:rsid w:val="00B35F7D"/>
    <w:rsid w:val="00B40FC1"/>
    <w:rsid w:val="00BA0BEC"/>
    <w:rsid w:val="00BC7A9E"/>
    <w:rsid w:val="00BD5D72"/>
    <w:rsid w:val="00BE448D"/>
    <w:rsid w:val="00C345FF"/>
    <w:rsid w:val="00C421B6"/>
    <w:rsid w:val="00C72D3E"/>
    <w:rsid w:val="00CD0105"/>
    <w:rsid w:val="00CD09FA"/>
    <w:rsid w:val="00CD7F64"/>
    <w:rsid w:val="00D0024A"/>
    <w:rsid w:val="00D53DC8"/>
    <w:rsid w:val="00D72BC4"/>
    <w:rsid w:val="00D853FB"/>
    <w:rsid w:val="00D920DB"/>
    <w:rsid w:val="00D94B34"/>
    <w:rsid w:val="00D96175"/>
    <w:rsid w:val="00DE5E6F"/>
    <w:rsid w:val="00E73C94"/>
    <w:rsid w:val="00EA6544"/>
    <w:rsid w:val="00ED5397"/>
    <w:rsid w:val="00EF1D07"/>
    <w:rsid w:val="00F01DF3"/>
    <w:rsid w:val="00F05909"/>
    <w:rsid w:val="00FD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E2D94"/>
  <w15:docId w15:val="{1BC85690-E314-4108-8689-117E1776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lang w:val="ru-RU" w:eastAsia="zh-CN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10">
    <w:name w:val="Основной шрифт абзаца1"/>
    <w:qFormat/>
  </w:style>
  <w:style w:type="character" w:customStyle="1" w:styleId="11">
    <w:name w:val="Номер страницы1"/>
    <w:basedOn w:val="10"/>
    <w:qFormat/>
  </w:style>
  <w:style w:type="character" w:customStyle="1" w:styleId="a3">
    <w:name w:val="Символ сноски"/>
    <w:basedOn w:val="10"/>
    <w:qFormat/>
    <w:rPr>
      <w:vertAlign w:val="superscript"/>
    </w:rPr>
  </w:style>
  <w:style w:type="character" w:customStyle="1" w:styleId="a4">
    <w:name w:val="Символ концевой сноски"/>
    <w:basedOn w:val="10"/>
    <w:qFormat/>
    <w:rPr>
      <w:vertAlign w:val="superscript"/>
    </w:rPr>
  </w:style>
  <w:style w:type="character" w:customStyle="1" w:styleId="a5">
    <w:name w:val="Нижний колонтитул Знак"/>
    <w:basedOn w:val="10"/>
    <w:qFormat/>
  </w:style>
  <w:style w:type="character" w:customStyle="1" w:styleId="a6">
    <w:name w:val="Верхний колонтитул Знак"/>
    <w:basedOn w:val="10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20">
    <w:name w:val="Заголовок 2 Знак"/>
    <w:basedOn w:val="10"/>
    <w:qFormat/>
    <w:rPr>
      <w:sz w:val="28"/>
      <w:szCs w:val="28"/>
    </w:rPr>
  </w:style>
  <w:style w:type="character" w:customStyle="1" w:styleId="30">
    <w:name w:val="Заголовок 3 Знак"/>
    <w:basedOn w:val="10"/>
    <w:qFormat/>
    <w:rPr>
      <w:sz w:val="28"/>
      <w:szCs w:val="28"/>
    </w:rPr>
  </w:style>
  <w:style w:type="character" w:customStyle="1" w:styleId="21">
    <w:name w:val="Основной текст 2 Знак"/>
    <w:basedOn w:val="10"/>
    <w:qFormat/>
    <w:rPr>
      <w:sz w:val="24"/>
      <w:szCs w:val="24"/>
    </w:rPr>
  </w:style>
  <w:style w:type="character" w:customStyle="1" w:styleId="a7">
    <w:name w:val="Текст сноски Знак"/>
    <w:basedOn w:val="10"/>
    <w:qFormat/>
  </w:style>
  <w:style w:type="character" w:customStyle="1" w:styleId="a8">
    <w:name w:val="Основной текст Знак"/>
    <w:basedOn w:val="10"/>
    <w:qFormat/>
  </w:style>
  <w:style w:type="character" w:customStyle="1" w:styleId="a9">
    <w:name w:val="Привязка сноски"/>
    <w:rPr>
      <w:vertAlign w:val="superscript"/>
    </w:rPr>
  </w:style>
  <w:style w:type="character" w:customStyle="1" w:styleId="WW-">
    <w:name w:val="WW-Символ сноски"/>
    <w:qFormat/>
  </w:style>
  <w:style w:type="character" w:customStyle="1" w:styleId="aa">
    <w:name w:val="Привязка концевой сноски"/>
    <w:rPr>
      <w:vertAlign w:val="superscript"/>
    </w:rPr>
  </w:style>
  <w:style w:type="paragraph" w:customStyle="1" w:styleId="12">
    <w:name w:val="Заголовок1"/>
    <w:basedOn w:val="a"/>
    <w:next w:val="ab"/>
    <w:qFormat/>
    <w:pPr>
      <w:jc w:val="center"/>
    </w:pPr>
    <w:rPr>
      <w:b/>
      <w:bCs/>
      <w:sz w:val="28"/>
      <w:szCs w:val="28"/>
    </w:rPr>
  </w:style>
  <w:style w:type="paragraph" w:styleId="ab">
    <w:name w:val="Body Text"/>
    <w:basedOn w:val="a"/>
    <w:pPr>
      <w:spacing w:after="120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next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styleId="af">
    <w:name w:val="footnote text"/>
    <w:basedOn w:val="a"/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paragraph" w:styleId="af2">
    <w:name w:val="footer"/>
    <w:basedOn w:val="a"/>
    <w:pPr>
      <w:tabs>
        <w:tab w:val="center" w:pos="4677"/>
        <w:tab w:val="right" w:pos="9355"/>
      </w:tabs>
    </w:pPr>
  </w:style>
  <w:style w:type="paragraph" w:customStyle="1" w:styleId="13">
    <w:name w:val="Указатель1"/>
    <w:basedOn w:val="a"/>
    <w:qFormat/>
    <w:pPr>
      <w:suppressLineNumbers/>
    </w:pPr>
    <w:rPr>
      <w:rFonts w:cs="Arial"/>
    </w:rPr>
  </w:style>
  <w:style w:type="paragraph" w:customStyle="1" w:styleId="210">
    <w:name w:val="Основной текст 21"/>
    <w:basedOn w:val="a"/>
    <w:qFormat/>
    <w:pPr>
      <w:ind w:firstLine="567"/>
      <w:jc w:val="both"/>
    </w:pPr>
    <w:rPr>
      <w:sz w:val="24"/>
      <w:szCs w:val="24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Arial" w:eastAsia="Times New Roman" w:hAnsi="Arial"/>
      <w:b/>
      <w:bCs/>
      <w:lang w:bidi="ar-SA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eastAsia="Times New Roman" w:hAnsi="Arial"/>
      <w:lang w:bidi="ar-SA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  <w:lang w:bidi="ar-SA"/>
    </w:rPr>
  </w:style>
  <w:style w:type="paragraph" w:customStyle="1" w:styleId="ConsNormal">
    <w:name w:val="ConsNormal"/>
    <w:qFormat/>
    <w:pPr>
      <w:widowControl w:val="0"/>
      <w:suppressAutoHyphens/>
      <w:snapToGrid w:val="0"/>
      <w:ind w:firstLine="720"/>
    </w:pPr>
    <w:rPr>
      <w:rFonts w:ascii="Times New Roman" w:eastAsia="Times New Roman" w:hAnsi="Times New Roman" w:cs="Times New Roman"/>
      <w:sz w:val="28"/>
      <w:lang w:bidi="ar-SA"/>
    </w:rPr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paragraph" w:customStyle="1" w:styleId="af5">
    <w:name w:val="Верхний колонтитул слева"/>
    <w:basedOn w:val="af1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F2FD74-84F2-41F7-8937-5EE80933A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12</Pages>
  <Words>3835</Words>
  <Characters>21861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Kif</dc:creator>
  <dc:description/>
  <cp:lastModifiedBy>Lubov Kuturova</cp:lastModifiedBy>
  <cp:revision>95</cp:revision>
  <cp:lastPrinted>2022-05-12T10:13:00Z</cp:lastPrinted>
  <dcterms:created xsi:type="dcterms:W3CDTF">2017-05-22T09:46:00Z</dcterms:created>
  <dcterms:modified xsi:type="dcterms:W3CDTF">2024-02-29T04:33:00Z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1049-11.2.0.9431</vt:lpwstr>
  </property>
  <property fmtid="{D5CDD505-2E9C-101B-9397-08002B2CF9AE}" pid="3" name="LinksUpToDate">
    <vt:bool>false</vt:bool>
  </property>
  <property fmtid="{D5CDD505-2E9C-101B-9397-08002B2CF9AE}" pid="4" name="ScaleCrop">
    <vt:bool>false</vt:bool>
  </property>
</Properties>
</file>