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6A4" w:rsidRPr="00093B78" w:rsidRDefault="005D56A4" w:rsidP="002F6AA8">
      <w:pPr>
        <w:pStyle w:val="ConsPlusTitlePage"/>
      </w:pPr>
    </w:p>
    <w:p w:rsidR="005D56A4" w:rsidRPr="00093B78" w:rsidRDefault="005D56A4">
      <w:pPr>
        <w:pStyle w:val="ConsPlusTitle"/>
        <w:jc w:val="center"/>
        <w:outlineLvl w:val="0"/>
      </w:pPr>
      <w:r w:rsidRPr="00093B78">
        <w:t>ТАЙМЫРСКИЙ ДОЛГАНО-НЕНЕЦКИЙ РАЙОННЫЙ СОВЕТ ДЕПУТАТОВ</w:t>
      </w:r>
    </w:p>
    <w:p w:rsidR="005D56A4" w:rsidRPr="00093B78" w:rsidRDefault="005D56A4">
      <w:pPr>
        <w:pStyle w:val="ConsPlusTitle"/>
        <w:jc w:val="center"/>
      </w:pPr>
      <w:r w:rsidRPr="00093B78">
        <w:t>КРАСНОЯРСКОГО КРАЯ</w:t>
      </w:r>
    </w:p>
    <w:p w:rsidR="005D56A4" w:rsidRPr="00093B78" w:rsidRDefault="005D56A4">
      <w:pPr>
        <w:pStyle w:val="ConsPlusTitle"/>
        <w:jc w:val="center"/>
      </w:pPr>
    </w:p>
    <w:p w:rsidR="005D56A4" w:rsidRPr="00093B78" w:rsidRDefault="005D56A4">
      <w:pPr>
        <w:pStyle w:val="ConsPlusTitle"/>
        <w:jc w:val="center"/>
      </w:pPr>
      <w:r w:rsidRPr="00093B78">
        <w:t>РЕШЕНИЕ</w:t>
      </w:r>
    </w:p>
    <w:p w:rsidR="005D56A4" w:rsidRPr="00093B78" w:rsidRDefault="005D56A4">
      <w:pPr>
        <w:pStyle w:val="ConsPlusTitle"/>
        <w:jc w:val="center"/>
      </w:pPr>
      <w:r w:rsidRPr="00093B78">
        <w:t>от 12 апреля 2017 г. N 12-0161</w:t>
      </w:r>
      <w:bookmarkStart w:id="0" w:name="_GoBack"/>
      <w:bookmarkEnd w:id="0"/>
    </w:p>
    <w:p w:rsidR="005D56A4" w:rsidRPr="00093B78" w:rsidRDefault="005D56A4">
      <w:pPr>
        <w:pStyle w:val="ConsPlusTitle"/>
        <w:jc w:val="center"/>
      </w:pPr>
    </w:p>
    <w:p w:rsidR="005D56A4" w:rsidRPr="00093B78" w:rsidRDefault="005D56A4">
      <w:pPr>
        <w:pStyle w:val="ConsPlusTitle"/>
        <w:jc w:val="center"/>
      </w:pPr>
      <w:r w:rsidRPr="00093B78">
        <w:t>ОБ УТВЕРЖДЕНИИ ПОЛОЖЕНИЙ О ПОРЯДКЕ ПРОВЕДЕНИЯ ОЦЕНКИ</w:t>
      </w:r>
    </w:p>
    <w:p w:rsidR="005D56A4" w:rsidRPr="00093B78" w:rsidRDefault="005D56A4">
      <w:pPr>
        <w:pStyle w:val="ConsPlusTitle"/>
        <w:jc w:val="center"/>
      </w:pPr>
      <w:r w:rsidRPr="00093B78">
        <w:t>РЕГУЛИРУЮЩЕГО ВОЗДЕЙСТВИЯ ПРОЕКТОВ НОРМАТИВНЫХ ПРАВОВЫХ</w:t>
      </w:r>
    </w:p>
    <w:p w:rsidR="005D56A4" w:rsidRPr="00093B78" w:rsidRDefault="005D56A4">
      <w:pPr>
        <w:pStyle w:val="ConsPlusTitle"/>
        <w:jc w:val="center"/>
      </w:pPr>
      <w:r w:rsidRPr="00093B78">
        <w:t>АКТОВ ТАЙМЫРСКОГО ДОЛГАНО-НЕНЕЦКОГО МУНИЦИПАЛЬНОГО РАЙОНА</w:t>
      </w:r>
    </w:p>
    <w:p w:rsidR="005D56A4" w:rsidRPr="00093B78" w:rsidRDefault="005D56A4">
      <w:pPr>
        <w:pStyle w:val="ConsPlusTitle"/>
        <w:jc w:val="center"/>
      </w:pPr>
      <w:r w:rsidRPr="00093B78">
        <w:t xml:space="preserve">И </w:t>
      </w:r>
      <w:proofErr w:type="gramStart"/>
      <w:r w:rsidRPr="00093B78">
        <w:t>ПОРЯДКЕ</w:t>
      </w:r>
      <w:proofErr w:type="gramEnd"/>
      <w:r w:rsidRPr="00093B78">
        <w:t xml:space="preserve"> ПРОВЕДЕНИЯ ЭКСПЕРТИЗЫ НОРМАТИВНЫХ ПРАВОВЫХ АКТОВ</w:t>
      </w:r>
    </w:p>
    <w:p w:rsidR="005D56A4" w:rsidRPr="00093B78" w:rsidRDefault="005D56A4">
      <w:pPr>
        <w:pStyle w:val="ConsPlusTitle"/>
        <w:jc w:val="center"/>
      </w:pPr>
      <w:r w:rsidRPr="00093B78">
        <w:t>ТАЙМЫРСКОГО ДОЛГАНО-НЕНЕЦКОГО МУНИЦИПАЛЬНОГО РАЙОНА</w:t>
      </w:r>
    </w:p>
    <w:p w:rsidR="00CD6CA1" w:rsidRPr="00093B78" w:rsidRDefault="00CD6CA1">
      <w:pPr>
        <w:pStyle w:val="ConsPlusTitle"/>
        <w:jc w:val="center"/>
      </w:pPr>
    </w:p>
    <w:p w:rsidR="00CD6CA1" w:rsidRPr="00093B78" w:rsidRDefault="00CD6CA1" w:rsidP="00CD6CA1">
      <w:pPr>
        <w:pStyle w:val="ConsPlusNormal"/>
        <w:jc w:val="center"/>
      </w:pPr>
      <w:r w:rsidRPr="00093B78">
        <w:t>Список изменяющих документов</w:t>
      </w:r>
    </w:p>
    <w:p w:rsidR="00CD6CA1" w:rsidRPr="00093B78" w:rsidRDefault="00CD6CA1" w:rsidP="00CD6CA1">
      <w:pPr>
        <w:pStyle w:val="ConsPlusNormal"/>
        <w:jc w:val="center"/>
      </w:pPr>
      <w:proofErr w:type="gramStart"/>
      <w:r w:rsidRPr="00093B78">
        <w:t>(в ред. Решения Таймырского Долгано-Ненецкого районного Совета депутатов</w:t>
      </w:r>
      <w:proofErr w:type="gramEnd"/>
    </w:p>
    <w:p w:rsidR="005D56A4" w:rsidRPr="00093B78" w:rsidRDefault="00CD6CA1" w:rsidP="00CD6CA1">
      <w:pPr>
        <w:pStyle w:val="ConsPlusNormal"/>
        <w:spacing w:after="1"/>
        <w:jc w:val="center"/>
      </w:pPr>
      <w:proofErr w:type="gramStart"/>
      <w:r w:rsidRPr="00093B78">
        <w:t>Красноярского края от 16.02.2023 N 15-235)</w:t>
      </w:r>
      <w:proofErr w:type="gramEnd"/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ind w:firstLine="540"/>
        <w:jc w:val="both"/>
      </w:pPr>
      <w:proofErr w:type="gramStart"/>
      <w:r w:rsidRPr="00093B78">
        <w:t>В соответствии с Федеральным законом от 6 октября 2003 года N 131-ФЗ "Об общих принципах организации местного самоуправления в Российской Федерации", Законом Красноярского края от 19 марта 2015 года N 8-3265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крае" Таймырский Долгано-Ненецкий районный Совет депутатов решил:</w:t>
      </w:r>
      <w:proofErr w:type="gramEnd"/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 xml:space="preserve">1. </w:t>
      </w:r>
      <w:proofErr w:type="gramStart"/>
      <w:r w:rsidRPr="00093B78">
        <w:t>Утвердить Положение о порядке проведения оценки регулирующего воздействия проектов нормативных правовых актов Таймырского Долгано-Ненецкого муниципального района, устанавливающих новые или изменяющих ранее предусмотренные нормативными правовыми актами Таймырского Долгано-Ненецкого муниципального района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согласно приложению 1 к настоящему Решению.</w:t>
      </w:r>
      <w:proofErr w:type="gramEnd"/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2. Утвердить Положение о порядке проведения экспертизы нормативных правовых актов Таймырского Долгано-Ненецкого муниципального района, затрагивающих вопросы осуществления предпринимательской и инвестиционной деятельности согласно приложению 2 к настоящему Решению.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3. Настоящее Решение вступает в силу в день, следующий за днем его официального опубликования.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right"/>
      </w:pPr>
      <w:r w:rsidRPr="00093B78">
        <w:t>Председатель</w:t>
      </w:r>
    </w:p>
    <w:p w:rsidR="005D56A4" w:rsidRPr="00093B78" w:rsidRDefault="005D56A4">
      <w:pPr>
        <w:pStyle w:val="ConsPlusNormal"/>
        <w:jc w:val="right"/>
      </w:pPr>
      <w:r w:rsidRPr="00093B78">
        <w:t>Таймырского Долгано-Ненецкого</w:t>
      </w:r>
    </w:p>
    <w:p w:rsidR="005D56A4" w:rsidRPr="00093B78" w:rsidRDefault="005D56A4">
      <w:pPr>
        <w:pStyle w:val="ConsPlusNormal"/>
        <w:jc w:val="right"/>
      </w:pPr>
      <w:r w:rsidRPr="00093B78">
        <w:t>районного Совета депутатов</w:t>
      </w:r>
    </w:p>
    <w:p w:rsidR="005D56A4" w:rsidRPr="00093B78" w:rsidRDefault="005D56A4">
      <w:pPr>
        <w:pStyle w:val="ConsPlusNormal"/>
        <w:jc w:val="right"/>
      </w:pPr>
      <w:r w:rsidRPr="00093B78">
        <w:t>В.Н.ШИШОВ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right"/>
      </w:pPr>
      <w:r w:rsidRPr="00093B78">
        <w:t>Глава</w:t>
      </w:r>
    </w:p>
    <w:p w:rsidR="005D56A4" w:rsidRPr="00093B78" w:rsidRDefault="005D56A4">
      <w:pPr>
        <w:pStyle w:val="ConsPlusNormal"/>
        <w:jc w:val="right"/>
      </w:pPr>
      <w:r w:rsidRPr="00093B78">
        <w:t>Таймырского Долгано-Ненецкого</w:t>
      </w:r>
    </w:p>
    <w:p w:rsidR="005D56A4" w:rsidRPr="00093B78" w:rsidRDefault="005D56A4">
      <w:pPr>
        <w:pStyle w:val="ConsPlusNormal"/>
        <w:jc w:val="right"/>
      </w:pPr>
      <w:r w:rsidRPr="00093B78">
        <w:t>муниципального района</w:t>
      </w:r>
    </w:p>
    <w:p w:rsidR="005D56A4" w:rsidRPr="00093B78" w:rsidRDefault="005D56A4">
      <w:pPr>
        <w:pStyle w:val="ConsPlusNormal"/>
        <w:jc w:val="right"/>
      </w:pPr>
      <w:r w:rsidRPr="00093B78">
        <w:t>С.А.ТКАЧЕНКО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2D73F0" w:rsidRPr="00093B78" w:rsidRDefault="002D73F0">
      <w:pPr>
        <w:pStyle w:val="ConsPlusNormal"/>
        <w:jc w:val="both"/>
      </w:pPr>
    </w:p>
    <w:p w:rsidR="005D56A4" w:rsidRPr="00093B78" w:rsidRDefault="005D56A4">
      <w:pPr>
        <w:pStyle w:val="ConsPlusNormal"/>
        <w:jc w:val="right"/>
        <w:outlineLvl w:val="0"/>
      </w:pPr>
      <w:r w:rsidRPr="00093B78">
        <w:lastRenderedPageBreak/>
        <w:t>Приложение 1</w:t>
      </w:r>
    </w:p>
    <w:p w:rsidR="005D56A4" w:rsidRPr="00093B78" w:rsidRDefault="005D56A4">
      <w:pPr>
        <w:pStyle w:val="ConsPlusNormal"/>
        <w:jc w:val="right"/>
      </w:pPr>
      <w:r w:rsidRPr="00093B78">
        <w:t>к Решению</w:t>
      </w:r>
    </w:p>
    <w:p w:rsidR="005D56A4" w:rsidRPr="00093B78" w:rsidRDefault="005D56A4">
      <w:pPr>
        <w:pStyle w:val="ConsPlusNormal"/>
        <w:jc w:val="right"/>
      </w:pPr>
      <w:r w:rsidRPr="00093B78">
        <w:t>Таймырского Долгано-Ненецкого</w:t>
      </w:r>
    </w:p>
    <w:p w:rsidR="005D56A4" w:rsidRPr="00093B78" w:rsidRDefault="005D56A4">
      <w:pPr>
        <w:pStyle w:val="ConsPlusNormal"/>
        <w:jc w:val="right"/>
      </w:pPr>
      <w:r w:rsidRPr="00093B78">
        <w:t>районного Совета депутатов</w:t>
      </w:r>
    </w:p>
    <w:p w:rsidR="005D56A4" w:rsidRPr="00093B78" w:rsidRDefault="005D56A4">
      <w:pPr>
        <w:pStyle w:val="ConsPlusNormal"/>
        <w:jc w:val="right"/>
      </w:pPr>
      <w:r w:rsidRPr="00093B78">
        <w:t>от 12 апреля 2017 г. N 12-0161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Title"/>
        <w:jc w:val="center"/>
      </w:pPr>
      <w:bookmarkStart w:id="1" w:name="P42"/>
      <w:bookmarkEnd w:id="1"/>
      <w:r w:rsidRPr="00093B78">
        <w:t>ПОЛОЖЕНИЕ</w:t>
      </w:r>
    </w:p>
    <w:p w:rsidR="005D56A4" w:rsidRPr="00093B78" w:rsidRDefault="005D56A4">
      <w:pPr>
        <w:pStyle w:val="ConsPlusTitle"/>
        <w:jc w:val="center"/>
      </w:pPr>
      <w:r w:rsidRPr="00093B78">
        <w:t>О ПОРЯДКЕ ПРОВЕДЕНИЯ ОЦЕНКИ РЕГУЛИРУЮЩЕГО ВОЗДЕЙСТВИЯ</w:t>
      </w:r>
    </w:p>
    <w:p w:rsidR="005D56A4" w:rsidRPr="00093B78" w:rsidRDefault="005D56A4">
      <w:pPr>
        <w:pStyle w:val="ConsPlusTitle"/>
        <w:jc w:val="center"/>
      </w:pPr>
      <w:r w:rsidRPr="00093B78">
        <w:t xml:space="preserve">ПРОЕКТОВ НОРМАТИВНЫХ ПРАВОВЫХ АКТОВ </w:t>
      </w:r>
      <w:proofErr w:type="gramStart"/>
      <w:r w:rsidRPr="00093B78">
        <w:t>ТАЙМЫРСКОГО</w:t>
      </w:r>
      <w:proofErr w:type="gramEnd"/>
    </w:p>
    <w:p w:rsidR="005D56A4" w:rsidRPr="00093B78" w:rsidRDefault="005D56A4">
      <w:pPr>
        <w:pStyle w:val="ConsPlusTitle"/>
        <w:jc w:val="center"/>
      </w:pPr>
      <w:r w:rsidRPr="00093B78">
        <w:t xml:space="preserve">ДОЛГАНО-НЕНЕЦКОГО МУНИЦИПАЛЬНОГО РАЙОНА, </w:t>
      </w:r>
      <w:proofErr w:type="gramStart"/>
      <w:r w:rsidRPr="00093B78">
        <w:t>УСТАНАВЛИВАЮЩИХ</w:t>
      </w:r>
      <w:proofErr w:type="gramEnd"/>
    </w:p>
    <w:p w:rsidR="005D56A4" w:rsidRPr="00093B78" w:rsidRDefault="005D56A4">
      <w:pPr>
        <w:pStyle w:val="ConsPlusTitle"/>
        <w:jc w:val="center"/>
      </w:pPr>
      <w:r w:rsidRPr="00093B78">
        <w:t>НОВЫЕ ИЛИ ИЗМЕНЯЮЩИХ РАНЕЕ ПРЕДУСМОТРЕННЫЕ НОРМАТИВНЫМИ</w:t>
      </w:r>
    </w:p>
    <w:p w:rsidR="005D56A4" w:rsidRPr="00093B78" w:rsidRDefault="005D56A4">
      <w:pPr>
        <w:pStyle w:val="ConsPlusTitle"/>
        <w:jc w:val="center"/>
      </w:pPr>
      <w:r w:rsidRPr="00093B78">
        <w:t xml:space="preserve">ПРАВОВЫМИ АКТАМИ </w:t>
      </w:r>
      <w:proofErr w:type="gramStart"/>
      <w:r w:rsidRPr="00093B78">
        <w:t>ТАЙМЫРСКОГО</w:t>
      </w:r>
      <w:proofErr w:type="gramEnd"/>
      <w:r w:rsidRPr="00093B78">
        <w:t xml:space="preserve"> ДОЛГАНО-НЕНЕЦКОГО</w:t>
      </w:r>
    </w:p>
    <w:p w:rsidR="005D56A4" w:rsidRPr="00093B78" w:rsidRDefault="005D56A4">
      <w:pPr>
        <w:pStyle w:val="ConsPlusTitle"/>
        <w:jc w:val="center"/>
      </w:pPr>
      <w:r w:rsidRPr="00093B78">
        <w:t>МУНИЦИПАЛЬНОГО РАЙОНА ОБЯЗАТЕЛЬНЫЕ ТРЕБОВАНИЯ ДЛЯ СУБЪЕКТОВ</w:t>
      </w:r>
    </w:p>
    <w:p w:rsidR="005D56A4" w:rsidRPr="00093B78" w:rsidRDefault="005D56A4">
      <w:pPr>
        <w:pStyle w:val="ConsPlusTitle"/>
        <w:jc w:val="center"/>
      </w:pPr>
      <w:r w:rsidRPr="00093B78">
        <w:t>ПРЕДПРИНИМАТЕЛЬСКОЙ И ИНОЙ ЭКОНОМИЧЕСКОЙ ДЕЯТЕЛЬНОСТИ,</w:t>
      </w:r>
    </w:p>
    <w:p w:rsidR="005D56A4" w:rsidRPr="00093B78" w:rsidRDefault="005D56A4">
      <w:pPr>
        <w:pStyle w:val="ConsPlusTitle"/>
        <w:jc w:val="center"/>
      </w:pPr>
      <w:r w:rsidRPr="00093B78">
        <w:t>ОБЯЗАННОСТИ ДЛЯ СУБЪЕКТОВ ИНВЕСТИЦИОННОЙ ДЕЯТЕЛЬНОСТИ</w:t>
      </w:r>
    </w:p>
    <w:p w:rsidR="001E09CB" w:rsidRPr="00093B78" w:rsidRDefault="001E09CB" w:rsidP="001E09CB">
      <w:pPr>
        <w:pStyle w:val="ConsPlusNormal"/>
        <w:jc w:val="center"/>
      </w:pPr>
    </w:p>
    <w:p w:rsidR="001E09CB" w:rsidRPr="00093B78" w:rsidRDefault="001E09CB" w:rsidP="001E09CB">
      <w:pPr>
        <w:pStyle w:val="ConsPlusNormal"/>
        <w:jc w:val="center"/>
      </w:pPr>
      <w:r w:rsidRPr="00093B78">
        <w:t>Список изменяющих документов</w:t>
      </w:r>
    </w:p>
    <w:p w:rsidR="001E09CB" w:rsidRPr="00093B78" w:rsidRDefault="001E09CB" w:rsidP="001E09CB">
      <w:pPr>
        <w:pStyle w:val="ConsPlusNormal"/>
        <w:jc w:val="center"/>
      </w:pPr>
      <w:proofErr w:type="gramStart"/>
      <w:r w:rsidRPr="00093B78">
        <w:t>(в ред. Решения Таймырского Долгано-Ненецкого районного Совета депутатов</w:t>
      </w:r>
      <w:proofErr w:type="gramEnd"/>
    </w:p>
    <w:p w:rsidR="005D56A4" w:rsidRPr="00093B78" w:rsidRDefault="001E09CB" w:rsidP="001E09CB">
      <w:pPr>
        <w:pStyle w:val="ConsPlusNormal"/>
        <w:spacing w:after="1"/>
        <w:jc w:val="center"/>
      </w:pPr>
      <w:proofErr w:type="gramStart"/>
      <w:r w:rsidRPr="00093B78">
        <w:t>Красноярского края от 16.02.2023 N 15-235)</w:t>
      </w:r>
      <w:proofErr w:type="gramEnd"/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ind w:firstLine="540"/>
        <w:jc w:val="both"/>
      </w:pPr>
      <w:r w:rsidRPr="00093B78">
        <w:t xml:space="preserve">1. </w:t>
      </w:r>
      <w:proofErr w:type="gramStart"/>
      <w:r w:rsidRPr="00093B78">
        <w:t>Настоящее Положение о порядке проведения оценки регулирующего воздействия проектов нормативных правовых актов Таймырского Долгано-Ненецкого муниципального района, устанавливающих новые или изменяющих ранее предусмотренные нормативными правовыми актами Таймырского Долгано-Ненецкого муниципального района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 (далее - Положение), определяет порядок проведения оценки регулирующего воздействия проектов нормативных правовых актов Таймырского Долгано-Ненецкого муниципального района (далее</w:t>
      </w:r>
      <w:proofErr w:type="gramEnd"/>
      <w:r w:rsidRPr="00093B78">
        <w:t xml:space="preserve"> - муниципальный район)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бюджета.</w:t>
      </w:r>
    </w:p>
    <w:p w:rsidR="005D56A4" w:rsidRPr="00093B78" w:rsidRDefault="005D56A4">
      <w:pPr>
        <w:pStyle w:val="ConsPlusNormal"/>
        <w:jc w:val="both"/>
      </w:pPr>
      <w:r w:rsidRPr="00093B78">
        <w:t>(п. 1 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2. Оценке регулирующего воздействия подлежат все проекты нормативных правовых актов муниципального района, устанавливающие новые или изменяющие ранее предусмотренные нормативными правовыми актами муниципального района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исключением: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1) проектов нормативных правовых актов муниципального района, устанавливающих, изменяющих, приостанавливающих, отменяющих местные налоги и сборы;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2) проектов нормативных правовых актов муниципального района, регулирующих бюджетные правоотношения;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3) проектов нормативных правовых актов муниципального района,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</w:p>
    <w:p w:rsidR="005D56A4" w:rsidRPr="00093B78" w:rsidRDefault="005D56A4">
      <w:pPr>
        <w:pStyle w:val="ConsPlusNormal"/>
        <w:jc w:val="both"/>
      </w:pPr>
      <w:r w:rsidRPr="00093B78">
        <w:t>(</w:t>
      </w:r>
      <w:proofErr w:type="spellStart"/>
      <w:r w:rsidRPr="00093B78">
        <w:t>пп</w:t>
      </w:r>
      <w:proofErr w:type="spellEnd"/>
      <w:r w:rsidRPr="00093B78">
        <w:t xml:space="preserve">. 3 </w:t>
      </w:r>
      <w:proofErr w:type="gramStart"/>
      <w:r w:rsidRPr="00093B78">
        <w:t>введен</w:t>
      </w:r>
      <w:proofErr w:type="gramEnd"/>
      <w:r w:rsidRPr="00093B78">
        <w:t xml:space="preserve"> Решением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lastRenderedPageBreak/>
        <w:t xml:space="preserve">3. </w:t>
      </w:r>
      <w:proofErr w:type="gramStart"/>
      <w:r w:rsidRPr="00093B78">
        <w:t>Администрация муниципального района является уполномоченным органом местного самоуправления, ответственным за проведение мероприятий по оценке регулирующего воздействия, предусмотренных подпунктами 2 и 3 пункта 4 настоящего Положения, (далее - уполномоченный орган) и вправе самостоятельно наделять функциями по их проведению отраслевые (функциональные) органы Администрации муниципального района, структурные подразделения и (или) должностных лиц Администрации муниципального района.</w:t>
      </w:r>
      <w:proofErr w:type="gramEnd"/>
    </w:p>
    <w:p w:rsidR="005D56A4" w:rsidRPr="00093B78" w:rsidRDefault="005D56A4">
      <w:pPr>
        <w:pStyle w:val="ConsPlusNormal"/>
        <w:jc w:val="both"/>
      </w:pPr>
      <w:r w:rsidRPr="00093B78">
        <w:t>(п. 3 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4. Оценка регулирующего воздействия включает в себя следующие мероприятия: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1) направление субъектом правотворческой инициативы, разработавшим проект нормативного правового акта муниципального района (далее - разработчик), проекта нормативного правового акта муниципального района уполномоченному органу;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bookmarkStart w:id="2" w:name="P67"/>
      <w:bookmarkEnd w:id="2"/>
      <w:r w:rsidRPr="00093B78">
        <w:t>2) проведение публичного обсуждения проекта нормативного правового акта муниципального района, включая размещение уведомления о проведении публичного обсуждения проекта нормативного правового акта муниципального района и подготовку отчета о результатах публичного обсуждения (далее - Отчет);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bookmarkStart w:id="3" w:name="P69"/>
      <w:bookmarkEnd w:id="3"/>
      <w:r w:rsidRPr="00093B78">
        <w:t>3) подготовку заключения об оценке регулирующего воздействия проекта нормативного правового акта муниципального района (далее - Заключение);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proofErr w:type="gramStart"/>
      <w:r w:rsidRPr="00093B78">
        <w:t>4) доработку проекта нормативного правового акта муниципального района в случае, если в Заключении сделан вывод о наличии в проекте муниципального акта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бюджета;</w:t>
      </w:r>
      <w:proofErr w:type="gramEnd"/>
    </w:p>
    <w:p w:rsidR="005D56A4" w:rsidRPr="00093B78" w:rsidRDefault="005D56A4">
      <w:pPr>
        <w:pStyle w:val="ConsPlusNormal"/>
        <w:jc w:val="both"/>
      </w:pPr>
      <w:r w:rsidRPr="00093B78">
        <w:t>(</w:t>
      </w:r>
      <w:proofErr w:type="spellStart"/>
      <w:r w:rsidRPr="00093B78">
        <w:t>пп</w:t>
      </w:r>
      <w:proofErr w:type="spellEnd"/>
      <w:r w:rsidRPr="00093B78">
        <w:t>. 4 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5) разрешение разногласий, возникающих в ходе проведения оценки регулирующего воздействия.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5. Разработчик проекта нормативного правового акта муниципального района в целях реализации мероприятий по оценке регулирующего воздействия: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самостоятельно идентифицирует в подготовленном им проекте нормативного правового акта муниципального района положения, вводящие избыточные обязанности, запреты и ограничения для субъектов предпринимательской и иной экономической деятельности или способствующие их введению, а также положения, способствующие возникновению необоснованных расходов субъектов предпринимательской и иной экономической деятельности и районного бюджета;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 xml:space="preserve">- формирует перечень вопросов по проекту нормативного правового акта муниципального района, </w:t>
      </w:r>
      <w:proofErr w:type="gramStart"/>
      <w:r w:rsidRPr="00093B78">
        <w:t>которые</w:t>
      </w:r>
      <w:proofErr w:type="gramEnd"/>
      <w:r w:rsidRPr="00093B78">
        <w:t>, по его мнению, следует вынести на публичное обсуждение (далее - перечень вопросов);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направляет в уполномоченный орган проект нормативного правового акта муниципального района, с приложением материалов и документов, приложение которых является обязательным, в соответствии с правовыми актами муниципального района и перечень вопросов к нему;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proofErr w:type="gramStart"/>
      <w:r w:rsidRPr="00093B78">
        <w:lastRenderedPageBreak/>
        <w:t>- дорабатывает, при необходимости, проект нормативного правового акта муниципального района в случае, если в Заключении сделан вывод о наличии в проекте нормативного правового акта муниципального района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районного бюджета.</w:t>
      </w:r>
      <w:proofErr w:type="gramEnd"/>
    </w:p>
    <w:p w:rsidR="005D56A4" w:rsidRPr="00093B78" w:rsidRDefault="005D56A4">
      <w:pPr>
        <w:pStyle w:val="ConsPlusNormal"/>
        <w:jc w:val="both"/>
      </w:pPr>
      <w:r w:rsidRPr="00093B78">
        <w:t>(п. 5 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 xml:space="preserve">6. </w:t>
      </w:r>
      <w:proofErr w:type="gramStart"/>
      <w:r w:rsidRPr="00093B78">
        <w:t>Уполномоченный орган в целях реализации мероприятий по оценке регулирующего воздействия проекта нормативного правового акта муниципального района в порядке и в сроки, определенные Законом Красноярского края от 19.03.2015 N 8-3265 "Об оценке регулирующего воздействия проектов муниципальных нормативных правовых актов и экспертизе муниципальных нормативных правовых актов в Красноярском крае":</w:t>
      </w:r>
      <w:proofErr w:type="gramEnd"/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размещает на официальном сайте органов местного самоуправления муниципального района в информационно-телекоммуникационной сети Интернет по адресу www.taimyr24.ru (далее - сайт муниципального района), уведомление о проведении публичного обсуждения проекта нормативного правового акта муниципального района (далее - Уведомление);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организует и проводит публичное обсуждение проекта нормативного правового акта муниципального района;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подготавливает Отчет и размещает его на сайте муниципального района;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подготавливает Заключение и размещает его на сайте муниципального района.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 xml:space="preserve">7. </w:t>
      </w:r>
      <w:proofErr w:type="gramStart"/>
      <w:r w:rsidRPr="00093B78">
        <w:t>Разрешение разногласий, возникающих в ходе проведения оценки регулирующего воздействия проекта нормативного правового акта муниципального района, проводится в случае, если его разработчик не согласен с содержащимися в Заключении выводами о наличии в проекте нормативного правового акта муниципального района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</w:t>
      </w:r>
      <w:proofErr w:type="gramEnd"/>
      <w:r w:rsidRPr="00093B78">
        <w:t xml:space="preserve"> необоснованных расходов субъектов предпринимательской и иной экономической деятельности и районного бюджета.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Разрешение разногласий происходит путем проведения совещания, организованного уполномоченным органом по обращению разработчика, с обязательным участием разработчика, и приглашенных ими лиц.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По итогам совещания подготавливается протокол, наличие которого, в случае разрешения разногласий, отражается в окончательной редакции Заключения.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EF70A8" w:rsidRPr="00093B78" w:rsidRDefault="00EF70A8">
      <w:pPr>
        <w:pStyle w:val="ConsPlusNormal"/>
        <w:jc w:val="both"/>
      </w:pPr>
    </w:p>
    <w:p w:rsidR="00EF70A8" w:rsidRPr="00093B78" w:rsidRDefault="00EF70A8">
      <w:pPr>
        <w:pStyle w:val="ConsPlusNormal"/>
        <w:jc w:val="both"/>
      </w:pPr>
    </w:p>
    <w:p w:rsidR="00EF70A8" w:rsidRPr="00093B78" w:rsidRDefault="00EF70A8">
      <w:pPr>
        <w:pStyle w:val="ConsPlusNormal"/>
        <w:jc w:val="both"/>
      </w:pPr>
    </w:p>
    <w:p w:rsidR="005D56A4" w:rsidRPr="00093B78" w:rsidRDefault="005D56A4">
      <w:pPr>
        <w:pStyle w:val="ConsPlusNormal"/>
        <w:jc w:val="right"/>
        <w:outlineLvl w:val="0"/>
      </w:pPr>
      <w:r w:rsidRPr="00093B78">
        <w:lastRenderedPageBreak/>
        <w:t>Приложение 2</w:t>
      </w:r>
    </w:p>
    <w:p w:rsidR="005D56A4" w:rsidRPr="00093B78" w:rsidRDefault="005D56A4">
      <w:pPr>
        <w:pStyle w:val="ConsPlusNormal"/>
        <w:jc w:val="right"/>
      </w:pPr>
      <w:r w:rsidRPr="00093B78">
        <w:t>к Решению</w:t>
      </w:r>
    </w:p>
    <w:p w:rsidR="005D56A4" w:rsidRPr="00093B78" w:rsidRDefault="005D56A4">
      <w:pPr>
        <w:pStyle w:val="ConsPlusNormal"/>
        <w:jc w:val="right"/>
      </w:pPr>
      <w:r w:rsidRPr="00093B78">
        <w:t>Таймырского Долгано-Ненецкого</w:t>
      </w:r>
    </w:p>
    <w:p w:rsidR="005D56A4" w:rsidRPr="00093B78" w:rsidRDefault="005D56A4">
      <w:pPr>
        <w:pStyle w:val="ConsPlusNormal"/>
        <w:jc w:val="right"/>
      </w:pPr>
      <w:r w:rsidRPr="00093B78">
        <w:t>районного Совета депутатов</w:t>
      </w:r>
    </w:p>
    <w:p w:rsidR="005D56A4" w:rsidRPr="00093B78" w:rsidRDefault="005D56A4">
      <w:pPr>
        <w:pStyle w:val="ConsPlusNormal"/>
        <w:jc w:val="right"/>
      </w:pPr>
      <w:r w:rsidRPr="00093B78">
        <w:t>от 12 апреля 2017 г. N 12-0161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Title"/>
        <w:jc w:val="center"/>
      </w:pPr>
      <w:bookmarkStart w:id="4" w:name="P101"/>
      <w:bookmarkEnd w:id="4"/>
      <w:r w:rsidRPr="00093B78">
        <w:t>ПОЛОЖЕНИЕ</w:t>
      </w:r>
    </w:p>
    <w:p w:rsidR="005D56A4" w:rsidRPr="00093B78" w:rsidRDefault="005D56A4">
      <w:pPr>
        <w:pStyle w:val="ConsPlusTitle"/>
        <w:jc w:val="center"/>
      </w:pPr>
      <w:r w:rsidRPr="00093B78">
        <w:t>О ПОРЯДКЕ ПРОВЕДЕНИЯ ЭКСПЕРТИЗЫ НОРМАТИВНЫХ ПРАВОВЫХ АКТОВ</w:t>
      </w:r>
    </w:p>
    <w:p w:rsidR="005D56A4" w:rsidRPr="00093B78" w:rsidRDefault="005D56A4">
      <w:pPr>
        <w:pStyle w:val="ConsPlusTitle"/>
        <w:jc w:val="center"/>
      </w:pPr>
      <w:r w:rsidRPr="00093B78">
        <w:t>ТАЙМЫРСКОГО ДОЛГАНО-НЕНЕЦКОГО МУНИЦИПАЛЬНОГО РАЙОНА,</w:t>
      </w:r>
    </w:p>
    <w:p w:rsidR="005D56A4" w:rsidRPr="00093B78" w:rsidRDefault="005D56A4">
      <w:pPr>
        <w:pStyle w:val="ConsPlusTitle"/>
        <w:jc w:val="center"/>
      </w:pPr>
      <w:proofErr w:type="gramStart"/>
      <w:r w:rsidRPr="00093B78">
        <w:t>ЗАТРАГИВАЮЩИХ</w:t>
      </w:r>
      <w:proofErr w:type="gramEnd"/>
      <w:r w:rsidRPr="00093B78">
        <w:t xml:space="preserve"> ВОПРОСЫ ОСУЩЕСТВЛЕНИЯ ПРЕДПРИНИМАТЕЛЬСКОЙ</w:t>
      </w:r>
    </w:p>
    <w:p w:rsidR="005D56A4" w:rsidRPr="00093B78" w:rsidRDefault="005D56A4">
      <w:pPr>
        <w:pStyle w:val="ConsPlusTitle"/>
        <w:jc w:val="center"/>
      </w:pPr>
      <w:r w:rsidRPr="00093B78">
        <w:t>И ИНВЕСТИЦИОННОЙ ДЕЯТЕЛЬНОСТИ</w:t>
      </w:r>
    </w:p>
    <w:p w:rsidR="00996C63" w:rsidRPr="00093B78" w:rsidRDefault="00996C63">
      <w:pPr>
        <w:pStyle w:val="ConsPlusTitle"/>
        <w:jc w:val="center"/>
      </w:pPr>
    </w:p>
    <w:p w:rsidR="00996C63" w:rsidRPr="00093B78" w:rsidRDefault="00996C63" w:rsidP="00996C63">
      <w:pPr>
        <w:pStyle w:val="ConsPlusNormal"/>
        <w:jc w:val="center"/>
      </w:pPr>
      <w:r w:rsidRPr="00093B78">
        <w:t>Список изменяющих документов</w:t>
      </w:r>
    </w:p>
    <w:p w:rsidR="00996C63" w:rsidRPr="00093B78" w:rsidRDefault="00996C63" w:rsidP="00996C63">
      <w:pPr>
        <w:pStyle w:val="ConsPlusNormal"/>
        <w:jc w:val="center"/>
      </w:pPr>
      <w:proofErr w:type="gramStart"/>
      <w:r w:rsidRPr="00093B78">
        <w:t>(в ред. Решения Таймырского Долгано-Ненецкого районного Совета депутатов</w:t>
      </w:r>
      <w:proofErr w:type="gramEnd"/>
    </w:p>
    <w:p w:rsidR="005D56A4" w:rsidRPr="00093B78" w:rsidRDefault="00996C63" w:rsidP="00996C63">
      <w:pPr>
        <w:pStyle w:val="ConsPlusNormal"/>
        <w:spacing w:after="1"/>
        <w:jc w:val="center"/>
      </w:pPr>
      <w:proofErr w:type="gramStart"/>
      <w:r w:rsidRPr="00093B78">
        <w:t>Красноярского края от 16.02.2023 N 15-235)</w:t>
      </w:r>
      <w:proofErr w:type="gramEnd"/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ind w:firstLine="540"/>
        <w:jc w:val="both"/>
      </w:pPr>
      <w:r w:rsidRPr="00093B78">
        <w:t>1. Настоящее Положение устанавливает порядок проведения экспертизы нормативных правовых актов Таймырского Долгано-Ненецкого муниципального района, затрагивающих вопросы осуществления предпринимательской и инвестиционной деятельности (далее - Положение).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2. Порядок проведения экспертизы нормативных правовых актов Таймырского Долгано-Ненецкого муниципального района (далее - муниципальный район), затрагивающих вопросы осуществления предпринимательской и инвестиционной деятельности, включает в себя: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формирование плана проведения экспертизы нормативных правовых актов муниципального района, затрагивающих вопросы осуществления предпринимательской и инвестиционной деятельности;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подготовку заключения по результатам экспертизы нормативных правовых актов муниципального района, затрагивающих вопросы осуществления предпринимательской и инвестиционной деятельности (далее - Заключение);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механизм учета выводов, указанных в Заключении, по результатам проведения экспертизы нормативных правовых актов муниципального района, затрагивающих вопросы осуществления предпринимательской и инвестиционной деятельности.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3. При проведении экспертизы нормативных правовых актов муниципального района, затрагивающих вопросы осуществления предпринимательской и инвестиционной деятельности (далее - экспертиза), Администрация муниципального района является уполномоченным органом, который: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ежегодно, в срок до 31 декабря, формирует и утверждает план проведения экспертизы;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- подготавливает Заключение по результатам экспертизы.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4. Экспертиза проводится Администрацией муниципального района в отношении нормативных правовых актов муниципального района, регулирующих отношения, участниками которых являются или могут являться субъекты предпринимательской и инвестиционной деятельности, включенных в план проведения экспертизы.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lastRenderedPageBreak/>
        <w:t>5. Ежегодный план проведения экспертизы утверждается в установленном Администрацией муниципального района порядке и размещается на официальном сайте органов местного самоуправления Таймырского Долгано-Ненецкого муниципального района в информационно-телекоммуникационной сети Интернет по адресу: www.taimyr24.ru (далее - сайт муниципального района).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 xml:space="preserve">6. </w:t>
      </w:r>
      <w:proofErr w:type="gramStart"/>
      <w:r w:rsidRPr="00093B78">
        <w:t>В план экспертиз, в том числе, включаются нормативные правовые акты муниципального района, в отношении которых имеются сведения, указывающие, что их положения могут создавать (создают) условия, необоснованно затрудняющие осуществление предпринимательской и инвестиционной деятельности, полученные от физических и юридических лиц, общественных объединений, занятых в сфере предпринимательской, инвестиционной деятельности, объединений потребителей, саморегулируемых организаций и научно-экспертных организаций, органов местного самоуправления, органов государственной власти, контрольно-надзорных</w:t>
      </w:r>
      <w:proofErr w:type="gramEnd"/>
      <w:r w:rsidRPr="00093B78">
        <w:t xml:space="preserve"> органов.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7. Срок проведения экспертизы устанавливается в плане экспертиз и не должен превышать двух месяцев.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8. По результатам экспертизы орган, структурное подразделение или должностное лицо Администрации муниципального района, уполномоченные соответствующим образом, подготавливают Заключение, содержащее вывод о наличии или отсутствии в нормативном правовом акте муниципального района положений, необоснованно затрудняющих осуществление предпринимательской и инвестиционной деятельности.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Заключение, помимо вывода о наличии или отсутствии в нормативном правовом акте муниципального района положений, необоснованно затрудняющих осуществление предпринимательской и инвестиционной деятельности, также должно содержать обоснование такого вывода.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9. Заключение утверждается в установленном Администрацией муниципального района порядке и размещается на сайте муниципального района в срок не более 30 календарных дней со дня, установленного в качестве даты окончания проведения экспертизы в плане экспертиз.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10. При наличии в нормативном правовом акте муниципального района положений, необоснованно затрудняющих осуществление предпринимательской и инвестиционной деятельности, Заключение направляется в орган местного самоуправления муниципального района, принявший такой нормативный правовой акт, в целях учета выводов экспертизы.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 xml:space="preserve">11. </w:t>
      </w:r>
      <w:proofErr w:type="gramStart"/>
      <w:r w:rsidRPr="00093B78">
        <w:t>После получения Заключения, в котором содержится вывод о наличии в нормативном правовом акте положений, необоснованно затрудняющих осуществление предпринимательской и инвестиционной деятельности, орган местного самоуправления, принявший нормативный правовой акт, в срок не более 30 календарных дней со дня получения Заключения принимает решение о внесении изменений в нормативный правовой акт или о признании его утратившим силу.</w:t>
      </w:r>
      <w:proofErr w:type="gramEnd"/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t>При несогласии с выводами, содержащимися в Заключении, орган местного самоуправления, принявший нормативный правовой акт, в течение 30 календарных дней со дня получения Заключения составляет возражение с мотивированным обоснованием отказа вносить в нормативный правовой акт изменения или признавать его утратившими силу.</w:t>
      </w:r>
    </w:p>
    <w:p w:rsidR="005D56A4" w:rsidRPr="00093B78" w:rsidRDefault="005D56A4">
      <w:pPr>
        <w:pStyle w:val="ConsPlusNormal"/>
        <w:jc w:val="both"/>
      </w:pPr>
      <w:r w:rsidRPr="00093B78">
        <w:t>(в ред. Решения Таймырского Долгано-Ненецкого районного Совета депутатов Красноярского края от 16.02.2023 N 15-235)</w:t>
      </w:r>
    </w:p>
    <w:p w:rsidR="005D56A4" w:rsidRPr="00093B78" w:rsidRDefault="005D56A4">
      <w:pPr>
        <w:pStyle w:val="ConsPlusNormal"/>
        <w:spacing w:before="220"/>
        <w:ind w:firstLine="540"/>
        <w:jc w:val="both"/>
      </w:pPr>
      <w:r w:rsidRPr="00093B78">
        <w:lastRenderedPageBreak/>
        <w:t>Возражение с мотивированным обоснованием размещается на сайте муниципального района.</w:t>
      </w: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jc w:val="both"/>
      </w:pPr>
    </w:p>
    <w:p w:rsidR="005D56A4" w:rsidRPr="00093B78" w:rsidRDefault="005D56A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A5640" w:rsidRPr="00093B78" w:rsidRDefault="00FA5640"/>
    <w:sectPr w:rsidR="00FA5640" w:rsidRPr="00093B78" w:rsidSect="00630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6A4"/>
    <w:rsid w:val="00093B78"/>
    <w:rsid w:val="001E09CB"/>
    <w:rsid w:val="002D73F0"/>
    <w:rsid w:val="002F6AA8"/>
    <w:rsid w:val="005D56A4"/>
    <w:rsid w:val="00996C63"/>
    <w:rsid w:val="00CD6CA1"/>
    <w:rsid w:val="00EF70A8"/>
    <w:rsid w:val="00FA5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5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56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5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D56A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D56A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2550</Words>
  <Characters>14539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Никулкина Наталья Николаевна</dc:creator>
  <cp:lastModifiedBy>Никулкина Наталья Николаевна</cp:lastModifiedBy>
  <cp:revision>8</cp:revision>
  <dcterms:created xsi:type="dcterms:W3CDTF">2025-03-14T07:12:00Z</dcterms:created>
  <dcterms:modified xsi:type="dcterms:W3CDTF">2025-03-14T08:26:00Z</dcterms:modified>
</cp:coreProperties>
</file>