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89" w:rsidRPr="00A93F40" w:rsidRDefault="00E24A89" w:rsidP="00E24A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:rsidR="00E24A89" w:rsidRPr="00A93F40" w:rsidRDefault="00E24A89" w:rsidP="00E24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A89" w:rsidRPr="00A93F40" w:rsidRDefault="00E24A89" w:rsidP="00E24A89">
      <w:pPr>
        <w:pStyle w:val="2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«Об у</w:t>
      </w:r>
      <w:r w:rsidRPr="00A93F40">
        <w:rPr>
          <w:bCs w:val="0"/>
          <w:color w:val="000000"/>
          <w:sz w:val="28"/>
          <w:szCs w:val="28"/>
        </w:rPr>
        <w:t>точнен</w:t>
      </w:r>
      <w:r>
        <w:rPr>
          <w:bCs w:val="0"/>
          <w:color w:val="000000"/>
          <w:sz w:val="28"/>
          <w:szCs w:val="28"/>
        </w:rPr>
        <w:t>ии</w:t>
      </w:r>
      <w:r w:rsidRPr="00A93F40">
        <w:rPr>
          <w:bCs w:val="0"/>
          <w:color w:val="000000"/>
          <w:sz w:val="28"/>
          <w:szCs w:val="28"/>
        </w:rPr>
        <w:t xml:space="preserve"> административн</w:t>
      </w:r>
      <w:r>
        <w:rPr>
          <w:bCs w:val="0"/>
          <w:color w:val="000000"/>
          <w:sz w:val="28"/>
          <w:szCs w:val="28"/>
        </w:rPr>
        <w:t>ой</w:t>
      </w:r>
      <w:r w:rsidRPr="00A93F40">
        <w:rPr>
          <w:bCs w:val="0"/>
          <w:color w:val="000000"/>
          <w:sz w:val="28"/>
          <w:szCs w:val="28"/>
        </w:rPr>
        <w:t xml:space="preserve"> ответственност</w:t>
      </w:r>
      <w:r>
        <w:rPr>
          <w:bCs w:val="0"/>
          <w:color w:val="000000"/>
          <w:sz w:val="28"/>
          <w:szCs w:val="28"/>
        </w:rPr>
        <w:t>и</w:t>
      </w:r>
      <w:r w:rsidRPr="00A93F40">
        <w:rPr>
          <w:bCs w:val="0"/>
          <w:color w:val="000000"/>
          <w:sz w:val="28"/>
          <w:szCs w:val="28"/>
        </w:rPr>
        <w:t xml:space="preserve"> за нарушени</w:t>
      </w:r>
      <w:r>
        <w:rPr>
          <w:bCs w:val="0"/>
          <w:color w:val="000000"/>
          <w:sz w:val="28"/>
          <w:szCs w:val="28"/>
        </w:rPr>
        <w:t>я</w:t>
      </w:r>
      <w:r w:rsidRPr="00A93F40">
        <w:rPr>
          <w:bCs w:val="0"/>
          <w:color w:val="000000"/>
          <w:sz w:val="28"/>
          <w:szCs w:val="28"/>
        </w:rPr>
        <w:t xml:space="preserve"> требований обеспечения безопасности и антитеррористической защищенности объектов ТЭК</w:t>
      </w:r>
      <w:r>
        <w:rPr>
          <w:bCs w:val="0"/>
          <w:color w:val="000000"/>
          <w:sz w:val="28"/>
          <w:szCs w:val="28"/>
        </w:rPr>
        <w:t>»</w:t>
      </w:r>
    </w:p>
    <w:p w:rsidR="00E24A89" w:rsidRPr="00A93F40" w:rsidRDefault="00E24A89" w:rsidP="00E24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Федеральным законом от 15.10.2020 № 339-ФЗ внесены изменения в статьи 3.5 и 20.30 Кодекса Российской Федерации об административных правонарушениях, согласно которым административная ответственность разграничена в зависимости от совершения правонарушения в отношении объектов топливно-энергетического комплекса, отнесенных к объектам низкой, высокой или средней категории опасности.</w:t>
      </w:r>
    </w:p>
    <w:p w:rsidR="00E24A89" w:rsidRPr="00A93F40" w:rsidRDefault="00E24A89" w:rsidP="00E24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F40">
        <w:rPr>
          <w:color w:val="000000"/>
          <w:sz w:val="28"/>
          <w:szCs w:val="28"/>
        </w:rPr>
        <w:t>Так, за 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 или гражданами предусмотрена административная ответственность по части 1 статьи 20.30 КоАП РФ в виде административного штрафа на граждан -  до пяти тысяч рублей; на должностных лиц - до пятидесяти тысяч рублей или дисквалификацию до одного года; на юридических лиц - до ста тысяч рублей.</w:t>
      </w:r>
    </w:p>
    <w:p w:rsidR="00E24A89" w:rsidRPr="00A93F40" w:rsidRDefault="00E24A89" w:rsidP="00E24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93F40">
        <w:rPr>
          <w:color w:val="000000"/>
          <w:sz w:val="28"/>
          <w:szCs w:val="28"/>
        </w:rPr>
        <w:t>Если же административное правонарушение совершено в отношении  объектов топливно-энергетического комплекса, отнесенных к объектам высокой или средней категории опасности, то предусмотрена административная ответственность по части 2 статьи 20.30 КоАП РФ в виде административного штрафа на граждан - до десяти тысяч рублей; на должностных лиц - до семидесяти тысяч рублей или дисквалификацию на срок до трех лет;</w:t>
      </w:r>
      <w:proofErr w:type="gramEnd"/>
      <w:r w:rsidRPr="00A93F40">
        <w:rPr>
          <w:color w:val="000000"/>
          <w:sz w:val="28"/>
          <w:szCs w:val="28"/>
        </w:rPr>
        <w:t xml:space="preserve"> на юридических лиц - до трехсот тысяч рублей.</w:t>
      </w:r>
    </w:p>
    <w:p w:rsidR="00E24A89" w:rsidRPr="00A93F40" w:rsidRDefault="00E24A89" w:rsidP="00E2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A89" w:rsidRPr="00A93F40" w:rsidRDefault="00E24A89" w:rsidP="00E24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A89" w:rsidRPr="00A93F40" w:rsidRDefault="00E24A89" w:rsidP="00E24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F40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E24A89" w:rsidRPr="00A93F40" w:rsidRDefault="00E24A89" w:rsidP="00E24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A2"/>
    <w:rsid w:val="007357F9"/>
    <w:rsid w:val="007475E2"/>
    <w:rsid w:val="00D16FA2"/>
    <w:rsid w:val="00E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89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E24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89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E24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2020-12-14T03:17:00Z</dcterms:created>
  <dcterms:modified xsi:type="dcterms:W3CDTF">2020-12-14T03:17:00Z</dcterms:modified>
</cp:coreProperties>
</file>