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40" w:rsidRPr="00A93F40" w:rsidRDefault="00A93F40" w:rsidP="00A93F4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93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Пресс-релиз</w:t>
      </w:r>
    </w:p>
    <w:p w:rsidR="00A93F40" w:rsidRPr="00A93F40" w:rsidRDefault="00A93F40" w:rsidP="00A93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F40" w:rsidRPr="00A93F40" w:rsidRDefault="00A93F40" w:rsidP="00A93F40">
      <w:pPr>
        <w:pStyle w:val="2"/>
        <w:spacing w:before="0" w:beforeAutospacing="0" w:after="0" w:afterAutospacing="0"/>
        <w:ind w:firstLine="709"/>
        <w:jc w:val="both"/>
        <w:rPr>
          <w:bCs w:val="0"/>
          <w:color w:val="000000"/>
          <w:sz w:val="28"/>
          <w:szCs w:val="28"/>
        </w:rPr>
      </w:pPr>
      <w:r w:rsidRPr="00A93F40">
        <w:rPr>
          <w:bCs w:val="0"/>
          <w:color w:val="000000"/>
          <w:sz w:val="28"/>
          <w:szCs w:val="28"/>
        </w:rPr>
        <w:t>«</w:t>
      </w:r>
      <w:r w:rsidR="00114C66">
        <w:rPr>
          <w:bCs w:val="0"/>
          <w:color w:val="000000"/>
          <w:sz w:val="28"/>
          <w:szCs w:val="28"/>
        </w:rPr>
        <w:t>Об у</w:t>
      </w:r>
      <w:r w:rsidRPr="00A93F40">
        <w:rPr>
          <w:bCs w:val="0"/>
          <w:color w:val="000000"/>
          <w:sz w:val="28"/>
          <w:szCs w:val="28"/>
        </w:rPr>
        <w:t>твержден</w:t>
      </w:r>
      <w:r w:rsidR="00114C66">
        <w:rPr>
          <w:bCs w:val="0"/>
          <w:color w:val="000000"/>
          <w:sz w:val="28"/>
          <w:szCs w:val="28"/>
        </w:rPr>
        <w:t>ии</w:t>
      </w:r>
      <w:r w:rsidRPr="00A93F40">
        <w:rPr>
          <w:bCs w:val="0"/>
          <w:color w:val="000000"/>
          <w:sz w:val="28"/>
          <w:szCs w:val="28"/>
        </w:rPr>
        <w:t xml:space="preserve"> требовани</w:t>
      </w:r>
      <w:r w:rsidR="00114C66">
        <w:rPr>
          <w:bCs w:val="0"/>
          <w:color w:val="000000"/>
          <w:sz w:val="28"/>
          <w:szCs w:val="28"/>
        </w:rPr>
        <w:t>й</w:t>
      </w:r>
      <w:r w:rsidRPr="00A93F40">
        <w:rPr>
          <w:bCs w:val="0"/>
          <w:color w:val="000000"/>
          <w:sz w:val="28"/>
          <w:szCs w:val="28"/>
        </w:rPr>
        <w:t xml:space="preserve"> по обеспечению транспортной безопасности </w:t>
      </w:r>
      <w:proofErr w:type="spellStart"/>
      <w:r w:rsidRPr="00A93F40">
        <w:rPr>
          <w:bCs w:val="0"/>
          <w:color w:val="000000"/>
          <w:sz w:val="28"/>
          <w:szCs w:val="28"/>
        </w:rPr>
        <w:t>некатегорированных</w:t>
      </w:r>
      <w:proofErr w:type="spellEnd"/>
      <w:r w:rsidRPr="00A93F40">
        <w:rPr>
          <w:bCs w:val="0"/>
          <w:color w:val="000000"/>
          <w:sz w:val="28"/>
          <w:szCs w:val="28"/>
        </w:rPr>
        <w:t xml:space="preserve"> объектов транспортной инфраструктуры морского и речного транспорта»</w:t>
      </w:r>
    </w:p>
    <w:p w:rsidR="00A93F40" w:rsidRPr="00A93F40" w:rsidRDefault="00A93F40" w:rsidP="00A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F40" w:rsidRPr="00A93F40" w:rsidRDefault="00A93F40" w:rsidP="00A93F4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3F40">
        <w:rPr>
          <w:color w:val="000000"/>
          <w:sz w:val="28"/>
          <w:szCs w:val="28"/>
        </w:rPr>
        <w:t>Постановлением Правительства Российской Федерации от 10.10.2020 № 1651 утверждены требования по обеспечению транспортной безопасности, в том числе требования к антитеррористической защищенности объектов (территорий), учитывающих уровни безопасности для объектов транспортной инфраструктуры морского и речного транспорта, не подлежащих категорированию (далее – постановление).</w:t>
      </w:r>
    </w:p>
    <w:p w:rsidR="00A93F40" w:rsidRPr="00A93F40" w:rsidRDefault="00A93F40" w:rsidP="00A93F4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3F40">
        <w:rPr>
          <w:color w:val="000000"/>
          <w:sz w:val="28"/>
          <w:szCs w:val="28"/>
        </w:rPr>
        <w:t>Указанное постановление применяется в отношении объектов транспортной инфраструктуры морского и речного транспорта, не подлежащих категорированию  по видам транспорта, которые определяет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транспорта.</w:t>
      </w:r>
    </w:p>
    <w:p w:rsidR="00A93F40" w:rsidRPr="00A93F40" w:rsidRDefault="00A93F40" w:rsidP="00A93F4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3F40">
        <w:rPr>
          <w:color w:val="000000"/>
          <w:sz w:val="28"/>
          <w:szCs w:val="28"/>
        </w:rPr>
        <w:t>Требования, предусмотренные настоящим постановлением не применяются в отношении объектов транспортной инфраструктуры, находящихся в границах территорий закрытых административно-территориальных образований, а также военных и иных объектов, для которых устанавливается особый режим безопасного функционирования и охраны государственной тайны, и важных объектов, организация охраны которых возлагается на Федеральную службу войск национальной гвардии Российской Федерации, объектов, охрана которых осуществляется воинскими частями и организациями Министерства обороны Российской Федерации, а также учреждений уголовно-исполнительной системы Федеральной службы исполнения наказаний, производственных и промышленных объектов.</w:t>
      </w:r>
    </w:p>
    <w:p w:rsidR="00A93F40" w:rsidRPr="00A93F40" w:rsidRDefault="00A93F40" w:rsidP="00A93F4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3F40">
        <w:rPr>
          <w:color w:val="000000"/>
          <w:sz w:val="28"/>
          <w:szCs w:val="28"/>
        </w:rPr>
        <w:t>Соответствующим постановлением предусмотрены обязанности субъектов транспортной инфраструктуры, в том числе администрации бассейна внутренних водных путей и капитана морского порта во взаимодействии с организацией, осуществляющей управление государственным имуществом в морском порту.</w:t>
      </w:r>
    </w:p>
    <w:p w:rsidR="00A93F40" w:rsidRPr="00A93F40" w:rsidRDefault="00A93F40" w:rsidP="00A93F4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3F40">
        <w:rPr>
          <w:color w:val="000000"/>
          <w:sz w:val="28"/>
          <w:szCs w:val="28"/>
        </w:rPr>
        <w:t>Одной из обязанностей перечисленных субъектов транспортной инфраструктуры является представление в Федеральное агентство морского и речного транспорта полные и достоверные сведения об объекте транспортной инфраструктуры и об объекте транспортной инфраструктуры для ведения реестра объектов транспортной инфраструктуры и транспортных средств.</w:t>
      </w:r>
    </w:p>
    <w:p w:rsidR="00A93F40" w:rsidRPr="00A93F40" w:rsidRDefault="00A93F40" w:rsidP="00A93F4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3F40">
        <w:rPr>
          <w:color w:val="000000"/>
          <w:sz w:val="28"/>
          <w:szCs w:val="28"/>
        </w:rPr>
        <w:t>Постановлением приводиться типовая форма паспорта обеспечения транспортной безопасности объекта транспортной инфраструктуры морского и речного транспорта, не подлежащего категорированию.</w:t>
      </w:r>
    </w:p>
    <w:p w:rsidR="00A93F40" w:rsidRPr="00A93F40" w:rsidRDefault="00A93F40" w:rsidP="00A93F4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3F40">
        <w:rPr>
          <w:color w:val="000000"/>
          <w:sz w:val="28"/>
          <w:szCs w:val="28"/>
        </w:rPr>
        <w:lastRenderedPageBreak/>
        <w:t>Постановление вступило в силу 23.10.2020 и действует в течение 6 лет со дня вступления его в силу.</w:t>
      </w:r>
    </w:p>
    <w:p w:rsidR="00A93F40" w:rsidRPr="00A93F40" w:rsidRDefault="00A93F40" w:rsidP="00A93F4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3F40">
        <w:rPr>
          <w:color w:val="000000"/>
          <w:sz w:val="28"/>
          <w:szCs w:val="28"/>
        </w:rPr>
        <w:t>При этом, требования в отношении объектов речного транспорта, не подлежащих категорированию, не участвующих в международном сообщении, подлежат применению с 16 апреля 2021 года.</w:t>
      </w:r>
    </w:p>
    <w:p w:rsidR="00A93F40" w:rsidRDefault="00A93F40" w:rsidP="00A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F40" w:rsidRPr="00A93F40" w:rsidRDefault="00A93F40" w:rsidP="00A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F40" w:rsidRPr="00A93F40" w:rsidRDefault="00A93F40" w:rsidP="00A93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F40" w:rsidRPr="00A93F40" w:rsidRDefault="00A93F40" w:rsidP="00A93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F40"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A93F40" w:rsidRPr="00A93F40" w:rsidRDefault="00A93F40" w:rsidP="00A9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F40" w:rsidRPr="00A93F40" w:rsidRDefault="00A93F40" w:rsidP="00A9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F40" w:rsidRPr="00032F72" w:rsidRDefault="00A93F40" w:rsidP="00A93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3F40" w:rsidRPr="00032F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5C" w:rsidRDefault="009A255C" w:rsidP="00E57DEF">
      <w:pPr>
        <w:spacing w:after="0" w:line="240" w:lineRule="auto"/>
      </w:pPr>
      <w:r>
        <w:separator/>
      </w:r>
    </w:p>
  </w:endnote>
  <w:endnote w:type="continuationSeparator" w:id="0">
    <w:p w:rsidR="009A255C" w:rsidRDefault="009A255C" w:rsidP="00E5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5C" w:rsidRDefault="009A255C" w:rsidP="00E57DEF">
      <w:pPr>
        <w:spacing w:after="0" w:line="240" w:lineRule="auto"/>
      </w:pPr>
      <w:r>
        <w:separator/>
      </w:r>
    </w:p>
  </w:footnote>
  <w:footnote w:type="continuationSeparator" w:id="0">
    <w:p w:rsidR="009A255C" w:rsidRDefault="009A255C" w:rsidP="00E5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217897"/>
      <w:docPartObj>
        <w:docPartGallery w:val="Page Numbers (Top of Page)"/>
        <w:docPartUnique/>
      </w:docPartObj>
    </w:sdtPr>
    <w:sdtEndPr/>
    <w:sdtContent>
      <w:p w:rsidR="00E57DEF" w:rsidRDefault="00E57D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96C">
          <w:rPr>
            <w:noProof/>
          </w:rPr>
          <w:t>2</w:t>
        </w:r>
        <w:r>
          <w:fldChar w:fldCharType="end"/>
        </w:r>
      </w:p>
    </w:sdtContent>
  </w:sdt>
  <w:p w:rsidR="00E57DEF" w:rsidRDefault="00E57D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EF"/>
    <w:rsid w:val="00032F72"/>
    <w:rsid w:val="00114C66"/>
    <w:rsid w:val="00131813"/>
    <w:rsid w:val="00316648"/>
    <w:rsid w:val="0032296C"/>
    <w:rsid w:val="003D01AF"/>
    <w:rsid w:val="005F02A7"/>
    <w:rsid w:val="007F1BD0"/>
    <w:rsid w:val="009A255C"/>
    <w:rsid w:val="00A93F40"/>
    <w:rsid w:val="00B97EDA"/>
    <w:rsid w:val="00BA143F"/>
    <w:rsid w:val="00BD7A3E"/>
    <w:rsid w:val="00D243A5"/>
    <w:rsid w:val="00E5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DEF"/>
  </w:style>
  <w:style w:type="paragraph" w:styleId="a5">
    <w:name w:val="footer"/>
    <w:basedOn w:val="a"/>
    <w:link w:val="a6"/>
    <w:uiPriority w:val="99"/>
    <w:unhideWhenUsed/>
    <w:rsid w:val="00E5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DEF"/>
  </w:style>
  <w:style w:type="character" w:customStyle="1" w:styleId="20">
    <w:name w:val="Заголовок 2 Знак"/>
    <w:basedOn w:val="a0"/>
    <w:link w:val="2"/>
    <w:uiPriority w:val="9"/>
    <w:rsid w:val="00E57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5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DEF"/>
  </w:style>
  <w:style w:type="paragraph" w:styleId="a5">
    <w:name w:val="footer"/>
    <w:basedOn w:val="a"/>
    <w:link w:val="a6"/>
    <w:uiPriority w:val="99"/>
    <w:unhideWhenUsed/>
    <w:rsid w:val="00E5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DEF"/>
  </w:style>
  <w:style w:type="character" w:customStyle="1" w:styleId="20">
    <w:name w:val="Заголовок 2 Знак"/>
    <w:basedOn w:val="a0"/>
    <w:link w:val="2"/>
    <w:uiPriority w:val="9"/>
    <w:rsid w:val="00E57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5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3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F9E5-27A5-4747-973A-EF3E26E1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AEGIS</dc:creator>
  <cp:keywords/>
  <dc:description/>
  <cp:lastModifiedBy>grishko</cp:lastModifiedBy>
  <cp:revision>6</cp:revision>
  <dcterms:created xsi:type="dcterms:W3CDTF">2020-12-03T04:38:00Z</dcterms:created>
  <dcterms:modified xsi:type="dcterms:W3CDTF">2020-12-14T03:18:00Z</dcterms:modified>
</cp:coreProperties>
</file>