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2E">
        <w:rPr>
          <w:rFonts w:ascii="Times New Roman" w:hAnsi="Times New Roman" w:cs="Times New Roman"/>
          <w:b/>
          <w:sz w:val="28"/>
          <w:szCs w:val="28"/>
        </w:rPr>
        <w:br/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3A59E9">
        <w:rPr>
          <w:rFonts w:ascii="Times New Roman" w:hAnsi="Times New Roman" w:cs="Times New Roman"/>
          <w:b/>
          <w:sz w:val="28"/>
          <w:szCs w:val="28"/>
        </w:rPr>
        <w:t>О</w:t>
      </w:r>
      <w:r w:rsidR="003A59E9" w:rsidRPr="003A59E9">
        <w:rPr>
          <w:rFonts w:ascii="Times New Roman" w:hAnsi="Times New Roman" w:cs="Times New Roman"/>
          <w:b/>
          <w:sz w:val="28"/>
          <w:szCs w:val="28"/>
        </w:rPr>
        <w:t>тветственность в случае неисполнения им требований к антитеррористической защищенности здания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9E9" w:rsidRPr="003A59E9" w:rsidRDefault="003A59E9" w:rsidP="003A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E9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к антитеррористической защищенности объектов (территорий), а также за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указанных объектов установлена статьей 20.35 Кодекса об административных правонарушениях Российской Федерации.</w:t>
      </w:r>
    </w:p>
    <w:p w:rsidR="003A59E9" w:rsidRPr="003A59E9" w:rsidRDefault="003A59E9" w:rsidP="003A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E9">
        <w:rPr>
          <w:rFonts w:ascii="Times New Roman" w:hAnsi="Times New Roman" w:cs="Times New Roman"/>
          <w:sz w:val="28"/>
          <w:szCs w:val="28"/>
        </w:rPr>
        <w:t>Совершение вышеуказанного правонарушения влечет наложение административного штрафа на граждан в размере от 3 до 5 тысяч рублей; на должностных лиц – от 30 до 50 тысяч рублей или дисквалификацию на срок от шести месяцев до трех лет; на юридических лиц – от 100 до 500 тысяч рублей.</w:t>
      </w:r>
    </w:p>
    <w:p w:rsidR="003A59E9" w:rsidRPr="003A59E9" w:rsidRDefault="003A59E9" w:rsidP="003A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E9">
        <w:rPr>
          <w:rFonts w:ascii="Times New Roman" w:hAnsi="Times New Roman" w:cs="Times New Roman"/>
          <w:sz w:val="28"/>
          <w:szCs w:val="28"/>
        </w:rPr>
        <w:t xml:space="preserve">Составлять протоколы об административных правонарушениях, предусмотренных ст. 20.35 КоАП РФ, уполномочены должностные лица органов внутренних дел, федеральной безопасности Российской Федерации, а также войск </w:t>
      </w:r>
      <w:proofErr w:type="spellStart"/>
      <w:r w:rsidRPr="003A59E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A59E9">
        <w:rPr>
          <w:rFonts w:ascii="Times New Roman" w:hAnsi="Times New Roman" w:cs="Times New Roman"/>
          <w:sz w:val="28"/>
          <w:szCs w:val="28"/>
        </w:rPr>
        <w:t xml:space="preserve"> в пределах компетенции.</w:t>
      </w:r>
    </w:p>
    <w:p w:rsidR="002E59D9" w:rsidRDefault="003A59E9" w:rsidP="003A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E9">
        <w:rPr>
          <w:rFonts w:ascii="Times New Roman" w:hAnsi="Times New Roman" w:cs="Times New Roman"/>
          <w:sz w:val="28"/>
          <w:szCs w:val="28"/>
        </w:rPr>
        <w:t>Административные дела указанной категории рассматриваются мировыми судьями по месту совершения правонарушения.</w:t>
      </w:r>
    </w:p>
    <w:p w:rsidR="003A59E9" w:rsidRDefault="003A59E9" w:rsidP="003A5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065E1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2B02FB"/>
    <w:rsid w:val="002E59D9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A59E9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B5913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A3D81"/>
    <w:rsid w:val="007F7540"/>
    <w:rsid w:val="0080624C"/>
    <w:rsid w:val="008343A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402E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08E6E-C71E-4C0D-92E9-5EF026CA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2021-12-23T11:54:00Z</dcterms:created>
  <dcterms:modified xsi:type="dcterms:W3CDTF">2021-12-23T11:54:00Z</dcterms:modified>
</cp:coreProperties>
</file>