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D7" w:rsidRPr="00FB4AD7" w:rsidRDefault="00FB4AD7" w:rsidP="00FB4AD7">
      <w:pPr>
        <w:pStyle w:val="a3"/>
        <w:ind w:firstLine="851"/>
        <w:jc w:val="both"/>
        <w:rPr>
          <w:sz w:val="28"/>
          <w:szCs w:val="28"/>
        </w:rPr>
      </w:pPr>
      <w:r w:rsidRPr="00FB4AD7">
        <w:rPr>
          <w:rStyle w:val="a4"/>
          <w:sz w:val="28"/>
          <w:szCs w:val="28"/>
        </w:rPr>
        <w:t>Можно ли пользоваться шпионской техникой в личных целях?</w:t>
      </w:r>
    </w:p>
    <w:p w:rsidR="00FB4AD7" w:rsidRDefault="00FB4AD7" w:rsidP="00FB4A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4AD7">
        <w:rPr>
          <w:sz w:val="28"/>
          <w:szCs w:val="28"/>
        </w:rPr>
        <w:t>Конституцией Российской Федерации гарантируются права каждого на неприкосновенность частной жизни, личную и семейную тайну (часть 1 статьи 23), на тайну переписки, телефонных переговоров, почтовых, телеграфных и иных сообщений (часть 2 статьи 23).</w:t>
      </w:r>
      <w:r>
        <w:rPr>
          <w:sz w:val="28"/>
          <w:szCs w:val="28"/>
        </w:rPr>
        <w:t xml:space="preserve"> </w:t>
      </w:r>
    </w:p>
    <w:p w:rsidR="00FB4AD7" w:rsidRPr="00FB4AD7" w:rsidRDefault="00FB4AD7" w:rsidP="00FB4A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FB4AD7">
        <w:rPr>
          <w:sz w:val="28"/>
          <w:szCs w:val="28"/>
        </w:rPr>
        <w:t>В Постановлении Пленума Верховного</w:t>
      </w:r>
      <w:r>
        <w:rPr>
          <w:sz w:val="28"/>
          <w:szCs w:val="28"/>
        </w:rPr>
        <w:t xml:space="preserve"> </w:t>
      </w:r>
      <w:r w:rsidRPr="00FB4AD7">
        <w:rPr>
          <w:sz w:val="28"/>
          <w:szCs w:val="28"/>
        </w:rPr>
        <w:t xml:space="preserve">Суда РФ от 25 декабря 2018 года № 46 разъяснено, что технические устройства (смартфоны, диктофоны, </w:t>
      </w:r>
      <w:proofErr w:type="spellStart"/>
      <w:r w:rsidRPr="00FB4AD7">
        <w:rPr>
          <w:sz w:val="28"/>
          <w:szCs w:val="28"/>
        </w:rPr>
        <w:t>видеорегистраторы</w:t>
      </w:r>
      <w:proofErr w:type="spellEnd"/>
      <w:r w:rsidRPr="00FB4AD7">
        <w:rPr>
          <w:sz w:val="28"/>
          <w:szCs w:val="28"/>
        </w:rPr>
        <w:t xml:space="preserve"> и т.п.) могут быть признаны специальными техническими средствами только при условии, если им преднамеренно путем технической доработки, программирования или иным способом приданы новые качества и свойства, позволяющие с их помощью негласно получать информацию.</w:t>
      </w:r>
      <w:proofErr w:type="gramEnd"/>
    </w:p>
    <w:p w:rsidR="00FB4AD7" w:rsidRPr="00FB4AD7" w:rsidRDefault="00FB4AD7" w:rsidP="00FB4A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FB4AD7">
        <w:rPr>
          <w:sz w:val="28"/>
          <w:szCs w:val="28"/>
        </w:rPr>
        <w:t>Уголовная ответственность по статье 138.1 У</w:t>
      </w:r>
      <w:r>
        <w:rPr>
          <w:sz w:val="28"/>
          <w:szCs w:val="28"/>
        </w:rPr>
        <w:t>головного кодекса</w:t>
      </w:r>
      <w:r w:rsidRPr="00FB4AD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B4AD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B4AD7">
        <w:rPr>
          <w:sz w:val="28"/>
          <w:szCs w:val="28"/>
        </w:rPr>
        <w:t xml:space="preserve"> за незаконные производство, приобретение и (или) сбыт специальных технических средств, предназначенных для негласного получения информации, наступает в тех случаях, когда указанные действия совершаются в нарушение требований законодательства Российской Федерации (например, Федеральных законов от 12 августа 1995 года N 144-ФЗ "Об оперативно-розыскной деятельности", от 4 мая 2011 года N 99-ФЗ "О лицензировании</w:t>
      </w:r>
      <w:proofErr w:type="gramEnd"/>
      <w:r w:rsidRPr="00FB4AD7">
        <w:rPr>
          <w:sz w:val="28"/>
          <w:szCs w:val="28"/>
        </w:rPr>
        <w:t xml:space="preserve"> отдельных видов деятельности", постановлений Правительства Российской Федерации от 1 июля 1996 года N 770, от 10 марта 2000 года N 214, от 12 апреля 2012 года N 287) без соответствующей лицензии и не для целей деятельности органов, уполномоченных на осуществление оперативно-розыскной деятельности.</w:t>
      </w:r>
      <w:r>
        <w:rPr>
          <w:sz w:val="28"/>
          <w:szCs w:val="28"/>
        </w:rPr>
        <w:t xml:space="preserve"> </w:t>
      </w:r>
    </w:p>
    <w:p w:rsidR="00FB4AD7" w:rsidRPr="00FB4AD7" w:rsidRDefault="00FB4AD7" w:rsidP="00FB4A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4AD7">
        <w:rPr>
          <w:sz w:val="28"/>
          <w:szCs w:val="28"/>
        </w:rPr>
        <w:t>Состава в действиях лица по ст</w:t>
      </w:r>
      <w:r>
        <w:rPr>
          <w:sz w:val="28"/>
          <w:szCs w:val="28"/>
        </w:rPr>
        <w:t>атье</w:t>
      </w:r>
      <w:r w:rsidRPr="00FB4AD7">
        <w:rPr>
          <w:sz w:val="28"/>
          <w:szCs w:val="28"/>
        </w:rPr>
        <w:t xml:space="preserve"> 138.1 У</w:t>
      </w:r>
      <w:r>
        <w:rPr>
          <w:sz w:val="28"/>
          <w:szCs w:val="28"/>
        </w:rPr>
        <w:t>головного кодекса</w:t>
      </w:r>
      <w:r w:rsidRPr="00FB4AD7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FB4AD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B4AD7">
        <w:rPr>
          <w:sz w:val="28"/>
          <w:szCs w:val="28"/>
        </w:rPr>
        <w:t xml:space="preserve"> не будет, если приобреталось такое устройство, чтобы обеспечить личную безопасность и безопасность членов семьи, сохранность имущества или для слежки за животными, а не чтобы шпионить за кем-то.</w:t>
      </w:r>
    </w:p>
    <w:p w:rsidR="00FB4AD7" w:rsidRDefault="00FB4AD7" w:rsidP="00FB4A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B4AD7">
        <w:rPr>
          <w:sz w:val="28"/>
          <w:szCs w:val="28"/>
        </w:rPr>
        <w:t xml:space="preserve">Уголовная ответственность по этой статье не грозит и тем, кто купил по интернету </w:t>
      </w:r>
      <w:proofErr w:type="gramStart"/>
      <w:r w:rsidRPr="00FB4AD7">
        <w:rPr>
          <w:sz w:val="28"/>
          <w:szCs w:val="28"/>
        </w:rPr>
        <w:t>спецтехнику, рекламируемую как устройство бытового назначения и добросовестно заблуждался</w:t>
      </w:r>
      <w:proofErr w:type="gramEnd"/>
      <w:r w:rsidRPr="00FB4AD7">
        <w:rPr>
          <w:sz w:val="28"/>
          <w:szCs w:val="28"/>
        </w:rPr>
        <w:t xml:space="preserve"> относительно его истинного предназначения.</w:t>
      </w:r>
    </w:p>
    <w:p w:rsidR="00FB4AD7" w:rsidRPr="00FB4AD7" w:rsidRDefault="00FB4AD7" w:rsidP="00FB4AD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B4AD7" w:rsidRPr="00042844" w:rsidRDefault="00FB4AD7" w:rsidP="00FB4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631DF5" w:rsidRDefault="00631DF5"/>
    <w:sectPr w:rsidR="00631DF5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4AD7"/>
    <w:rsid w:val="00035C4C"/>
    <w:rsid w:val="000507E3"/>
    <w:rsid w:val="00050DFE"/>
    <w:rsid w:val="0005234B"/>
    <w:rsid w:val="00082F30"/>
    <w:rsid w:val="00095337"/>
    <w:rsid w:val="000B1C5A"/>
    <w:rsid w:val="000B4D36"/>
    <w:rsid w:val="000C7E31"/>
    <w:rsid w:val="000D5AF1"/>
    <w:rsid w:val="000E5AB5"/>
    <w:rsid w:val="000F324C"/>
    <w:rsid w:val="00103FD0"/>
    <w:rsid w:val="0010709F"/>
    <w:rsid w:val="00123E70"/>
    <w:rsid w:val="0012753B"/>
    <w:rsid w:val="001407A2"/>
    <w:rsid w:val="0014676C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D7F6D"/>
    <w:rsid w:val="003E2423"/>
    <w:rsid w:val="003F0221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B4AD7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A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A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2020-06-18T00:44:00Z</cp:lastPrinted>
  <dcterms:created xsi:type="dcterms:W3CDTF">2020-06-18T00:40:00Z</dcterms:created>
  <dcterms:modified xsi:type="dcterms:W3CDTF">2020-06-18T00:45:00Z</dcterms:modified>
</cp:coreProperties>
</file>