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98" w:type="dxa"/>
        <w:jc w:val="center"/>
        <w:tblInd w:w="305" w:type="dxa"/>
        <w:tblLayout w:type="fixed"/>
        <w:tblLook w:val="0000"/>
      </w:tblPr>
      <w:tblGrid>
        <w:gridCol w:w="3358"/>
        <w:gridCol w:w="701"/>
        <w:gridCol w:w="2479"/>
        <w:gridCol w:w="497"/>
        <w:gridCol w:w="2363"/>
      </w:tblGrid>
      <w:tr w:rsidR="00917169" w:rsidRPr="000008B8" w:rsidTr="00FA64D3">
        <w:trPr>
          <w:jc w:val="center"/>
        </w:trPr>
        <w:tc>
          <w:tcPr>
            <w:tcW w:w="9398" w:type="dxa"/>
            <w:gridSpan w:val="5"/>
          </w:tcPr>
          <w:p w:rsidR="00917169" w:rsidRPr="000008B8" w:rsidRDefault="00917169" w:rsidP="00727229">
            <w:pPr>
              <w:jc w:val="center"/>
              <w:rPr>
                <w:b/>
                <w:color w:val="000000" w:themeColor="text1"/>
              </w:rPr>
            </w:pPr>
          </w:p>
        </w:tc>
      </w:tr>
      <w:tr w:rsidR="00917169" w:rsidRPr="000008B8" w:rsidTr="00FA64D3">
        <w:trPr>
          <w:jc w:val="center"/>
        </w:trPr>
        <w:tc>
          <w:tcPr>
            <w:tcW w:w="9398" w:type="dxa"/>
            <w:gridSpan w:val="5"/>
          </w:tcPr>
          <w:p w:rsidR="00917169" w:rsidRDefault="00917169" w:rsidP="00727229">
            <w:pPr>
              <w:jc w:val="center"/>
              <w:rPr>
                <w:b/>
                <w:color w:val="000000" w:themeColor="text1"/>
              </w:rPr>
            </w:pPr>
          </w:p>
          <w:tbl>
            <w:tblPr>
              <w:tblW w:w="9405" w:type="dxa"/>
              <w:jc w:val="center"/>
              <w:tblInd w:w="305" w:type="dxa"/>
              <w:tblLayout w:type="fixed"/>
              <w:tblLook w:val="04A0"/>
            </w:tblPr>
            <w:tblGrid>
              <w:gridCol w:w="9405"/>
            </w:tblGrid>
            <w:tr w:rsidR="00FA64D3" w:rsidTr="00FA64D3">
              <w:trPr>
                <w:jc w:val="center"/>
              </w:trPr>
              <w:tc>
                <w:tcPr>
                  <w:tcW w:w="9398" w:type="dxa"/>
                  <w:hideMark/>
                </w:tcPr>
                <w:tbl>
                  <w:tblPr>
                    <w:tblW w:w="9420" w:type="dxa"/>
                    <w:jc w:val="center"/>
                    <w:tblLayout w:type="fixed"/>
                    <w:tblLook w:val="04A0"/>
                  </w:tblPr>
                  <w:tblGrid>
                    <w:gridCol w:w="3145"/>
                    <w:gridCol w:w="6275"/>
                  </w:tblGrid>
                  <w:tr w:rsidR="00FA64D3">
                    <w:trPr>
                      <w:trHeight w:val="329"/>
                      <w:jc w:val="center"/>
                    </w:trPr>
                    <w:tc>
                      <w:tcPr>
                        <w:tcW w:w="9385" w:type="dxa"/>
                        <w:gridSpan w:val="2"/>
                        <w:hideMark/>
                      </w:tcPr>
                      <w:p w:rsidR="00FA64D3" w:rsidRDefault="004338F9">
                        <w:pPr>
                          <w:ind w:firstLine="6145"/>
                          <w:rPr>
                            <w:color w:val="000000" w:themeColor="text1"/>
                            <w:sz w:val="26"/>
                            <w:szCs w:val="26"/>
                          </w:rPr>
                        </w:pPr>
                        <w:r>
                          <w:rPr>
                            <w:color w:val="000000" w:themeColor="text1"/>
                            <w:sz w:val="26"/>
                            <w:szCs w:val="26"/>
                          </w:rPr>
                          <w:t>УТВЕРЖДЕНА</w:t>
                        </w:r>
                      </w:p>
                    </w:tc>
                  </w:tr>
                  <w:tr w:rsidR="00FA64D3" w:rsidTr="00865D03">
                    <w:trPr>
                      <w:trHeight w:val="644"/>
                      <w:jc w:val="center"/>
                    </w:trPr>
                    <w:tc>
                      <w:tcPr>
                        <w:tcW w:w="9385" w:type="dxa"/>
                        <w:gridSpan w:val="2"/>
                        <w:vAlign w:val="center"/>
                        <w:hideMark/>
                      </w:tcPr>
                      <w:p w:rsidR="00FA64D3" w:rsidRDefault="00FA64D3" w:rsidP="00865D03">
                        <w:pPr>
                          <w:ind w:firstLine="5011"/>
                          <w:jc w:val="center"/>
                          <w:rPr>
                            <w:color w:val="000000" w:themeColor="text1"/>
                            <w:sz w:val="26"/>
                            <w:szCs w:val="26"/>
                          </w:rPr>
                        </w:pPr>
                        <w:r>
                          <w:rPr>
                            <w:color w:val="000000" w:themeColor="text1"/>
                            <w:sz w:val="26"/>
                            <w:szCs w:val="26"/>
                          </w:rPr>
                          <w:t xml:space="preserve">приказом </w:t>
                        </w:r>
                        <w:proofErr w:type="gramStart"/>
                        <w:r w:rsidR="008944F9">
                          <w:rPr>
                            <w:color w:val="000000" w:themeColor="text1"/>
                            <w:sz w:val="26"/>
                            <w:szCs w:val="26"/>
                          </w:rPr>
                          <w:t>Енисейского</w:t>
                        </w:r>
                        <w:proofErr w:type="gramEnd"/>
                        <w:r w:rsidR="008944F9">
                          <w:rPr>
                            <w:color w:val="000000" w:themeColor="text1"/>
                            <w:sz w:val="26"/>
                            <w:szCs w:val="26"/>
                          </w:rPr>
                          <w:t xml:space="preserve"> БВУ</w:t>
                        </w:r>
                      </w:p>
                    </w:tc>
                  </w:tr>
                  <w:tr w:rsidR="00FA64D3">
                    <w:trPr>
                      <w:trHeight w:val="329"/>
                      <w:jc w:val="center"/>
                    </w:trPr>
                    <w:tc>
                      <w:tcPr>
                        <w:tcW w:w="3133" w:type="dxa"/>
                      </w:tcPr>
                      <w:p w:rsidR="00FA64D3" w:rsidRDefault="00FA64D3">
                        <w:pPr>
                          <w:ind w:left="459"/>
                          <w:rPr>
                            <w:color w:val="000000" w:themeColor="text1"/>
                            <w:sz w:val="26"/>
                            <w:szCs w:val="26"/>
                          </w:rPr>
                        </w:pPr>
                      </w:p>
                    </w:tc>
                    <w:tc>
                      <w:tcPr>
                        <w:tcW w:w="6252" w:type="dxa"/>
                        <w:hideMark/>
                      </w:tcPr>
                      <w:p w:rsidR="00FA64D3" w:rsidRDefault="00650C21" w:rsidP="00650C21">
                        <w:pPr>
                          <w:ind w:firstLine="2451"/>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FA64D3" w:rsidRDefault="00FA64D3">
                  <w:pPr>
                    <w:jc w:val="center"/>
                    <w:rPr>
                      <w:b/>
                      <w:color w:val="000000" w:themeColor="text1"/>
                    </w:rPr>
                  </w:pPr>
                </w:p>
              </w:tc>
            </w:tr>
          </w:tbl>
          <w:p w:rsidR="00917169" w:rsidRDefault="00917169" w:rsidP="00727229">
            <w:pPr>
              <w:jc w:val="center"/>
              <w:rPr>
                <w:b/>
                <w:color w:val="000000" w:themeColor="text1"/>
              </w:rPr>
            </w:pPr>
          </w:p>
          <w:p w:rsidR="00917169" w:rsidRPr="000008B8" w:rsidRDefault="00917169" w:rsidP="00917169">
            <w:pPr>
              <w:rPr>
                <w:b/>
                <w:color w:val="000000" w:themeColor="text1"/>
              </w:rPr>
            </w:pPr>
          </w:p>
        </w:tc>
      </w:tr>
      <w:tr w:rsidR="00917169" w:rsidRPr="000008B8" w:rsidTr="00FA64D3">
        <w:trPr>
          <w:jc w:val="center"/>
        </w:trPr>
        <w:tc>
          <w:tcPr>
            <w:tcW w:w="3358" w:type="dxa"/>
          </w:tcPr>
          <w:p w:rsidR="00917169" w:rsidRPr="000008B8" w:rsidRDefault="00917169" w:rsidP="00727229">
            <w:pPr>
              <w:ind w:left="459"/>
              <w:rPr>
                <w:color w:val="000000" w:themeColor="text1"/>
              </w:rPr>
            </w:pPr>
          </w:p>
        </w:tc>
        <w:tc>
          <w:tcPr>
            <w:tcW w:w="6040" w:type="dxa"/>
            <w:gridSpan w:val="4"/>
          </w:tcPr>
          <w:p w:rsidR="00917169" w:rsidRPr="000008B8" w:rsidRDefault="00917169" w:rsidP="00727229">
            <w:pPr>
              <w:rPr>
                <w:color w:val="000000" w:themeColor="text1"/>
              </w:rPr>
            </w:pPr>
          </w:p>
        </w:tc>
      </w:tr>
      <w:tr w:rsidR="00917169" w:rsidRPr="000008B8" w:rsidTr="00FA64D3">
        <w:trPr>
          <w:jc w:val="center"/>
        </w:trPr>
        <w:tc>
          <w:tcPr>
            <w:tcW w:w="3358" w:type="dxa"/>
          </w:tcPr>
          <w:p w:rsidR="00917169" w:rsidRPr="000008B8" w:rsidRDefault="00917169" w:rsidP="00727229">
            <w:pPr>
              <w:ind w:left="459"/>
              <w:rPr>
                <w:color w:val="000000" w:themeColor="text1"/>
              </w:rPr>
            </w:pPr>
          </w:p>
        </w:tc>
        <w:tc>
          <w:tcPr>
            <w:tcW w:w="6040" w:type="dxa"/>
            <w:gridSpan w:val="4"/>
          </w:tcPr>
          <w:p w:rsidR="00917169" w:rsidRPr="000008B8" w:rsidRDefault="00917169" w:rsidP="00727229">
            <w:pPr>
              <w:rPr>
                <w:color w:val="000000" w:themeColor="text1"/>
              </w:rPr>
            </w:pPr>
          </w:p>
        </w:tc>
      </w:tr>
      <w:tr w:rsidR="00917169" w:rsidRPr="000008B8" w:rsidTr="00FA64D3">
        <w:trPr>
          <w:jc w:val="center"/>
        </w:trPr>
        <w:tc>
          <w:tcPr>
            <w:tcW w:w="3358" w:type="dxa"/>
          </w:tcPr>
          <w:p w:rsidR="00917169" w:rsidRPr="000008B8" w:rsidRDefault="00917169" w:rsidP="00727229">
            <w:pPr>
              <w:ind w:left="459"/>
              <w:rPr>
                <w:color w:val="000000" w:themeColor="text1"/>
              </w:rPr>
            </w:pPr>
          </w:p>
        </w:tc>
        <w:tc>
          <w:tcPr>
            <w:tcW w:w="6040" w:type="dxa"/>
            <w:gridSpan w:val="4"/>
          </w:tcPr>
          <w:p w:rsidR="00917169" w:rsidRPr="000008B8" w:rsidRDefault="00917169" w:rsidP="00727229">
            <w:pPr>
              <w:rPr>
                <w:color w:val="000000" w:themeColor="text1"/>
              </w:rPr>
            </w:pPr>
          </w:p>
        </w:tc>
      </w:tr>
      <w:tr w:rsidR="00917169" w:rsidRPr="000008B8" w:rsidTr="00FA64D3">
        <w:trPr>
          <w:trHeight w:val="220"/>
          <w:jc w:val="center"/>
        </w:trPr>
        <w:tc>
          <w:tcPr>
            <w:tcW w:w="6538" w:type="dxa"/>
            <w:gridSpan w:val="3"/>
          </w:tcPr>
          <w:p w:rsidR="00917169" w:rsidRPr="000008B8" w:rsidRDefault="00917169" w:rsidP="00727229">
            <w:pPr>
              <w:rPr>
                <w:color w:val="000000" w:themeColor="text1"/>
              </w:rPr>
            </w:pPr>
          </w:p>
        </w:tc>
        <w:tc>
          <w:tcPr>
            <w:tcW w:w="2860" w:type="dxa"/>
            <w:gridSpan w:val="2"/>
          </w:tcPr>
          <w:p w:rsidR="00917169" w:rsidRPr="000008B8" w:rsidRDefault="00917169" w:rsidP="00727229">
            <w:pPr>
              <w:rPr>
                <w:color w:val="000000" w:themeColor="text1"/>
              </w:rPr>
            </w:pPr>
          </w:p>
        </w:tc>
      </w:tr>
      <w:tr w:rsidR="00917169" w:rsidRPr="000008B8" w:rsidTr="00FA64D3">
        <w:trPr>
          <w:trHeight w:val="220"/>
          <w:jc w:val="center"/>
        </w:trPr>
        <w:tc>
          <w:tcPr>
            <w:tcW w:w="6538" w:type="dxa"/>
            <w:gridSpan w:val="3"/>
          </w:tcPr>
          <w:p w:rsidR="00917169" w:rsidRPr="000008B8" w:rsidRDefault="00917169" w:rsidP="00727229">
            <w:pPr>
              <w:rPr>
                <w:color w:val="000000" w:themeColor="text1"/>
              </w:rPr>
            </w:pPr>
          </w:p>
        </w:tc>
        <w:tc>
          <w:tcPr>
            <w:tcW w:w="2860" w:type="dxa"/>
            <w:gridSpan w:val="2"/>
          </w:tcPr>
          <w:p w:rsidR="00917169" w:rsidRPr="000008B8" w:rsidRDefault="00917169" w:rsidP="00727229">
            <w:pPr>
              <w:rPr>
                <w:color w:val="000000" w:themeColor="text1"/>
              </w:rPr>
            </w:pPr>
          </w:p>
        </w:tc>
      </w:tr>
      <w:tr w:rsidR="00917169" w:rsidRPr="000008B8" w:rsidTr="00FA64D3">
        <w:trPr>
          <w:trHeight w:hRule="exact" w:val="320"/>
          <w:jc w:val="center"/>
        </w:trPr>
        <w:tc>
          <w:tcPr>
            <w:tcW w:w="6538" w:type="dxa"/>
            <w:gridSpan w:val="3"/>
          </w:tcPr>
          <w:p w:rsidR="00917169" w:rsidRPr="000008B8" w:rsidRDefault="00917169" w:rsidP="00727229">
            <w:pPr>
              <w:rPr>
                <w:color w:val="000000" w:themeColor="text1"/>
              </w:rPr>
            </w:pPr>
          </w:p>
        </w:tc>
        <w:tc>
          <w:tcPr>
            <w:tcW w:w="2860" w:type="dxa"/>
            <w:gridSpan w:val="2"/>
          </w:tcPr>
          <w:p w:rsidR="00917169" w:rsidRPr="000008B8" w:rsidRDefault="00917169" w:rsidP="00727229">
            <w:pPr>
              <w:rPr>
                <w:color w:val="000000" w:themeColor="text1"/>
              </w:rPr>
            </w:pPr>
          </w:p>
        </w:tc>
      </w:tr>
      <w:tr w:rsidR="00917169" w:rsidRPr="000008B8" w:rsidTr="00FA64D3">
        <w:trPr>
          <w:jc w:val="center"/>
        </w:trPr>
        <w:tc>
          <w:tcPr>
            <w:tcW w:w="9398" w:type="dxa"/>
            <w:gridSpan w:val="5"/>
          </w:tcPr>
          <w:p w:rsidR="00917169" w:rsidRPr="000008B8" w:rsidRDefault="00917169" w:rsidP="00727229">
            <w:pPr>
              <w:rPr>
                <w:color w:val="000000" w:themeColor="text1"/>
              </w:rPr>
            </w:pPr>
          </w:p>
        </w:tc>
      </w:tr>
      <w:tr w:rsidR="00917169" w:rsidRPr="000008B8" w:rsidTr="00FA64D3">
        <w:trPr>
          <w:jc w:val="center"/>
        </w:trPr>
        <w:tc>
          <w:tcPr>
            <w:tcW w:w="9398" w:type="dxa"/>
            <w:gridSpan w:val="5"/>
          </w:tcPr>
          <w:p w:rsidR="00917169" w:rsidRPr="000008B8" w:rsidRDefault="00917169" w:rsidP="00727229">
            <w:pPr>
              <w:rPr>
                <w:color w:val="000000" w:themeColor="text1"/>
              </w:rPr>
            </w:pPr>
          </w:p>
        </w:tc>
      </w:tr>
      <w:tr w:rsidR="00917169" w:rsidRPr="000008B8" w:rsidTr="00FA64D3">
        <w:trPr>
          <w:jc w:val="center"/>
        </w:trPr>
        <w:tc>
          <w:tcPr>
            <w:tcW w:w="9398" w:type="dxa"/>
            <w:gridSpan w:val="5"/>
          </w:tcPr>
          <w:p w:rsidR="00917169" w:rsidRPr="000008B8" w:rsidRDefault="00917169" w:rsidP="00727229">
            <w:pPr>
              <w:rPr>
                <w:color w:val="000000" w:themeColor="text1"/>
              </w:rPr>
            </w:pPr>
          </w:p>
        </w:tc>
      </w:tr>
      <w:tr w:rsidR="00917169" w:rsidRPr="00FA64D3" w:rsidTr="00FA64D3">
        <w:trPr>
          <w:jc w:val="center"/>
        </w:trPr>
        <w:tc>
          <w:tcPr>
            <w:tcW w:w="9398" w:type="dxa"/>
            <w:gridSpan w:val="5"/>
          </w:tcPr>
          <w:p w:rsidR="00CA571C" w:rsidRDefault="00917169" w:rsidP="00727229">
            <w:pPr>
              <w:jc w:val="center"/>
              <w:rPr>
                <w:b/>
                <w:color w:val="000000" w:themeColor="text1"/>
                <w:sz w:val="36"/>
                <w:szCs w:val="32"/>
              </w:rPr>
            </w:pPr>
            <w:r w:rsidRPr="00FA64D3">
              <w:rPr>
                <w:b/>
                <w:color w:val="000000" w:themeColor="text1"/>
                <w:sz w:val="36"/>
                <w:szCs w:val="32"/>
              </w:rPr>
              <w:t>СХЕМА</w:t>
            </w:r>
          </w:p>
          <w:p w:rsidR="00CA571C" w:rsidRDefault="00917169" w:rsidP="00727229">
            <w:pPr>
              <w:jc w:val="center"/>
              <w:rPr>
                <w:b/>
                <w:color w:val="000000" w:themeColor="text1"/>
                <w:sz w:val="36"/>
                <w:szCs w:val="32"/>
              </w:rPr>
            </w:pPr>
            <w:r w:rsidRPr="00FA64D3">
              <w:rPr>
                <w:b/>
                <w:color w:val="000000" w:themeColor="text1"/>
                <w:sz w:val="36"/>
                <w:szCs w:val="32"/>
              </w:rPr>
              <w:t>КОМПЛЕКСНОГО ИСПОЛЬЗОВАНИЯ</w:t>
            </w:r>
          </w:p>
          <w:p w:rsidR="00917169" w:rsidRPr="00FA64D3" w:rsidRDefault="00917169" w:rsidP="00727229">
            <w:pPr>
              <w:jc w:val="center"/>
              <w:rPr>
                <w:b/>
                <w:color w:val="000000" w:themeColor="text1"/>
                <w:sz w:val="36"/>
                <w:szCs w:val="32"/>
              </w:rPr>
            </w:pPr>
            <w:r w:rsidRPr="00FA64D3">
              <w:rPr>
                <w:b/>
                <w:color w:val="000000" w:themeColor="text1"/>
                <w:sz w:val="36"/>
                <w:szCs w:val="32"/>
              </w:rPr>
              <w:t>И ОХРАНЫ ВОДНЫХ ОБЪЕКТОВ</w:t>
            </w:r>
          </w:p>
          <w:p w:rsidR="00917169" w:rsidRPr="00FA64D3" w:rsidRDefault="00917169" w:rsidP="00727229">
            <w:pPr>
              <w:jc w:val="center"/>
              <w:rPr>
                <w:color w:val="000000" w:themeColor="text1"/>
                <w:sz w:val="36"/>
              </w:rPr>
            </w:pPr>
            <w:r w:rsidRPr="00FA64D3">
              <w:rPr>
                <w:b/>
                <w:color w:val="000000" w:themeColor="text1"/>
                <w:sz w:val="36"/>
                <w:szCs w:val="32"/>
              </w:rPr>
              <w:t>БАССЕЙНА РЕКИ ПЯСИНА</w:t>
            </w:r>
          </w:p>
        </w:tc>
      </w:tr>
      <w:tr w:rsidR="00917169" w:rsidRPr="000008B8" w:rsidTr="00FA64D3">
        <w:trPr>
          <w:jc w:val="center"/>
        </w:trPr>
        <w:tc>
          <w:tcPr>
            <w:tcW w:w="9398" w:type="dxa"/>
            <w:gridSpan w:val="5"/>
          </w:tcPr>
          <w:p w:rsidR="00917169" w:rsidRDefault="00917169" w:rsidP="00727229">
            <w:pPr>
              <w:jc w:val="center"/>
              <w:rPr>
                <w:color w:val="000000" w:themeColor="text1"/>
              </w:rPr>
            </w:pPr>
          </w:p>
          <w:p w:rsidR="00CA571C" w:rsidRDefault="00CA571C" w:rsidP="00727229">
            <w:pPr>
              <w:jc w:val="center"/>
              <w:rPr>
                <w:color w:val="000000" w:themeColor="text1"/>
              </w:rPr>
            </w:pPr>
          </w:p>
          <w:p w:rsidR="00917169" w:rsidRPr="000008B8" w:rsidRDefault="00917169" w:rsidP="00727229">
            <w:pPr>
              <w:jc w:val="center"/>
              <w:rPr>
                <w:color w:val="000000" w:themeColor="text1"/>
              </w:rPr>
            </w:pPr>
          </w:p>
        </w:tc>
      </w:tr>
      <w:tr w:rsidR="00917169" w:rsidRPr="00FA64D3" w:rsidTr="00FA64D3">
        <w:trPr>
          <w:jc w:val="center"/>
        </w:trPr>
        <w:tc>
          <w:tcPr>
            <w:tcW w:w="9398" w:type="dxa"/>
            <w:gridSpan w:val="5"/>
          </w:tcPr>
          <w:p w:rsidR="00917169" w:rsidRDefault="00FA64D3" w:rsidP="00727229">
            <w:pPr>
              <w:spacing w:after="240"/>
              <w:jc w:val="center"/>
              <w:rPr>
                <w:b/>
                <w:color w:val="000000" w:themeColor="text1"/>
                <w:sz w:val="32"/>
                <w:szCs w:val="36"/>
              </w:rPr>
            </w:pPr>
            <w:r w:rsidRPr="00FA64D3">
              <w:rPr>
                <w:b/>
                <w:color w:val="000000" w:themeColor="text1"/>
                <w:sz w:val="32"/>
                <w:szCs w:val="36"/>
              </w:rPr>
              <w:t>ПРИЛОЖЕНИЕ 5</w:t>
            </w:r>
          </w:p>
          <w:p w:rsidR="00917169" w:rsidRPr="00FA64D3" w:rsidRDefault="00917169" w:rsidP="00727229">
            <w:pPr>
              <w:jc w:val="center"/>
              <w:rPr>
                <w:b/>
                <w:color w:val="000000" w:themeColor="text1"/>
                <w:sz w:val="32"/>
                <w:szCs w:val="36"/>
              </w:rPr>
            </w:pPr>
          </w:p>
        </w:tc>
      </w:tr>
      <w:tr w:rsidR="00917169" w:rsidRPr="000008B8" w:rsidTr="00FA64D3">
        <w:trPr>
          <w:jc w:val="center"/>
        </w:trPr>
        <w:tc>
          <w:tcPr>
            <w:tcW w:w="9398" w:type="dxa"/>
            <w:gridSpan w:val="5"/>
          </w:tcPr>
          <w:p w:rsidR="00917169" w:rsidRPr="000008B8" w:rsidRDefault="00CA571C" w:rsidP="00727229">
            <w:pPr>
              <w:jc w:val="center"/>
              <w:rPr>
                <w:color w:val="000000" w:themeColor="text1"/>
              </w:rPr>
            </w:pPr>
            <w:r w:rsidRPr="00FA64D3">
              <w:rPr>
                <w:b/>
                <w:color w:val="000000" w:themeColor="text1"/>
                <w:sz w:val="32"/>
                <w:szCs w:val="36"/>
              </w:rPr>
              <w:t>ПОЯСНИТЕЛЬНАЯ ЗАПИСКА К КНИГЕ 3</w:t>
            </w:r>
          </w:p>
        </w:tc>
      </w:tr>
      <w:tr w:rsidR="00917169" w:rsidRPr="000008B8" w:rsidTr="00FA64D3">
        <w:trPr>
          <w:jc w:val="center"/>
        </w:trPr>
        <w:tc>
          <w:tcPr>
            <w:tcW w:w="9398" w:type="dxa"/>
            <w:gridSpan w:val="5"/>
          </w:tcPr>
          <w:p w:rsidR="00917169" w:rsidRPr="000008B8" w:rsidRDefault="00917169" w:rsidP="00727229">
            <w:pPr>
              <w:jc w:val="right"/>
              <w:rPr>
                <w:color w:val="000000" w:themeColor="text1"/>
                <w:sz w:val="36"/>
                <w:szCs w:val="36"/>
              </w:rPr>
            </w:pPr>
          </w:p>
        </w:tc>
      </w:tr>
      <w:tr w:rsidR="00917169" w:rsidRPr="000008B8" w:rsidTr="00FA64D3">
        <w:trPr>
          <w:jc w:val="center"/>
        </w:trPr>
        <w:tc>
          <w:tcPr>
            <w:tcW w:w="9398" w:type="dxa"/>
            <w:gridSpan w:val="5"/>
          </w:tcPr>
          <w:p w:rsidR="00917169" w:rsidRPr="00CA571C" w:rsidRDefault="00CA571C" w:rsidP="00CA571C">
            <w:pPr>
              <w:jc w:val="center"/>
              <w:rPr>
                <w:b/>
                <w:color w:val="000000" w:themeColor="text1"/>
                <w:sz w:val="36"/>
                <w:szCs w:val="32"/>
              </w:rPr>
            </w:pPr>
            <w:r w:rsidRPr="00CA571C">
              <w:rPr>
                <w:b/>
                <w:color w:val="000000" w:themeColor="text1"/>
                <w:sz w:val="36"/>
                <w:szCs w:val="32"/>
              </w:rPr>
              <w:t>ЦЕЛЕВЫЕ ПОКАЗАТЕЛИ</w:t>
            </w:r>
          </w:p>
        </w:tc>
      </w:tr>
      <w:tr w:rsidR="00917169" w:rsidRPr="000008B8" w:rsidTr="00FA64D3">
        <w:trPr>
          <w:jc w:val="center"/>
        </w:trPr>
        <w:tc>
          <w:tcPr>
            <w:tcW w:w="9398" w:type="dxa"/>
            <w:gridSpan w:val="5"/>
          </w:tcPr>
          <w:p w:rsidR="00917169" w:rsidRPr="000008B8" w:rsidRDefault="00917169" w:rsidP="00727229">
            <w:pPr>
              <w:ind w:left="459"/>
              <w:rPr>
                <w:color w:val="000000" w:themeColor="text1"/>
              </w:rPr>
            </w:pPr>
          </w:p>
        </w:tc>
      </w:tr>
      <w:tr w:rsidR="00917169" w:rsidRPr="000008B8" w:rsidTr="00FA64D3">
        <w:trPr>
          <w:jc w:val="center"/>
        </w:trPr>
        <w:tc>
          <w:tcPr>
            <w:tcW w:w="9398" w:type="dxa"/>
            <w:gridSpan w:val="5"/>
          </w:tcPr>
          <w:p w:rsidR="00917169" w:rsidRPr="000008B8" w:rsidRDefault="00917169" w:rsidP="00727229">
            <w:pPr>
              <w:ind w:left="459"/>
              <w:rPr>
                <w:color w:val="000000" w:themeColor="text1"/>
              </w:rPr>
            </w:pPr>
          </w:p>
        </w:tc>
      </w:tr>
      <w:tr w:rsidR="00917169" w:rsidRPr="000008B8" w:rsidTr="00FA64D3">
        <w:trPr>
          <w:trHeight w:val="220"/>
          <w:jc w:val="center"/>
        </w:trPr>
        <w:tc>
          <w:tcPr>
            <w:tcW w:w="4059" w:type="dxa"/>
            <w:gridSpan w:val="2"/>
          </w:tcPr>
          <w:p w:rsidR="00917169" w:rsidRPr="000008B8" w:rsidRDefault="00917169" w:rsidP="00727229">
            <w:pPr>
              <w:ind w:left="459"/>
              <w:rPr>
                <w:color w:val="000000" w:themeColor="text1"/>
              </w:rPr>
            </w:pPr>
          </w:p>
        </w:tc>
        <w:tc>
          <w:tcPr>
            <w:tcW w:w="2976" w:type="dxa"/>
            <w:gridSpan w:val="2"/>
          </w:tcPr>
          <w:p w:rsidR="00917169" w:rsidRPr="000008B8" w:rsidRDefault="00917169" w:rsidP="00727229">
            <w:pPr>
              <w:rPr>
                <w:color w:val="000000" w:themeColor="text1"/>
              </w:rPr>
            </w:pPr>
          </w:p>
        </w:tc>
        <w:tc>
          <w:tcPr>
            <w:tcW w:w="2363" w:type="dxa"/>
          </w:tcPr>
          <w:p w:rsidR="00917169" w:rsidRPr="000008B8" w:rsidRDefault="00917169" w:rsidP="00727229">
            <w:pPr>
              <w:rPr>
                <w:color w:val="000000" w:themeColor="text1"/>
              </w:rPr>
            </w:pPr>
          </w:p>
        </w:tc>
      </w:tr>
      <w:tr w:rsidR="00917169" w:rsidRPr="000008B8" w:rsidTr="00FA64D3">
        <w:trPr>
          <w:trHeight w:val="220"/>
          <w:jc w:val="center"/>
        </w:trPr>
        <w:tc>
          <w:tcPr>
            <w:tcW w:w="4059" w:type="dxa"/>
            <w:gridSpan w:val="2"/>
          </w:tcPr>
          <w:p w:rsidR="00917169" w:rsidRPr="000008B8" w:rsidRDefault="00917169" w:rsidP="00727229">
            <w:pPr>
              <w:ind w:left="459"/>
              <w:rPr>
                <w:color w:val="000000" w:themeColor="text1"/>
                <w:sz w:val="32"/>
                <w:szCs w:val="32"/>
              </w:rPr>
            </w:pPr>
          </w:p>
        </w:tc>
        <w:tc>
          <w:tcPr>
            <w:tcW w:w="2976" w:type="dxa"/>
            <w:gridSpan w:val="2"/>
          </w:tcPr>
          <w:p w:rsidR="00917169" w:rsidRPr="000008B8" w:rsidRDefault="00917169" w:rsidP="00727229">
            <w:pPr>
              <w:rPr>
                <w:color w:val="000000" w:themeColor="text1"/>
                <w:sz w:val="32"/>
                <w:szCs w:val="32"/>
              </w:rPr>
            </w:pPr>
          </w:p>
        </w:tc>
        <w:tc>
          <w:tcPr>
            <w:tcW w:w="2363" w:type="dxa"/>
          </w:tcPr>
          <w:p w:rsidR="00917169" w:rsidRPr="000008B8" w:rsidRDefault="00917169" w:rsidP="00727229">
            <w:pPr>
              <w:rPr>
                <w:color w:val="000000" w:themeColor="text1"/>
                <w:sz w:val="32"/>
                <w:szCs w:val="32"/>
              </w:rPr>
            </w:pPr>
          </w:p>
        </w:tc>
      </w:tr>
      <w:tr w:rsidR="00917169" w:rsidRPr="000008B8" w:rsidTr="00FA64D3">
        <w:trPr>
          <w:trHeight w:val="220"/>
          <w:jc w:val="center"/>
        </w:trPr>
        <w:tc>
          <w:tcPr>
            <w:tcW w:w="4059" w:type="dxa"/>
            <w:gridSpan w:val="2"/>
          </w:tcPr>
          <w:p w:rsidR="00917169" w:rsidRPr="000008B8" w:rsidRDefault="00917169" w:rsidP="00727229">
            <w:pPr>
              <w:ind w:left="459"/>
              <w:rPr>
                <w:color w:val="000000" w:themeColor="text1"/>
                <w:sz w:val="32"/>
                <w:szCs w:val="32"/>
              </w:rPr>
            </w:pPr>
          </w:p>
        </w:tc>
        <w:tc>
          <w:tcPr>
            <w:tcW w:w="2976" w:type="dxa"/>
            <w:gridSpan w:val="2"/>
          </w:tcPr>
          <w:p w:rsidR="00917169" w:rsidRPr="000008B8" w:rsidRDefault="00917169" w:rsidP="00727229">
            <w:pPr>
              <w:rPr>
                <w:color w:val="000000" w:themeColor="text1"/>
                <w:sz w:val="32"/>
                <w:szCs w:val="32"/>
              </w:rPr>
            </w:pPr>
          </w:p>
        </w:tc>
        <w:tc>
          <w:tcPr>
            <w:tcW w:w="2363" w:type="dxa"/>
          </w:tcPr>
          <w:p w:rsidR="00917169" w:rsidRPr="000008B8" w:rsidRDefault="00917169" w:rsidP="00727229">
            <w:pPr>
              <w:rPr>
                <w:color w:val="000000" w:themeColor="text1"/>
                <w:sz w:val="32"/>
                <w:szCs w:val="32"/>
              </w:rPr>
            </w:pPr>
          </w:p>
        </w:tc>
      </w:tr>
      <w:tr w:rsidR="00917169" w:rsidRPr="000008B8" w:rsidTr="00FA64D3">
        <w:trPr>
          <w:trHeight w:val="220"/>
          <w:jc w:val="center"/>
        </w:trPr>
        <w:tc>
          <w:tcPr>
            <w:tcW w:w="4059" w:type="dxa"/>
            <w:gridSpan w:val="2"/>
          </w:tcPr>
          <w:p w:rsidR="00917169" w:rsidRPr="000008B8" w:rsidRDefault="00917169" w:rsidP="00727229">
            <w:pPr>
              <w:ind w:left="459"/>
              <w:rPr>
                <w:color w:val="000000" w:themeColor="text1"/>
                <w:sz w:val="32"/>
                <w:szCs w:val="32"/>
              </w:rPr>
            </w:pPr>
          </w:p>
        </w:tc>
        <w:tc>
          <w:tcPr>
            <w:tcW w:w="2976" w:type="dxa"/>
            <w:gridSpan w:val="2"/>
          </w:tcPr>
          <w:p w:rsidR="00917169" w:rsidRPr="000008B8" w:rsidRDefault="00917169" w:rsidP="00727229">
            <w:pPr>
              <w:rPr>
                <w:color w:val="000000" w:themeColor="text1"/>
                <w:sz w:val="32"/>
                <w:szCs w:val="32"/>
              </w:rPr>
            </w:pPr>
          </w:p>
        </w:tc>
        <w:tc>
          <w:tcPr>
            <w:tcW w:w="2363" w:type="dxa"/>
          </w:tcPr>
          <w:p w:rsidR="00917169" w:rsidRPr="000008B8" w:rsidRDefault="00917169" w:rsidP="00727229">
            <w:pPr>
              <w:rPr>
                <w:color w:val="000000" w:themeColor="text1"/>
                <w:sz w:val="32"/>
                <w:szCs w:val="32"/>
              </w:rPr>
            </w:pPr>
          </w:p>
        </w:tc>
      </w:tr>
      <w:tr w:rsidR="00917169" w:rsidRPr="000008B8" w:rsidTr="00FA64D3">
        <w:trPr>
          <w:trHeight w:val="220"/>
          <w:jc w:val="center"/>
        </w:trPr>
        <w:tc>
          <w:tcPr>
            <w:tcW w:w="4059" w:type="dxa"/>
            <w:gridSpan w:val="2"/>
          </w:tcPr>
          <w:p w:rsidR="00917169" w:rsidRPr="000008B8" w:rsidRDefault="00917169" w:rsidP="00727229">
            <w:pPr>
              <w:ind w:left="459"/>
              <w:jc w:val="left"/>
              <w:rPr>
                <w:color w:val="000000" w:themeColor="text1"/>
                <w:sz w:val="32"/>
                <w:szCs w:val="32"/>
              </w:rPr>
            </w:pPr>
          </w:p>
        </w:tc>
        <w:tc>
          <w:tcPr>
            <w:tcW w:w="2976" w:type="dxa"/>
            <w:gridSpan w:val="2"/>
          </w:tcPr>
          <w:p w:rsidR="00917169" w:rsidRPr="000008B8" w:rsidRDefault="00917169" w:rsidP="00727229">
            <w:pPr>
              <w:rPr>
                <w:color w:val="000000" w:themeColor="text1"/>
                <w:sz w:val="32"/>
                <w:szCs w:val="32"/>
              </w:rPr>
            </w:pPr>
          </w:p>
        </w:tc>
        <w:tc>
          <w:tcPr>
            <w:tcW w:w="2363" w:type="dxa"/>
          </w:tcPr>
          <w:p w:rsidR="00917169" w:rsidRPr="000008B8" w:rsidRDefault="00917169" w:rsidP="00727229">
            <w:pPr>
              <w:rPr>
                <w:color w:val="000000" w:themeColor="text1"/>
                <w:sz w:val="32"/>
                <w:szCs w:val="32"/>
              </w:rPr>
            </w:pPr>
          </w:p>
        </w:tc>
      </w:tr>
      <w:tr w:rsidR="00917169" w:rsidRPr="000008B8" w:rsidTr="00FA64D3">
        <w:trPr>
          <w:trHeight w:val="220"/>
          <w:jc w:val="center"/>
        </w:trPr>
        <w:tc>
          <w:tcPr>
            <w:tcW w:w="4059" w:type="dxa"/>
            <w:gridSpan w:val="2"/>
          </w:tcPr>
          <w:p w:rsidR="00917169" w:rsidRPr="000008B8" w:rsidRDefault="00917169" w:rsidP="00727229">
            <w:pPr>
              <w:rPr>
                <w:color w:val="000000" w:themeColor="text1"/>
                <w:sz w:val="32"/>
                <w:szCs w:val="32"/>
              </w:rPr>
            </w:pPr>
          </w:p>
        </w:tc>
        <w:tc>
          <w:tcPr>
            <w:tcW w:w="2976" w:type="dxa"/>
            <w:gridSpan w:val="2"/>
          </w:tcPr>
          <w:p w:rsidR="00917169" w:rsidRPr="000008B8" w:rsidRDefault="00917169" w:rsidP="00727229">
            <w:pPr>
              <w:rPr>
                <w:color w:val="000000" w:themeColor="text1"/>
                <w:sz w:val="32"/>
                <w:szCs w:val="32"/>
              </w:rPr>
            </w:pPr>
          </w:p>
        </w:tc>
        <w:tc>
          <w:tcPr>
            <w:tcW w:w="2363" w:type="dxa"/>
          </w:tcPr>
          <w:p w:rsidR="00917169" w:rsidRPr="000008B8" w:rsidRDefault="00917169" w:rsidP="00727229">
            <w:pPr>
              <w:rPr>
                <w:color w:val="000000" w:themeColor="text1"/>
                <w:sz w:val="32"/>
                <w:szCs w:val="32"/>
              </w:rPr>
            </w:pPr>
          </w:p>
        </w:tc>
      </w:tr>
    </w:tbl>
    <w:p w:rsidR="00917169" w:rsidRDefault="00917169" w:rsidP="00917169">
      <w:pPr>
        <w:rPr>
          <w:b/>
          <w:color w:val="000000" w:themeColor="text1"/>
        </w:rPr>
      </w:pPr>
    </w:p>
    <w:p w:rsidR="00917169" w:rsidRDefault="00917169" w:rsidP="000C5880">
      <w:pPr>
        <w:jc w:val="center"/>
        <w:rPr>
          <w:b/>
          <w:color w:val="000000" w:themeColor="text1"/>
        </w:rPr>
        <w:sectPr w:rsidR="00917169" w:rsidSect="00AB6F53">
          <w:footerReference w:type="default" r:id="rId8"/>
          <w:footerReference w:type="first" r:id="rId9"/>
          <w:pgSz w:w="11907" w:h="16840" w:code="9"/>
          <w:pgMar w:top="1134" w:right="1134" w:bottom="1134" w:left="1418" w:header="720" w:footer="720" w:gutter="0"/>
          <w:cols w:space="708"/>
          <w:noEndnote/>
          <w:titlePg/>
          <w:docGrid w:linePitch="381"/>
        </w:sectPr>
      </w:pPr>
    </w:p>
    <w:p w:rsidR="00A34C93" w:rsidRPr="0065096D" w:rsidRDefault="00A34C93" w:rsidP="0065096D">
      <w:pPr>
        <w:pageBreakBefore/>
        <w:jc w:val="center"/>
        <w:rPr>
          <w:b/>
          <w:color w:val="auto"/>
          <w:szCs w:val="28"/>
        </w:rPr>
      </w:pPr>
      <w:r w:rsidRPr="0065096D">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FF6797" w:rsidRDefault="007E0583" w:rsidP="00667743">
          <w:pPr>
            <w:pStyle w:val="aff"/>
            <w:spacing w:before="0" w:line="360" w:lineRule="auto"/>
            <w:rPr>
              <w:color w:val="auto"/>
              <w:sz w:val="24"/>
            </w:rPr>
          </w:pPr>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0A429F">
            <w:rPr>
              <w:color w:val="auto"/>
            </w:rPr>
            <w:fldChar w:fldCharType="begin"/>
          </w:r>
          <w:r w:rsidR="007E0583" w:rsidRPr="000A429F">
            <w:rPr>
              <w:color w:val="auto"/>
            </w:rPr>
            <w:instrText xml:space="preserve"> TOC \o "1-3" \h \z \u </w:instrText>
          </w:r>
          <w:r w:rsidRPr="000A429F">
            <w:rPr>
              <w:color w:val="auto"/>
            </w:rPr>
            <w:fldChar w:fldCharType="separate"/>
          </w:r>
          <w:hyperlink w:anchor="_Toc386542445" w:history="1">
            <w:r w:rsidR="00525985" w:rsidRPr="00525985">
              <w:rPr>
                <w:rStyle w:val="af7"/>
                <w:noProof/>
                <w:color w:val="auto"/>
              </w:rPr>
              <w:t>Введение</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_Toc386542445 \h </w:instrText>
            </w:r>
            <w:r w:rsidRPr="00525985">
              <w:rPr>
                <w:noProof/>
                <w:webHidden/>
                <w:color w:val="auto"/>
              </w:rPr>
            </w:r>
            <w:r w:rsidRPr="00525985">
              <w:rPr>
                <w:noProof/>
                <w:webHidden/>
                <w:color w:val="auto"/>
              </w:rPr>
              <w:fldChar w:fldCharType="separate"/>
            </w:r>
            <w:r w:rsidR="00503735">
              <w:rPr>
                <w:noProof/>
                <w:webHidden/>
                <w:color w:val="auto"/>
              </w:rPr>
              <w:t>3</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46" w:history="1">
            <w:r w:rsidR="00525985" w:rsidRPr="00525985">
              <w:rPr>
                <w:rStyle w:val="af7"/>
                <w:noProof/>
                <w:color w:val="auto"/>
              </w:rPr>
              <w:t>1 Общая характеристика целевого состояния речного бассейна по завершении выполнения мероприятий Схемы</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_Toc386542446 \h </w:instrText>
            </w:r>
            <w:r w:rsidRPr="00525985">
              <w:rPr>
                <w:noProof/>
                <w:webHidden/>
                <w:color w:val="auto"/>
              </w:rPr>
            </w:r>
            <w:r w:rsidRPr="00525985">
              <w:rPr>
                <w:noProof/>
                <w:webHidden/>
                <w:color w:val="auto"/>
              </w:rPr>
              <w:fldChar w:fldCharType="separate"/>
            </w:r>
            <w:r w:rsidR="00503735">
              <w:rPr>
                <w:noProof/>
                <w:webHidden/>
                <w:color w:val="auto"/>
              </w:rPr>
              <w:t>4</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47" w:history="1">
            <w:r w:rsidR="00525985" w:rsidRPr="00525985">
              <w:rPr>
                <w:rStyle w:val="af7"/>
                <w:noProof/>
                <w:color w:val="auto"/>
              </w:rPr>
              <w:t>2 Характеристики целевого состояния отдельных водных объектов</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_Toc386542447 \h </w:instrText>
            </w:r>
            <w:r w:rsidRPr="00525985">
              <w:rPr>
                <w:noProof/>
                <w:webHidden/>
                <w:color w:val="auto"/>
              </w:rPr>
            </w:r>
            <w:r w:rsidRPr="00525985">
              <w:rPr>
                <w:noProof/>
                <w:webHidden/>
                <w:color w:val="auto"/>
              </w:rPr>
              <w:fldChar w:fldCharType="separate"/>
            </w:r>
            <w:r w:rsidR="00503735">
              <w:rPr>
                <w:noProof/>
                <w:webHidden/>
                <w:color w:val="auto"/>
              </w:rPr>
              <w:t>9</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48" w:history="1">
            <w:r w:rsidR="00525985" w:rsidRPr="00525985">
              <w:rPr>
                <w:rStyle w:val="af7"/>
                <w:noProof/>
                <w:color w:val="auto"/>
              </w:rPr>
              <w:t>3 Целевые показатели качества воды в водных объектах речного бассейна</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_Toc386542448 \h </w:instrText>
            </w:r>
            <w:r w:rsidRPr="00525985">
              <w:rPr>
                <w:noProof/>
                <w:webHidden/>
                <w:color w:val="auto"/>
              </w:rPr>
            </w:r>
            <w:r w:rsidRPr="00525985">
              <w:rPr>
                <w:noProof/>
                <w:webHidden/>
                <w:color w:val="auto"/>
              </w:rPr>
              <w:fldChar w:fldCharType="separate"/>
            </w:r>
            <w:r w:rsidR="00503735">
              <w:rPr>
                <w:noProof/>
                <w:webHidden/>
                <w:color w:val="auto"/>
              </w:rPr>
              <w:t>9</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49" w:history="1">
            <w:r w:rsidR="00525985" w:rsidRPr="00525985">
              <w:rPr>
                <w:rStyle w:val="af7"/>
                <w:noProof/>
                <w:color w:val="auto"/>
              </w:rPr>
              <w:t>3.1 Общие положения</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_Toc386542449 \h </w:instrText>
            </w:r>
            <w:r w:rsidRPr="00525985">
              <w:rPr>
                <w:noProof/>
                <w:webHidden/>
                <w:color w:val="auto"/>
              </w:rPr>
            </w:r>
            <w:r w:rsidRPr="00525985">
              <w:rPr>
                <w:noProof/>
                <w:webHidden/>
                <w:color w:val="auto"/>
              </w:rPr>
              <w:fldChar w:fldCharType="separate"/>
            </w:r>
            <w:r w:rsidR="00503735">
              <w:rPr>
                <w:noProof/>
                <w:webHidden/>
                <w:color w:val="auto"/>
              </w:rPr>
              <w:t>9</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0" w:history="1">
            <w:r w:rsidR="00525985" w:rsidRPr="00525985">
              <w:rPr>
                <w:rStyle w:val="af7"/>
                <w:noProof/>
                <w:color w:val="auto"/>
              </w:rPr>
              <w:t>3.2 Исходные данные</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_Toc386542450 \h </w:instrText>
            </w:r>
            <w:r w:rsidRPr="00525985">
              <w:rPr>
                <w:noProof/>
                <w:webHidden/>
                <w:color w:val="auto"/>
              </w:rPr>
            </w:r>
            <w:r w:rsidRPr="00525985">
              <w:rPr>
                <w:noProof/>
                <w:webHidden/>
                <w:color w:val="auto"/>
              </w:rPr>
              <w:fldChar w:fldCharType="separate"/>
            </w:r>
            <w:r w:rsidR="00503735">
              <w:rPr>
                <w:noProof/>
                <w:webHidden/>
                <w:color w:val="auto"/>
              </w:rPr>
              <w:t>10</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1" w:history="1">
            <w:r w:rsidR="00525985" w:rsidRPr="00525985">
              <w:rPr>
                <w:rStyle w:val="af7"/>
                <w:noProof/>
                <w:color w:val="auto"/>
              </w:rPr>
              <w:t>3.3 Порядок установления целевых показателей качества</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_Toc386542451 \h </w:instrText>
            </w:r>
            <w:r w:rsidRPr="00525985">
              <w:rPr>
                <w:noProof/>
                <w:webHidden/>
                <w:color w:val="auto"/>
              </w:rPr>
            </w:r>
            <w:r w:rsidRPr="00525985">
              <w:rPr>
                <w:noProof/>
                <w:webHidden/>
                <w:color w:val="auto"/>
              </w:rPr>
              <w:fldChar w:fldCharType="separate"/>
            </w:r>
            <w:r w:rsidR="00503735">
              <w:rPr>
                <w:noProof/>
                <w:webHidden/>
                <w:color w:val="auto"/>
              </w:rPr>
              <w:t>12</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2" w:history="1">
            <w:r w:rsidR="00525985" w:rsidRPr="00525985">
              <w:rPr>
                <w:rStyle w:val="af7"/>
                <w:noProof/>
                <w:color w:val="auto"/>
              </w:rPr>
              <w:t>3.4 Установление целевых показателей</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_Toc386542452 \h </w:instrText>
            </w:r>
            <w:r w:rsidRPr="00525985">
              <w:rPr>
                <w:noProof/>
                <w:webHidden/>
                <w:color w:val="auto"/>
              </w:rPr>
            </w:r>
            <w:r w:rsidRPr="00525985">
              <w:rPr>
                <w:noProof/>
                <w:webHidden/>
                <w:color w:val="auto"/>
              </w:rPr>
              <w:fldChar w:fldCharType="separate"/>
            </w:r>
            <w:r w:rsidR="00503735">
              <w:rPr>
                <w:noProof/>
                <w:webHidden/>
                <w:color w:val="auto"/>
              </w:rPr>
              <w:t>13</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3" w:history="1">
            <w:r w:rsidR="00525985" w:rsidRPr="00525985">
              <w:rPr>
                <w:rStyle w:val="af7"/>
                <w:noProof/>
                <w:color w:val="auto"/>
              </w:rPr>
              <w:t>4 Целевые показатели сокращения поступления загрязняющих веществ в поверхностном стоке</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_Toc386542453 \h </w:instrText>
            </w:r>
            <w:r w:rsidRPr="00525985">
              <w:rPr>
                <w:noProof/>
                <w:webHidden/>
                <w:color w:val="auto"/>
              </w:rPr>
            </w:r>
            <w:r w:rsidRPr="00525985">
              <w:rPr>
                <w:noProof/>
                <w:webHidden/>
                <w:color w:val="auto"/>
              </w:rPr>
              <w:fldChar w:fldCharType="separate"/>
            </w:r>
            <w:r w:rsidR="00503735">
              <w:rPr>
                <w:noProof/>
                <w:webHidden/>
                <w:color w:val="auto"/>
              </w:rPr>
              <w:t>16</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4" w:history="1">
            <w:r w:rsidR="00525985" w:rsidRPr="00525985">
              <w:rPr>
                <w:rStyle w:val="af7"/>
                <w:noProof/>
                <w:color w:val="auto"/>
              </w:rPr>
              <w:t>4.1 Общие положения</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_Toc386542454 \h </w:instrText>
            </w:r>
            <w:r w:rsidRPr="00525985">
              <w:rPr>
                <w:noProof/>
                <w:webHidden/>
                <w:color w:val="auto"/>
              </w:rPr>
            </w:r>
            <w:r w:rsidRPr="00525985">
              <w:rPr>
                <w:noProof/>
                <w:webHidden/>
                <w:color w:val="auto"/>
              </w:rPr>
              <w:fldChar w:fldCharType="separate"/>
            </w:r>
            <w:r w:rsidR="00503735">
              <w:rPr>
                <w:noProof/>
                <w:webHidden/>
                <w:color w:val="auto"/>
              </w:rPr>
              <w:t>16</w:t>
            </w:r>
            <w:r w:rsidRPr="00525985">
              <w:rPr>
                <w:noProof/>
                <w:webHidden/>
                <w:color w:val="auto"/>
              </w:rPr>
              <w:fldChar w:fldCharType="end"/>
            </w:r>
          </w:hyperlink>
        </w:p>
        <w:p w:rsidR="00525985" w:rsidRPr="00525985" w:rsidRDefault="00770766" w:rsidP="00525985">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5" w:history="1">
            <w:r w:rsidR="00525985" w:rsidRPr="00525985">
              <w:rPr>
                <w:rStyle w:val="af7"/>
                <w:noProof/>
                <w:color w:val="auto"/>
              </w:rPr>
              <w:t>4.2 Селитебные территории</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_Toc386542455 \h </w:instrText>
            </w:r>
            <w:r w:rsidRPr="00525985">
              <w:rPr>
                <w:noProof/>
                <w:webHidden/>
                <w:color w:val="auto"/>
              </w:rPr>
            </w:r>
            <w:r w:rsidRPr="00525985">
              <w:rPr>
                <w:noProof/>
                <w:webHidden/>
                <w:color w:val="auto"/>
              </w:rPr>
              <w:fldChar w:fldCharType="separate"/>
            </w:r>
            <w:r w:rsidR="00503735">
              <w:rPr>
                <w:noProof/>
                <w:webHidden/>
                <w:color w:val="auto"/>
              </w:rPr>
              <w:t>17</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6" w:history="1">
            <w:r w:rsidR="00525985" w:rsidRPr="00525985">
              <w:rPr>
                <w:rStyle w:val="af7"/>
                <w:noProof/>
                <w:color w:val="auto"/>
              </w:rPr>
              <w:t>5 Целевые показатели развития системы государственного мониторинга водных объектов</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_Toc386542456 \h </w:instrText>
            </w:r>
            <w:r w:rsidRPr="00525985">
              <w:rPr>
                <w:noProof/>
                <w:webHidden/>
                <w:color w:val="auto"/>
              </w:rPr>
            </w:r>
            <w:r w:rsidRPr="00525985">
              <w:rPr>
                <w:noProof/>
                <w:webHidden/>
                <w:color w:val="auto"/>
              </w:rPr>
              <w:fldChar w:fldCharType="separate"/>
            </w:r>
            <w:r w:rsidR="00503735">
              <w:rPr>
                <w:noProof/>
                <w:webHidden/>
                <w:color w:val="auto"/>
              </w:rPr>
              <w:t>23</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7" w:history="1">
            <w:r w:rsidR="00525985" w:rsidRPr="00525985">
              <w:rPr>
                <w:rStyle w:val="af7"/>
                <w:noProof/>
                <w:color w:val="auto"/>
              </w:rPr>
              <w:t>6 Целевые показатели обеспечения безопасности гидротехнических сооружений</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_Toc386542457 \h </w:instrText>
            </w:r>
            <w:r w:rsidRPr="00525985">
              <w:rPr>
                <w:noProof/>
                <w:webHidden/>
                <w:color w:val="auto"/>
              </w:rPr>
            </w:r>
            <w:r w:rsidRPr="00525985">
              <w:rPr>
                <w:noProof/>
                <w:webHidden/>
                <w:color w:val="auto"/>
              </w:rPr>
              <w:fldChar w:fldCharType="separate"/>
            </w:r>
            <w:r w:rsidR="00503735">
              <w:rPr>
                <w:noProof/>
                <w:webHidden/>
                <w:color w:val="auto"/>
              </w:rPr>
              <w:t>27</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8" w:history="1">
            <w:r w:rsidR="00525985" w:rsidRPr="00525985">
              <w:rPr>
                <w:rStyle w:val="af7"/>
                <w:noProof/>
                <w:color w:val="auto"/>
              </w:rPr>
              <w:t>7 Целевые показатели установления границ водоохранных зон и прибрежных защитных полос</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_Toc386542458 \h </w:instrText>
            </w:r>
            <w:r w:rsidRPr="00525985">
              <w:rPr>
                <w:noProof/>
                <w:webHidden/>
                <w:color w:val="auto"/>
              </w:rPr>
            </w:r>
            <w:r w:rsidRPr="00525985">
              <w:rPr>
                <w:noProof/>
                <w:webHidden/>
                <w:color w:val="auto"/>
              </w:rPr>
              <w:fldChar w:fldCharType="separate"/>
            </w:r>
            <w:r w:rsidR="00503735">
              <w:rPr>
                <w:noProof/>
                <w:webHidden/>
                <w:color w:val="auto"/>
              </w:rPr>
              <w:t>28</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59" w:history="1">
            <w:r w:rsidR="00525985" w:rsidRPr="00525985">
              <w:rPr>
                <w:rStyle w:val="af7"/>
                <w:noProof/>
                <w:color w:val="auto"/>
              </w:rPr>
              <w:t>8 Целевые показатели водообеспечения населения и объектов экономики</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_Toc386542459 \h </w:instrText>
            </w:r>
            <w:r w:rsidRPr="00525985">
              <w:rPr>
                <w:noProof/>
                <w:webHidden/>
                <w:color w:val="auto"/>
              </w:rPr>
            </w:r>
            <w:r w:rsidRPr="00525985">
              <w:rPr>
                <w:noProof/>
                <w:webHidden/>
                <w:color w:val="auto"/>
              </w:rPr>
              <w:fldChar w:fldCharType="separate"/>
            </w:r>
            <w:r w:rsidR="00503735">
              <w:rPr>
                <w:noProof/>
                <w:webHidden/>
                <w:color w:val="auto"/>
              </w:rPr>
              <w:t>29</w:t>
            </w:r>
            <w:r w:rsidRPr="00525985">
              <w:rPr>
                <w:noProof/>
                <w:webHidden/>
                <w:color w:val="auto"/>
              </w:rPr>
              <w:fldChar w:fldCharType="end"/>
            </w:r>
          </w:hyperlink>
        </w:p>
        <w:p w:rsidR="00525985" w:rsidRP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60" w:history="1">
            <w:r w:rsidR="00525985" w:rsidRPr="00525985">
              <w:rPr>
                <w:rStyle w:val="af7"/>
                <w:noProof/>
                <w:color w:val="auto"/>
              </w:rPr>
              <w:t>Список использованных источников и литературы</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_Toc386542460 \h </w:instrText>
            </w:r>
            <w:r w:rsidRPr="00525985">
              <w:rPr>
                <w:noProof/>
                <w:webHidden/>
                <w:color w:val="auto"/>
              </w:rPr>
            </w:r>
            <w:r w:rsidRPr="00525985">
              <w:rPr>
                <w:noProof/>
                <w:webHidden/>
                <w:color w:val="auto"/>
              </w:rPr>
              <w:fldChar w:fldCharType="separate"/>
            </w:r>
            <w:r w:rsidR="00503735">
              <w:rPr>
                <w:noProof/>
                <w:webHidden/>
                <w:color w:val="auto"/>
              </w:rPr>
              <w:t>34</w:t>
            </w:r>
            <w:r w:rsidRPr="00525985">
              <w:rPr>
                <w:noProof/>
                <w:webHidden/>
                <w:color w:val="auto"/>
              </w:rPr>
              <w:fldChar w:fldCharType="end"/>
            </w:r>
          </w:hyperlink>
        </w:p>
        <w:p w:rsidR="00525985" w:rsidRDefault="00770766" w:rsidP="00525985">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2461" w:history="1">
            <w:r w:rsidR="00525985" w:rsidRPr="00525985">
              <w:rPr>
                <w:rStyle w:val="af7"/>
                <w:noProof/>
                <w:color w:val="auto"/>
              </w:rPr>
              <w:t>Приложение А</w:t>
            </w:r>
            <w:r w:rsidR="00525985" w:rsidRPr="00525985">
              <w:rPr>
                <w:noProof/>
                <w:webHidden/>
                <w:color w:val="auto"/>
              </w:rPr>
              <w:tab/>
            </w:r>
            <w:r w:rsidRPr="00525985">
              <w:rPr>
                <w:noProof/>
                <w:webHidden/>
                <w:color w:val="auto"/>
              </w:rPr>
              <w:fldChar w:fldCharType="begin"/>
            </w:r>
            <w:r w:rsidR="00525985" w:rsidRPr="00525985">
              <w:rPr>
                <w:noProof/>
                <w:webHidden/>
                <w:color w:val="auto"/>
              </w:rPr>
              <w:instrText xml:space="preserve"> PAGEREF _Toc386542461 \h </w:instrText>
            </w:r>
            <w:r w:rsidRPr="00525985">
              <w:rPr>
                <w:noProof/>
                <w:webHidden/>
                <w:color w:val="auto"/>
              </w:rPr>
            </w:r>
            <w:r w:rsidRPr="00525985">
              <w:rPr>
                <w:noProof/>
                <w:webHidden/>
                <w:color w:val="auto"/>
              </w:rPr>
              <w:fldChar w:fldCharType="separate"/>
            </w:r>
            <w:r w:rsidR="00503735">
              <w:rPr>
                <w:noProof/>
                <w:webHidden/>
                <w:color w:val="auto"/>
              </w:rPr>
              <w:t>35</w:t>
            </w:r>
            <w:r w:rsidRPr="00525985">
              <w:rPr>
                <w:noProof/>
                <w:webHidden/>
                <w:color w:val="auto"/>
              </w:rPr>
              <w:fldChar w:fldCharType="end"/>
            </w:r>
          </w:hyperlink>
        </w:p>
        <w:p w:rsidR="00A34C93" w:rsidRPr="000A429F" w:rsidRDefault="00770766" w:rsidP="00667743">
          <w:pPr>
            <w:spacing w:line="360" w:lineRule="auto"/>
            <w:rPr>
              <w:color w:val="auto"/>
            </w:rPr>
          </w:pPr>
          <w:r w:rsidRPr="000A429F">
            <w:rPr>
              <w:color w:val="auto"/>
            </w:rPr>
            <w:fldChar w:fldCharType="end"/>
          </w:r>
        </w:p>
      </w:sdtContent>
    </w:sdt>
    <w:p w:rsidR="00353580" w:rsidRPr="00A04E7D" w:rsidRDefault="00353580" w:rsidP="00CA571C">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86542445"/>
      <w:bookmarkStart w:id="4" w:name="_Toc289704629"/>
      <w:bookmarkStart w:id="5" w:name="_Toc306374411"/>
      <w:r w:rsidRPr="00A04E7D">
        <w:rPr>
          <w:rFonts w:ascii="Times New Roman" w:hAnsi="Times New Roman"/>
          <w:color w:val="auto"/>
          <w:sz w:val="28"/>
          <w:szCs w:val="28"/>
        </w:rPr>
        <w:lastRenderedPageBreak/>
        <w:t>Введение</w:t>
      </w:r>
      <w:bookmarkEnd w:id="0"/>
      <w:bookmarkEnd w:id="1"/>
      <w:bookmarkEnd w:id="2"/>
      <w:bookmarkEnd w:id="3"/>
    </w:p>
    <w:p w:rsidR="00353580" w:rsidRPr="000A429F" w:rsidRDefault="00353580" w:rsidP="00353580">
      <w:pPr>
        <w:spacing w:line="360" w:lineRule="auto"/>
        <w:ind w:firstLine="720"/>
        <w:rPr>
          <w:color w:val="auto"/>
          <w:szCs w:val="28"/>
        </w:rPr>
      </w:pPr>
      <w:r w:rsidRPr="00B27B5A">
        <w:rPr>
          <w:color w:val="000000" w:themeColor="text1"/>
          <w:szCs w:val="28"/>
        </w:rPr>
        <w:t>Схем</w:t>
      </w:r>
      <w:r w:rsidR="00917169">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7312B8">
        <w:rPr>
          <w:color w:val="000000" w:themeColor="text1"/>
          <w:szCs w:val="28"/>
        </w:rPr>
        <w:t>Пясин</w:t>
      </w:r>
      <w:r w:rsidR="00630FE1">
        <w:rPr>
          <w:color w:val="000000" w:themeColor="text1"/>
          <w:szCs w:val="28"/>
        </w:rPr>
        <w:t>а</w:t>
      </w:r>
      <w:r w:rsidRPr="00B27B5A">
        <w:rPr>
          <w:color w:val="000000" w:themeColor="text1"/>
          <w:szCs w:val="28"/>
        </w:rPr>
        <w:t xml:space="preserve"> разработан</w:t>
      </w:r>
      <w:r w:rsidR="003C7B3A">
        <w:rPr>
          <w:color w:val="000000" w:themeColor="text1"/>
          <w:szCs w:val="28"/>
        </w:rPr>
        <w:t>а</w:t>
      </w:r>
      <w:r w:rsidRPr="00B27B5A">
        <w:rPr>
          <w:color w:val="000000" w:themeColor="text1"/>
          <w:szCs w:val="28"/>
        </w:rPr>
        <w:t xml:space="preserve"> в соответствии с Методическими </w:t>
      </w:r>
      <w:r w:rsidRPr="000A429F">
        <w:rPr>
          <w:color w:val="auto"/>
          <w:szCs w:val="28"/>
        </w:rPr>
        <w:t>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bookmarkEnd w:id="4"/>
    <w:bookmarkEnd w:id="5"/>
    <w:p w:rsidR="00FA64D3" w:rsidRPr="000A429F" w:rsidRDefault="004338F9" w:rsidP="00FA64D3">
      <w:pPr>
        <w:spacing w:line="360" w:lineRule="auto"/>
        <w:ind w:firstLine="720"/>
        <w:rPr>
          <w:color w:val="auto"/>
          <w:szCs w:val="28"/>
        </w:rPr>
      </w:pPr>
      <w:r w:rsidRPr="000A429F">
        <w:rPr>
          <w:color w:val="auto"/>
          <w:szCs w:val="28"/>
        </w:rPr>
        <w:t>Р</w:t>
      </w:r>
      <w:r w:rsidR="00FA64D3" w:rsidRPr="000A429F">
        <w:rPr>
          <w:color w:val="auto"/>
          <w:szCs w:val="28"/>
        </w:rPr>
        <w:t>азработан</w:t>
      </w:r>
      <w:r w:rsidR="008944F9">
        <w:rPr>
          <w:color w:val="auto"/>
          <w:szCs w:val="28"/>
        </w:rPr>
        <w:t>н</w:t>
      </w:r>
      <w:r w:rsidR="00FA64D3" w:rsidRPr="000A429F">
        <w:rPr>
          <w:color w:val="auto"/>
          <w:szCs w:val="28"/>
        </w:rPr>
        <w:t>ы</w:t>
      </w:r>
      <w:r w:rsidR="008944F9">
        <w:rPr>
          <w:color w:val="auto"/>
          <w:szCs w:val="28"/>
        </w:rPr>
        <w:t>е</w:t>
      </w:r>
      <w:r w:rsidR="00FA64D3" w:rsidRPr="000A429F">
        <w:rPr>
          <w:color w:val="auto"/>
          <w:szCs w:val="28"/>
        </w:rPr>
        <w:t xml:space="preserve"> «Нормативы допустимого воздействия на водные объекты бассейна реки Пясина» (далее – НДВ) утверждены Федеральным агентством водных ресурсов 15.06.2012. Установленные НДВ использованы при разработке </w:t>
      </w:r>
      <w:r w:rsidR="00CA571C">
        <w:rPr>
          <w:color w:val="auto"/>
          <w:szCs w:val="28"/>
        </w:rPr>
        <w:t xml:space="preserve">целевых показателей состояния бассейна. </w:t>
      </w:r>
    </w:p>
    <w:p w:rsidR="00353580" w:rsidRPr="000A429F" w:rsidRDefault="00353580" w:rsidP="00353580">
      <w:pPr>
        <w:spacing w:line="360" w:lineRule="auto"/>
        <w:ind w:firstLine="709"/>
        <w:rPr>
          <w:color w:val="auto"/>
          <w:szCs w:val="28"/>
        </w:rPr>
      </w:pPr>
      <w:r w:rsidRPr="000A429F">
        <w:rPr>
          <w:color w:val="auto"/>
          <w:szCs w:val="28"/>
        </w:rPr>
        <w:t>При установлении целевых показателей руководствовались положениями Водной стратегии Российской Федерации на период до 2020 года, утвержденной распоряжением Правительства РФ от 27.08.2009 № 1235-р.</w:t>
      </w:r>
    </w:p>
    <w:p w:rsidR="00353580" w:rsidRPr="000A429F" w:rsidRDefault="00353580" w:rsidP="009553B4">
      <w:pPr>
        <w:spacing w:line="360" w:lineRule="auto"/>
        <w:ind w:firstLine="709"/>
        <w:rPr>
          <w:color w:val="auto"/>
          <w:szCs w:val="28"/>
        </w:rPr>
      </w:pPr>
      <w:r w:rsidRPr="000A429F">
        <w:rPr>
          <w:color w:val="auto"/>
          <w:szCs w:val="28"/>
        </w:rPr>
        <w:t xml:space="preserve">В качестве методической основы использованы проекты методик, разработанные ФГУП Российский НИИ комплексного использования и охраны водных ресурсов (ФГУП </w:t>
      </w:r>
      <w:proofErr w:type="spellStart"/>
      <w:r w:rsidRPr="000A429F">
        <w:rPr>
          <w:color w:val="auto"/>
          <w:szCs w:val="28"/>
        </w:rPr>
        <w:t>РосНИИВХ</w:t>
      </w:r>
      <w:proofErr w:type="spellEnd"/>
      <w:r w:rsidRPr="000A429F">
        <w:rPr>
          <w:color w:val="auto"/>
          <w:szCs w:val="28"/>
        </w:rPr>
        <w:t>, г. Екатеринбург) и находящиеся в стадии утверждения:</w:t>
      </w:r>
    </w:p>
    <w:p w:rsidR="00353580" w:rsidRPr="00353580" w:rsidRDefault="00353580" w:rsidP="009553B4">
      <w:pPr>
        <w:spacing w:line="360" w:lineRule="auto"/>
        <w:ind w:firstLine="709"/>
        <w:rPr>
          <w:color w:val="auto"/>
          <w:szCs w:val="28"/>
        </w:rPr>
      </w:pPr>
      <w:r w:rsidRPr="00353580">
        <w:rPr>
          <w:color w:val="auto"/>
          <w:szCs w:val="28"/>
        </w:rPr>
        <w:t xml:space="preserve">Методические рекомендации по определению целевых показателей качества воды в водных объектах: Отчет о научно-исследовательской работе. – ФГУП </w:t>
      </w:r>
      <w:proofErr w:type="spellStart"/>
      <w:r w:rsidRPr="00353580">
        <w:rPr>
          <w:color w:val="auto"/>
          <w:szCs w:val="28"/>
        </w:rPr>
        <w:t>РосНИИВХ</w:t>
      </w:r>
      <w:proofErr w:type="spellEnd"/>
      <w:r w:rsidRPr="00353580">
        <w:rPr>
          <w:color w:val="auto"/>
          <w:szCs w:val="28"/>
        </w:rPr>
        <w:t>, г. Екатеринбург, 2007.</w:t>
      </w:r>
    </w:p>
    <w:p w:rsidR="00B70FC1" w:rsidRDefault="00B70FC1">
      <w:pPr>
        <w:jc w:val="left"/>
      </w:pPr>
      <w:r>
        <w:br w:type="page"/>
      </w:r>
    </w:p>
    <w:p w:rsidR="006250BB" w:rsidRPr="00B70FC1" w:rsidRDefault="006250BB" w:rsidP="006250BB">
      <w:pPr>
        <w:pStyle w:val="1"/>
        <w:spacing w:after="120" w:line="360" w:lineRule="auto"/>
        <w:jc w:val="center"/>
        <w:rPr>
          <w:rFonts w:ascii="Times New Roman" w:hAnsi="Times New Roman"/>
          <w:color w:val="auto"/>
          <w:sz w:val="28"/>
        </w:rPr>
      </w:pPr>
      <w:bookmarkStart w:id="6" w:name="_Toc309757447"/>
      <w:bookmarkStart w:id="7" w:name="_Toc320550101"/>
      <w:bookmarkStart w:id="8" w:name="_Toc369527103"/>
      <w:bookmarkStart w:id="9" w:name="_Toc386542446"/>
      <w:r w:rsidRPr="00B70FC1">
        <w:rPr>
          <w:rFonts w:ascii="Times New Roman" w:hAnsi="Times New Roman"/>
          <w:color w:val="auto"/>
          <w:sz w:val="28"/>
        </w:rPr>
        <w:lastRenderedPageBreak/>
        <w:t xml:space="preserve">1 Общая характеристика целевого состояния </w:t>
      </w:r>
      <w:r>
        <w:rPr>
          <w:rFonts w:ascii="Times New Roman" w:hAnsi="Times New Roman"/>
          <w:color w:val="auto"/>
          <w:sz w:val="28"/>
        </w:rPr>
        <w:t xml:space="preserve">речного </w:t>
      </w:r>
      <w:r w:rsidRPr="00B70FC1">
        <w:rPr>
          <w:rFonts w:ascii="Times New Roman" w:hAnsi="Times New Roman"/>
          <w:color w:val="auto"/>
          <w:sz w:val="28"/>
        </w:rPr>
        <w:t xml:space="preserve">бассейна </w:t>
      </w:r>
      <w:bookmarkEnd w:id="6"/>
      <w:bookmarkEnd w:id="7"/>
      <w:r>
        <w:rPr>
          <w:rFonts w:ascii="Times New Roman" w:hAnsi="Times New Roman"/>
          <w:color w:val="auto"/>
          <w:sz w:val="28"/>
        </w:rPr>
        <w:t>по завершении выполнения мероприятий Схемы</w:t>
      </w:r>
      <w:bookmarkEnd w:id="8"/>
      <w:bookmarkEnd w:id="9"/>
    </w:p>
    <w:p w:rsidR="006250BB" w:rsidRPr="006250BB" w:rsidRDefault="006250BB" w:rsidP="006250BB">
      <w:pPr>
        <w:spacing w:before="240" w:line="360" w:lineRule="auto"/>
        <w:ind w:firstLine="709"/>
        <w:rPr>
          <w:color w:val="auto"/>
        </w:rPr>
      </w:pPr>
      <w:r w:rsidRPr="006250BB">
        <w:rPr>
          <w:color w:val="auto"/>
        </w:rPr>
        <w:t>Основные цели развития водохозяйственного комплекса России, задачи по обеспечению бесперебойного обеспечения населения и экономики водой надлежащего качества, по охране и восстановлению водных объектов, определены в Водной стратегии Российской Федерации на период до 2020 года, утвержденной распоряжением Правительства РФ от 27.08.2009 № 1235-р (далее – Стратегия)</w:t>
      </w:r>
      <w:r>
        <w:rPr>
          <w:color w:val="auto"/>
        </w:rPr>
        <w:t xml:space="preserve">. </w:t>
      </w:r>
    </w:p>
    <w:p w:rsidR="006250BB" w:rsidRPr="006250BB" w:rsidRDefault="006250BB" w:rsidP="006250BB">
      <w:pPr>
        <w:spacing w:line="360" w:lineRule="auto"/>
        <w:ind w:firstLine="709"/>
        <w:rPr>
          <w:color w:val="auto"/>
        </w:rPr>
      </w:pPr>
      <w:r w:rsidRPr="006250BB">
        <w:rPr>
          <w:color w:val="auto"/>
        </w:rPr>
        <w:t xml:space="preserve">Стратегия разработана в целях </w:t>
      </w:r>
      <w:proofErr w:type="spellStart"/>
      <w:r w:rsidRPr="006250BB">
        <w:rPr>
          <w:color w:val="auto"/>
        </w:rPr>
        <w:t>водоресурсного</w:t>
      </w:r>
      <w:proofErr w:type="spellEnd"/>
      <w:r w:rsidRPr="006250BB">
        <w:rPr>
          <w:color w:val="auto"/>
        </w:rPr>
        <w:t xml:space="preserve"> обеспечения реализации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г. № 1662-р. Стратегия определяет основные направления деятельности по развитию водохозяйственного комплекса России, обеспечивающего устойчивое водопользование, охрану водных объектов, защиту от негативного воздействия вод, а также по формированию и реализации конкурентных преимуществ Российской Федерации в </w:t>
      </w:r>
      <w:proofErr w:type="spellStart"/>
      <w:r w:rsidRPr="006250BB">
        <w:rPr>
          <w:color w:val="auto"/>
        </w:rPr>
        <w:t>водоресурсной</w:t>
      </w:r>
      <w:proofErr w:type="spellEnd"/>
      <w:r w:rsidRPr="006250BB">
        <w:rPr>
          <w:color w:val="auto"/>
        </w:rPr>
        <w:t xml:space="preserve"> сфере.</w:t>
      </w:r>
    </w:p>
    <w:p w:rsidR="006250BB" w:rsidRPr="006250BB" w:rsidRDefault="006250BB" w:rsidP="006250BB">
      <w:pPr>
        <w:spacing w:line="360" w:lineRule="auto"/>
        <w:ind w:firstLine="709"/>
        <w:rPr>
          <w:color w:val="auto"/>
        </w:rPr>
      </w:pPr>
      <w:r w:rsidRPr="006250BB">
        <w:rPr>
          <w:color w:val="auto"/>
        </w:rPr>
        <w:t>Стратегия закрепляет базовые принципы государственной политики в области использования и охраны водных объектов, предусматривает принятие и реализацию управленческих решений по сохранению водных экосистем, обеспечивающих наибольший социальный и экономический эффект, и создание условий для эффективного взаимодействия участников водных отношений.</w:t>
      </w:r>
    </w:p>
    <w:p w:rsidR="006250BB" w:rsidRPr="006250BB" w:rsidRDefault="006250BB" w:rsidP="006250BB">
      <w:pPr>
        <w:spacing w:line="360" w:lineRule="auto"/>
        <w:ind w:firstLine="709"/>
        <w:rPr>
          <w:color w:val="auto"/>
        </w:rPr>
      </w:pPr>
      <w:r w:rsidRPr="006250BB">
        <w:rPr>
          <w:color w:val="auto"/>
        </w:rPr>
        <w:t>Стратегией определен основной круг проблем, на решение которых должны быть направлены основные усилия. Ниже приведены проблемы, сгруппированные по направлениям водохозяйственной деятельности.</w:t>
      </w:r>
    </w:p>
    <w:p w:rsidR="006250BB" w:rsidRPr="006250BB" w:rsidRDefault="006250BB" w:rsidP="006250BB">
      <w:pPr>
        <w:numPr>
          <w:ilvl w:val="0"/>
          <w:numId w:val="1"/>
        </w:numPr>
        <w:spacing w:line="360" w:lineRule="auto"/>
        <w:rPr>
          <w:color w:val="auto"/>
        </w:rPr>
      </w:pPr>
      <w:r w:rsidRPr="006250BB">
        <w:rPr>
          <w:color w:val="auto"/>
        </w:rPr>
        <w:t>Использование водных ресурсов:</w:t>
      </w:r>
    </w:p>
    <w:p w:rsidR="006250BB" w:rsidRPr="006250BB" w:rsidRDefault="006250BB" w:rsidP="006250BB">
      <w:pPr>
        <w:numPr>
          <w:ilvl w:val="1"/>
          <w:numId w:val="1"/>
        </w:numPr>
        <w:spacing w:line="360" w:lineRule="auto"/>
        <w:rPr>
          <w:color w:val="auto"/>
        </w:rPr>
      </w:pPr>
      <w:r w:rsidRPr="006250BB">
        <w:rPr>
          <w:color w:val="auto"/>
        </w:rPr>
        <w:t>нерациональное использование водных ресурсов;</w:t>
      </w:r>
    </w:p>
    <w:p w:rsidR="006250BB" w:rsidRPr="006250BB" w:rsidRDefault="006250BB" w:rsidP="006250BB">
      <w:pPr>
        <w:numPr>
          <w:ilvl w:val="1"/>
          <w:numId w:val="1"/>
        </w:numPr>
        <w:spacing w:line="360" w:lineRule="auto"/>
        <w:rPr>
          <w:color w:val="auto"/>
        </w:rPr>
      </w:pPr>
      <w:r w:rsidRPr="006250BB">
        <w:rPr>
          <w:color w:val="auto"/>
        </w:rPr>
        <w:t>наличие в отдельных регионах Российской Федерации дефицита водных ресурсов;</w:t>
      </w:r>
    </w:p>
    <w:p w:rsidR="006250BB" w:rsidRPr="006250BB" w:rsidRDefault="006250BB" w:rsidP="006250BB">
      <w:pPr>
        <w:numPr>
          <w:ilvl w:val="1"/>
          <w:numId w:val="1"/>
        </w:numPr>
        <w:spacing w:line="360" w:lineRule="auto"/>
        <w:rPr>
          <w:color w:val="auto"/>
        </w:rPr>
      </w:pPr>
      <w:r w:rsidRPr="006250BB">
        <w:rPr>
          <w:color w:val="auto"/>
        </w:rPr>
        <w:lastRenderedPageBreak/>
        <w:t xml:space="preserve">несоответствие качества питьевой воды, потребляемой значительной частью населения, гигиеническим нормативам; </w:t>
      </w:r>
    </w:p>
    <w:p w:rsidR="006250BB" w:rsidRPr="006250BB" w:rsidRDefault="006250BB" w:rsidP="006250BB">
      <w:pPr>
        <w:numPr>
          <w:ilvl w:val="1"/>
          <w:numId w:val="1"/>
        </w:numPr>
        <w:spacing w:line="360" w:lineRule="auto"/>
        <w:rPr>
          <w:color w:val="auto"/>
        </w:rPr>
      </w:pPr>
      <w:r w:rsidRPr="006250BB">
        <w:rPr>
          <w:color w:val="auto"/>
        </w:rPr>
        <w:t>ограниченный уровень доступа населения к централизованным системам водоснабжения.</w:t>
      </w:r>
    </w:p>
    <w:p w:rsidR="006250BB" w:rsidRPr="006250BB" w:rsidRDefault="006250BB" w:rsidP="006250BB">
      <w:pPr>
        <w:numPr>
          <w:ilvl w:val="0"/>
          <w:numId w:val="1"/>
        </w:numPr>
        <w:spacing w:line="360" w:lineRule="auto"/>
        <w:rPr>
          <w:color w:val="auto"/>
        </w:rPr>
      </w:pPr>
      <w:r w:rsidRPr="006250BB">
        <w:rPr>
          <w:color w:val="auto"/>
        </w:rPr>
        <w:t>Охрана водных объектов:</w:t>
      </w:r>
    </w:p>
    <w:p w:rsidR="006250BB" w:rsidRPr="006250BB" w:rsidRDefault="006250BB" w:rsidP="006250BB">
      <w:pPr>
        <w:numPr>
          <w:ilvl w:val="1"/>
          <w:numId w:val="1"/>
        </w:numPr>
        <w:spacing w:line="360" w:lineRule="auto"/>
        <w:rPr>
          <w:color w:val="auto"/>
        </w:rPr>
      </w:pPr>
      <w:r w:rsidRPr="006250BB">
        <w:rPr>
          <w:color w:val="auto"/>
        </w:rPr>
        <w:t>антропогенное воздействие на водные объекты и их водосборные территории;</w:t>
      </w:r>
    </w:p>
    <w:p w:rsidR="006250BB" w:rsidRPr="006250BB" w:rsidRDefault="006250BB" w:rsidP="006250BB">
      <w:pPr>
        <w:numPr>
          <w:ilvl w:val="1"/>
          <w:numId w:val="1"/>
        </w:numPr>
        <w:spacing w:line="360" w:lineRule="auto"/>
        <w:rPr>
          <w:color w:val="auto"/>
        </w:rPr>
      </w:pPr>
      <w:r w:rsidRPr="006250BB">
        <w:rPr>
          <w:color w:val="auto"/>
        </w:rPr>
        <w:t>деградация малых рек;</w:t>
      </w:r>
    </w:p>
    <w:p w:rsidR="006250BB" w:rsidRPr="006250BB" w:rsidRDefault="006250BB" w:rsidP="006250BB">
      <w:pPr>
        <w:numPr>
          <w:ilvl w:val="1"/>
          <w:numId w:val="1"/>
        </w:numPr>
        <w:spacing w:line="360" w:lineRule="auto"/>
        <w:rPr>
          <w:color w:val="auto"/>
        </w:rPr>
      </w:pPr>
      <w:r w:rsidRPr="006250BB">
        <w:rPr>
          <w:color w:val="auto"/>
        </w:rPr>
        <w:t>загрязнение подземных водных объектов.</w:t>
      </w:r>
    </w:p>
    <w:p w:rsidR="006250BB" w:rsidRPr="006250BB" w:rsidRDefault="006250BB" w:rsidP="006250BB">
      <w:pPr>
        <w:numPr>
          <w:ilvl w:val="0"/>
          <w:numId w:val="1"/>
        </w:numPr>
        <w:spacing w:line="360" w:lineRule="auto"/>
        <w:rPr>
          <w:color w:val="auto"/>
        </w:rPr>
      </w:pPr>
      <w:r w:rsidRPr="006250BB">
        <w:rPr>
          <w:color w:val="auto"/>
        </w:rPr>
        <w:t>Негативное воздействие вод:</w:t>
      </w:r>
    </w:p>
    <w:p w:rsidR="006250BB" w:rsidRPr="006250BB" w:rsidRDefault="006250BB" w:rsidP="006250BB">
      <w:pPr>
        <w:numPr>
          <w:ilvl w:val="1"/>
          <w:numId w:val="1"/>
        </w:numPr>
        <w:spacing w:line="360" w:lineRule="auto"/>
        <w:rPr>
          <w:color w:val="auto"/>
        </w:rPr>
      </w:pPr>
      <w:r w:rsidRPr="006250BB">
        <w:rPr>
          <w:color w:val="auto"/>
        </w:rPr>
        <w:t>регулярные ущербы от наводнений;</w:t>
      </w:r>
    </w:p>
    <w:p w:rsidR="006250BB" w:rsidRPr="006250BB" w:rsidRDefault="006250BB" w:rsidP="006250BB">
      <w:pPr>
        <w:numPr>
          <w:ilvl w:val="1"/>
          <w:numId w:val="1"/>
        </w:numPr>
        <w:spacing w:line="360" w:lineRule="auto"/>
        <w:rPr>
          <w:color w:val="auto"/>
        </w:rPr>
      </w:pPr>
      <w:r w:rsidRPr="006250BB">
        <w:rPr>
          <w:color w:val="auto"/>
        </w:rPr>
        <w:t>разрушение берегов;</w:t>
      </w:r>
    </w:p>
    <w:p w:rsidR="006250BB" w:rsidRPr="006250BB" w:rsidRDefault="006250BB" w:rsidP="006250BB">
      <w:pPr>
        <w:numPr>
          <w:ilvl w:val="1"/>
          <w:numId w:val="1"/>
        </w:numPr>
        <w:spacing w:line="360" w:lineRule="auto"/>
        <w:rPr>
          <w:color w:val="auto"/>
        </w:rPr>
      </w:pPr>
      <w:r w:rsidRPr="006250BB">
        <w:rPr>
          <w:color w:val="auto"/>
        </w:rPr>
        <w:t>подтопление.</w:t>
      </w:r>
    </w:p>
    <w:p w:rsidR="006250BB" w:rsidRPr="006250BB" w:rsidRDefault="006250BB" w:rsidP="006250BB">
      <w:pPr>
        <w:numPr>
          <w:ilvl w:val="0"/>
          <w:numId w:val="1"/>
        </w:numPr>
        <w:spacing w:line="360" w:lineRule="auto"/>
        <w:rPr>
          <w:color w:val="auto"/>
        </w:rPr>
      </w:pPr>
      <w:r w:rsidRPr="006250BB">
        <w:rPr>
          <w:color w:val="auto"/>
        </w:rPr>
        <w:t>Государственное управление использованием и охраной водных объектов:</w:t>
      </w:r>
    </w:p>
    <w:p w:rsidR="006250BB" w:rsidRPr="006250BB" w:rsidRDefault="006250BB" w:rsidP="006250BB">
      <w:pPr>
        <w:numPr>
          <w:ilvl w:val="1"/>
          <w:numId w:val="1"/>
        </w:numPr>
        <w:spacing w:line="360" w:lineRule="auto"/>
        <w:rPr>
          <w:color w:val="auto"/>
        </w:rPr>
      </w:pPr>
      <w:r w:rsidRPr="006250BB">
        <w:rPr>
          <w:color w:val="auto"/>
        </w:rPr>
        <w:t>отсутствие схем комплексного использования и охраны водных объектов;</w:t>
      </w:r>
    </w:p>
    <w:p w:rsidR="006250BB" w:rsidRPr="006250BB" w:rsidRDefault="006250BB" w:rsidP="006250BB">
      <w:pPr>
        <w:numPr>
          <w:ilvl w:val="1"/>
          <w:numId w:val="1"/>
        </w:numPr>
        <w:spacing w:line="360" w:lineRule="auto"/>
        <w:rPr>
          <w:color w:val="auto"/>
        </w:rPr>
      </w:pPr>
      <w:r w:rsidRPr="006250BB">
        <w:rPr>
          <w:color w:val="auto"/>
        </w:rPr>
        <w:t>недостаточный учет региональных особенностей и индивидуальные характеристики водных объектов при нормировании водохозяйственной деятельности;</w:t>
      </w:r>
    </w:p>
    <w:p w:rsidR="006250BB" w:rsidRPr="006250BB" w:rsidRDefault="006250BB" w:rsidP="006250BB">
      <w:pPr>
        <w:numPr>
          <w:ilvl w:val="1"/>
          <w:numId w:val="1"/>
        </w:numPr>
        <w:spacing w:line="360" w:lineRule="auto"/>
        <w:rPr>
          <w:color w:val="auto"/>
        </w:rPr>
      </w:pPr>
      <w:r w:rsidRPr="006250BB">
        <w:rPr>
          <w:color w:val="auto"/>
        </w:rPr>
        <w:t>устаревшие (отсутствие) правила использования водохранилищ;</w:t>
      </w:r>
    </w:p>
    <w:p w:rsidR="006250BB" w:rsidRPr="006250BB" w:rsidRDefault="006250BB" w:rsidP="006250BB">
      <w:pPr>
        <w:numPr>
          <w:ilvl w:val="1"/>
          <w:numId w:val="1"/>
        </w:numPr>
        <w:spacing w:line="360" w:lineRule="auto"/>
        <w:rPr>
          <w:color w:val="auto"/>
        </w:rPr>
      </w:pPr>
      <w:r w:rsidRPr="006250BB">
        <w:rPr>
          <w:color w:val="auto"/>
        </w:rPr>
        <w:t>несовершенство государственного мониторинга водных объектов;</w:t>
      </w:r>
    </w:p>
    <w:p w:rsidR="006250BB" w:rsidRPr="006250BB" w:rsidRDefault="006250BB" w:rsidP="006250BB">
      <w:pPr>
        <w:numPr>
          <w:ilvl w:val="1"/>
          <w:numId w:val="1"/>
        </w:numPr>
        <w:spacing w:line="360" w:lineRule="auto"/>
        <w:rPr>
          <w:color w:val="auto"/>
        </w:rPr>
      </w:pPr>
      <w:r w:rsidRPr="006250BB">
        <w:rPr>
          <w:color w:val="auto"/>
        </w:rPr>
        <w:t>незавершенность единой информационно-аналитической системы управления водохозяйственным комплексом на основе Российского регистра гидротехнических сооружений и государственного водного реестра.</w:t>
      </w:r>
    </w:p>
    <w:p w:rsidR="006250BB" w:rsidRPr="006250BB" w:rsidRDefault="006250BB" w:rsidP="006250BB">
      <w:pPr>
        <w:numPr>
          <w:ilvl w:val="0"/>
          <w:numId w:val="1"/>
        </w:numPr>
        <w:spacing w:line="360" w:lineRule="auto"/>
        <w:rPr>
          <w:color w:val="auto"/>
        </w:rPr>
      </w:pPr>
      <w:r w:rsidRPr="006250BB">
        <w:rPr>
          <w:color w:val="auto"/>
        </w:rPr>
        <w:t>Научно-техническое и кадровое обеспечение водохозяйственного комплекса:</w:t>
      </w:r>
    </w:p>
    <w:p w:rsidR="006250BB" w:rsidRPr="006250BB" w:rsidRDefault="006250BB" w:rsidP="006250BB">
      <w:pPr>
        <w:numPr>
          <w:ilvl w:val="1"/>
          <w:numId w:val="1"/>
        </w:numPr>
        <w:spacing w:line="360" w:lineRule="auto"/>
        <w:rPr>
          <w:color w:val="auto"/>
        </w:rPr>
      </w:pPr>
      <w:r w:rsidRPr="006250BB">
        <w:rPr>
          <w:color w:val="auto"/>
        </w:rPr>
        <w:t>недостаточный уровень развития организационных механизмов управления в водном хозяйстве;</w:t>
      </w:r>
    </w:p>
    <w:p w:rsidR="006250BB" w:rsidRPr="006250BB" w:rsidRDefault="006250BB" w:rsidP="006250BB">
      <w:pPr>
        <w:numPr>
          <w:ilvl w:val="1"/>
          <w:numId w:val="1"/>
        </w:numPr>
        <w:spacing w:line="360" w:lineRule="auto"/>
        <w:rPr>
          <w:color w:val="auto"/>
        </w:rPr>
      </w:pPr>
      <w:r w:rsidRPr="006250BB">
        <w:rPr>
          <w:color w:val="auto"/>
        </w:rPr>
        <w:lastRenderedPageBreak/>
        <w:t xml:space="preserve">необходимость совершенствования </w:t>
      </w:r>
      <w:proofErr w:type="gramStart"/>
      <w:r w:rsidRPr="006250BB">
        <w:rPr>
          <w:color w:val="auto"/>
        </w:rPr>
        <w:t>экономических методов</w:t>
      </w:r>
      <w:proofErr w:type="gramEnd"/>
      <w:r w:rsidRPr="006250BB">
        <w:rPr>
          <w:color w:val="auto"/>
        </w:rPr>
        <w:t xml:space="preserve"> и механизмов рационального водопользования;</w:t>
      </w:r>
    </w:p>
    <w:p w:rsidR="006250BB" w:rsidRPr="006250BB" w:rsidRDefault="006250BB" w:rsidP="006250BB">
      <w:pPr>
        <w:numPr>
          <w:ilvl w:val="1"/>
          <w:numId w:val="1"/>
        </w:numPr>
        <w:spacing w:line="360" w:lineRule="auto"/>
        <w:rPr>
          <w:color w:val="auto"/>
        </w:rPr>
      </w:pPr>
      <w:r w:rsidRPr="006250BB">
        <w:rPr>
          <w:color w:val="auto"/>
        </w:rPr>
        <w:t>принятие решений при комплексном управлении водохозяйственными системами без учета современных знаний о технологических процессах и экологических последствиях их реализации;</w:t>
      </w:r>
    </w:p>
    <w:p w:rsidR="006250BB" w:rsidRPr="006250BB" w:rsidRDefault="006250BB" w:rsidP="006250BB">
      <w:pPr>
        <w:numPr>
          <w:ilvl w:val="1"/>
          <w:numId w:val="1"/>
        </w:numPr>
        <w:spacing w:line="360" w:lineRule="auto"/>
        <w:rPr>
          <w:color w:val="auto"/>
        </w:rPr>
      </w:pPr>
      <w:r w:rsidRPr="006250BB">
        <w:rPr>
          <w:color w:val="auto"/>
        </w:rPr>
        <w:t>недостаточная научная обоснованность мониторинга водных объектов;</w:t>
      </w:r>
    </w:p>
    <w:p w:rsidR="006250BB" w:rsidRPr="006250BB" w:rsidRDefault="006250BB" w:rsidP="006250BB">
      <w:pPr>
        <w:numPr>
          <w:ilvl w:val="1"/>
          <w:numId w:val="1"/>
        </w:numPr>
        <w:spacing w:line="360" w:lineRule="auto"/>
        <w:rPr>
          <w:color w:val="auto"/>
        </w:rPr>
      </w:pPr>
      <w:r w:rsidRPr="006250BB">
        <w:rPr>
          <w:color w:val="auto"/>
        </w:rPr>
        <w:t>необходимость омоложения кадрового потенциала.</w:t>
      </w:r>
    </w:p>
    <w:p w:rsidR="006250BB" w:rsidRPr="006250BB" w:rsidRDefault="006250BB" w:rsidP="006250BB">
      <w:pPr>
        <w:numPr>
          <w:ilvl w:val="0"/>
          <w:numId w:val="1"/>
        </w:numPr>
        <w:spacing w:line="360" w:lineRule="auto"/>
        <w:rPr>
          <w:color w:val="auto"/>
        </w:rPr>
      </w:pPr>
      <w:r w:rsidRPr="006250BB">
        <w:rPr>
          <w:color w:val="auto"/>
        </w:rPr>
        <w:t>Система государственного мониторинга водных объектов:</w:t>
      </w:r>
    </w:p>
    <w:p w:rsidR="006250BB" w:rsidRPr="006250BB" w:rsidRDefault="006250BB" w:rsidP="006250BB">
      <w:pPr>
        <w:numPr>
          <w:ilvl w:val="1"/>
          <w:numId w:val="1"/>
        </w:numPr>
        <w:spacing w:line="360" w:lineRule="auto"/>
        <w:rPr>
          <w:color w:val="auto"/>
        </w:rPr>
      </w:pPr>
      <w:r w:rsidRPr="006250BB">
        <w:rPr>
          <w:color w:val="auto"/>
        </w:rPr>
        <w:t>сокращение пунктов и программ гидрологических и гидрохимических наблюдений;</w:t>
      </w:r>
    </w:p>
    <w:p w:rsidR="006250BB" w:rsidRPr="006250BB" w:rsidRDefault="006250BB" w:rsidP="006250BB">
      <w:pPr>
        <w:numPr>
          <w:ilvl w:val="1"/>
          <w:numId w:val="1"/>
        </w:numPr>
        <w:spacing w:line="360" w:lineRule="auto"/>
        <w:rPr>
          <w:color w:val="auto"/>
        </w:rPr>
      </w:pPr>
      <w:r w:rsidRPr="006250BB">
        <w:rPr>
          <w:color w:val="auto"/>
        </w:rPr>
        <w:t>отсутствие автоматизированных и дистанционных методов наблюдения за режимом и качеством вод;</w:t>
      </w:r>
    </w:p>
    <w:p w:rsidR="006250BB" w:rsidRPr="006250BB" w:rsidRDefault="006250BB" w:rsidP="006250BB">
      <w:pPr>
        <w:numPr>
          <w:ilvl w:val="1"/>
          <w:numId w:val="1"/>
        </w:numPr>
        <w:spacing w:line="360" w:lineRule="auto"/>
        <w:rPr>
          <w:color w:val="auto"/>
        </w:rPr>
      </w:pPr>
      <w:r w:rsidRPr="006250BB">
        <w:rPr>
          <w:color w:val="auto"/>
        </w:rPr>
        <w:t>слабая оснащенность современным аналитическим лабораторным оборудованием;</w:t>
      </w:r>
    </w:p>
    <w:p w:rsidR="006250BB" w:rsidRPr="006250BB" w:rsidRDefault="006250BB" w:rsidP="006250BB">
      <w:pPr>
        <w:numPr>
          <w:ilvl w:val="1"/>
          <w:numId w:val="1"/>
        </w:numPr>
        <w:spacing w:line="360" w:lineRule="auto"/>
        <w:rPr>
          <w:color w:val="auto"/>
        </w:rPr>
      </w:pPr>
      <w:r w:rsidRPr="006250BB">
        <w:rPr>
          <w:color w:val="auto"/>
        </w:rPr>
        <w:t>ограничение доступности информации о результатах государственного мониторинга водных объектов.</w:t>
      </w:r>
    </w:p>
    <w:p w:rsidR="006250BB" w:rsidRPr="006250BB" w:rsidRDefault="006250BB" w:rsidP="006250BB">
      <w:pPr>
        <w:spacing w:line="360" w:lineRule="auto"/>
        <w:ind w:firstLine="709"/>
        <w:rPr>
          <w:color w:val="auto"/>
        </w:rPr>
      </w:pPr>
      <w:r w:rsidRPr="006250BB">
        <w:rPr>
          <w:color w:val="auto"/>
        </w:rPr>
        <w:t>СКИОВО направлена на решение, в границах бассейна р. Пясина, большинства проблем из приведенного списка (таблица 1).</w:t>
      </w:r>
    </w:p>
    <w:p w:rsidR="006250BB" w:rsidRPr="006250BB" w:rsidRDefault="006250BB" w:rsidP="006250BB">
      <w:pPr>
        <w:spacing w:before="120" w:after="120" w:line="360" w:lineRule="auto"/>
        <w:rPr>
          <w:bCs/>
          <w:color w:val="auto"/>
        </w:rPr>
      </w:pPr>
      <w:bookmarkStart w:id="10" w:name="_Ref270669336"/>
      <w:r w:rsidRPr="006250BB">
        <w:rPr>
          <w:bCs/>
          <w:color w:val="auto"/>
        </w:rPr>
        <w:t xml:space="preserve">Таблица </w:t>
      </w:r>
      <w:r w:rsidR="00770766" w:rsidRPr="00770766">
        <w:rPr>
          <w:bCs/>
          <w:color w:val="auto"/>
        </w:rPr>
        <w:fldChar w:fldCharType="begin"/>
      </w:r>
      <w:r w:rsidRPr="006250BB">
        <w:rPr>
          <w:bCs/>
          <w:color w:val="auto"/>
        </w:rPr>
        <w:instrText xml:space="preserve"> SEQ Таблица \* ARABIC </w:instrText>
      </w:r>
      <w:r w:rsidR="00770766" w:rsidRPr="00770766">
        <w:rPr>
          <w:bCs/>
          <w:color w:val="auto"/>
        </w:rPr>
        <w:fldChar w:fldCharType="separate"/>
      </w:r>
      <w:r w:rsidR="00503735">
        <w:rPr>
          <w:bCs/>
          <w:noProof/>
          <w:color w:val="auto"/>
        </w:rPr>
        <w:t>1</w:t>
      </w:r>
      <w:r w:rsidR="00770766" w:rsidRPr="006250BB">
        <w:rPr>
          <w:color w:val="auto"/>
          <w:lang w:val="en-US"/>
        </w:rPr>
        <w:fldChar w:fldCharType="end"/>
      </w:r>
      <w:bookmarkEnd w:id="10"/>
      <w:r w:rsidRPr="006250BB">
        <w:rPr>
          <w:bCs/>
          <w:color w:val="auto"/>
        </w:rPr>
        <w:t xml:space="preserve"> – Ключевые проблемы бассейна р. Пясина в рамках СКИОВО и Водной стратегии Российской Федерации на период до 2020 года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245"/>
        <w:gridCol w:w="3402"/>
      </w:tblGrid>
      <w:tr w:rsidR="006250BB" w:rsidRPr="006250BB" w:rsidTr="002D52F4">
        <w:tc>
          <w:tcPr>
            <w:tcW w:w="709" w:type="dxa"/>
          </w:tcPr>
          <w:p w:rsidR="006250BB" w:rsidRPr="006250BB" w:rsidRDefault="006250BB" w:rsidP="00972D6B">
            <w:pPr>
              <w:jc w:val="center"/>
              <w:rPr>
                <w:bCs/>
                <w:color w:val="auto"/>
                <w:sz w:val="24"/>
              </w:rPr>
            </w:pPr>
            <w:r w:rsidRPr="006250BB">
              <w:rPr>
                <w:bCs/>
                <w:color w:val="auto"/>
                <w:sz w:val="24"/>
              </w:rPr>
              <w:t xml:space="preserve">№ </w:t>
            </w:r>
            <w:proofErr w:type="spellStart"/>
            <w:proofErr w:type="gramStart"/>
            <w:r w:rsidRPr="006250BB">
              <w:rPr>
                <w:bCs/>
                <w:color w:val="auto"/>
                <w:sz w:val="24"/>
              </w:rPr>
              <w:t>п</w:t>
            </w:r>
            <w:proofErr w:type="spellEnd"/>
            <w:proofErr w:type="gramEnd"/>
            <w:r w:rsidRPr="006250BB">
              <w:rPr>
                <w:bCs/>
                <w:color w:val="auto"/>
                <w:sz w:val="24"/>
              </w:rPr>
              <w:t>/</w:t>
            </w:r>
            <w:proofErr w:type="spellStart"/>
            <w:r w:rsidRPr="006250BB">
              <w:rPr>
                <w:bCs/>
                <w:color w:val="auto"/>
                <w:sz w:val="24"/>
              </w:rPr>
              <w:t>п</w:t>
            </w:r>
            <w:proofErr w:type="spellEnd"/>
            <w:r w:rsidRPr="006250BB">
              <w:rPr>
                <w:bCs/>
                <w:color w:val="auto"/>
                <w:sz w:val="24"/>
              </w:rPr>
              <w:t>*</w:t>
            </w:r>
          </w:p>
        </w:tc>
        <w:tc>
          <w:tcPr>
            <w:tcW w:w="5245" w:type="dxa"/>
          </w:tcPr>
          <w:p w:rsidR="006250BB" w:rsidRPr="006250BB" w:rsidRDefault="006250BB" w:rsidP="00972D6B">
            <w:pPr>
              <w:jc w:val="center"/>
              <w:rPr>
                <w:bCs/>
                <w:color w:val="auto"/>
                <w:sz w:val="24"/>
              </w:rPr>
            </w:pPr>
            <w:r w:rsidRPr="006250BB">
              <w:rPr>
                <w:bCs/>
                <w:color w:val="auto"/>
                <w:sz w:val="24"/>
              </w:rPr>
              <w:t>СКИОВО бассейна р. Пясина</w:t>
            </w:r>
          </w:p>
          <w:p w:rsidR="006250BB" w:rsidRPr="006250BB" w:rsidRDefault="006250BB" w:rsidP="00972D6B">
            <w:pPr>
              <w:jc w:val="center"/>
              <w:rPr>
                <w:bCs/>
                <w:color w:val="auto"/>
                <w:sz w:val="24"/>
              </w:rPr>
            </w:pPr>
            <w:r w:rsidRPr="006250BB">
              <w:rPr>
                <w:bCs/>
                <w:color w:val="auto"/>
                <w:sz w:val="24"/>
              </w:rPr>
              <w:t xml:space="preserve">(раздел 7 книги </w:t>
            </w:r>
            <w:r w:rsidRPr="006250BB">
              <w:rPr>
                <w:bCs/>
                <w:color w:val="auto"/>
                <w:sz w:val="24"/>
                <w:lang w:val="en-US"/>
              </w:rPr>
              <w:t>II</w:t>
            </w:r>
            <w:r w:rsidRPr="006250BB">
              <w:rPr>
                <w:bCs/>
                <w:color w:val="auto"/>
                <w:sz w:val="24"/>
              </w:rPr>
              <w:t>)</w:t>
            </w:r>
          </w:p>
        </w:tc>
        <w:tc>
          <w:tcPr>
            <w:tcW w:w="3402" w:type="dxa"/>
          </w:tcPr>
          <w:p w:rsidR="006250BB" w:rsidRPr="006250BB" w:rsidRDefault="006250BB" w:rsidP="00972D6B">
            <w:pPr>
              <w:jc w:val="center"/>
              <w:rPr>
                <w:bCs/>
                <w:color w:val="auto"/>
                <w:sz w:val="24"/>
              </w:rPr>
            </w:pPr>
            <w:r w:rsidRPr="006250BB">
              <w:rPr>
                <w:bCs/>
                <w:color w:val="auto"/>
                <w:sz w:val="24"/>
              </w:rPr>
              <w:t>Стратегия (порядковый номер из вышеприведенного списка)</w:t>
            </w:r>
          </w:p>
        </w:tc>
      </w:tr>
      <w:tr w:rsidR="006250BB" w:rsidRPr="006250BB" w:rsidTr="002D52F4">
        <w:tc>
          <w:tcPr>
            <w:tcW w:w="709" w:type="dxa"/>
          </w:tcPr>
          <w:p w:rsidR="006250BB" w:rsidRPr="006250BB" w:rsidRDefault="006250BB" w:rsidP="00972D6B">
            <w:pPr>
              <w:rPr>
                <w:bCs/>
                <w:color w:val="auto"/>
                <w:sz w:val="24"/>
              </w:rPr>
            </w:pPr>
            <w:r w:rsidRPr="006250BB">
              <w:rPr>
                <w:bCs/>
                <w:color w:val="auto"/>
                <w:sz w:val="24"/>
              </w:rPr>
              <w:t>1</w:t>
            </w:r>
          </w:p>
        </w:tc>
        <w:tc>
          <w:tcPr>
            <w:tcW w:w="5245" w:type="dxa"/>
          </w:tcPr>
          <w:p w:rsidR="006250BB" w:rsidRPr="006250BB" w:rsidRDefault="006250BB" w:rsidP="00972D6B">
            <w:pPr>
              <w:rPr>
                <w:bCs/>
                <w:color w:val="auto"/>
                <w:sz w:val="24"/>
              </w:rPr>
            </w:pPr>
            <w:r w:rsidRPr="006250BB">
              <w:rPr>
                <w:bCs/>
                <w:color w:val="auto"/>
                <w:sz w:val="24"/>
              </w:rPr>
              <w:t>Проблемы экологического состояния водных объектов, в том числе:</w:t>
            </w:r>
          </w:p>
        </w:tc>
        <w:tc>
          <w:tcPr>
            <w:tcW w:w="3402" w:type="dxa"/>
            <w:vAlign w:val="center"/>
          </w:tcPr>
          <w:p w:rsidR="006250BB" w:rsidRPr="006250BB" w:rsidRDefault="006250BB" w:rsidP="00972D6B">
            <w:pPr>
              <w:jc w:val="right"/>
              <w:rPr>
                <w:bCs/>
                <w:color w:val="auto"/>
                <w:sz w:val="24"/>
              </w:rPr>
            </w:pPr>
          </w:p>
        </w:tc>
      </w:tr>
      <w:tr w:rsidR="006250BB" w:rsidRPr="006250BB" w:rsidTr="002D52F4">
        <w:tc>
          <w:tcPr>
            <w:tcW w:w="709" w:type="dxa"/>
          </w:tcPr>
          <w:p w:rsidR="006250BB" w:rsidRPr="006250BB" w:rsidRDefault="006250BB" w:rsidP="00972D6B">
            <w:pPr>
              <w:rPr>
                <w:bCs/>
                <w:color w:val="auto"/>
                <w:sz w:val="24"/>
              </w:rPr>
            </w:pPr>
            <w:r w:rsidRPr="006250BB">
              <w:rPr>
                <w:bCs/>
                <w:color w:val="auto"/>
                <w:sz w:val="24"/>
              </w:rPr>
              <w:t>1.1</w:t>
            </w:r>
          </w:p>
        </w:tc>
        <w:tc>
          <w:tcPr>
            <w:tcW w:w="5245" w:type="dxa"/>
          </w:tcPr>
          <w:p w:rsidR="006250BB" w:rsidRPr="006250BB" w:rsidRDefault="006250BB" w:rsidP="00972D6B">
            <w:pPr>
              <w:rPr>
                <w:bCs/>
                <w:color w:val="auto"/>
                <w:sz w:val="24"/>
              </w:rPr>
            </w:pPr>
            <w:r w:rsidRPr="006250BB">
              <w:rPr>
                <w:bCs/>
                <w:color w:val="auto"/>
                <w:sz w:val="24"/>
              </w:rPr>
              <w:t>Проблемы охраны водных объектов</w:t>
            </w:r>
          </w:p>
        </w:tc>
        <w:tc>
          <w:tcPr>
            <w:tcW w:w="3402" w:type="dxa"/>
            <w:shd w:val="clear" w:color="auto" w:fill="auto"/>
            <w:vAlign w:val="center"/>
          </w:tcPr>
          <w:p w:rsidR="006250BB" w:rsidRPr="006250BB" w:rsidRDefault="006250BB" w:rsidP="00972D6B">
            <w:pPr>
              <w:jc w:val="right"/>
              <w:rPr>
                <w:bCs/>
                <w:color w:val="auto"/>
                <w:sz w:val="24"/>
                <w:lang w:val="en-US"/>
              </w:rPr>
            </w:pPr>
            <w:r w:rsidRPr="006250BB">
              <w:rPr>
                <w:bCs/>
                <w:color w:val="auto"/>
                <w:sz w:val="24"/>
                <w:lang w:val="en-US"/>
              </w:rPr>
              <w:t>2a, 2b, 2c, 4b</w:t>
            </w:r>
          </w:p>
        </w:tc>
      </w:tr>
      <w:tr w:rsidR="006250BB" w:rsidRPr="006250BB" w:rsidTr="002D52F4">
        <w:tc>
          <w:tcPr>
            <w:tcW w:w="709" w:type="dxa"/>
          </w:tcPr>
          <w:p w:rsidR="006250BB" w:rsidRPr="006250BB" w:rsidRDefault="006250BB" w:rsidP="00972D6B">
            <w:pPr>
              <w:rPr>
                <w:bCs/>
                <w:color w:val="auto"/>
                <w:sz w:val="24"/>
              </w:rPr>
            </w:pPr>
            <w:r w:rsidRPr="006250BB">
              <w:rPr>
                <w:bCs/>
                <w:color w:val="auto"/>
                <w:sz w:val="24"/>
              </w:rPr>
              <w:t>1.2</w:t>
            </w:r>
          </w:p>
        </w:tc>
        <w:tc>
          <w:tcPr>
            <w:tcW w:w="5245" w:type="dxa"/>
          </w:tcPr>
          <w:p w:rsidR="006250BB" w:rsidRPr="006250BB" w:rsidRDefault="006250BB" w:rsidP="00972D6B">
            <w:pPr>
              <w:rPr>
                <w:bCs/>
                <w:color w:val="auto"/>
                <w:sz w:val="24"/>
              </w:rPr>
            </w:pPr>
            <w:r w:rsidRPr="006250BB">
              <w:rPr>
                <w:bCs/>
                <w:color w:val="auto"/>
                <w:sz w:val="24"/>
              </w:rPr>
              <w:t>Проблемы рационального использования водных ресурсов</w:t>
            </w:r>
          </w:p>
        </w:tc>
        <w:tc>
          <w:tcPr>
            <w:tcW w:w="3402" w:type="dxa"/>
            <w:shd w:val="clear" w:color="auto" w:fill="auto"/>
            <w:vAlign w:val="center"/>
          </w:tcPr>
          <w:p w:rsidR="006250BB" w:rsidRPr="006250BB" w:rsidRDefault="006250BB" w:rsidP="00972D6B">
            <w:pPr>
              <w:jc w:val="right"/>
              <w:rPr>
                <w:bCs/>
                <w:color w:val="auto"/>
                <w:sz w:val="24"/>
              </w:rPr>
            </w:pPr>
            <w:r w:rsidRPr="006250BB">
              <w:rPr>
                <w:bCs/>
                <w:color w:val="auto"/>
                <w:sz w:val="24"/>
              </w:rPr>
              <w:t>1</w:t>
            </w:r>
            <w:r w:rsidRPr="006250BB">
              <w:rPr>
                <w:bCs/>
                <w:color w:val="auto"/>
                <w:sz w:val="24"/>
                <w:lang w:val="en-US"/>
              </w:rPr>
              <w:t>a</w:t>
            </w:r>
            <w:r w:rsidRPr="006250BB">
              <w:rPr>
                <w:bCs/>
                <w:color w:val="auto"/>
                <w:sz w:val="24"/>
              </w:rPr>
              <w:t>, 1с, 1</w:t>
            </w:r>
            <w:r w:rsidRPr="006250BB">
              <w:rPr>
                <w:bCs/>
                <w:color w:val="auto"/>
                <w:sz w:val="24"/>
                <w:lang w:val="en-US"/>
              </w:rPr>
              <w:t>d</w:t>
            </w:r>
          </w:p>
        </w:tc>
      </w:tr>
      <w:tr w:rsidR="006250BB" w:rsidRPr="006250BB" w:rsidTr="002D52F4">
        <w:tc>
          <w:tcPr>
            <w:tcW w:w="709" w:type="dxa"/>
          </w:tcPr>
          <w:p w:rsidR="006250BB" w:rsidRPr="006250BB" w:rsidRDefault="006250BB" w:rsidP="00972D6B">
            <w:pPr>
              <w:rPr>
                <w:bCs/>
                <w:color w:val="auto"/>
                <w:sz w:val="24"/>
              </w:rPr>
            </w:pPr>
            <w:r w:rsidRPr="006250BB">
              <w:rPr>
                <w:bCs/>
                <w:color w:val="auto"/>
                <w:sz w:val="24"/>
              </w:rPr>
              <w:t>2</w:t>
            </w:r>
          </w:p>
        </w:tc>
        <w:tc>
          <w:tcPr>
            <w:tcW w:w="5245" w:type="dxa"/>
          </w:tcPr>
          <w:p w:rsidR="006250BB" w:rsidRPr="006250BB" w:rsidRDefault="006250BB" w:rsidP="00972D6B">
            <w:pPr>
              <w:rPr>
                <w:bCs/>
                <w:color w:val="auto"/>
                <w:sz w:val="24"/>
              </w:rPr>
            </w:pPr>
            <w:r w:rsidRPr="006250BB">
              <w:rPr>
                <w:bCs/>
                <w:color w:val="auto"/>
                <w:sz w:val="24"/>
              </w:rPr>
              <w:t>Проблемы организационно-управленческого характера</w:t>
            </w:r>
          </w:p>
        </w:tc>
        <w:tc>
          <w:tcPr>
            <w:tcW w:w="3402" w:type="dxa"/>
            <w:vAlign w:val="center"/>
          </w:tcPr>
          <w:p w:rsidR="006250BB" w:rsidRPr="006250BB" w:rsidRDefault="006250BB" w:rsidP="00972D6B">
            <w:pPr>
              <w:jc w:val="right"/>
              <w:rPr>
                <w:bCs/>
                <w:color w:val="auto"/>
                <w:sz w:val="24"/>
              </w:rPr>
            </w:pPr>
            <w:r w:rsidRPr="006250BB">
              <w:rPr>
                <w:bCs/>
                <w:color w:val="auto"/>
                <w:sz w:val="24"/>
              </w:rPr>
              <w:t>4</w:t>
            </w:r>
            <w:r w:rsidRPr="006250BB">
              <w:rPr>
                <w:bCs/>
                <w:color w:val="auto"/>
                <w:sz w:val="24"/>
                <w:lang w:val="en-US"/>
              </w:rPr>
              <w:t>d</w:t>
            </w:r>
            <w:r w:rsidRPr="006250BB">
              <w:rPr>
                <w:bCs/>
                <w:color w:val="auto"/>
                <w:sz w:val="24"/>
              </w:rPr>
              <w:t>, 5</w:t>
            </w:r>
            <w:r w:rsidRPr="006250BB">
              <w:rPr>
                <w:bCs/>
                <w:color w:val="auto"/>
                <w:sz w:val="24"/>
                <w:lang w:val="en-US"/>
              </w:rPr>
              <w:t>d</w:t>
            </w:r>
            <w:r w:rsidRPr="006250BB">
              <w:rPr>
                <w:bCs/>
                <w:color w:val="auto"/>
                <w:sz w:val="24"/>
              </w:rPr>
              <w:t>, 6</w:t>
            </w:r>
            <w:r w:rsidRPr="006250BB">
              <w:rPr>
                <w:bCs/>
                <w:color w:val="auto"/>
                <w:sz w:val="24"/>
                <w:lang w:val="en-US"/>
              </w:rPr>
              <w:t xml:space="preserve">a, </w:t>
            </w:r>
            <w:r w:rsidRPr="006250BB">
              <w:rPr>
                <w:bCs/>
                <w:color w:val="auto"/>
                <w:sz w:val="24"/>
              </w:rPr>
              <w:t>6</w:t>
            </w:r>
            <w:r w:rsidRPr="006250BB">
              <w:rPr>
                <w:bCs/>
                <w:color w:val="auto"/>
                <w:sz w:val="24"/>
                <w:lang w:val="en-US"/>
              </w:rPr>
              <w:t xml:space="preserve">b, </w:t>
            </w:r>
            <w:r w:rsidRPr="006250BB">
              <w:rPr>
                <w:bCs/>
                <w:color w:val="auto"/>
                <w:sz w:val="24"/>
              </w:rPr>
              <w:t>6</w:t>
            </w:r>
            <w:r w:rsidRPr="006250BB">
              <w:rPr>
                <w:bCs/>
                <w:color w:val="auto"/>
                <w:sz w:val="24"/>
                <w:lang w:val="en-US"/>
              </w:rPr>
              <w:t xml:space="preserve">c, </w:t>
            </w:r>
            <w:r w:rsidRPr="006250BB">
              <w:rPr>
                <w:bCs/>
                <w:color w:val="auto"/>
                <w:sz w:val="24"/>
              </w:rPr>
              <w:t>6</w:t>
            </w:r>
            <w:r w:rsidRPr="006250BB">
              <w:rPr>
                <w:bCs/>
                <w:color w:val="auto"/>
                <w:sz w:val="24"/>
                <w:lang w:val="en-US"/>
              </w:rPr>
              <w:t>b</w:t>
            </w:r>
          </w:p>
        </w:tc>
      </w:tr>
    </w:tbl>
    <w:p w:rsidR="006250BB" w:rsidRPr="006250BB" w:rsidRDefault="006250BB" w:rsidP="006250BB">
      <w:pPr>
        <w:ind w:left="-57"/>
        <w:rPr>
          <w:color w:val="auto"/>
          <w:sz w:val="24"/>
        </w:rPr>
      </w:pPr>
      <w:r w:rsidRPr="006250BB">
        <w:rPr>
          <w:color w:val="auto"/>
          <w:sz w:val="24"/>
        </w:rPr>
        <w:t xml:space="preserve">Примечание: * - нумерация и классификация проблем приведены в соответствии с главой 8 книги 2 СКИОВО бассейна р. Пясина. </w:t>
      </w:r>
    </w:p>
    <w:p w:rsidR="00972D6B" w:rsidRDefault="00972D6B" w:rsidP="006250BB">
      <w:pPr>
        <w:spacing w:line="360" w:lineRule="auto"/>
        <w:ind w:firstLine="709"/>
        <w:rPr>
          <w:color w:val="auto"/>
        </w:rPr>
      </w:pPr>
    </w:p>
    <w:p w:rsidR="006250BB" w:rsidRPr="006250BB" w:rsidRDefault="006250BB" w:rsidP="006250BB">
      <w:pPr>
        <w:spacing w:line="360" w:lineRule="auto"/>
        <w:ind w:firstLine="709"/>
        <w:rPr>
          <w:color w:val="auto"/>
        </w:rPr>
      </w:pPr>
      <w:r w:rsidRPr="006250BB">
        <w:rPr>
          <w:color w:val="auto"/>
        </w:rPr>
        <w:t>В Стратегии определены следующие стратегические цели развития водохозяйственного комплекса:</w:t>
      </w:r>
    </w:p>
    <w:p w:rsidR="006250BB" w:rsidRPr="006250BB" w:rsidRDefault="006250BB" w:rsidP="006250BB">
      <w:pPr>
        <w:numPr>
          <w:ilvl w:val="0"/>
          <w:numId w:val="2"/>
        </w:numPr>
        <w:spacing w:line="360" w:lineRule="auto"/>
        <w:rPr>
          <w:color w:val="auto"/>
        </w:rPr>
      </w:pPr>
      <w:r w:rsidRPr="006250BB">
        <w:rPr>
          <w:color w:val="auto"/>
        </w:rPr>
        <w:t>гарантированное обеспечение водными ресурсами населения и отраслей экономики;</w:t>
      </w:r>
    </w:p>
    <w:p w:rsidR="006250BB" w:rsidRPr="006250BB" w:rsidRDefault="006250BB" w:rsidP="006250BB">
      <w:pPr>
        <w:numPr>
          <w:ilvl w:val="0"/>
          <w:numId w:val="2"/>
        </w:numPr>
        <w:spacing w:line="360" w:lineRule="auto"/>
        <w:rPr>
          <w:color w:val="auto"/>
        </w:rPr>
      </w:pPr>
      <w:r w:rsidRPr="006250BB">
        <w:rPr>
          <w:color w:val="auto"/>
        </w:rPr>
        <w:t>охрана и восстановление водных объектов;</w:t>
      </w:r>
    </w:p>
    <w:p w:rsidR="006250BB" w:rsidRPr="006250BB" w:rsidRDefault="006250BB" w:rsidP="006250BB">
      <w:pPr>
        <w:numPr>
          <w:ilvl w:val="0"/>
          <w:numId w:val="2"/>
        </w:numPr>
        <w:spacing w:line="360" w:lineRule="auto"/>
        <w:rPr>
          <w:color w:val="auto"/>
        </w:rPr>
      </w:pPr>
      <w:r w:rsidRPr="006250BB">
        <w:rPr>
          <w:color w:val="auto"/>
        </w:rPr>
        <w:t xml:space="preserve"> обеспечение защищенности от негативного воздействия вод.</w:t>
      </w:r>
    </w:p>
    <w:p w:rsidR="006250BB" w:rsidRPr="006250BB" w:rsidRDefault="006250BB" w:rsidP="006250BB">
      <w:pPr>
        <w:spacing w:line="360" w:lineRule="auto"/>
        <w:ind w:firstLine="709"/>
        <w:rPr>
          <w:color w:val="auto"/>
        </w:rPr>
      </w:pPr>
      <w:r w:rsidRPr="006250BB">
        <w:rPr>
          <w:color w:val="auto"/>
        </w:rPr>
        <w:t xml:space="preserve">Цели СКИОВО бассейна р. Пясина полностью соответствуют </w:t>
      </w:r>
      <w:proofErr w:type="gramStart"/>
      <w:r w:rsidRPr="006250BB">
        <w:rPr>
          <w:color w:val="auto"/>
        </w:rPr>
        <w:t>перечисленным</w:t>
      </w:r>
      <w:proofErr w:type="gramEnd"/>
      <w:r w:rsidRPr="006250BB">
        <w:rPr>
          <w:color w:val="auto"/>
        </w:rPr>
        <w:t>.</w:t>
      </w:r>
    </w:p>
    <w:p w:rsidR="006250BB" w:rsidRPr="006250BB" w:rsidRDefault="006250BB" w:rsidP="006250BB">
      <w:pPr>
        <w:spacing w:line="360" w:lineRule="auto"/>
        <w:ind w:firstLine="709"/>
        <w:rPr>
          <w:color w:val="auto"/>
        </w:rPr>
      </w:pPr>
      <w:r w:rsidRPr="006250BB">
        <w:rPr>
          <w:color w:val="auto"/>
        </w:rPr>
        <w:t xml:space="preserve">Главным достоинством Стратегии является то, что в ней сформирована система показателей, предназначенных для контроля степени достижения стратегических целей на промежуточных этапах, а также оценки эффективности реализации отдельных механизмов и конкретных мероприятий. </w:t>
      </w:r>
      <w:proofErr w:type="gramStart"/>
      <w:r w:rsidRPr="006250BB">
        <w:rPr>
          <w:color w:val="auto"/>
        </w:rPr>
        <w:t>В связи с тем, что в программах социально-экономического развития субъектов Российской Федерации в бассейне р. Пясина, отраслевых программах, реализуемых на территории бассейна, целевые показатели использования и охраны водных объектов, а также обеспечения населения и экономики водой не определены, в качестве целевых ориентиров реализации СКИОВО использованы единые для России целевые показатели, закрепленные в Стратегии.</w:t>
      </w:r>
      <w:proofErr w:type="gramEnd"/>
    </w:p>
    <w:p w:rsidR="006250BB" w:rsidRPr="006250BB" w:rsidRDefault="006250BB" w:rsidP="006250BB">
      <w:pPr>
        <w:spacing w:line="360" w:lineRule="auto"/>
        <w:ind w:firstLine="709"/>
        <w:rPr>
          <w:color w:val="auto"/>
        </w:rPr>
      </w:pPr>
      <w:r w:rsidRPr="006250BB">
        <w:rPr>
          <w:color w:val="auto"/>
        </w:rPr>
        <w:t>Целевые показатели развития водохозяйственного комплекса России, включая бассейн р. Пясина, на период до 2020 года:</w:t>
      </w:r>
    </w:p>
    <w:p w:rsidR="006250BB" w:rsidRPr="006250BB" w:rsidRDefault="006250BB" w:rsidP="006250BB">
      <w:pPr>
        <w:numPr>
          <w:ilvl w:val="0"/>
          <w:numId w:val="3"/>
        </w:numPr>
        <w:spacing w:line="360" w:lineRule="auto"/>
        <w:rPr>
          <w:color w:val="auto"/>
        </w:rPr>
      </w:pPr>
      <w:r w:rsidRPr="006250BB">
        <w:rPr>
          <w:color w:val="auto"/>
        </w:rPr>
        <w:t>Гарантированное обеспечение водными ресурсами населения и отраслей экономики:</w:t>
      </w:r>
    </w:p>
    <w:p w:rsidR="006250BB" w:rsidRPr="006250BB" w:rsidRDefault="006250BB" w:rsidP="006250BB">
      <w:pPr>
        <w:numPr>
          <w:ilvl w:val="1"/>
          <w:numId w:val="3"/>
        </w:numPr>
        <w:spacing w:line="360" w:lineRule="auto"/>
        <w:rPr>
          <w:color w:val="auto"/>
        </w:rPr>
      </w:pPr>
      <w:r w:rsidRPr="006250BB">
        <w:rPr>
          <w:color w:val="auto"/>
        </w:rPr>
        <w:t>максимальный прогнозный объем забора (изъятия) водных ресурсов – до 107 км</w:t>
      </w:r>
      <w:r w:rsidRPr="006250BB">
        <w:rPr>
          <w:color w:val="auto"/>
          <w:vertAlign w:val="superscript"/>
        </w:rPr>
        <w:t>3</w:t>
      </w:r>
      <w:r w:rsidRPr="006250BB">
        <w:rPr>
          <w:color w:val="auto"/>
        </w:rPr>
        <w:t>/год;</w:t>
      </w:r>
    </w:p>
    <w:p w:rsidR="006250BB" w:rsidRPr="006250BB" w:rsidRDefault="006250BB" w:rsidP="006250BB">
      <w:pPr>
        <w:numPr>
          <w:ilvl w:val="1"/>
          <w:numId w:val="3"/>
        </w:numPr>
        <w:spacing w:line="360" w:lineRule="auto"/>
        <w:rPr>
          <w:color w:val="auto"/>
        </w:rPr>
      </w:pPr>
      <w:r w:rsidRPr="006250BB">
        <w:rPr>
          <w:color w:val="auto"/>
        </w:rPr>
        <w:t xml:space="preserve">снижение </w:t>
      </w:r>
      <w:proofErr w:type="gramStart"/>
      <w:r w:rsidRPr="006250BB">
        <w:rPr>
          <w:color w:val="auto"/>
        </w:rPr>
        <w:t>удельной</w:t>
      </w:r>
      <w:proofErr w:type="gramEnd"/>
      <w:r w:rsidRPr="006250BB">
        <w:rPr>
          <w:color w:val="auto"/>
        </w:rPr>
        <w:t xml:space="preserve"> </w:t>
      </w:r>
      <w:proofErr w:type="spellStart"/>
      <w:r w:rsidRPr="006250BB">
        <w:rPr>
          <w:color w:val="auto"/>
        </w:rPr>
        <w:t>водоемкости</w:t>
      </w:r>
      <w:proofErr w:type="spellEnd"/>
      <w:r w:rsidRPr="006250BB">
        <w:rPr>
          <w:color w:val="auto"/>
        </w:rPr>
        <w:t xml:space="preserve"> ВВП – на 42% (с 2,4 до 1,4 м</w:t>
      </w:r>
      <w:r w:rsidRPr="006250BB">
        <w:rPr>
          <w:color w:val="auto"/>
          <w:vertAlign w:val="superscript"/>
        </w:rPr>
        <w:t>3</w:t>
      </w:r>
      <w:r w:rsidRPr="006250BB">
        <w:rPr>
          <w:color w:val="auto"/>
        </w:rPr>
        <w:t>/тыс. руб.);</w:t>
      </w:r>
    </w:p>
    <w:p w:rsidR="006250BB" w:rsidRPr="006250BB" w:rsidRDefault="006250BB" w:rsidP="006250BB">
      <w:pPr>
        <w:numPr>
          <w:ilvl w:val="1"/>
          <w:numId w:val="3"/>
        </w:numPr>
        <w:spacing w:line="360" w:lineRule="auto"/>
        <w:rPr>
          <w:color w:val="auto"/>
        </w:rPr>
      </w:pPr>
      <w:r w:rsidRPr="006250BB">
        <w:rPr>
          <w:color w:val="auto"/>
        </w:rPr>
        <w:t>снижение потерь воды при транспортировке – с 10 до 5%.</w:t>
      </w:r>
    </w:p>
    <w:p w:rsidR="006250BB" w:rsidRPr="006250BB" w:rsidRDefault="006250BB" w:rsidP="006250BB">
      <w:pPr>
        <w:numPr>
          <w:ilvl w:val="0"/>
          <w:numId w:val="3"/>
        </w:numPr>
        <w:spacing w:line="360" w:lineRule="auto"/>
        <w:rPr>
          <w:color w:val="auto"/>
        </w:rPr>
      </w:pPr>
      <w:r w:rsidRPr="006250BB">
        <w:rPr>
          <w:color w:val="auto"/>
        </w:rPr>
        <w:t>Сохранение и восстановление водных объектов до состояния, обеспечивающего экологически благоприятные условия жизни:</w:t>
      </w:r>
    </w:p>
    <w:p w:rsidR="006250BB" w:rsidRPr="00EF5E0E" w:rsidRDefault="006250BB" w:rsidP="006250BB">
      <w:pPr>
        <w:numPr>
          <w:ilvl w:val="1"/>
          <w:numId w:val="3"/>
        </w:numPr>
        <w:spacing w:line="360" w:lineRule="auto"/>
        <w:rPr>
          <w:color w:val="auto"/>
        </w:rPr>
      </w:pPr>
      <w:r w:rsidRPr="00EF5E0E">
        <w:rPr>
          <w:color w:val="auto"/>
        </w:rPr>
        <w:t>доведение доли ВХУ, качество воды в которых оценивается как "условно чистая" или "слабо загрязненная", – до 40%;</w:t>
      </w:r>
    </w:p>
    <w:p w:rsidR="006250BB" w:rsidRPr="00EF5E0E" w:rsidRDefault="006250BB" w:rsidP="006250BB">
      <w:pPr>
        <w:numPr>
          <w:ilvl w:val="1"/>
          <w:numId w:val="3"/>
        </w:numPr>
        <w:spacing w:line="360" w:lineRule="auto"/>
        <w:rPr>
          <w:color w:val="auto"/>
        </w:rPr>
      </w:pPr>
      <w:r w:rsidRPr="00EF5E0E">
        <w:rPr>
          <w:color w:val="auto"/>
        </w:rPr>
        <w:t>снижение доли загрязненных сточных вод в общем объеме отводимых в водные объекты сточных вод, подлежащих очистке, – с 89% до 36%;</w:t>
      </w:r>
    </w:p>
    <w:p w:rsidR="006250BB" w:rsidRPr="00EF5E0E" w:rsidRDefault="006250BB" w:rsidP="006250BB">
      <w:pPr>
        <w:numPr>
          <w:ilvl w:val="1"/>
          <w:numId w:val="3"/>
        </w:numPr>
        <w:spacing w:line="360" w:lineRule="auto"/>
        <w:rPr>
          <w:color w:val="auto"/>
        </w:rPr>
      </w:pPr>
      <w:r w:rsidRPr="00EF5E0E">
        <w:rPr>
          <w:color w:val="auto"/>
        </w:rPr>
        <w:t>сокращение объема организованного сброса загрязняющих веществ в поверхностные водные объекты – с 11 до 6,6 млн. тонн/год.</w:t>
      </w:r>
    </w:p>
    <w:p w:rsidR="006250BB" w:rsidRPr="00EF5E0E" w:rsidRDefault="006250BB" w:rsidP="006250BB">
      <w:pPr>
        <w:numPr>
          <w:ilvl w:val="0"/>
          <w:numId w:val="3"/>
        </w:numPr>
        <w:spacing w:line="360" w:lineRule="auto"/>
        <w:rPr>
          <w:color w:val="auto"/>
        </w:rPr>
      </w:pPr>
      <w:r w:rsidRPr="00EF5E0E">
        <w:rPr>
          <w:color w:val="auto"/>
        </w:rPr>
        <w:t>Обеспечение защищенности от негативного воздействия вод:</w:t>
      </w:r>
    </w:p>
    <w:p w:rsidR="006250BB" w:rsidRPr="00EF5E0E" w:rsidRDefault="006250BB" w:rsidP="006250BB">
      <w:pPr>
        <w:numPr>
          <w:ilvl w:val="1"/>
          <w:numId w:val="3"/>
        </w:numPr>
        <w:spacing w:line="360" w:lineRule="auto"/>
        <w:rPr>
          <w:color w:val="auto"/>
        </w:rPr>
      </w:pPr>
      <w:r w:rsidRPr="00EF5E0E">
        <w:rPr>
          <w:color w:val="auto"/>
        </w:rPr>
        <w:t>повышение доли защищенных сооружениями инженерной защиты территорий, подверженных наводнениям и другому негативному воздействию вод, – с 16% до 50%;</w:t>
      </w:r>
    </w:p>
    <w:p w:rsidR="006250BB" w:rsidRPr="00EF5E0E" w:rsidRDefault="006250BB" w:rsidP="006250BB">
      <w:pPr>
        <w:numPr>
          <w:ilvl w:val="1"/>
          <w:numId w:val="3"/>
        </w:numPr>
        <w:spacing w:line="360" w:lineRule="auto"/>
        <w:rPr>
          <w:color w:val="auto"/>
        </w:rPr>
      </w:pPr>
      <w:r w:rsidRPr="00EF5E0E">
        <w:rPr>
          <w:color w:val="auto"/>
        </w:rPr>
        <w:t>увеличение численности населения, защищенного от наводнений и другого негативного воздействия вод, – с 1,9 до 4,8 млн. человек (в 2,5 раза);</w:t>
      </w:r>
    </w:p>
    <w:p w:rsidR="006250BB" w:rsidRPr="00EF5E0E" w:rsidRDefault="006250BB" w:rsidP="006250BB">
      <w:pPr>
        <w:numPr>
          <w:ilvl w:val="1"/>
          <w:numId w:val="3"/>
        </w:numPr>
        <w:spacing w:line="360" w:lineRule="auto"/>
        <w:rPr>
          <w:color w:val="auto"/>
        </w:rPr>
      </w:pPr>
      <w:r w:rsidRPr="00EF5E0E">
        <w:rPr>
          <w:color w:val="auto"/>
        </w:rPr>
        <w:t>снижение доли аварийных гидротехнических сооружений с 5% до 0.</w:t>
      </w:r>
    </w:p>
    <w:p w:rsidR="006250BB" w:rsidRPr="00EF5E0E" w:rsidRDefault="006250BB" w:rsidP="006250BB">
      <w:pPr>
        <w:spacing w:line="360" w:lineRule="auto"/>
        <w:ind w:firstLine="709"/>
        <w:rPr>
          <w:color w:val="auto"/>
        </w:rPr>
      </w:pPr>
      <w:r w:rsidRPr="00EF5E0E">
        <w:rPr>
          <w:color w:val="auto"/>
        </w:rPr>
        <w:t xml:space="preserve">Разрабатываемая СКИОВО направлена на реализацию Стратегии в границах бассейна р. Пясина, а программа мероприятий СКИОВО может рассматриваться как обоснованная, увязанная по срокам и финансам заявка на реализацию части задач Стратегии в рамках бассейна. По этой причине, при разработке целевых показателей состояния бассейна р. Пясина использованы принципы максимально возможной унификации и сопоставимости целевых показателей СКИОВО с аналогами в Стратегии. </w:t>
      </w:r>
    </w:p>
    <w:p w:rsidR="006250BB" w:rsidRPr="00EF5E0E" w:rsidRDefault="006250BB" w:rsidP="006250BB">
      <w:pPr>
        <w:spacing w:line="360" w:lineRule="auto"/>
        <w:ind w:firstLine="709"/>
        <w:rPr>
          <w:color w:val="auto"/>
        </w:rPr>
      </w:pPr>
      <w:proofErr w:type="gramStart"/>
      <w:r w:rsidRPr="00EF5E0E">
        <w:rPr>
          <w:color w:val="auto"/>
        </w:rPr>
        <w:t>Целевое состояние бассейна р. Пясина должно по основным показателям улучш</w:t>
      </w:r>
      <w:r w:rsidR="003A32BA">
        <w:rPr>
          <w:color w:val="auto"/>
        </w:rPr>
        <w:t>аться</w:t>
      </w:r>
      <w:r w:rsidRPr="00EF5E0E">
        <w:rPr>
          <w:color w:val="auto"/>
        </w:rPr>
        <w:t xml:space="preserve"> по отношению к современному не меньше, чем это предусмотрено целевыми показателями Стратегии.</w:t>
      </w:r>
      <w:proofErr w:type="gramEnd"/>
    </w:p>
    <w:p w:rsidR="006250BB" w:rsidRDefault="006250BB" w:rsidP="006250BB">
      <w:pPr>
        <w:spacing w:line="360" w:lineRule="auto"/>
        <w:ind w:firstLine="709"/>
        <w:rPr>
          <w:color w:val="auto"/>
        </w:rPr>
      </w:pPr>
      <w:r w:rsidRPr="00EF5E0E">
        <w:rPr>
          <w:color w:val="auto"/>
        </w:rPr>
        <w:t>Основные расчетные целевые показатели состояния бассейна реки Пясина, по отношению к современным, должны быть улучшены в сопоставимом размере принятым целевым параметрам Стратегии.</w:t>
      </w:r>
    </w:p>
    <w:p w:rsidR="006250BB" w:rsidRPr="00B745D2" w:rsidRDefault="006250BB">
      <w:pPr>
        <w:jc w:val="left"/>
        <w:rPr>
          <w:color w:val="auto"/>
        </w:rPr>
      </w:pPr>
    </w:p>
    <w:p w:rsidR="00AF054F" w:rsidRDefault="00AF054F" w:rsidP="00AF054F">
      <w:pPr>
        <w:pStyle w:val="1"/>
        <w:pageBreakBefore/>
        <w:tabs>
          <w:tab w:val="left" w:pos="-2835"/>
        </w:tabs>
        <w:spacing w:after="120" w:line="360" w:lineRule="auto"/>
        <w:jc w:val="center"/>
        <w:rPr>
          <w:rFonts w:ascii="Times New Roman" w:hAnsi="Times New Roman"/>
          <w:color w:val="auto"/>
          <w:sz w:val="28"/>
          <w:szCs w:val="28"/>
        </w:rPr>
      </w:pPr>
      <w:bookmarkStart w:id="11" w:name="_Toc386542447"/>
      <w:r>
        <w:rPr>
          <w:rFonts w:ascii="Times New Roman" w:hAnsi="Times New Roman"/>
          <w:color w:val="auto"/>
          <w:sz w:val="28"/>
          <w:szCs w:val="28"/>
        </w:rPr>
        <w:t>2 Характеристики целевого состояния отдельных водных объектов</w:t>
      </w:r>
      <w:bookmarkEnd w:id="11"/>
      <w:r w:rsidRPr="00DC0D3A">
        <w:rPr>
          <w:rFonts w:ascii="Times New Roman" w:hAnsi="Times New Roman"/>
          <w:color w:val="auto"/>
          <w:sz w:val="28"/>
          <w:szCs w:val="28"/>
        </w:rPr>
        <w:t xml:space="preserve"> </w:t>
      </w:r>
    </w:p>
    <w:p w:rsidR="0078728F" w:rsidRPr="000A72C9" w:rsidRDefault="0078728F" w:rsidP="0078728F">
      <w:pPr>
        <w:spacing w:line="360" w:lineRule="auto"/>
        <w:ind w:firstLine="709"/>
        <w:rPr>
          <w:color w:val="auto"/>
        </w:rPr>
      </w:pPr>
      <w:r w:rsidRPr="000A72C9">
        <w:rPr>
          <w:color w:val="auto"/>
        </w:rPr>
        <w:t xml:space="preserve">Как отмечено в предыдущем разделе, в рамках СКИОВО устанавливаются увязанные с целями Стратегии и ключевыми проблемами </w:t>
      </w:r>
      <w:r>
        <w:rPr>
          <w:color w:val="auto"/>
        </w:rPr>
        <w:t>водных объектов</w:t>
      </w:r>
      <w:r w:rsidRPr="000A72C9">
        <w:rPr>
          <w:color w:val="auto"/>
        </w:rPr>
        <w:t xml:space="preserve"> целевые показатели состояния бассейна р. Пясина. Достижение этих целевых показателей предполагается в ходе реализации Программы мероприятий СКИОВО. Целевые показатели устанавливаются для бассейна в целом и/или его частей.</w:t>
      </w:r>
    </w:p>
    <w:p w:rsidR="0078728F" w:rsidRPr="000A72C9" w:rsidRDefault="0078728F" w:rsidP="0078728F">
      <w:pPr>
        <w:spacing w:line="360" w:lineRule="auto"/>
        <w:ind w:firstLine="709"/>
        <w:rPr>
          <w:color w:val="auto"/>
        </w:rPr>
      </w:pPr>
      <w:r w:rsidRPr="000A72C9">
        <w:rPr>
          <w:color w:val="auto"/>
        </w:rPr>
        <w:t>В соответствии с гидрографическим и водохозяйственным районированием России, утвержденным постановлением Правительства Российской Федерации от 30.11.2006 № 728, элементарной единицей управления бассейном реки является водохозяйственный участок (далее – ВХУ). В этой связи целевые показатели состояния бассейна конкретизированы на ВХУ и/или в створе водного объекта (например, целевые показатели качества воды в замыкающем створе ВХУ).</w:t>
      </w:r>
    </w:p>
    <w:p w:rsidR="0078728F" w:rsidRPr="000A72C9" w:rsidRDefault="0078728F" w:rsidP="0078728F">
      <w:pPr>
        <w:spacing w:line="360" w:lineRule="auto"/>
        <w:ind w:firstLine="709"/>
        <w:rPr>
          <w:color w:val="auto"/>
        </w:rPr>
      </w:pPr>
      <w:r w:rsidRPr="000A72C9">
        <w:rPr>
          <w:color w:val="auto"/>
        </w:rPr>
        <w:t>Установление целевых показателей для отдельных водных объектов представляется избыточным</w:t>
      </w:r>
      <w:r>
        <w:rPr>
          <w:color w:val="auto"/>
        </w:rPr>
        <w:t xml:space="preserve">, так как </w:t>
      </w:r>
      <w:r w:rsidRPr="000A72C9">
        <w:rPr>
          <w:color w:val="auto"/>
        </w:rPr>
        <w:t xml:space="preserve">контрольные створы ВХУ располагаются на </w:t>
      </w:r>
      <w:r>
        <w:rPr>
          <w:color w:val="auto"/>
        </w:rPr>
        <w:t xml:space="preserve">основных </w:t>
      </w:r>
      <w:r w:rsidRPr="000A72C9">
        <w:rPr>
          <w:color w:val="auto"/>
        </w:rPr>
        <w:t>водн</w:t>
      </w:r>
      <w:r>
        <w:rPr>
          <w:color w:val="auto"/>
        </w:rPr>
        <w:t>ых</w:t>
      </w:r>
      <w:r w:rsidRPr="000A72C9">
        <w:rPr>
          <w:color w:val="auto"/>
        </w:rPr>
        <w:t xml:space="preserve"> объект</w:t>
      </w:r>
      <w:r>
        <w:rPr>
          <w:color w:val="auto"/>
        </w:rPr>
        <w:t>ах</w:t>
      </w:r>
      <w:r w:rsidRPr="000A72C9">
        <w:rPr>
          <w:color w:val="auto"/>
        </w:rPr>
        <w:t xml:space="preserve"> и показатели в этих створах являются характеристиками не только ВХУ, но и водного объекта.</w:t>
      </w:r>
    </w:p>
    <w:p w:rsidR="0078728F" w:rsidRPr="000A72C9" w:rsidRDefault="0078728F" w:rsidP="0078728F">
      <w:pPr>
        <w:spacing w:line="360" w:lineRule="auto"/>
        <w:ind w:firstLine="709"/>
        <w:rPr>
          <w:color w:val="auto"/>
        </w:rPr>
      </w:pPr>
      <w:r w:rsidRPr="000A72C9">
        <w:rPr>
          <w:color w:val="auto"/>
        </w:rPr>
        <w:t>Таким образом, отдельная задача установления целевых показателей по водным объектам не ставилась. Характеристики целевого состояния водных объектов приводятся, в случае целесообразности, при описании целевых показателей состояния бассейна, его частей и ВХУ.</w:t>
      </w:r>
    </w:p>
    <w:p w:rsidR="00D4347A" w:rsidRPr="00DC0D3A" w:rsidRDefault="0078728F" w:rsidP="00090D78">
      <w:pPr>
        <w:pStyle w:val="1"/>
        <w:tabs>
          <w:tab w:val="left" w:pos="-2835"/>
        </w:tabs>
        <w:spacing w:after="120" w:line="360" w:lineRule="auto"/>
        <w:jc w:val="center"/>
        <w:rPr>
          <w:rFonts w:ascii="Times New Roman" w:hAnsi="Times New Roman"/>
          <w:color w:val="auto"/>
          <w:sz w:val="28"/>
          <w:szCs w:val="28"/>
        </w:rPr>
      </w:pPr>
      <w:bookmarkStart w:id="12" w:name="_Toc386542448"/>
      <w:r>
        <w:rPr>
          <w:rFonts w:ascii="Times New Roman" w:hAnsi="Times New Roman"/>
          <w:color w:val="auto"/>
          <w:sz w:val="28"/>
          <w:szCs w:val="28"/>
        </w:rPr>
        <w:t>3</w:t>
      </w:r>
      <w:r w:rsidR="00EF5E0E">
        <w:rPr>
          <w:rFonts w:ascii="Times New Roman" w:hAnsi="Times New Roman"/>
          <w:color w:val="auto"/>
          <w:sz w:val="28"/>
          <w:szCs w:val="28"/>
        </w:rPr>
        <w:t xml:space="preserve"> </w:t>
      </w:r>
      <w:r w:rsidR="00D4347A" w:rsidRPr="00DC0D3A">
        <w:rPr>
          <w:rFonts w:ascii="Times New Roman" w:hAnsi="Times New Roman"/>
          <w:color w:val="auto"/>
          <w:sz w:val="28"/>
          <w:szCs w:val="28"/>
        </w:rPr>
        <w:t xml:space="preserve">Целевые показатели качества воды в водных объектах </w:t>
      </w:r>
      <w:r w:rsidR="003A32BA">
        <w:rPr>
          <w:rFonts w:ascii="Times New Roman" w:hAnsi="Times New Roman"/>
          <w:color w:val="auto"/>
          <w:sz w:val="28"/>
          <w:szCs w:val="28"/>
        </w:rPr>
        <w:t xml:space="preserve">речного </w:t>
      </w:r>
      <w:r w:rsidR="00D4347A" w:rsidRPr="00DC0D3A">
        <w:rPr>
          <w:rFonts w:ascii="Times New Roman" w:hAnsi="Times New Roman"/>
          <w:color w:val="auto"/>
          <w:sz w:val="28"/>
          <w:szCs w:val="28"/>
        </w:rPr>
        <w:t>бассейна</w:t>
      </w:r>
      <w:bookmarkEnd w:id="12"/>
      <w:r w:rsidR="00D4347A" w:rsidRPr="00DC0D3A">
        <w:rPr>
          <w:rFonts w:ascii="Times New Roman" w:hAnsi="Times New Roman"/>
          <w:color w:val="auto"/>
          <w:sz w:val="28"/>
          <w:szCs w:val="28"/>
        </w:rPr>
        <w:t xml:space="preserve"> </w:t>
      </w:r>
    </w:p>
    <w:p w:rsidR="00A878BD" w:rsidRPr="00DC0D3A" w:rsidRDefault="0078728F" w:rsidP="003A32BA">
      <w:pPr>
        <w:pStyle w:val="2"/>
        <w:tabs>
          <w:tab w:val="left" w:pos="-2835"/>
        </w:tabs>
        <w:spacing w:before="240" w:after="120" w:line="360" w:lineRule="auto"/>
        <w:jc w:val="center"/>
        <w:rPr>
          <w:rFonts w:ascii="Times New Roman" w:hAnsi="Times New Roman"/>
          <w:color w:val="auto"/>
          <w:sz w:val="28"/>
          <w:szCs w:val="28"/>
        </w:rPr>
      </w:pPr>
      <w:bookmarkStart w:id="13" w:name="_Toc386542449"/>
      <w:r>
        <w:rPr>
          <w:rFonts w:ascii="Times New Roman" w:hAnsi="Times New Roman"/>
          <w:color w:val="auto"/>
          <w:sz w:val="28"/>
          <w:szCs w:val="28"/>
        </w:rPr>
        <w:t>3</w:t>
      </w:r>
      <w:r w:rsidR="00EF5E0E">
        <w:rPr>
          <w:rFonts w:ascii="Times New Roman" w:hAnsi="Times New Roman"/>
          <w:color w:val="auto"/>
          <w:sz w:val="28"/>
          <w:szCs w:val="28"/>
        </w:rPr>
        <w:t xml:space="preserve">.1 </w:t>
      </w:r>
      <w:r w:rsidR="00A878BD" w:rsidRPr="00DC0D3A">
        <w:rPr>
          <w:rFonts w:ascii="Times New Roman" w:hAnsi="Times New Roman"/>
          <w:color w:val="auto"/>
          <w:sz w:val="28"/>
          <w:szCs w:val="28"/>
        </w:rPr>
        <w:t>Общие положения</w:t>
      </w:r>
      <w:bookmarkEnd w:id="13"/>
    </w:p>
    <w:p w:rsidR="000A72C9" w:rsidRPr="00E33B09" w:rsidRDefault="000A72C9" w:rsidP="000A72C9">
      <w:pPr>
        <w:pStyle w:val="af3"/>
        <w:spacing w:line="360" w:lineRule="auto"/>
        <w:ind w:left="0" w:firstLine="709"/>
        <w:rPr>
          <w:color w:val="auto"/>
          <w:szCs w:val="28"/>
        </w:rPr>
      </w:pPr>
      <w:r w:rsidRPr="00E33B09">
        <w:rPr>
          <w:color w:val="auto"/>
          <w:szCs w:val="28"/>
        </w:rPr>
        <w:t>Целевые показатели качества воды в водных объектах (далее – ЦПК) – значения физических, химических, радиационных, микробиологических характеристик воды в водных объектах, которые должны быть достигнуты в установленные сроки. Срок их достижения составляет 10-20 лет (период реализации СКИОВО).</w:t>
      </w:r>
    </w:p>
    <w:p w:rsidR="000A72C9" w:rsidRPr="00E33B09" w:rsidRDefault="000A72C9" w:rsidP="000A72C9">
      <w:pPr>
        <w:pStyle w:val="af3"/>
        <w:spacing w:line="360" w:lineRule="auto"/>
        <w:ind w:left="0" w:firstLine="709"/>
        <w:rPr>
          <w:color w:val="auto"/>
          <w:szCs w:val="28"/>
        </w:rPr>
      </w:pPr>
      <w:r w:rsidRPr="00E33B09">
        <w:rPr>
          <w:color w:val="auto"/>
          <w:szCs w:val="28"/>
        </w:rPr>
        <w:t>ЦПК устанавливаются для частей бассейна (ЧБ), на которые он разделяется по отличиям в природных условиях, оказывающих влияние на формирование качества воды. Это позволяет учесть природные региональные особенности формирования качества воды в водных объектах.</w:t>
      </w:r>
    </w:p>
    <w:p w:rsidR="000A72C9" w:rsidRPr="00E33B09" w:rsidRDefault="000A72C9" w:rsidP="000A72C9">
      <w:pPr>
        <w:pStyle w:val="af3"/>
        <w:spacing w:line="360" w:lineRule="auto"/>
        <w:ind w:left="0" w:firstLine="709"/>
        <w:rPr>
          <w:color w:val="auto"/>
          <w:szCs w:val="28"/>
        </w:rPr>
      </w:pPr>
      <w:r w:rsidRPr="00E33B09">
        <w:rPr>
          <w:color w:val="auto"/>
          <w:szCs w:val="28"/>
        </w:rPr>
        <w:t xml:space="preserve">В связи с небольшими размерами и относительной природной однородностью бассейна р. Пясина для установления ЦПК ЧБ не выделены. </w:t>
      </w:r>
    </w:p>
    <w:p w:rsidR="000A72C9" w:rsidRPr="00E33B09" w:rsidRDefault="000A72C9" w:rsidP="000A72C9">
      <w:pPr>
        <w:pStyle w:val="af3"/>
        <w:spacing w:line="360" w:lineRule="auto"/>
        <w:ind w:left="0" w:firstLine="709"/>
        <w:rPr>
          <w:color w:val="auto"/>
          <w:szCs w:val="28"/>
        </w:rPr>
      </w:pPr>
      <w:r w:rsidRPr="00E33B09">
        <w:rPr>
          <w:color w:val="auto"/>
          <w:szCs w:val="28"/>
        </w:rPr>
        <w:t>Следует отметить, что ЦПК по формальным признакам не являются ни нормативами качества воды, ни региональными фоновыми характеристиками качества воды в водных объектах. Это лишь отраслевые долгосрочные цели, которые должны быть достигнуты в процессе реализации СКИОВО в рамках действующего законодательства.</w:t>
      </w:r>
    </w:p>
    <w:p w:rsidR="000A72C9" w:rsidRPr="00E33B09" w:rsidRDefault="000A72C9" w:rsidP="000A72C9">
      <w:pPr>
        <w:pStyle w:val="af3"/>
        <w:spacing w:line="360" w:lineRule="auto"/>
        <w:ind w:left="0" w:firstLine="709"/>
        <w:rPr>
          <w:color w:val="auto"/>
          <w:szCs w:val="28"/>
        </w:rPr>
      </w:pPr>
      <w:r w:rsidRPr="00E33B09">
        <w:rPr>
          <w:color w:val="auto"/>
          <w:szCs w:val="28"/>
        </w:rPr>
        <w:t xml:space="preserve">В качестве методической </w:t>
      </w:r>
      <w:proofErr w:type="gramStart"/>
      <w:r w:rsidRPr="00E33B09">
        <w:rPr>
          <w:color w:val="auto"/>
          <w:szCs w:val="28"/>
        </w:rPr>
        <w:t>основы расчета целевых показателей качества воды</w:t>
      </w:r>
      <w:proofErr w:type="gramEnd"/>
      <w:r w:rsidRPr="00E33B09">
        <w:rPr>
          <w:color w:val="auto"/>
          <w:szCs w:val="28"/>
        </w:rPr>
        <w:t xml:space="preserve"> в водных объектах приняты методические рекомендации, разработанные ФГУП </w:t>
      </w:r>
      <w:proofErr w:type="spellStart"/>
      <w:r w:rsidRPr="00E33B09">
        <w:rPr>
          <w:color w:val="auto"/>
          <w:szCs w:val="28"/>
        </w:rPr>
        <w:t>РосНИИВХ</w:t>
      </w:r>
      <w:proofErr w:type="spellEnd"/>
      <w:r w:rsidRPr="00E33B09">
        <w:rPr>
          <w:color w:val="auto"/>
          <w:szCs w:val="28"/>
        </w:rPr>
        <w:t xml:space="preserve"> (г. Екатеринбург) в 2007 году и апробированные при разработке СКИОВО бассейнов рек</w:t>
      </w:r>
      <w:r w:rsidR="004371E8">
        <w:rPr>
          <w:color w:val="auto"/>
          <w:szCs w:val="28"/>
        </w:rPr>
        <w:t>:</w:t>
      </w:r>
      <w:r w:rsidRPr="00E33B09">
        <w:rPr>
          <w:color w:val="auto"/>
          <w:szCs w:val="28"/>
        </w:rPr>
        <w:t xml:space="preserve"> Кама, Урал, Амур, </w:t>
      </w:r>
      <w:proofErr w:type="gramStart"/>
      <w:r w:rsidRPr="00E33B09">
        <w:rPr>
          <w:color w:val="auto"/>
          <w:szCs w:val="28"/>
        </w:rPr>
        <w:t>находящихся</w:t>
      </w:r>
      <w:proofErr w:type="gramEnd"/>
      <w:r w:rsidRPr="00E33B09">
        <w:rPr>
          <w:color w:val="auto"/>
          <w:szCs w:val="28"/>
        </w:rPr>
        <w:t xml:space="preserve"> в стадии </w:t>
      </w:r>
      <w:r w:rsidRPr="00FC09E6">
        <w:rPr>
          <w:color w:val="auto"/>
          <w:szCs w:val="28"/>
        </w:rPr>
        <w:t>утверждения (Методические рекомендации…, 2007; Беляев, 2009; Беляев и др., 2009).</w:t>
      </w:r>
    </w:p>
    <w:p w:rsidR="000A72C9" w:rsidRPr="00E33B09" w:rsidRDefault="000A72C9" w:rsidP="000A72C9">
      <w:pPr>
        <w:pStyle w:val="af3"/>
        <w:spacing w:line="360" w:lineRule="auto"/>
        <w:ind w:left="0" w:firstLine="709"/>
        <w:rPr>
          <w:color w:val="auto"/>
          <w:szCs w:val="28"/>
        </w:rPr>
      </w:pPr>
      <w:r w:rsidRPr="00E33B09">
        <w:rPr>
          <w:color w:val="auto"/>
          <w:szCs w:val="28"/>
        </w:rPr>
        <w:t xml:space="preserve">В качестве проекта-аналога принята СКИОВО бассейна р. Кама, разработанная ФГУП </w:t>
      </w:r>
      <w:proofErr w:type="spellStart"/>
      <w:r w:rsidRPr="00E33B09">
        <w:rPr>
          <w:color w:val="auto"/>
          <w:szCs w:val="28"/>
        </w:rPr>
        <w:t>РосНИИВХ</w:t>
      </w:r>
      <w:proofErr w:type="spellEnd"/>
      <w:r w:rsidRPr="00E33B09">
        <w:rPr>
          <w:color w:val="auto"/>
          <w:szCs w:val="28"/>
        </w:rPr>
        <w:t xml:space="preserve"> в 2010 году.</w:t>
      </w:r>
    </w:p>
    <w:p w:rsidR="000A72C9" w:rsidRDefault="000A72C9" w:rsidP="000A72C9">
      <w:pPr>
        <w:pStyle w:val="af3"/>
        <w:spacing w:line="360" w:lineRule="auto"/>
        <w:ind w:left="0" w:firstLine="709"/>
        <w:rPr>
          <w:color w:val="auto"/>
          <w:szCs w:val="28"/>
        </w:rPr>
      </w:pPr>
      <w:r w:rsidRPr="00E33B09">
        <w:rPr>
          <w:color w:val="auto"/>
          <w:szCs w:val="28"/>
        </w:rPr>
        <w:t>Расчет ЦПК выполнен на основе данных наблюдений, предс</w:t>
      </w:r>
      <w:r w:rsidR="00FC09E6">
        <w:rPr>
          <w:color w:val="auto"/>
          <w:szCs w:val="28"/>
        </w:rPr>
        <w:t>тавленных Среднесибирским УГМС,</w:t>
      </w:r>
      <w:r w:rsidRPr="00E33B09">
        <w:rPr>
          <w:color w:val="auto"/>
          <w:szCs w:val="28"/>
        </w:rPr>
        <w:t xml:space="preserve"> Енисейским БВУ</w:t>
      </w:r>
      <w:r w:rsidR="00FC09E6">
        <w:rPr>
          <w:color w:val="auto"/>
          <w:szCs w:val="28"/>
        </w:rPr>
        <w:t xml:space="preserve"> и водопользователями</w:t>
      </w:r>
      <w:r w:rsidRPr="00E33B09">
        <w:rPr>
          <w:color w:val="auto"/>
          <w:szCs w:val="28"/>
        </w:rPr>
        <w:t>.</w:t>
      </w:r>
    </w:p>
    <w:p w:rsidR="00B756CD" w:rsidRDefault="0078728F" w:rsidP="003A32BA">
      <w:pPr>
        <w:pStyle w:val="2"/>
        <w:tabs>
          <w:tab w:val="left" w:pos="-2977"/>
        </w:tabs>
        <w:spacing w:before="240" w:after="120" w:line="360" w:lineRule="auto"/>
        <w:jc w:val="center"/>
        <w:rPr>
          <w:rFonts w:ascii="Times New Roman" w:hAnsi="Times New Roman"/>
          <w:color w:val="auto"/>
          <w:sz w:val="28"/>
          <w:szCs w:val="28"/>
        </w:rPr>
      </w:pPr>
      <w:bookmarkStart w:id="14" w:name="_Toc386542450"/>
      <w:r>
        <w:rPr>
          <w:rFonts w:ascii="Times New Roman" w:hAnsi="Times New Roman"/>
          <w:color w:val="auto"/>
          <w:sz w:val="28"/>
          <w:szCs w:val="28"/>
        </w:rPr>
        <w:t>3</w:t>
      </w:r>
      <w:r w:rsidR="00EF5E0E">
        <w:rPr>
          <w:rFonts w:ascii="Times New Roman" w:hAnsi="Times New Roman"/>
          <w:color w:val="auto"/>
          <w:sz w:val="28"/>
          <w:szCs w:val="28"/>
        </w:rPr>
        <w:t xml:space="preserve">.2 </w:t>
      </w:r>
      <w:r w:rsidR="00B756CD" w:rsidRPr="00DC0D3A">
        <w:rPr>
          <w:rFonts w:ascii="Times New Roman" w:hAnsi="Times New Roman"/>
          <w:color w:val="auto"/>
          <w:sz w:val="28"/>
          <w:szCs w:val="28"/>
        </w:rPr>
        <w:t>Исходные данные</w:t>
      </w:r>
      <w:bookmarkEnd w:id="14"/>
    </w:p>
    <w:p w:rsidR="00E33B09" w:rsidRPr="00E33B09" w:rsidRDefault="00E33B09" w:rsidP="00E33B09">
      <w:pPr>
        <w:pStyle w:val="af3"/>
        <w:spacing w:line="360" w:lineRule="auto"/>
        <w:ind w:left="0" w:firstLine="709"/>
        <w:rPr>
          <w:color w:val="auto"/>
          <w:szCs w:val="28"/>
        </w:rPr>
      </w:pPr>
      <w:r w:rsidRPr="00E33B09">
        <w:rPr>
          <w:color w:val="auto"/>
          <w:szCs w:val="28"/>
        </w:rPr>
        <w:t>Наблюдения за качеством воды в водных объектах бассейна р. Пясина проводят подразделения Росгидромета, объединенные в государственную наблюдательную сеть (ГСН), а также другие ведомства, органы государственной власти субъектов Р</w:t>
      </w:r>
      <w:r w:rsidR="004371E8">
        <w:rPr>
          <w:color w:val="auto"/>
          <w:szCs w:val="28"/>
        </w:rPr>
        <w:t xml:space="preserve">оссийской </w:t>
      </w:r>
      <w:r w:rsidRPr="00E33B09">
        <w:rPr>
          <w:color w:val="auto"/>
          <w:szCs w:val="28"/>
        </w:rPr>
        <w:t>Ф</w:t>
      </w:r>
      <w:r w:rsidR="004371E8">
        <w:rPr>
          <w:color w:val="auto"/>
          <w:szCs w:val="28"/>
        </w:rPr>
        <w:t>едерации</w:t>
      </w:r>
      <w:r w:rsidRPr="00E33B09">
        <w:rPr>
          <w:color w:val="auto"/>
          <w:szCs w:val="28"/>
        </w:rPr>
        <w:t xml:space="preserve"> и предприятия-водопользователи. </w:t>
      </w:r>
    </w:p>
    <w:p w:rsidR="00E33B09" w:rsidRPr="00E33B09" w:rsidRDefault="00E33B09" w:rsidP="00E33B09">
      <w:pPr>
        <w:pStyle w:val="af3"/>
        <w:spacing w:line="360" w:lineRule="auto"/>
        <w:ind w:left="0" w:firstLine="709"/>
        <w:rPr>
          <w:color w:val="auto"/>
          <w:szCs w:val="28"/>
        </w:rPr>
      </w:pPr>
      <w:r w:rsidRPr="00E33B09">
        <w:rPr>
          <w:color w:val="auto"/>
          <w:spacing w:val="4"/>
          <w:szCs w:val="28"/>
        </w:rPr>
        <w:t>Гидрохимическими наблюдениями за качеством поверхностных вод бассейна р. Пясина территориальными подразделениями Росгидромета охвачены только два водных объекта: р. Норильская и р. Щучья</w:t>
      </w:r>
      <w:proofErr w:type="gramStart"/>
      <w:r>
        <w:rPr>
          <w:color w:val="auto"/>
          <w:spacing w:val="4"/>
          <w:szCs w:val="28"/>
        </w:rPr>
        <w:t>.</w:t>
      </w:r>
      <w:proofErr w:type="gramEnd"/>
      <w:r>
        <w:rPr>
          <w:color w:val="auto"/>
          <w:spacing w:val="4"/>
          <w:szCs w:val="28"/>
        </w:rPr>
        <w:t xml:space="preserve"> </w:t>
      </w:r>
      <w:r w:rsidR="005D33ED">
        <w:rPr>
          <w:color w:val="auto"/>
          <w:spacing w:val="4"/>
          <w:szCs w:val="28"/>
        </w:rPr>
        <w:t>(</w:t>
      </w:r>
      <w:proofErr w:type="gramStart"/>
      <w:r w:rsidR="005D33ED">
        <w:rPr>
          <w:color w:val="auto"/>
          <w:spacing w:val="4"/>
          <w:szCs w:val="28"/>
        </w:rPr>
        <w:t>п</w:t>
      </w:r>
      <w:proofErr w:type="gramEnd"/>
      <w:r w:rsidR="005D33ED">
        <w:rPr>
          <w:color w:val="auto"/>
          <w:spacing w:val="4"/>
          <w:szCs w:val="28"/>
        </w:rPr>
        <w:t xml:space="preserve">риложение А). </w:t>
      </w:r>
      <w:r w:rsidRPr="00E33B09">
        <w:rPr>
          <w:color w:val="auto"/>
          <w:spacing w:val="4"/>
          <w:szCs w:val="28"/>
        </w:rPr>
        <w:t>На этих реках расположено только 3 пункта наблюдательной сети. Последние наблюдения проводились в 2003 году.</w:t>
      </w:r>
    </w:p>
    <w:p w:rsidR="00E33B09" w:rsidRPr="00E33B09" w:rsidRDefault="00E33B09" w:rsidP="00E33B09">
      <w:pPr>
        <w:pStyle w:val="af3"/>
        <w:spacing w:line="360" w:lineRule="auto"/>
        <w:ind w:left="0" w:firstLine="709"/>
        <w:rPr>
          <w:color w:val="auto"/>
          <w:szCs w:val="28"/>
        </w:rPr>
      </w:pPr>
      <w:r w:rsidRPr="00E33B09">
        <w:rPr>
          <w:color w:val="auto"/>
          <w:szCs w:val="28"/>
        </w:rPr>
        <w:t xml:space="preserve">В связи с тем, что все пункты наблюдений сети Росгидромета расположены на территории </w:t>
      </w:r>
      <w:r w:rsidR="00FC09E6">
        <w:rPr>
          <w:color w:val="auto"/>
          <w:szCs w:val="28"/>
        </w:rPr>
        <w:t>городского округа Норильск</w:t>
      </w:r>
      <w:r w:rsidRPr="00E33B09">
        <w:rPr>
          <w:color w:val="auto"/>
          <w:szCs w:val="28"/>
        </w:rPr>
        <w:t>, в непосредственной близости друг от друга, выполнить расчет ЦПК для бассейна р. Пясина, руководствуясь только этими данными, не представляется возможным.</w:t>
      </w:r>
    </w:p>
    <w:p w:rsidR="00E33B09" w:rsidRPr="00E33B09" w:rsidRDefault="00E33B09" w:rsidP="00E33B09">
      <w:pPr>
        <w:pStyle w:val="af3"/>
        <w:widowControl w:val="0"/>
        <w:spacing w:line="360" w:lineRule="auto"/>
        <w:ind w:left="0" w:firstLine="709"/>
        <w:rPr>
          <w:color w:val="auto"/>
          <w:szCs w:val="28"/>
        </w:rPr>
      </w:pPr>
      <w:r w:rsidRPr="00E33B09">
        <w:rPr>
          <w:color w:val="auto"/>
          <w:szCs w:val="28"/>
        </w:rPr>
        <w:t>В целях определения дополнительных пунктов гидрохимических наблюдений для расчета ЦПК, выполнен анализ данных мониторинга за состоянием поверхностных водных объектов по следующим источникам:</w:t>
      </w:r>
    </w:p>
    <w:p w:rsidR="00E33B09" w:rsidRPr="00E33B09" w:rsidRDefault="00E33B09" w:rsidP="00E33B09">
      <w:pPr>
        <w:pStyle w:val="af3"/>
        <w:spacing w:line="360" w:lineRule="auto"/>
        <w:ind w:left="0" w:firstLine="709"/>
        <w:rPr>
          <w:color w:val="auto"/>
          <w:szCs w:val="28"/>
        </w:rPr>
      </w:pPr>
      <w:r w:rsidRPr="00E33B09">
        <w:rPr>
          <w:color w:val="auto"/>
          <w:szCs w:val="28"/>
        </w:rPr>
        <w:t>Информационные бюллетени о состоянии поверхностных водных объектов, водохозяйственных систем и сооружений на территории Таймырского (Долгано-Ненецкого) автономного округа за 2000-2003 годы.</w:t>
      </w:r>
    </w:p>
    <w:p w:rsidR="00E33B09" w:rsidRPr="00E33B09" w:rsidRDefault="00E33B09" w:rsidP="00E33B09">
      <w:pPr>
        <w:pStyle w:val="af3"/>
        <w:spacing w:line="360" w:lineRule="auto"/>
        <w:ind w:left="0" w:firstLine="709"/>
        <w:rPr>
          <w:color w:val="auto"/>
          <w:szCs w:val="28"/>
        </w:rPr>
      </w:pPr>
      <w:r w:rsidRPr="00E33B09">
        <w:rPr>
          <w:color w:val="auto"/>
          <w:szCs w:val="28"/>
        </w:rPr>
        <w:t>База данных мониторинга водных объектов по состоянию на 2003 год</w:t>
      </w:r>
      <w:r w:rsidR="007233F8">
        <w:rPr>
          <w:color w:val="auto"/>
          <w:szCs w:val="28"/>
        </w:rPr>
        <w:t>,</w:t>
      </w:r>
      <w:r w:rsidRPr="00E33B09">
        <w:rPr>
          <w:color w:val="auto"/>
          <w:szCs w:val="28"/>
        </w:rPr>
        <w:t xml:space="preserve"> предоставленная администрацией Таймырского Долгано-Ненецкого муниципального района.</w:t>
      </w:r>
    </w:p>
    <w:p w:rsidR="00E33B09" w:rsidRPr="00E33B09" w:rsidRDefault="00E33B09" w:rsidP="00E33B09">
      <w:pPr>
        <w:pStyle w:val="af3"/>
        <w:spacing w:line="360" w:lineRule="auto"/>
        <w:ind w:left="0" w:firstLine="709"/>
        <w:rPr>
          <w:color w:val="auto"/>
          <w:szCs w:val="28"/>
        </w:rPr>
      </w:pPr>
      <w:r w:rsidRPr="00E33B09">
        <w:rPr>
          <w:color w:val="auto"/>
          <w:szCs w:val="28"/>
        </w:rPr>
        <w:t>Государственный мониторинг водных объектов Таймырского (Долгано-Ненецкого) автономного округа: Отчет в 4-х томах. – Центр обеспечения экологического контроля. – Санкт-Петербург-Дудинка, 2003.</w:t>
      </w:r>
    </w:p>
    <w:p w:rsidR="00E33B09" w:rsidRPr="00E33B09" w:rsidRDefault="00E33B09" w:rsidP="00E33B09">
      <w:pPr>
        <w:pStyle w:val="af3"/>
        <w:widowControl w:val="0"/>
        <w:spacing w:line="360" w:lineRule="auto"/>
        <w:ind w:left="0" w:firstLine="709"/>
        <w:rPr>
          <w:color w:val="auto"/>
          <w:szCs w:val="28"/>
        </w:rPr>
      </w:pPr>
      <w:r w:rsidRPr="00E33B09">
        <w:rPr>
          <w:color w:val="auto"/>
          <w:szCs w:val="28"/>
        </w:rPr>
        <w:t xml:space="preserve">Сведения, полученные в результате наблюдения за качественными показателями поверхностных водных объектов, ежегодно предоставляемые ОАО «ГМК «Норильский никель» в </w:t>
      </w:r>
      <w:proofErr w:type="gramStart"/>
      <w:r w:rsidRPr="00E33B09">
        <w:rPr>
          <w:color w:val="auto"/>
          <w:szCs w:val="28"/>
        </w:rPr>
        <w:t>Енисейское</w:t>
      </w:r>
      <w:proofErr w:type="gramEnd"/>
      <w:r w:rsidRPr="00E33B09">
        <w:rPr>
          <w:color w:val="auto"/>
          <w:szCs w:val="28"/>
        </w:rPr>
        <w:t xml:space="preserve"> БВУ.</w:t>
      </w:r>
    </w:p>
    <w:p w:rsidR="00E33B09" w:rsidRPr="00E33B09" w:rsidRDefault="00E33B09" w:rsidP="00E33B09">
      <w:pPr>
        <w:pStyle w:val="af3"/>
        <w:widowControl w:val="0"/>
        <w:spacing w:line="360" w:lineRule="auto"/>
        <w:ind w:left="0" w:firstLine="709"/>
        <w:rPr>
          <w:color w:val="auto"/>
          <w:szCs w:val="28"/>
        </w:rPr>
      </w:pPr>
      <w:r w:rsidRPr="00E33B09">
        <w:rPr>
          <w:color w:val="auto"/>
          <w:szCs w:val="28"/>
        </w:rPr>
        <w:t>Данные мониторинга поверхностных водных объектов, проводимого ООО «</w:t>
      </w:r>
      <w:proofErr w:type="spellStart"/>
      <w:r w:rsidRPr="00E33B09">
        <w:rPr>
          <w:color w:val="auto"/>
          <w:szCs w:val="28"/>
        </w:rPr>
        <w:t>Экогео</w:t>
      </w:r>
      <w:proofErr w:type="spellEnd"/>
      <w:r w:rsidRPr="00E33B09">
        <w:rPr>
          <w:color w:val="auto"/>
          <w:szCs w:val="28"/>
        </w:rPr>
        <w:t xml:space="preserve">» (г. Норильск, </w:t>
      </w:r>
      <w:proofErr w:type="spellStart"/>
      <w:r w:rsidRPr="00E33B09">
        <w:rPr>
          <w:color w:val="auto"/>
          <w:szCs w:val="28"/>
        </w:rPr>
        <w:t>Талнах</w:t>
      </w:r>
      <w:proofErr w:type="spellEnd"/>
      <w:r w:rsidRPr="00E33B09">
        <w:rPr>
          <w:color w:val="auto"/>
          <w:szCs w:val="28"/>
        </w:rPr>
        <w:t>).</w:t>
      </w:r>
    </w:p>
    <w:p w:rsidR="00E33B09" w:rsidRPr="00E33B09" w:rsidRDefault="00E33B09" w:rsidP="00E33B09">
      <w:pPr>
        <w:pStyle w:val="af3"/>
        <w:widowControl w:val="0"/>
        <w:spacing w:line="360" w:lineRule="auto"/>
        <w:ind w:left="0" w:firstLine="709"/>
        <w:rPr>
          <w:color w:val="auto"/>
          <w:szCs w:val="28"/>
        </w:rPr>
      </w:pPr>
      <w:r w:rsidRPr="00E33B09">
        <w:rPr>
          <w:color w:val="auto"/>
          <w:szCs w:val="28"/>
        </w:rPr>
        <w:t>Анализ данных показал, что в бассейне р. Пясина мониторинг водных объектов различными организациями регулярно проводился только по 2003 год. С 2004 года постоянный мониторинг поверхностных водных объектов проводит только ОАО «ГМ</w:t>
      </w:r>
      <w:r w:rsidR="00FC09E6">
        <w:rPr>
          <w:color w:val="auto"/>
          <w:szCs w:val="28"/>
        </w:rPr>
        <w:t>К «Норильский никель»</w:t>
      </w:r>
      <w:r w:rsidRPr="00E33B09">
        <w:rPr>
          <w:color w:val="auto"/>
          <w:szCs w:val="28"/>
        </w:rPr>
        <w:t>.</w:t>
      </w:r>
    </w:p>
    <w:p w:rsidR="00E33B09" w:rsidRPr="00FC09E6" w:rsidRDefault="00E33B09" w:rsidP="00E33B09">
      <w:pPr>
        <w:pStyle w:val="af3"/>
        <w:spacing w:line="360" w:lineRule="auto"/>
        <w:ind w:left="0" w:firstLine="709"/>
        <w:rPr>
          <w:color w:val="auto"/>
          <w:szCs w:val="28"/>
        </w:rPr>
      </w:pPr>
      <w:r w:rsidRPr="00E33B09">
        <w:rPr>
          <w:color w:val="auto"/>
          <w:szCs w:val="28"/>
        </w:rPr>
        <w:t xml:space="preserve">Перечень пунктов гидрохимических наблюдений с указанием организации, выполняющей наблюдения и периода наблюдений, по которым выполнен расчет ЦПК, представлен в </w:t>
      </w:r>
      <w:r w:rsidRPr="005D33ED">
        <w:rPr>
          <w:color w:val="auto"/>
          <w:szCs w:val="28"/>
        </w:rPr>
        <w:t xml:space="preserve">приложении </w:t>
      </w:r>
      <w:r w:rsidR="005D33ED" w:rsidRPr="00FC09E6">
        <w:rPr>
          <w:color w:val="auto"/>
          <w:szCs w:val="28"/>
        </w:rPr>
        <w:t>А</w:t>
      </w:r>
      <w:r w:rsidRPr="00FC09E6">
        <w:rPr>
          <w:color w:val="auto"/>
          <w:szCs w:val="28"/>
        </w:rPr>
        <w:t>.</w:t>
      </w:r>
    </w:p>
    <w:p w:rsidR="00F43C44" w:rsidRPr="00FC09E6" w:rsidRDefault="0078728F" w:rsidP="003A32BA">
      <w:pPr>
        <w:pStyle w:val="2"/>
        <w:tabs>
          <w:tab w:val="left" w:pos="-2977"/>
        </w:tabs>
        <w:spacing w:before="240" w:after="120" w:line="360" w:lineRule="auto"/>
        <w:jc w:val="center"/>
        <w:rPr>
          <w:rFonts w:ascii="Times New Roman" w:hAnsi="Times New Roman"/>
          <w:color w:val="auto"/>
          <w:sz w:val="28"/>
          <w:szCs w:val="28"/>
        </w:rPr>
      </w:pPr>
      <w:bookmarkStart w:id="15" w:name="_Toc386542451"/>
      <w:r>
        <w:rPr>
          <w:rFonts w:ascii="Times New Roman" w:hAnsi="Times New Roman"/>
          <w:color w:val="auto"/>
          <w:sz w:val="28"/>
          <w:szCs w:val="28"/>
        </w:rPr>
        <w:t>3</w:t>
      </w:r>
      <w:r w:rsidR="00EF5E0E">
        <w:rPr>
          <w:rFonts w:ascii="Times New Roman" w:hAnsi="Times New Roman"/>
          <w:color w:val="auto"/>
          <w:sz w:val="28"/>
          <w:szCs w:val="28"/>
        </w:rPr>
        <w:t xml:space="preserve">.3 </w:t>
      </w:r>
      <w:r w:rsidR="00F43C44" w:rsidRPr="00FC09E6">
        <w:rPr>
          <w:rFonts w:ascii="Times New Roman" w:hAnsi="Times New Roman"/>
          <w:color w:val="auto"/>
          <w:sz w:val="28"/>
          <w:szCs w:val="28"/>
        </w:rPr>
        <w:t>Порядок установления целевых показателей</w:t>
      </w:r>
      <w:r w:rsidR="00881513">
        <w:rPr>
          <w:rFonts w:ascii="Times New Roman" w:hAnsi="Times New Roman"/>
          <w:color w:val="auto"/>
          <w:sz w:val="28"/>
          <w:szCs w:val="28"/>
        </w:rPr>
        <w:t xml:space="preserve"> качества</w:t>
      </w:r>
      <w:bookmarkEnd w:id="15"/>
    </w:p>
    <w:p w:rsidR="00E33B09" w:rsidRPr="005164E0" w:rsidRDefault="00E33B09" w:rsidP="00E33B09">
      <w:pPr>
        <w:tabs>
          <w:tab w:val="left" w:pos="1134"/>
        </w:tabs>
        <w:spacing w:line="360" w:lineRule="auto"/>
        <w:ind w:firstLine="709"/>
        <w:rPr>
          <w:color w:val="auto"/>
          <w:szCs w:val="28"/>
        </w:rPr>
      </w:pPr>
      <w:r w:rsidRPr="005164E0">
        <w:rPr>
          <w:color w:val="auto"/>
          <w:szCs w:val="28"/>
        </w:rPr>
        <w:t xml:space="preserve">Порядок установления ЦПК включает следующие основные этапы: </w:t>
      </w:r>
    </w:p>
    <w:p w:rsidR="00E33B09" w:rsidRDefault="00E33B09" w:rsidP="002F756D">
      <w:pPr>
        <w:pStyle w:val="af3"/>
        <w:numPr>
          <w:ilvl w:val="0"/>
          <w:numId w:val="8"/>
        </w:numPr>
        <w:tabs>
          <w:tab w:val="left" w:pos="1134"/>
        </w:tabs>
        <w:spacing w:line="360" w:lineRule="auto"/>
        <w:ind w:left="0" w:firstLine="709"/>
        <w:rPr>
          <w:color w:val="auto"/>
          <w:szCs w:val="28"/>
        </w:rPr>
      </w:pPr>
      <w:r w:rsidRPr="00E33B09">
        <w:rPr>
          <w:color w:val="auto"/>
          <w:szCs w:val="28"/>
        </w:rPr>
        <w:t>Определение природных показателей качества (ППК), отражающих природное состояние водных объектов (для естественных водных объектов) или максимальный экологический потенциал (для существенно модифицированных или искусственных водных объектов) по специальному алгоритму по данным многолетних наблюдений в створах, не подверженных антропогенному воздействию.</w:t>
      </w:r>
    </w:p>
    <w:p w:rsidR="00123CAB" w:rsidRPr="00E33B09" w:rsidRDefault="00123CAB" w:rsidP="002F756D">
      <w:pPr>
        <w:pStyle w:val="af3"/>
        <w:numPr>
          <w:ilvl w:val="0"/>
          <w:numId w:val="8"/>
        </w:numPr>
        <w:tabs>
          <w:tab w:val="left" w:pos="1134"/>
        </w:tabs>
        <w:spacing w:line="360" w:lineRule="auto"/>
        <w:ind w:left="0" w:firstLine="709"/>
        <w:rPr>
          <w:color w:val="auto"/>
          <w:szCs w:val="28"/>
        </w:rPr>
      </w:pPr>
      <w:r>
        <w:rPr>
          <w:color w:val="auto"/>
          <w:szCs w:val="28"/>
        </w:rPr>
        <w:t xml:space="preserve">Для ВХУ </w:t>
      </w:r>
      <w:r w:rsidR="00881513" w:rsidRPr="00881513">
        <w:rPr>
          <w:color w:val="auto"/>
          <w:szCs w:val="28"/>
        </w:rPr>
        <w:t>17.02.00.001</w:t>
      </w:r>
      <w:r w:rsidR="00881513" w:rsidRPr="00881513">
        <w:rPr>
          <w:color w:val="auto"/>
          <w:sz w:val="24"/>
        </w:rPr>
        <w:t xml:space="preserve"> </w:t>
      </w:r>
      <w:r>
        <w:rPr>
          <w:color w:val="auto"/>
          <w:szCs w:val="28"/>
        </w:rPr>
        <w:t xml:space="preserve">ЦПК устанавливаются в соответствии с нормативами воздействия на водные объекты по </w:t>
      </w:r>
      <w:proofErr w:type="spellStart"/>
      <w:r>
        <w:rPr>
          <w:color w:val="auto"/>
          <w:szCs w:val="28"/>
        </w:rPr>
        <w:t>привносу</w:t>
      </w:r>
      <w:proofErr w:type="spellEnd"/>
      <w:r>
        <w:rPr>
          <w:color w:val="auto"/>
          <w:szCs w:val="28"/>
        </w:rPr>
        <w:t xml:space="preserve"> </w:t>
      </w:r>
      <w:r w:rsidR="002A660C">
        <w:rPr>
          <w:color w:val="auto"/>
          <w:szCs w:val="28"/>
        </w:rPr>
        <w:t xml:space="preserve">химических </w:t>
      </w:r>
      <w:r w:rsidRPr="00EF4538">
        <w:rPr>
          <w:color w:val="auto"/>
          <w:szCs w:val="28"/>
        </w:rPr>
        <w:t>и взвешенных минеральных веществ</w:t>
      </w:r>
      <w:r w:rsidR="00881513">
        <w:rPr>
          <w:color w:val="auto"/>
          <w:szCs w:val="28"/>
        </w:rPr>
        <w:t>. Проводится:</w:t>
      </w:r>
    </w:p>
    <w:p w:rsidR="00E33B09" w:rsidRPr="00881513" w:rsidRDefault="00881513" w:rsidP="00881513">
      <w:pPr>
        <w:spacing w:line="360" w:lineRule="auto"/>
        <w:rPr>
          <w:color w:val="auto"/>
          <w:szCs w:val="28"/>
        </w:rPr>
      </w:pPr>
      <w:r>
        <w:rPr>
          <w:color w:val="auto"/>
          <w:szCs w:val="28"/>
        </w:rPr>
        <w:tab/>
        <w:t xml:space="preserve">а) </w:t>
      </w:r>
      <w:r w:rsidR="00154038">
        <w:rPr>
          <w:color w:val="auto"/>
          <w:szCs w:val="28"/>
        </w:rPr>
        <w:t>с</w:t>
      </w:r>
      <w:r w:rsidR="00E33B09" w:rsidRPr="00881513">
        <w:rPr>
          <w:color w:val="auto"/>
          <w:szCs w:val="28"/>
        </w:rPr>
        <w:t>равнение рассчитанных ППК с актуальными значениями (АЗ) показателей качества воды водных объектов, отражающих современное состояние.</w:t>
      </w:r>
      <w:r w:rsidR="0028369E" w:rsidRPr="00881513">
        <w:rPr>
          <w:color w:val="auto"/>
          <w:szCs w:val="28"/>
        </w:rPr>
        <w:t xml:space="preserve"> В случае</w:t>
      </w:r>
      <w:r w:rsidR="00E33B09" w:rsidRPr="00881513">
        <w:rPr>
          <w:color w:val="auto"/>
          <w:szCs w:val="28"/>
        </w:rPr>
        <w:t xml:space="preserve"> если АЗ показателя является «лучшим», ЦПК принимается равным этому значению</w:t>
      </w:r>
      <w:r w:rsidR="00154038">
        <w:rPr>
          <w:color w:val="auto"/>
          <w:szCs w:val="28"/>
        </w:rPr>
        <w:t>;</w:t>
      </w:r>
    </w:p>
    <w:p w:rsidR="003F46AC" w:rsidRPr="00881513" w:rsidRDefault="00881513" w:rsidP="00881513">
      <w:pPr>
        <w:spacing w:line="360" w:lineRule="auto"/>
        <w:ind w:firstLine="709"/>
        <w:rPr>
          <w:color w:val="auto"/>
          <w:szCs w:val="28"/>
        </w:rPr>
      </w:pPr>
      <w:r>
        <w:rPr>
          <w:color w:val="auto"/>
          <w:szCs w:val="28"/>
        </w:rPr>
        <w:t xml:space="preserve">б) </w:t>
      </w:r>
      <w:r w:rsidR="00154038">
        <w:rPr>
          <w:color w:val="auto"/>
          <w:szCs w:val="28"/>
        </w:rPr>
        <w:t>с</w:t>
      </w:r>
      <w:r w:rsidR="003F46AC" w:rsidRPr="00881513">
        <w:rPr>
          <w:color w:val="auto"/>
          <w:szCs w:val="28"/>
        </w:rPr>
        <w:t xml:space="preserve">равнение рассчитанных ППК с нормативами допустимого воздействия </w:t>
      </w:r>
      <w:r w:rsidR="00123CAB" w:rsidRPr="00881513">
        <w:rPr>
          <w:color w:val="auto"/>
          <w:szCs w:val="28"/>
        </w:rPr>
        <w:t xml:space="preserve">на водные объекты </w:t>
      </w:r>
      <w:r w:rsidR="003F46AC" w:rsidRPr="00881513">
        <w:rPr>
          <w:color w:val="auto"/>
          <w:szCs w:val="28"/>
        </w:rPr>
        <w:t xml:space="preserve">по </w:t>
      </w:r>
      <w:proofErr w:type="spellStart"/>
      <w:r w:rsidR="003F46AC" w:rsidRPr="00881513">
        <w:rPr>
          <w:color w:val="auto"/>
          <w:szCs w:val="28"/>
        </w:rPr>
        <w:t>привносу</w:t>
      </w:r>
      <w:proofErr w:type="spellEnd"/>
      <w:r w:rsidR="003F46AC" w:rsidRPr="00881513">
        <w:rPr>
          <w:color w:val="auto"/>
          <w:szCs w:val="28"/>
        </w:rPr>
        <w:t xml:space="preserve"> химических и взвешенных минеральных веществ (норматив качества воды в водных объектах (</w:t>
      </w:r>
      <w:proofErr w:type="spellStart"/>
      <w:r w:rsidR="003F46AC" w:rsidRPr="00881513">
        <w:rPr>
          <w:color w:val="auto"/>
          <w:szCs w:val="28"/>
        </w:rPr>
        <w:t>ПДК</w:t>
      </w:r>
      <w:r w:rsidR="003F46AC" w:rsidRPr="00881513">
        <w:rPr>
          <w:color w:val="auto"/>
          <w:szCs w:val="28"/>
          <w:vertAlign w:val="subscript"/>
        </w:rPr>
        <w:t>нк</w:t>
      </w:r>
      <w:proofErr w:type="spellEnd"/>
      <w:r w:rsidR="003F46AC" w:rsidRPr="00881513">
        <w:rPr>
          <w:color w:val="auto"/>
          <w:szCs w:val="28"/>
        </w:rPr>
        <w:t>)</w:t>
      </w:r>
      <w:r w:rsidR="00EF4538" w:rsidRPr="00881513">
        <w:rPr>
          <w:color w:val="auto"/>
          <w:szCs w:val="28"/>
        </w:rPr>
        <w:t>)</w:t>
      </w:r>
      <w:r w:rsidR="003F46AC" w:rsidRPr="00881513">
        <w:rPr>
          <w:color w:val="auto"/>
          <w:szCs w:val="28"/>
        </w:rPr>
        <w:t>. В случае</w:t>
      </w:r>
      <w:proofErr w:type="gramStart"/>
      <w:r w:rsidR="003F46AC" w:rsidRPr="00881513">
        <w:rPr>
          <w:color w:val="auto"/>
          <w:szCs w:val="28"/>
        </w:rPr>
        <w:t>,</w:t>
      </w:r>
      <w:proofErr w:type="gramEnd"/>
      <w:r w:rsidR="003F46AC" w:rsidRPr="00881513">
        <w:rPr>
          <w:color w:val="auto"/>
          <w:szCs w:val="28"/>
        </w:rPr>
        <w:t xml:space="preserve"> если значения ППК меньше </w:t>
      </w:r>
      <w:proofErr w:type="spellStart"/>
      <w:r w:rsidR="003F46AC" w:rsidRPr="00881513">
        <w:rPr>
          <w:color w:val="auto"/>
          <w:szCs w:val="28"/>
        </w:rPr>
        <w:t>ПДК</w:t>
      </w:r>
      <w:r w:rsidR="003F46AC" w:rsidRPr="00881513">
        <w:rPr>
          <w:color w:val="auto"/>
          <w:szCs w:val="28"/>
          <w:vertAlign w:val="subscript"/>
        </w:rPr>
        <w:t>нк</w:t>
      </w:r>
      <w:proofErr w:type="spellEnd"/>
      <w:r w:rsidR="003F46AC" w:rsidRPr="00881513">
        <w:rPr>
          <w:color w:val="auto"/>
          <w:szCs w:val="28"/>
        </w:rPr>
        <w:t xml:space="preserve">, в качестве ЦПК принимается значение </w:t>
      </w:r>
      <w:proofErr w:type="spellStart"/>
      <w:r w:rsidR="003F46AC" w:rsidRPr="00881513">
        <w:rPr>
          <w:color w:val="auto"/>
          <w:szCs w:val="28"/>
        </w:rPr>
        <w:t>ПДК</w:t>
      </w:r>
      <w:r w:rsidR="003F46AC" w:rsidRPr="00881513">
        <w:rPr>
          <w:color w:val="auto"/>
          <w:szCs w:val="28"/>
          <w:vertAlign w:val="subscript"/>
        </w:rPr>
        <w:t>нк</w:t>
      </w:r>
      <w:proofErr w:type="spellEnd"/>
      <w:r w:rsidR="003F46AC" w:rsidRPr="00881513">
        <w:rPr>
          <w:color w:val="auto"/>
          <w:szCs w:val="28"/>
        </w:rPr>
        <w:t xml:space="preserve">; если значения ППК больше </w:t>
      </w:r>
      <w:proofErr w:type="spellStart"/>
      <w:r w:rsidR="003F46AC" w:rsidRPr="00881513">
        <w:rPr>
          <w:color w:val="auto"/>
          <w:szCs w:val="28"/>
        </w:rPr>
        <w:t>ПДК</w:t>
      </w:r>
      <w:r w:rsidR="003F46AC" w:rsidRPr="00881513">
        <w:rPr>
          <w:color w:val="auto"/>
          <w:szCs w:val="28"/>
          <w:vertAlign w:val="subscript"/>
        </w:rPr>
        <w:t>нк</w:t>
      </w:r>
      <w:proofErr w:type="spellEnd"/>
      <w:r w:rsidR="003F46AC" w:rsidRPr="00881513">
        <w:rPr>
          <w:color w:val="auto"/>
          <w:szCs w:val="28"/>
        </w:rPr>
        <w:t>, в качестве ЦПК принимается значение ППК</w:t>
      </w:r>
      <w:r w:rsidR="00154038">
        <w:rPr>
          <w:color w:val="auto"/>
          <w:szCs w:val="28"/>
        </w:rPr>
        <w:t>;</w:t>
      </w:r>
    </w:p>
    <w:p w:rsidR="003F46AC" w:rsidRPr="00881513" w:rsidRDefault="00881513" w:rsidP="00881513">
      <w:pPr>
        <w:spacing w:line="360" w:lineRule="auto"/>
        <w:ind w:firstLine="709"/>
        <w:rPr>
          <w:color w:val="auto"/>
          <w:szCs w:val="28"/>
        </w:rPr>
      </w:pPr>
      <w:r>
        <w:rPr>
          <w:color w:val="auto"/>
          <w:szCs w:val="28"/>
        </w:rPr>
        <w:t xml:space="preserve">с) </w:t>
      </w:r>
      <w:r w:rsidR="00154038">
        <w:rPr>
          <w:color w:val="auto"/>
          <w:szCs w:val="28"/>
        </w:rPr>
        <w:t>п</w:t>
      </w:r>
      <w:r w:rsidR="003F46AC" w:rsidRPr="00881513">
        <w:rPr>
          <w:color w:val="auto"/>
          <w:szCs w:val="28"/>
        </w:rPr>
        <w:t>овторный сравнительный анализ установленных ЦПК и АЗ с целью выявления приоритетных загрязняющих веществ, по которым необходимо назначение и осуществление комплекса мероприятий в рамках СКИОВО. В случае</w:t>
      </w:r>
      <w:proofErr w:type="gramStart"/>
      <w:r w:rsidR="003F46AC" w:rsidRPr="00881513">
        <w:rPr>
          <w:color w:val="auto"/>
          <w:szCs w:val="28"/>
        </w:rPr>
        <w:t>,</w:t>
      </w:r>
      <w:proofErr w:type="gramEnd"/>
      <w:r w:rsidR="003F46AC" w:rsidRPr="00881513">
        <w:rPr>
          <w:color w:val="auto"/>
          <w:szCs w:val="28"/>
        </w:rPr>
        <w:t xml:space="preserve"> если </w:t>
      </w:r>
      <w:proofErr w:type="spellStart"/>
      <w:r w:rsidR="003F46AC" w:rsidRPr="00881513">
        <w:rPr>
          <w:color w:val="auto"/>
          <w:szCs w:val="28"/>
        </w:rPr>
        <w:t>ПДК</w:t>
      </w:r>
      <w:r w:rsidR="003F46AC" w:rsidRPr="00881513">
        <w:rPr>
          <w:color w:val="auto"/>
          <w:szCs w:val="28"/>
          <w:vertAlign w:val="subscript"/>
        </w:rPr>
        <w:t>нк</w:t>
      </w:r>
      <w:proofErr w:type="spellEnd"/>
      <w:r w:rsidR="003F46AC" w:rsidRPr="00881513">
        <w:rPr>
          <w:color w:val="auto"/>
        </w:rPr>
        <w:sym w:font="Symbol" w:char="F03C"/>
      </w:r>
      <w:r w:rsidR="003F46AC" w:rsidRPr="00881513">
        <w:rPr>
          <w:color w:val="auto"/>
          <w:szCs w:val="28"/>
        </w:rPr>
        <w:t>ЦПК</w:t>
      </w:r>
      <w:r w:rsidR="003F46AC" w:rsidRPr="00881513">
        <w:rPr>
          <w:color w:val="auto"/>
        </w:rPr>
        <w:sym w:font="Symbol" w:char="F03C"/>
      </w:r>
      <w:r w:rsidR="003F46AC" w:rsidRPr="00881513">
        <w:rPr>
          <w:color w:val="auto"/>
          <w:szCs w:val="28"/>
        </w:rPr>
        <w:t xml:space="preserve">АЗ, необходимо поэтапное улучшение состояния водного объекта путем снижения объемов поступления (сбросов) этого загрязняющего вещества; если </w:t>
      </w:r>
      <w:proofErr w:type="spellStart"/>
      <w:r w:rsidR="003F46AC" w:rsidRPr="00881513">
        <w:rPr>
          <w:color w:val="auto"/>
          <w:szCs w:val="28"/>
        </w:rPr>
        <w:t>ПДК</w:t>
      </w:r>
      <w:r w:rsidR="003F46AC" w:rsidRPr="00881513">
        <w:rPr>
          <w:color w:val="auto"/>
          <w:szCs w:val="28"/>
          <w:vertAlign w:val="subscript"/>
        </w:rPr>
        <w:t>нк</w:t>
      </w:r>
      <w:r w:rsidR="003F46AC" w:rsidRPr="00881513">
        <w:rPr>
          <w:color w:val="auto"/>
          <w:szCs w:val="28"/>
        </w:rPr>
        <w:t>=ЦПК≥АЗ</w:t>
      </w:r>
      <w:proofErr w:type="spellEnd"/>
      <w:r w:rsidR="003F46AC" w:rsidRPr="00881513">
        <w:rPr>
          <w:color w:val="auto"/>
          <w:szCs w:val="28"/>
        </w:rPr>
        <w:t>, рекомендуется сохранить существующее состояние.</w:t>
      </w:r>
    </w:p>
    <w:p w:rsidR="00123CAB" w:rsidRPr="00123CAB" w:rsidRDefault="00881513" w:rsidP="00881513">
      <w:pPr>
        <w:pStyle w:val="af3"/>
        <w:spacing w:line="360" w:lineRule="auto"/>
        <w:ind w:left="0" w:firstLine="708"/>
        <w:rPr>
          <w:color w:val="auto"/>
        </w:rPr>
      </w:pPr>
      <w:r>
        <w:rPr>
          <w:color w:val="auto"/>
          <w:szCs w:val="28"/>
        </w:rPr>
        <w:t>3) Для ВХУ</w:t>
      </w:r>
      <w:r w:rsidRPr="00123CAB">
        <w:rPr>
          <w:bCs/>
          <w:color w:val="auto"/>
        </w:rPr>
        <w:t xml:space="preserve"> </w:t>
      </w:r>
      <w:r w:rsidR="00123CAB" w:rsidRPr="00123CAB">
        <w:rPr>
          <w:bCs/>
          <w:color w:val="auto"/>
        </w:rPr>
        <w:t>17.02.00.100</w:t>
      </w:r>
      <w:r w:rsidRPr="00881513">
        <w:rPr>
          <w:bCs/>
          <w:color w:val="auto"/>
        </w:rPr>
        <w:t xml:space="preserve"> </w:t>
      </w:r>
      <w:r w:rsidRPr="00123CAB">
        <w:rPr>
          <w:bCs/>
          <w:color w:val="auto"/>
        </w:rPr>
        <w:t>ЦПК</w:t>
      </w:r>
      <w:r>
        <w:rPr>
          <w:bCs/>
          <w:color w:val="auto"/>
        </w:rPr>
        <w:t xml:space="preserve"> </w:t>
      </w:r>
      <w:r>
        <w:rPr>
          <w:color w:val="auto"/>
          <w:szCs w:val="28"/>
        </w:rPr>
        <w:t xml:space="preserve">принимается </w:t>
      </w:r>
      <w:r w:rsidR="00E731E0">
        <w:rPr>
          <w:color w:val="auto"/>
          <w:szCs w:val="28"/>
        </w:rPr>
        <w:t xml:space="preserve">по </w:t>
      </w:r>
      <w:proofErr w:type="spellStart"/>
      <w:r>
        <w:rPr>
          <w:color w:val="auto"/>
          <w:szCs w:val="28"/>
        </w:rPr>
        <w:t>ПДК</w:t>
      </w:r>
      <w:r w:rsidRPr="00881513">
        <w:rPr>
          <w:color w:val="auto"/>
          <w:szCs w:val="28"/>
          <w:vertAlign w:val="subscript"/>
        </w:rPr>
        <w:t>рх</w:t>
      </w:r>
      <w:proofErr w:type="spellEnd"/>
      <w:r w:rsidRPr="00881513">
        <w:rPr>
          <w:color w:val="auto"/>
          <w:szCs w:val="28"/>
          <w:vertAlign w:val="subscript"/>
        </w:rPr>
        <w:t>.</w:t>
      </w:r>
    </w:p>
    <w:p w:rsidR="00083734" w:rsidRPr="006D2920" w:rsidRDefault="0078728F" w:rsidP="003A32BA">
      <w:pPr>
        <w:pStyle w:val="2"/>
        <w:tabs>
          <w:tab w:val="left" w:pos="-2835"/>
        </w:tabs>
        <w:spacing w:before="240" w:after="120" w:line="360" w:lineRule="auto"/>
        <w:jc w:val="center"/>
        <w:rPr>
          <w:rFonts w:ascii="Times New Roman" w:hAnsi="Times New Roman"/>
          <w:color w:val="auto"/>
          <w:sz w:val="28"/>
          <w:szCs w:val="28"/>
        </w:rPr>
      </w:pPr>
      <w:bookmarkStart w:id="16" w:name="_Toc386542452"/>
      <w:r>
        <w:rPr>
          <w:rFonts w:ascii="Times New Roman" w:hAnsi="Times New Roman"/>
          <w:color w:val="auto"/>
          <w:sz w:val="28"/>
          <w:szCs w:val="28"/>
        </w:rPr>
        <w:t>3</w:t>
      </w:r>
      <w:r w:rsidR="00EF5E0E">
        <w:rPr>
          <w:rFonts w:ascii="Times New Roman" w:hAnsi="Times New Roman"/>
          <w:color w:val="auto"/>
          <w:sz w:val="28"/>
          <w:szCs w:val="28"/>
        </w:rPr>
        <w:t xml:space="preserve">.4 </w:t>
      </w:r>
      <w:r w:rsidR="00083734" w:rsidRPr="006D2920">
        <w:rPr>
          <w:rFonts w:ascii="Times New Roman" w:hAnsi="Times New Roman"/>
          <w:color w:val="auto"/>
          <w:sz w:val="28"/>
          <w:szCs w:val="28"/>
        </w:rPr>
        <w:t>Установление целевых показателей</w:t>
      </w:r>
      <w:bookmarkEnd w:id="16"/>
    </w:p>
    <w:p w:rsidR="00F80B48" w:rsidRPr="00F80B48" w:rsidRDefault="00F80B48" w:rsidP="00F80B48">
      <w:pPr>
        <w:tabs>
          <w:tab w:val="num" w:pos="0"/>
        </w:tabs>
        <w:spacing w:line="360" w:lineRule="auto"/>
        <w:ind w:firstLine="709"/>
        <w:rPr>
          <w:color w:val="auto"/>
          <w:szCs w:val="28"/>
        </w:rPr>
      </w:pPr>
      <w:r w:rsidRPr="00F80B48">
        <w:rPr>
          <w:color w:val="auto"/>
          <w:szCs w:val="28"/>
        </w:rPr>
        <w:t xml:space="preserve">Набор физико-химических ЦПК состоит из ограниченной обязательной части показателей качества воды и загрязняющих веществ, риск поступления которых в водные объекты обусловлен текущей/перспективной хозяйственной деятельностью. </w:t>
      </w:r>
    </w:p>
    <w:p w:rsidR="00F80B48" w:rsidRPr="00F80B48" w:rsidRDefault="00F80B48" w:rsidP="00F80B48">
      <w:pPr>
        <w:tabs>
          <w:tab w:val="num" w:pos="0"/>
        </w:tabs>
        <w:spacing w:line="360" w:lineRule="auto"/>
        <w:ind w:firstLine="709"/>
        <w:rPr>
          <w:color w:val="auto"/>
          <w:szCs w:val="28"/>
        </w:rPr>
      </w:pPr>
      <w:r w:rsidRPr="00F80B48">
        <w:rPr>
          <w:color w:val="auto"/>
          <w:szCs w:val="28"/>
        </w:rPr>
        <w:t>В «Методических рекомендациях по определению целевых показателей качества воды в водных объектах» (2007) предложен следующий список обязательных показателей:</w:t>
      </w:r>
    </w:p>
    <w:p w:rsidR="00F80B48" w:rsidRPr="00F80B48" w:rsidRDefault="00F80B48" w:rsidP="002F756D">
      <w:pPr>
        <w:numPr>
          <w:ilvl w:val="1"/>
          <w:numId w:val="6"/>
        </w:numPr>
        <w:tabs>
          <w:tab w:val="clear" w:pos="1979"/>
          <w:tab w:val="num" w:pos="0"/>
        </w:tabs>
        <w:spacing w:line="360" w:lineRule="auto"/>
        <w:ind w:left="1134"/>
        <w:rPr>
          <w:color w:val="auto"/>
          <w:szCs w:val="28"/>
        </w:rPr>
      </w:pPr>
      <w:r w:rsidRPr="00F80B48">
        <w:rPr>
          <w:color w:val="auto"/>
          <w:szCs w:val="28"/>
        </w:rPr>
        <w:t>водородный показатель (</w:t>
      </w:r>
      <w:proofErr w:type="spellStart"/>
      <w:r w:rsidRPr="00F80B48">
        <w:rPr>
          <w:color w:val="auto"/>
          <w:szCs w:val="28"/>
        </w:rPr>
        <w:t>pH</w:t>
      </w:r>
      <w:proofErr w:type="spellEnd"/>
      <w:r w:rsidRPr="00F80B48">
        <w:rPr>
          <w:color w:val="auto"/>
          <w:szCs w:val="28"/>
        </w:rPr>
        <w:t>);</w:t>
      </w:r>
    </w:p>
    <w:p w:rsidR="00F80B48" w:rsidRPr="00F80B48" w:rsidRDefault="00F80B48" w:rsidP="002F756D">
      <w:pPr>
        <w:numPr>
          <w:ilvl w:val="1"/>
          <w:numId w:val="6"/>
        </w:numPr>
        <w:tabs>
          <w:tab w:val="clear" w:pos="1979"/>
          <w:tab w:val="num" w:pos="0"/>
        </w:tabs>
        <w:spacing w:line="360" w:lineRule="auto"/>
        <w:ind w:left="1134"/>
        <w:rPr>
          <w:color w:val="auto"/>
          <w:szCs w:val="28"/>
        </w:rPr>
      </w:pPr>
      <w:r w:rsidRPr="00F80B48">
        <w:rPr>
          <w:color w:val="auto"/>
          <w:szCs w:val="28"/>
        </w:rPr>
        <w:t>концентрация растворенного кислорода, мг О</w:t>
      </w:r>
      <w:proofErr w:type="gramStart"/>
      <w:r w:rsidRPr="00F80B48">
        <w:rPr>
          <w:color w:val="auto"/>
          <w:szCs w:val="28"/>
          <w:vertAlign w:val="subscript"/>
        </w:rPr>
        <w:t>2</w:t>
      </w:r>
      <w:proofErr w:type="gramEnd"/>
      <w:r w:rsidRPr="00F80B48">
        <w:rPr>
          <w:color w:val="auto"/>
          <w:szCs w:val="28"/>
        </w:rPr>
        <w:t>/дм</w:t>
      </w:r>
      <w:r w:rsidRPr="00F80B48">
        <w:rPr>
          <w:color w:val="auto"/>
          <w:szCs w:val="28"/>
          <w:vertAlign w:val="superscript"/>
        </w:rPr>
        <w:t>3</w:t>
      </w:r>
      <w:r w:rsidRPr="00F80B48">
        <w:rPr>
          <w:color w:val="auto"/>
          <w:szCs w:val="28"/>
        </w:rPr>
        <w:t>;</w:t>
      </w:r>
    </w:p>
    <w:p w:rsidR="00F80B48" w:rsidRPr="00F80B48" w:rsidRDefault="00F80B48" w:rsidP="002F756D">
      <w:pPr>
        <w:numPr>
          <w:ilvl w:val="1"/>
          <w:numId w:val="6"/>
        </w:numPr>
        <w:tabs>
          <w:tab w:val="clear" w:pos="1979"/>
          <w:tab w:val="num" w:pos="0"/>
        </w:tabs>
        <w:spacing w:line="360" w:lineRule="auto"/>
        <w:ind w:left="1134"/>
        <w:rPr>
          <w:color w:val="auto"/>
          <w:szCs w:val="28"/>
        </w:rPr>
      </w:pPr>
      <w:r w:rsidRPr="00F80B48">
        <w:rPr>
          <w:color w:val="auto"/>
          <w:szCs w:val="28"/>
        </w:rPr>
        <w:t>биохимическое потребление кислорода за 5 сут (БПК</w:t>
      </w:r>
      <w:r w:rsidRPr="00F80B48">
        <w:rPr>
          <w:color w:val="auto"/>
          <w:szCs w:val="28"/>
          <w:vertAlign w:val="subscript"/>
        </w:rPr>
        <w:t>5</w:t>
      </w:r>
      <w:r w:rsidRPr="00F80B48">
        <w:rPr>
          <w:color w:val="auto"/>
          <w:szCs w:val="28"/>
        </w:rPr>
        <w:t>), мг О</w:t>
      </w:r>
      <w:proofErr w:type="gramStart"/>
      <w:r w:rsidRPr="00F80B48">
        <w:rPr>
          <w:color w:val="auto"/>
          <w:szCs w:val="28"/>
          <w:vertAlign w:val="subscript"/>
        </w:rPr>
        <w:t>2</w:t>
      </w:r>
      <w:proofErr w:type="gramEnd"/>
      <w:r w:rsidRPr="00F80B48">
        <w:rPr>
          <w:color w:val="auto"/>
          <w:szCs w:val="28"/>
        </w:rPr>
        <w:t>/дм</w:t>
      </w:r>
      <w:r w:rsidRPr="00F80B48">
        <w:rPr>
          <w:color w:val="auto"/>
          <w:szCs w:val="28"/>
          <w:vertAlign w:val="superscript"/>
        </w:rPr>
        <w:t>3</w:t>
      </w:r>
      <w:r w:rsidRPr="00F80B48">
        <w:rPr>
          <w:color w:val="auto"/>
          <w:szCs w:val="28"/>
        </w:rPr>
        <w:t>;</w:t>
      </w:r>
    </w:p>
    <w:p w:rsidR="00F80B48" w:rsidRPr="00F80B48" w:rsidRDefault="00F80B48" w:rsidP="002F756D">
      <w:pPr>
        <w:numPr>
          <w:ilvl w:val="1"/>
          <w:numId w:val="6"/>
        </w:numPr>
        <w:tabs>
          <w:tab w:val="clear" w:pos="1979"/>
          <w:tab w:val="num" w:pos="0"/>
        </w:tabs>
        <w:spacing w:line="360" w:lineRule="auto"/>
        <w:ind w:left="1134"/>
        <w:rPr>
          <w:color w:val="auto"/>
          <w:szCs w:val="28"/>
        </w:rPr>
      </w:pPr>
      <w:r w:rsidRPr="00F80B48">
        <w:rPr>
          <w:color w:val="auto"/>
          <w:szCs w:val="28"/>
        </w:rPr>
        <w:t>концентрации биогенных элементов: азота (общего), фосфора (общего), мг/дм</w:t>
      </w:r>
      <w:r w:rsidRPr="00F80B48">
        <w:rPr>
          <w:color w:val="auto"/>
          <w:szCs w:val="28"/>
          <w:vertAlign w:val="superscript"/>
        </w:rPr>
        <w:t>3</w:t>
      </w:r>
      <w:r w:rsidRPr="00F80B48">
        <w:rPr>
          <w:color w:val="auto"/>
          <w:szCs w:val="28"/>
        </w:rPr>
        <w:t>;</w:t>
      </w:r>
    </w:p>
    <w:p w:rsidR="00F80B48" w:rsidRPr="00F80B48" w:rsidRDefault="00F80B48" w:rsidP="002F756D">
      <w:pPr>
        <w:numPr>
          <w:ilvl w:val="1"/>
          <w:numId w:val="6"/>
        </w:numPr>
        <w:tabs>
          <w:tab w:val="clear" w:pos="1979"/>
          <w:tab w:val="num" w:pos="0"/>
        </w:tabs>
        <w:spacing w:line="360" w:lineRule="auto"/>
        <w:ind w:left="1134"/>
        <w:rPr>
          <w:color w:val="auto"/>
          <w:szCs w:val="28"/>
        </w:rPr>
      </w:pPr>
      <w:r w:rsidRPr="00F80B48">
        <w:rPr>
          <w:color w:val="auto"/>
          <w:szCs w:val="28"/>
        </w:rPr>
        <w:t>концентрация нефтепродуктов, мг/дм</w:t>
      </w:r>
      <w:r w:rsidRPr="00F80B48">
        <w:rPr>
          <w:color w:val="auto"/>
          <w:szCs w:val="28"/>
          <w:vertAlign w:val="superscript"/>
        </w:rPr>
        <w:t>3</w:t>
      </w:r>
      <w:r w:rsidRPr="00F80B48">
        <w:rPr>
          <w:color w:val="auto"/>
          <w:szCs w:val="28"/>
        </w:rPr>
        <w:t>.</w:t>
      </w:r>
    </w:p>
    <w:p w:rsidR="0028369E" w:rsidRPr="0028369E" w:rsidRDefault="0028369E" w:rsidP="0028369E">
      <w:pPr>
        <w:pStyle w:val="af3"/>
        <w:tabs>
          <w:tab w:val="num" w:pos="0"/>
        </w:tabs>
        <w:spacing w:line="360" w:lineRule="auto"/>
        <w:ind w:left="0" w:firstLine="709"/>
        <w:rPr>
          <w:color w:val="auto"/>
          <w:szCs w:val="28"/>
        </w:rPr>
      </w:pPr>
      <w:bookmarkStart w:id="17" w:name="_Toc274600813"/>
      <w:bookmarkStart w:id="18" w:name="_Toc289704667"/>
      <w:r w:rsidRPr="0028369E">
        <w:rPr>
          <w:color w:val="auto"/>
          <w:szCs w:val="28"/>
        </w:rPr>
        <w:t>При составлении списка показателей для установления ЦПК по бассейну р. Пясина вместо фосфора общего в состав ЦПК введены фосфаты, т</w:t>
      </w:r>
      <w:r w:rsidR="007233F8">
        <w:rPr>
          <w:color w:val="auto"/>
          <w:szCs w:val="28"/>
        </w:rPr>
        <w:t xml:space="preserve">ак </w:t>
      </w:r>
      <w:r w:rsidRPr="0028369E">
        <w:rPr>
          <w:color w:val="auto"/>
          <w:szCs w:val="28"/>
        </w:rPr>
        <w:t>к</w:t>
      </w:r>
      <w:r w:rsidR="007233F8">
        <w:rPr>
          <w:color w:val="auto"/>
          <w:szCs w:val="28"/>
        </w:rPr>
        <w:t>ак</w:t>
      </w:r>
      <w:r w:rsidRPr="0028369E">
        <w:rPr>
          <w:color w:val="auto"/>
          <w:szCs w:val="28"/>
        </w:rPr>
        <w:t xml:space="preserve"> для них существуют </w:t>
      </w:r>
      <w:proofErr w:type="spellStart"/>
      <w:r w:rsidRPr="0028369E">
        <w:rPr>
          <w:color w:val="auto"/>
          <w:szCs w:val="28"/>
        </w:rPr>
        <w:t>ПДК</w:t>
      </w:r>
      <w:r w:rsidRPr="0028369E">
        <w:rPr>
          <w:color w:val="auto"/>
          <w:szCs w:val="28"/>
          <w:vertAlign w:val="subscript"/>
        </w:rPr>
        <w:t>р</w:t>
      </w:r>
      <w:proofErr w:type="spellEnd"/>
      <w:r w:rsidRPr="0028369E">
        <w:rPr>
          <w:color w:val="auto"/>
          <w:szCs w:val="28"/>
          <w:vertAlign w:val="subscript"/>
        </w:rPr>
        <w:t>/х</w:t>
      </w:r>
      <w:r w:rsidRPr="0028369E">
        <w:rPr>
          <w:color w:val="auto"/>
          <w:szCs w:val="28"/>
        </w:rPr>
        <w:t xml:space="preserve">. </w:t>
      </w:r>
    </w:p>
    <w:p w:rsidR="00E564FF" w:rsidRPr="0028369E" w:rsidRDefault="0028369E" w:rsidP="003F46AC">
      <w:pPr>
        <w:spacing w:line="360" w:lineRule="auto"/>
        <w:ind w:firstLine="709"/>
        <w:rPr>
          <w:color w:val="auto"/>
        </w:rPr>
      </w:pPr>
      <w:proofErr w:type="gramStart"/>
      <w:r w:rsidRPr="0028369E">
        <w:rPr>
          <w:color w:val="auto"/>
        </w:rPr>
        <w:t xml:space="preserve">Список дополнительных физико-химических ЦПК </w:t>
      </w:r>
      <w:r w:rsidRPr="00EF4538">
        <w:rPr>
          <w:color w:val="auto"/>
        </w:rPr>
        <w:t>определен</w:t>
      </w:r>
      <w:r w:rsidR="003F46AC" w:rsidRPr="00EF4538">
        <w:rPr>
          <w:color w:val="auto"/>
        </w:rPr>
        <w:t xml:space="preserve">, за исключением хлоридов, по установленным нормативам </w:t>
      </w:r>
      <w:r w:rsidR="003F46AC" w:rsidRPr="00EF4538">
        <w:rPr>
          <w:color w:val="auto"/>
          <w:szCs w:val="28"/>
        </w:rPr>
        <w:t xml:space="preserve">допустимого воздействия по </w:t>
      </w:r>
      <w:proofErr w:type="spellStart"/>
      <w:r w:rsidR="003F46AC" w:rsidRPr="00EF4538">
        <w:rPr>
          <w:color w:val="auto"/>
          <w:szCs w:val="28"/>
        </w:rPr>
        <w:t>привносу</w:t>
      </w:r>
      <w:proofErr w:type="spellEnd"/>
      <w:r w:rsidR="003F46AC" w:rsidRPr="00EF4538">
        <w:rPr>
          <w:color w:val="auto"/>
          <w:szCs w:val="28"/>
        </w:rPr>
        <w:t xml:space="preserve"> химических и взвешенных минеральных веществ с учетом </w:t>
      </w:r>
      <w:r w:rsidR="003F46AC" w:rsidRPr="00EF4538">
        <w:rPr>
          <w:color w:val="auto"/>
        </w:rPr>
        <w:t xml:space="preserve">результатов </w:t>
      </w:r>
      <w:r w:rsidRPr="00EF4538">
        <w:rPr>
          <w:color w:val="auto"/>
        </w:rPr>
        <w:t>первого и второго этапов разработки СКИОВО на основе анализа данных мониторинга водных объектов, материалов социал</w:t>
      </w:r>
      <w:r w:rsidRPr="0028369E">
        <w:rPr>
          <w:color w:val="auto"/>
        </w:rPr>
        <w:t xml:space="preserve">ьно-экономического развития территорий, технологий действующих и планируемых производств, ключевых проблем речного бассейна. </w:t>
      </w:r>
      <w:proofErr w:type="gramEnd"/>
    </w:p>
    <w:p w:rsidR="0028369E" w:rsidRPr="0028369E" w:rsidRDefault="0028369E" w:rsidP="0028369E">
      <w:pPr>
        <w:spacing w:line="360" w:lineRule="auto"/>
        <w:ind w:firstLine="709"/>
        <w:rPr>
          <w:color w:val="auto"/>
        </w:rPr>
      </w:pPr>
      <w:r w:rsidRPr="0028369E">
        <w:rPr>
          <w:color w:val="auto"/>
        </w:rPr>
        <w:t xml:space="preserve">Алгоритм установления значений ЦПК принят в соответствии с «Методическими рекомендациями по определению целевых показателей качества воды в водных объектах» (2007 г.). Численные значения ППК и АЗ по физико-химическим показателям устанавливаются по данным наблюдений за водными объектами, которые являются случайными величинами. </w:t>
      </w:r>
    </w:p>
    <w:p w:rsidR="0028369E" w:rsidRPr="0028369E" w:rsidRDefault="0028369E" w:rsidP="0028369E">
      <w:pPr>
        <w:spacing w:line="360" w:lineRule="auto"/>
        <w:ind w:firstLine="709"/>
        <w:rPr>
          <w:color w:val="auto"/>
        </w:rPr>
      </w:pPr>
      <w:r w:rsidRPr="0028369E">
        <w:rPr>
          <w:color w:val="auto"/>
        </w:rPr>
        <w:t xml:space="preserve">Методическими рекомендациями (Беляев, 2007) предлагается два возможных подхода (методических оценок) к установлению численных значений ППК. </w:t>
      </w:r>
    </w:p>
    <w:p w:rsidR="0028369E" w:rsidRPr="0028369E" w:rsidRDefault="0028369E" w:rsidP="0028369E">
      <w:pPr>
        <w:spacing w:line="360" w:lineRule="auto"/>
        <w:ind w:firstLine="709"/>
        <w:rPr>
          <w:color w:val="auto"/>
        </w:rPr>
      </w:pPr>
      <w:r w:rsidRPr="0028369E">
        <w:rPr>
          <w:color w:val="auto"/>
        </w:rPr>
        <w:t xml:space="preserve">Первый (предпочтительный) состоит в статистической обработке данных наблюдений за эталонными водными объектами. </w:t>
      </w:r>
      <w:proofErr w:type="gramStart"/>
      <w:r w:rsidRPr="0028369E">
        <w:rPr>
          <w:color w:val="auto"/>
        </w:rPr>
        <w:t xml:space="preserve">Под эталонным понимается водный объект той же категории, что и водный объект, для которого устанавливаются ЦПК (водоем, водоток и т.п.), находящийся в сходных физико-географических условиях и не подверженный ощутимому антропогенному воздействию (в настоящее время, или </w:t>
      </w:r>
      <w:r w:rsidR="003A32BA">
        <w:rPr>
          <w:color w:val="auto"/>
        </w:rPr>
        <w:t>за</w:t>
      </w:r>
      <w:r w:rsidRPr="0028369E">
        <w:rPr>
          <w:color w:val="auto"/>
        </w:rPr>
        <w:t xml:space="preserve"> некоторый период, данные за который используются в расчете).</w:t>
      </w:r>
      <w:proofErr w:type="gramEnd"/>
      <w:r w:rsidRPr="0028369E">
        <w:rPr>
          <w:color w:val="auto"/>
        </w:rPr>
        <w:t xml:space="preserve"> Принимается, что на эталонном водном объекте выше по течению реки от створа гидрохимических наблюдений не должно быть населенных пунктов, мест добычи полезных ископаемых и сосредоточенных источников сброса сточных вод согласно форме статистической отчетности № 2-</w:t>
      </w:r>
      <w:r w:rsidR="003A32BA">
        <w:rPr>
          <w:color w:val="auto"/>
        </w:rPr>
        <w:t xml:space="preserve">тп </w:t>
      </w:r>
      <w:r w:rsidRPr="0028369E">
        <w:rPr>
          <w:color w:val="auto"/>
        </w:rPr>
        <w:t>(</w:t>
      </w:r>
      <w:proofErr w:type="spellStart"/>
      <w:r w:rsidRPr="0028369E">
        <w:rPr>
          <w:color w:val="auto"/>
        </w:rPr>
        <w:t>водхоз</w:t>
      </w:r>
      <w:proofErr w:type="spellEnd"/>
      <w:r w:rsidRPr="0028369E">
        <w:rPr>
          <w:color w:val="auto"/>
        </w:rPr>
        <w:t xml:space="preserve">). Для расчета ППК предлагается использовать верхний квартиль (75%) распределения наблюденных значений показателя. Таким образом, ППК будет представлять собой нижнюю границу «худших» 75% из наблюденных на эталонных водных объектах значений ППК. Использование верхнего квартиля, в отличие от медианы, позволяет избежать завышенных требований к водным объектам, подверженным антропогенному воздействию. При этом для показателей, более высокое, значение которых соответствует лучшему состоянию водного объекта (растворенный кислород, прозрачность) используется нижний квартиль (25%). </w:t>
      </w:r>
    </w:p>
    <w:p w:rsidR="0028369E" w:rsidRPr="0028369E" w:rsidRDefault="0028369E" w:rsidP="0028369E">
      <w:pPr>
        <w:spacing w:line="360" w:lineRule="auto"/>
        <w:ind w:firstLine="709"/>
        <w:rPr>
          <w:color w:val="auto"/>
        </w:rPr>
      </w:pPr>
      <w:r w:rsidRPr="0028369E">
        <w:rPr>
          <w:color w:val="auto"/>
        </w:rPr>
        <w:t xml:space="preserve">Если нет достаточных оснований для определения эталонного водного объекта, применяется второй подход. В этом случае определяется водный объект, близкий к </w:t>
      </w:r>
      <w:proofErr w:type="gramStart"/>
      <w:r w:rsidRPr="0028369E">
        <w:rPr>
          <w:color w:val="auto"/>
        </w:rPr>
        <w:t>эталонному</w:t>
      </w:r>
      <w:proofErr w:type="gramEnd"/>
      <w:r w:rsidRPr="0028369E">
        <w:rPr>
          <w:color w:val="auto"/>
        </w:rPr>
        <w:t>, имеющий пункт гидрохимических наблюдений, выше которого находится минимальное количество возможных источников загрязнения. В этом случае для расчета ППК используется нижний квартиль (25%) распределения наблюденных значений (ППК – верхняя граница лучших 25% наблюденных значений показателя). Для показателей, более высокое значение, которых, соответствует лучшему состоянию водного объекта (растворенный кислород, прозрачность) − верхний квартиль (75%). При использовании этого подхода исключаются данные по створам, расположенным в зоне существенного влияния источников загрязнения (вблизи больших населенных пунктов, выпусков сточных вод крупных предприятий).</w:t>
      </w:r>
    </w:p>
    <w:p w:rsidR="00F80B48" w:rsidRDefault="0028369E" w:rsidP="00F80B48">
      <w:pPr>
        <w:spacing w:line="360" w:lineRule="auto"/>
        <w:ind w:firstLine="709"/>
        <w:rPr>
          <w:color w:val="auto"/>
        </w:rPr>
      </w:pPr>
      <w:r w:rsidRPr="0028369E">
        <w:rPr>
          <w:color w:val="auto"/>
        </w:rPr>
        <w:t xml:space="preserve">В бассейне р. Пясина, в связи с высокой антропогенной </w:t>
      </w:r>
      <w:proofErr w:type="spellStart"/>
      <w:r w:rsidRPr="0028369E">
        <w:rPr>
          <w:color w:val="auto"/>
        </w:rPr>
        <w:t>измененностью</w:t>
      </w:r>
      <w:proofErr w:type="spellEnd"/>
      <w:r w:rsidRPr="0028369E">
        <w:rPr>
          <w:color w:val="auto"/>
        </w:rPr>
        <w:t xml:space="preserve"> водосбора и водных объектов, на которых расположены пункты наблюдений, для всех створов наблюдений принят второй подход</w:t>
      </w:r>
      <w:r w:rsidR="00F80B48" w:rsidRPr="007668CE">
        <w:rPr>
          <w:color w:val="auto"/>
        </w:rPr>
        <w:t>.</w:t>
      </w:r>
    </w:p>
    <w:p w:rsidR="00E564FF" w:rsidRPr="00E564FF" w:rsidRDefault="00E564FF" w:rsidP="00E564FF">
      <w:pPr>
        <w:tabs>
          <w:tab w:val="num" w:pos="0"/>
        </w:tabs>
        <w:spacing w:line="360" w:lineRule="auto"/>
        <w:ind w:firstLine="709"/>
        <w:rPr>
          <w:color w:val="auto"/>
          <w:szCs w:val="28"/>
        </w:rPr>
      </w:pPr>
      <w:r w:rsidRPr="005164E0">
        <w:rPr>
          <w:color w:val="auto"/>
          <w:szCs w:val="28"/>
        </w:rPr>
        <w:t xml:space="preserve">Актуальное значение (АЗ) рассчитывается путем усреднения данных по нижней границе «худших» 75% наблюдений. В связи с недостатком исходных данных при расчете АЗ в бассейне р. Пясина использованы данные всех пунктов наблюдения за все годы, прошедшие предварительную верификацию </w:t>
      </w:r>
      <w:r w:rsidRPr="00E564FF">
        <w:rPr>
          <w:color w:val="auto"/>
          <w:szCs w:val="28"/>
        </w:rPr>
        <w:t>(приложение А).</w:t>
      </w:r>
    </w:p>
    <w:p w:rsidR="00E564FF" w:rsidRPr="005164E0" w:rsidRDefault="00E564FF" w:rsidP="00E564FF">
      <w:pPr>
        <w:spacing w:line="360" w:lineRule="auto"/>
        <w:ind w:firstLine="709"/>
        <w:rPr>
          <w:color w:val="auto"/>
          <w:szCs w:val="28"/>
        </w:rPr>
      </w:pPr>
      <w:r w:rsidRPr="005164E0">
        <w:rPr>
          <w:color w:val="auto"/>
          <w:szCs w:val="28"/>
        </w:rPr>
        <w:t>Указанные ЦПК учитывают природные особенности бассейна, в этой связи водоохранные мероприятия СКИОВО должны быть нацелены на то, чтобы среднегодовые значения концентраций соответствующих загрязняющих веществ не превышали ЦПК во всех контрольных створах.</w:t>
      </w:r>
    </w:p>
    <w:p w:rsidR="00E564FF" w:rsidRPr="005164E0" w:rsidRDefault="00E564FF" w:rsidP="00E564FF">
      <w:pPr>
        <w:spacing w:line="360" w:lineRule="auto"/>
        <w:ind w:firstLine="709"/>
        <w:rPr>
          <w:color w:val="auto"/>
          <w:szCs w:val="28"/>
        </w:rPr>
      </w:pPr>
      <w:r w:rsidRPr="005164E0">
        <w:rPr>
          <w:color w:val="auto"/>
          <w:szCs w:val="28"/>
        </w:rPr>
        <w:t xml:space="preserve">Ключевыми с точки зрения контроля состояния водных объектов в рамках СКИОВО являются створы на границах ВХУ и расчетного участка. При этом ЦПК считается достигнутым, если в течение года значение контролируемого показателя не «хуже» значения ЦПК на нижней границе ВХУ и во всех контрольных створах, определенных в рамках СКИОВО. Контроль состояния водных объектов с целью его сопоставления </w:t>
      </w:r>
      <w:proofErr w:type="gramStart"/>
      <w:r w:rsidRPr="005164E0">
        <w:rPr>
          <w:color w:val="auto"/>
          <w:szCs w:val="28"/>
        </w:rPr>
        <w:t>с</w:t>
      </w:r>
      <w:proofErr w:type="gramEnd"/>
      <w:r w:rsidRPr="005164E0">
        <w:rPr>
          <w:color w:val="auto"/>
          <w:szCs w:val="28"/>
        </w:rPr>
        <w:t xml:space="preserve"> установленными ЦПК проводится во всех установленных контрольных створах.</w:t>
      </w:r>
    </w:p>
    <w:p w:rsidR="00E564FF" w:rsidRPr="007668CE" w:rsidRDefault="00E564FF" w:rsidP="00E564FF">
      <w:pPr>
        <w:spacing w:line="360" w:lineRule="auto"/>
        <w:ind w:firstLine="709"/>
        <w:rPr>
          <w:color w:val="auto"/>
        </w:rPr>
      </w:pPr>
      <w:r w:rsidRPr="005164E0">
        <w:rPr>
          <w:color w:val="auto"/>
          <w:szCs w:val="28"/>
        </w:rPr>
        <w:t>При сравнении с ЦПК данных наблюдений за состоянием водных объектов следует учитывать их случайный характер. Делать вывод о достижении ЦПК можно только на основе статистического анализа данных наблюдений. Однократное обнаружение превышения наблюденных значений над ЦПК не является достаточным основанием для выводов. Необходимо установление статистически значимых отличий функций распределения данных, использованных при установлении ЦПК и данных текущих наблюдений. Поскольку ЦПК устанавливаются на длительный срок, накопление информации для таких сравнений не представляется затруднительным.</w:t>
      </w:r>
    </w:p>
    <w:p w:rsidR="00D97BA5" w:rsidRPr="008A52DE" w:rsidRDefault="0078728F" w:rsidP="00EF5E0E">
      <w:pPr>
        <w:pStyle w:val="1"/>
        <w:spacing w:after="120" w:line="360" w:lineRule="auto"/>
        <w:jc w:val="center"/>
        <w:rPr>
          <w:rFonts w:ascii="Times New Roman" w:hAnsi="Times New Roman"/>
          <w:color w:val="000000" w:themeColor="text1"/>
          <w:sz w:val="28"/>
        </w:rPr>
      </w:pPr>
      <w:bookmarkStart w:id="19" w:name="_Toc257655176"/>
      <w:bookmarkStart w:id="20" w:name="_Toc257894193"/>
      <w:bookmarkStart w:id="21" w:name="_Toc274600803"/>
      <w:bookmarkStart w:id="22" w:name="_Toc309757454"/>
      <w:bookmarkStart w:id="23" w:name="_Toc386542453"/>
      <w:r>
        <w:rPr>
          <w:rFonts w:ascii="Times New Roman" w:hAnsi="Times New Roman"/>
          <w:color w:val="000000" w:themeColor="text1"/>
          <w:sz w:val="28"/>
        </w:rPr>
        <w:t>4</w:t>
      </w:r>
      <w:r w:rsidR="00EF5E0E">
        <w:rPr>
          <w:rFonts w:ascii="Times New Roman" w:hAnsi="Times New Roman"/>
          <w:color w:val="000000" w:themeColor="text1"/>
          <w:sz w:val="28"/>
        </w:rPr>
        <w:t xml:space="preserve"> </w:t>
      </w:r>
      <w:r w:rsidR="00D97BA5" w:rsidRPr="008A52DE">
        <w:rPr>
          <w:rFonts w:ascii="Times New Roman" w:hAnsi="Times New Roman"/>
          <w:color w:val="000000" w:themeColor="text1"/>
          <w:sz w:val="28"/>
        </w:rPr>
        <w:t xml:space="preserve">Целевые показатели сокращения поступления загрязняющих веществ </w:t>
      </w:r>
      <w:bookmarkEnd w:id="19"/>
      <w:bookmarkEnd w:id="20"/>
      <w:bookmarkEnd w:id="21"/>
      <w:r w:rsidR="00D97BA5" w:rsidRPr="008A52DE">
        <w:rPr>
          <w:rFonts w:ascii="Times New Roman" w:hAnsi="Times New Roman"/>
          <w:color w:val="000000" w:themeColor="text1"/>
          <w:sz w:val="28"/>
        </w:rPr>
        <w:t>в поверхностном стоке</w:t>
      </w:r>
      <w:bookmarkEnd w:id="22"/>
      <w:bookmarkEnd w:id="23"/>
    </w:p>
    <w:p w:rsidR="00D542CA" w:rsidRPr="006D2920" w:rsidRDefault="0078728F" w:rsidP="003A32BA">
      <w:pPr>
        <w:pStyle w:val="2"/>
        <w:tabs>
          <w:tab w:val="left" w:pos="-2977"/>
        </w:tabs>
        <w:spacing w:before="240" w:after="120" w:line="360" w:lineRule="auto"/>
        <w:jc w:val="center"/>
        <w:rPr>
          <w:rFonts w:ascii="Times New Roman" w:hAnsi="Times New Roman"/>
          <w:color w:val="auto"/>
          <w:sz w:val="28"/>
          <w:szCs w:val="28"/>
        </w:rPr>
      </w:pPr>
      <w:bookmarkStart w:id="24" w:name="_Toc386542454"/>
      <w:r>
        <w:rPr>
          <w:rFonts w:ascii="Times New Roman" w:hAnsi="Times New Roman"/>
          <w:color w:val="auto"/>
          <w:sz w:val="28"/>
          <w:szCs w:val="28"/>
        </w:rPr>
        <w:t>4</w:t>
      </w:r>
      <w:r w:rsidR="00EF5E0E">
        <w:rPr>
          <w:rFonts w:ascii="Times New Roman" w:hAnsi="Times New Roman"/>
          <w:color w:val="auto"/>
          <w:sz w:val="28"/>
          <w:szCs w:val="28"/>
        </w:rPr>
        <w:t xml:space="preserve">.1 </w:t>
      </w:r>
      <w:r w:rsidR="00D542CA">
        <w:rPr>
          <w:rFonts w:ascii="Times New Roman" w:hAnsi="Times New Roman"/>
          <w:color w:val="auto"/>
          <w:sz w:val="28"/>
          <w:szCs w:val="28"/>
        </w:rPr>
        <w:t>Общие положения</w:t>
      </w:r>
      <w:bookmarkEnd w:id="24"/>
    </w:p>
    <w:p w:rsidR="00D97BA5" w:rsidRPr="00D97BA5" w:rsidRDefault="00D97BA5" w:rsidP="00D97BA5">
      <w:pPr>
        <w:pStyle w:val="af3"/>
        <w:spacing w:line="360" w:lineRule="auto"/>
        <w:ind w:left="0" w:firstLine="709"/>
        <w:rPr>
          <w:color w:val="auto"/>
        </w:rPr>
      </w:pPr>
      <w:r w:rsidRPr="00D97BA5">
        <w:rPr>
          <w:color w:val="auto"/>
        </w:rPr>
        <w:t>Качество вод водотоков во многом определяется состоянием их водосборных территорий. По оценкам экспертов до 70% загрязняющих веществ поступает в водные объекты от неорганизованных источников: неочищенные воды ливневой канализации, поверхностный смыв, неконтролируемый сток с территории предприятий, антропогенная деятельность в водоохранных зонах (захламление берегов, создание свалок) и другие (</w:t>
      </w:r>
      <w:proofErr w:type="spellStart"/>
      <w:r w:rsidRPr="00D97BA5">
        <w:rPr>
          <w:color w:val="auto"/>
        </w:rPr>
        <w:t>Пряжинская</w:t>
      </w:r>
      <w:proofErr w:type="spellEnd"/>
      <w:r w:rsidRPr="00D97BA5">
        <w:rPr>
          <w:color w:val="auto"/>
        </w:rPr>
        <w:t xml:space="preserve">, 2010). Учитывая этот факт, а также то, что в Водной стратегии РФ до 2020 г. вопросу сокращения поступления загрязняющих веществ с водосбора уделяется особое внимание, выполнен расчет поступления загрязняющих веществ с водосборной площади р. </w:t>
      </w:r>
      <w:r w:rsidR="00641D5E">
        <w:rPr>
          <w:color w:val="auto"/>
        </w:rPr>
        <w:t>Пясина</w:t>
      </w:r>
      <w:r w:rsidRPr="00D97BA5">
        <w:rPr>
          <w:color w:val="auto"/>
        </w:rPr>
        <w:t>.</w:t>
      </w:r>
    </w:p>
    <w:p w:rsidR="00A5190D" w:rsidRPr="00A5190D" w:rsidRDefault="00A5190D" w:rsidP="00A5190D">
      <w:pPr>
        <w:pStyle w:val="af3"/>
        <w:spacing w:line="360" w:lineRule="auto"/>
        <w:ind w:left="0" w:firstLine="709"/>
        <w:rPr>
          <w:color w:val="auto"/>
        </w:rPr>
      </w:pPr>
      <w:r w:rsidRPr="00A5190D">
        <w:rPr>
          <w:color w:val="auto"/>
        </w:rPr>
        <w:t>Основными рассредоточенными источниками загрязняющих веществ на водосборах являются территории населенных пунктов, сельскохозяйственные угодья, а также отдельные части водосборов рек, попадающие в зону рассеяния атмосферных выбросов крупных промышленных предприятий, в первую очередь, теплоэнергетики, металлургии, химии и нефтехимии.</w:t>
      </w:r>
    </w:p>
    <w:p w:rsidR="00641D5E" w:rsidRPr="00641D5E" w:rsidRDefault="00641D5E" w:rsidP="00641D5E">
      <w:pPr>
        <w:pStyle w:val="af3"/>
        <w:spacing w:line="360" w:lineRule="auto"/>
        <w:ind w:left="0" w:firstLine="709"/>
        <w:rPr>
          <w:color w:val="auto"/>
        </w:rPr>
      </w:pPr>
      <w:r w:rsidRPr="00641D5E">
        <w:rPr>
          <w:color w:val="auto"/>
        </w:rPr>
        <w:t>Спектр загрязняющих веществ, поступающих в водотоки с рассредоточенным стоком, зависит от приоритетного вида хозяйственного использования той или иной части водосбора.</w:t>
      </w:r>
    </w:p>
    <w:p w:rsidR="00641D5E" w:rsidRPr="00641D5E" w:rsidRDefault="00641D5E" w:rsidP="00641D5E">
      <w:pPr>
        <w:pStyle w:val="af3"/>
        <w:spacing w:line="360" w:lineRule="auto"/>
        <w:ind w:left="0" w:firstLine="709"/>
        <w:rPr>
          <w:color w:val="auto"/>
        </w:rPr>
      </w:pPr>
      <w:r w:rsidRPr="00641D5E">
        <w:rPr>
          <w:color w:val="auto"/>
        </w:rPr>
        <w:t>Целевые показатели по сокращению поступления загрязняющих веществ рассчитаны только для селитебных территорий бассейна р. Пясина. Целевые показатели по выносу загрязняющих веществ с сельскохозяйственных угодий бассейна р. Пясина не рассчитывались в связи с тем, что на его территории пашня отсутствует, минеральные и органические удобрения не вносятся.</w:t>
      </w:r>
    </w:p>
    <w:p w:rsidR="00641D5E" w:rsidRDefault="00641D5E" w:rsidP="00641D5E">
      <w:pPr>
        <w:pStyle w:val="af3"/>
        <w:spacing w:line="360" w:lineRule="auto"/>
        <w:ind w:left="0" w:firstLine="709"/>
        <w:rPr>
          <w:color w:val="auto"/>
        </w:rPr>
      </w:pPr>
      <w:r w:rsidRPr="00641D5E">
        <w:rPr>
          <w:color w:val="auto"/>
        </w:rPr>
        <w:t xml:space="preserve">В основу расчета положены методики, разработанные в ФГУП </w:t>
      </w:r>
      <w:proofErr w:type="spellStart"/>
      <w:r w:rsidRPr="00641D5E">
        <w:rPr>
          <w:color w:val="auto"/>
        </w:rPr>
        <w:t>РосНИИВХ</w:t>
      </w:r>
      <w:proofErr w:type="spellEnd"/>
      <w:r w:rsidRPr="00641D5E">
        <w:rPr>
          <w:color w:val="auto"/>
        </w:rPr>
        <w:t xml:space="preserve"> и апробированные при разработке СКИОВО для бассейнов рек</w:t>
      </w:r>
      <w:r w:rsidR="007233F8">
        <w:rPr>
          <w:color w:val="auto"/>
        </w:rPr>
        <w:t>:</w:t>
      </w:r>
      <w:r w:rsidRPr="00641D5E">
        <w:rPr>
          <w:color w:val="auto"/>
        </w:rPr>
        <w:t xml:space="preserve"> Кама, Урал и Амур (Федорова и др., 2011).</w:t>
      </w:r>
    </w:p>
    <w:p w:rsidR="00D542CA" w:rsidRPr="006D2920" w:rsidRDefault="0078728F" w:rsidP="003A32BA">
      <w:pPr>
        <w:pStyle w:val="2"/>
        <w:tabs>
          <w:tab w:val="left" w:pos="-2835"/>
        </w:tabs>
        <w:spacing w:before="240" w:after="120" w:line="360" w:lineRule="auto"/>
        <w:jc w:val="center"/>
        <w:rPr>
          <w:rFonts w:ascii="Times New Roman" w:hAnsi="Times New Roman"/>
          <w:color w:val="auto"/>
          <w:sz w:val="28"/>
          <w:szCs w:val="28"/>
        </w:rPr>
      </w:pPr>
      <w:bookmarkStart w:id="25" w:name="_Toc386542455"/>
      <w:r>
        <w:rPr>
          <w:rFonts w:ascii="Times New Roman" w:hAnsi="Times New Roman"/>
          <w:color w:val="auto"/>
          <w:sz w:val="28"/>
          <w:szCs w:val="28"/>
        </w:rPr>
        <w:t>4</w:t>
      </w:r>
      <w:r w:rsidR="00EF5E0E">
        <w:rPr>
          <w:rFonts w:ascii="Times New Roman" w:hAnsi="Times New Roman"/>
          <w:color w:val="auto"/>
          <w:sz w:val="28"/>
          <w:szCs w:val="28"/>
        </w:rPr>
        <w:t xml:space="preserve">.2 </w:t>
      </w:r>
      <w:r w:rsidR="00D542CA">
        <w:rPr>
          <w:rFonts w:ascii="Times New Roman" w:hAnsi="Times New Roman"/>
          <w:color w:val="auto"/>
          <w:sz w:val="28"/>
          <w:szCs w:val="28"/>
        </w:rPr>
        <w:t>Селитебные территории</w:t>
      </w:r>
      <w:bookmarkEnd w:id="25"/>
    </w:p>
    <w:p w:rsidR="001467DB" w:rsidRPr="002574DD" w:rsidRDefault="001467DB" w:rsidP="001467DB">
      <w:pPr>
        <w:spacing w:line="360" w:lineRule="auto"/>
        <w:ind w:firstLine="709"/>
        <w:rPr>
          <w:color w:val="auto"/>
          <w:szCs w:val="28"/>
        </w:rPr>
      </w:pPr>
      <w:r w:rsidRPr="002574DD">
        <w:rPr>
          <w:color w:val="auto"/>
          <w:szCs w:val="28"/>
        </w:rPr>
        <w:t xml:space="preserve">Наибольшее негативное влияние на водные объекты оказывает сток с территорий населенных пунктов. Масса загрязняющих веществ, поступающих с селитебных территорий, определяется интенсивностью движения автотранспорта, массой выбросов загрязняющих веществ в атмосферу промышленных предприятий. Содержание взвешенных веществ, нефтепродуктов и ряда тяжелых металлов (в первую очередь свинца) в поверхностном стоке населенных пунктов примерно сопоставимо с интенсивностью движения транспорта. </w:t>
      </w:r>
    </w:p>
    <w:p w:rsidR="001467DB" w:rsidRPr="002574DD" w:rsidRDefault="001467DB" w:rsidP="001467DB">
      <w:pPr>
        <w:spacing w:line="360" w:lineRule="auto"/>
        <w:ind w:firstLine="709"/>
        <w:rPr>
          <w:color w:val="auto"/>
          <w:szCs w:val="28"/>
        </w:rPr>
      </w:pPr>
      <w:r w:rsidRPr="002574DD">
        <w:rPr>
          <w:color w:val="auto"/>
          <w:szCs w:val="28"/>
        </w:rPr>
        <w:t xml:space="preserve">Однако промышленная специализация приводит к появлению в поверхностном стоке ряда специфических загрязняющих веществ. </w:t>
      </w:r>
    </w:p>
    <w:p w:rsidR="001467DB" w:rsidRDefault="001467DB" w:rsidP="001467DB">
      <w:pPr>
        <w:spacing w:line="360" w:lineRule="auto"/>
        <w:ind w:firstLine="709"/>
        <w:rPr>
          <w:color w:val="auto"/>
          <w:szCs w:val="28"/>
        </w:rPr>
      </w:pPr>
      <w:r w:rsidRPr="002574DD">
        <w:rPr>
          <w:color w:val="auto"/>
          <w:szCs w:val="28"/>
        </w:rPr>
        <w:t xml:space="preserve">В населенных пунктах с развитой металлургией, таких как </w:t>
      </w:r>
      <w:proofErr w:type="gramStart"/>
      <w:r w:rsidRPr="002574DD">
        <w:rPr>
          <w:color w:val="auto"/>
          <w:szCs w:val="28"/>
        </w:rPr>
        <w:t>г</w:t>
      </w:r>
      <w:proofErr w:type="gramEnd"/>
      <w:r w:rsidRPr="002574DD">
        <w:rPr>
          <w:color w:val="auto"/>
          <w:szCs w:val="28"/>
        </w:rPr>
        <w:t>. Норильск, в поверхностном стоке увеличивается концентрация тяжелых металлов (железо, медь, цинк, марганец, свинец), сульфатов (производство меди и цинка), преимущественно за счет смыва с водосборной площади и выпадения атмосферных осадков. Кроме того, для крупных населенных пунктов характерно повышенное поступление в водные объекты с поверхностным стоком нефтепродуктов.</w:t>
      </w:r>
      <w:r w:rsidR="00EB09B2">
        <w:rPr>
          <w:color w:val="auto"/>
          <w:szCs w:val="28"/>
        </w:rPr>
        <w:t xml:space="preserve"> </w:t>
      </w:r>
      <w:r w:rsidRPr="002574DD">
        <w:rPr>
          <w:color w:val="auto"/>
          <w:szCs w:val="28"/>
        </w:rPr>
        <w:t xml:space="preserve">На рисунках 1 – 6 приведены </w:t>
      </w:r>
      <w:r>
        <w:rPr>
          <w:color w:val="auto"/>
          <w:szCs w:val="28"/>
        </w:rPr>
        <w:t>графики</w:t>
      </w:r>
      <w:r w:rsidRPr="002574DD">
        <w:rPr>
          <w:color w:val="auto"/>
          <w:szCs w:val="28"/>
        </w:rPr>
        <w:t xml:space="preserve"> превышения долей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в водных объектах бассейна р. Пясина (усредненные данные за период 2006-20</w:t>
      </w:r>
      <w:r>
        <w:rPr>
          <w:color w:val="auto"/>
          <w:szCs w:val="28"/>
        </w:rPr>
        <w:t>10</w:t>
      </w:r>
      <w:r w:rsidRPr="002574DD">
        <w:rPr>
          <w:color w:val="auto"/>
          <w:szCs w:val="28"/>
        </w:rPr>
        <w:t xml:space="preserve"> гг.).</w:t>
      </w: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5332095" cy="3400425"/>
            <wp:effectExtent l="19050" t="0" r="20955"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67DB" w:rsidRDefault="001467DB" w:rsidP="00EB09B2">
      <w:pPr>
        <w:spacing w:before="240" w:after="120" w:line="360" w:lineRule="auto"/>
        <w:jc w:val="center"/>
        <w:rPr>
          <w:color w:val="auto"/>
          <w:szCs w:val="28"/>
        </w:rPr>
      </w:pPr>
      <w:r>
        <w:rPr>
          <w:color w:val="auto"/>
          <w:szCs w:val="28"/>
        </w:rPr>
        <w:t xml:space="preserve">Рисунок </w:t>
      </w:r>
      <w:r w:rsidRPr="002574DD">
        <w:rPr>
          <w:color w:val="auto"/>
          <w:szCs w:val="28"/>
        </w:rPr>
        <w:t xml:space="preserve">1 </w:t>
      </w:r>
      <w:r>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меди</w:t>
      </w: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5410377" cy="3604437"/>
            <wp:effectExtent l="19050" t="0" r="18873" b="0"/>
            <wp:docPr id="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67DB" w:rsidRPr="002574DD" w:rsidRDefault="001467DB" w:rsidP="00EB09B2">
      <w:pPr>
        <w:spacing w:before="240" w:after="120" w:line="360" w:lineRule="auto"/>
        <w:jc w:val="center"/>
        <w:rPr>
          <w:color w:val="auto"/>
          <w:szCs w:val="28"/>
        </w:rPr>
      </w:pPr>
      <w:r w:rsidRPr="002574DD">
        <w:rPr>
          <w:color w:val="auto"/>
          <w:szCs w:val="28"/>
        </w:rPr>
        <w:t>Рис</w:t>
      </w:r>
      <w:r>
        <w:rPr>
          <w:color w:val="auto"/>
          <w:szCs w:val="28"/>
        </w:rPr>
        <w:t xml:space="preserve">унок </w:t>
      </w:r>
      <w:r w:rsidRPr="002574DD">
        <w:rPr>
          <w:color w:val="auto"/>
          <w:szCs w:val="28"/>
        </w:rPr>
        <w:t xml:space="preserve">2 </w:t>
      </w:r>
      <w:r>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железа</w:t>
      </w: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6094730" cy="3800475"/>
            <wp:effectExtent l="19050" t="0" r="20320" b="0"/>
            <wp:docPr id="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467DB" w:rsidRPr="002574DD" w:rsidRDefault="001467DB" w:rsidP="00EB09B2">
      <w:pPr>
        <w:spacing w:after="120" w:line="360" w:lineRule="auto"/>
        <w:jc w:val="center"/>
        <w:rPr>
          <w:color w:val="auto"/>
          <w:szCs w:val="28"/>
        </w:rPr>
      </w:pPr>
      <w:r w:rsidRPr="002574DD">
        <w:rPr>
          <w:color w:val="auto"/>
          <w:szCs w:val="28"/>
        </w:rPr>
        <w:t>Рис</w:t>
      </w:r>
      <w:r>
        <w:rPr>
          <w:color w:val="auto"/>
          <w:szCs w:val="28"/>
        </w:rPr>
        <w:t>унок 3</w:t>
      </w:r>
      <w:r w:rsidRPr="002574DD">
        <w:rPr>
          <w:color w:val="auto"/>
          <w:szCs w:val="28"/>
        </w:rPr>
        <w:t xml:space="preserve"> </w:t>
      </w:r>
      <w:r>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марганца</w:t>
      </w: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5988685" cy="3667125"/>
            <wp:effectExtent l="19050" t="0" r="12065" b="0"/>
            <wp:docPr id="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467DB" w:rsidRPr="002574DD" w:rsidRDefault="001467DB" w:rsidP="00EB09B2">
      <w:pPr>
        <w:spacing w:after="120" w:line="360" w:lineRule="auto"/>
        <w:jc w:val="center"/>
        <w:rPr>
          <w:color w:val="auto"/>
          <w:szCs w:val="28"/>
        </w:rPr>
      </w:pPr>
      <w:r w:rsidRPr="002574DD">
        <w:rPr>
          <w:color w:val="auto"/>
          <w:szCs w:val="28"/>
        </w:rPr>
        <w:t>Рис</w:t>
      </w:r>
      <w:r>
        <w:rPr>
          <w:color w:val="auto"/>
          <w:szCs w:val="28"/>
        </w:rPr>
        <w:t xml:space="preserve">унок </w:t>
      </w:r>
      <w:r w:rsidRPr="002574DD">
        <w:rPr>
          <w:color w:val="auto"/>
          <w:szCs w:val="28"/>
        </w:rPr>
        <w:t xml:space="preserve">4 </w:t>
      </w:r>
      <w:r>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цинка</w:t>
      </w: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6056585" cy="3540642"/>
            <wp:effectExtent l="19050" t="0" r="20365" b="2658"/>
            <wp:docPr id="7"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467DB" w:rsidRDefault="001467DB" w:rsidP="00EB09B2">
      <w:pPr>
        <w:spacing w:after="120" w:line="360" w:lineRule="auto"/>
        <w:jc w:val="center"/>
        <w:rPr>
          <w:color w:val="auto"/>
          <w:szCs w:val="28"/>
        </w:rPr>
      </w:pPr>
      <w:r w:rsidRPr="002574DD">
        <w:rPr>
          <w:color w:val="auto"/>
          <w:szCs w:val="28"/>
        </w:rPr>
        <w:t>Рис</w:t>
      </w:r>
      <w:r>
        <w:rPr>
          <w:color w:val="auto"/>
          <w:szCs w:val="28"/>
        </w:rPr>
        <w:t xml:space="preserve">унок </w:t>
      </w:r>
      <w:r w:rsidRPr="002574DD">
        <w:rPr>
          <w:color w:val="auto"/>
          <w:szCs w:val="28"/>
        </w:rPr>
        <w:t xml:space="preserve">5 </w:t>
      </w:r>
      <w:r>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никеля</w:t>
      </w:r>
    </w:p>
    <w:p w:rsidR="001467DB" w:rsidRPr="002574DD" w:rsidRDefault="001467DB" w:rsidP="001467DB">
      <w:pPr>
        <w:spacing w:line="360" w:lineRule="auto"/>
        <w:jc w:val="center"/>
        <w:rPr>
          <w:color w:val="auto"/>
          <w:szCs w:val="28"/>
        </w:rPr>
      </w:pPr>
    </w:p>
    <w:p w:rsidR="001467DB" w:rsidRPr="002574DD" w:rsidRDefault="001467DB" w:rsidP="001467DB">
      <w:pPr>
        <w:spacing w:line="360" w:lineRule="auto"/>
        <w:jc w:val="center"/>
        <w:rPr>
          <w:color w:val="auto"/>
          <w:szCs w:val="28"/>
        </w:rPr>
      </w:pPr>
      <w:r w:rsidRPr="002574DD">
        <w:rPr>
          <w:noProof/>
          <w:color w:val="auto"/>
          <w:szCs w:val="28"/>
          <w:lang w:eastAsia="ru-RU"/>
        </w:rPr>
        <w:drawing>
          <wp:inline distT="0" distB="0" distL="0" distR="0">
            <wp:extent cx="5827114" cy="3381154"/>
            <wp:effectExtent l="19050" t="0" r="21236" b="0"/>
            <wp:docPr id="8"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67DB" w:rsidRPr="002574DD" w:rsidRDefault="001467DB" w:rsidP="00EB09B2">
      <w:pPr>
        <w:spacing w:after="120" w:line="360" w:lineRule="auto"/>
        <w:jc w:val="center"/>
        <w:rPr>
          <w:color w:val="auto"/>
          <w:szCs w:val="28"/>
        </w:rPr>
      </w:pPr>
      <w:r w:rsidRPr="002574DD">
        <w:rPr>
          <w:color w:val="auto"/>
          <w:szCs w:val="28"/>
        </w:rPr>
        <w:t>Рис</w:t>
      </w:r>
      <w:r>
        <w:rPr>
          <w:color w:val="auto"/>
          <w:szCs w:val="28"/>
        </w:rPr>
        <w:t xml:space="preserve">унок </w:t>
      </w:r>
      <w:r w:rsidRPr="002574DD">
        <w:rPr>
          <w:color w:val="auto"/>
          <w:szCs w:val="28"/>
        </w:rPr>
        <w:t xml:space="preserve">6 </w:t>
      </w:r>
      <w:r w:rsidR="004F2759">
        <w:rPr>
          <w:color w:val="auto"/>
          <w:szCs w:val="28"/>
        </w:rPr>
        <w:t xml:space="preserve">– </w:t>
      </w:r>
      <w:r w:rsidRPr="002574DD">
        <w:rPr>
          <w:color w:val="auto"/>
          <w:szCs w:val="28"/>
        </w:rPr>
        <w:t xml:space="preserve">Превышение </w:t>
      </w:r>
      <w:proofErr w:type="spellStart"/>
      <w:r w:rsidRPr="002574DD">
        <w:rPr>
          <w:color w:val="auto"/>
          <w:szCs w:val="28"/>
        </w:rPr>
        <w:t>ПДК</w:t>
      </w:r>
      <w:r w:rsidRPr="002574DD">
        <w:rPr>
          <w:color w:val="auto"/>
          <w:szCs w:val="28"/>
          <w:vertAlign w:val="subscript"/>
        </w:rPr>
        <w:t>рх</w:t>
      </w:r>
      <w:proofErr w:type="spellEnd"/>
      <w:r w:rsidRPr="002574DD">
        <w:rPr>
          <w:color w:val="auto"/>
          <w:szCs w:val="28"/>
        </w:rPr>
        <w:t xml:space="preserve"> по содержанию в воде водных объектов нефтепродуктов</w:t>
      </w:r>
    </w:p>
    <w:p w:rsidR="004F2759" w:rsidRDefault="004F2759" w:rsidP="001467DB">
      <w:pPr>
        <w:spacing w:line="360" w:lineRule="auto"/>
        <w:ind w:firstLine="709"/>
        <w:rPr>
          <w:color w:val="auto"/>
          <w:szCs w:val="28"/>
        </w:rPr>
      </w:pPr>
      <w:r w:rsidRPr="00C32205">
        <w:rPr>
          <w:color w:val="auto"/>
          <w:szCs w:val="28"/>
        </w:rPr>
        <w:t>Следует отметить, что без проведения специальных исследований оценить долю металлов, поступающих в водные объекты с территории населенных пунктов от рассредоточенных источников (без учета сосредоточенных источников загрязнения) в замыкающих створах ВХУ</w:t>
      </w:r>
      <w:r>
        <w:rPr>
          <w:color w:val="auto"/>
          <w:szCs w:val="28"/>
        </w:rPr>
        <w:t>,</w:t>
      </w:r>
      <w:r w:rsidRPr="00C32205">
        <w:rPr>
          <w:color w:val="auto"/>
          <w:szCs w:val="28"/>
        </w:rPr>
        <w:t xml:space="preserve"> не представляется возможным.</w:t>
      </w:r>
    </w:p>
    <w:p w:rsidR="004F2759" w:rsidRPr="00D97BA5" w:rsidRDefault="004F2759" w:rsidP="004F2759">
      <w:pPr>
        <w:pStyle w:val="af3"/>
        <w:spacing w:line="360" w:lineRule="auto"/>
        <w:ind w:left="0" w:firstLine="709"/>
        <w:rPr>
          <w:color w:val="auto"/>
        </w:rPr>
      </w:pPr>
      <w:r w:rsidRPr="00D97BA5">
        <w:rPr>
          <w:color w:val="auto"/>
        </w:rPr>
        <w:t>Показатели современного выноса взвешенных веществ и нефтепродуктов с территории населенных пунктов могут быть рассчитаны по Методическим рекомендациям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(2006).</w:t>
      </w:r>
    </w:p>
    <w:p w:rsidR="004F2759" w:rsidRPr="00D97BA5" w:rsidRDefault="004F2759" w:rsidP="004F2759">
      <w:pPr>
        <w:pStyle w:val="af3"/>
        <w:spacing w:line="360" w:lineRule="auto"/>
        <w:ind w:left="0" w:firstLine="709"/>
        <w:rPr>
          <w:color w:val="auto"/>
        </w:rPr>
      </w:pPr>
      <w:r w:rsidRPr="00D97BA5">
        <w:rPr>
          <w:color w:val="auto"/>
        </w:rPr>
        <w:t xml:space="preserve">Концентрация загрязняющих веществ в поверхностном стоке с территории населенных пунктов принимается равной средневзвешенному значению, вычисляемому по формуле 1: </w:t>
      </w:r>
    </w:p>
    <w:p w:rsidR="004F2759" w:rsidRPr="00D97BA5" w:rsidRDefault="00770766" w:rsidP="004F2759">
      <w:pPr>
        <w:spacing w:line="360" w:lineRule="auto"/>
        <w:ind w:firstLine="709"/>
        <w:rPr>
          <w:color w:val="auto"/>
        </w:rPr>
      </w:pPr>
      <m:oMath>
        <m:sSub>
          <m:sSubPr>
            <m:ctrlPr>
              <w:rPr>
                <w:rFonts w:ascii="Cambria Math" w:hAnsiTheme="majorHAnsi"/>
                <w:i/>
                <w:color w:val="auto"/>
                <w:sz w:val="36"/>
                <w:szCs w:val="36"/>
              </w:rPr>
            </m:ctrlPr>
          </m:sSubPr>
          <m:e>
            <m:r>
              <w:rPr>
                <w:rFonts w:asciiTheme="majorHAnsi" w:hAnsiTheme="majorHAnsi"/>
                <w:color w:val="auto"/>
                <w:sz w:val="36"/>
                <w:szCs w:val="36"/>
              </w:rPr>
              <m:t>С</m:t>
            </m:r>
          </m:e>
          <m:sub>
            <m:r>
              <w:rPr>
                <w:rFonts w:asciiTheme="majorHAnsi" w:hAnsiTheme="majorHAnsi"/>
                <w:color w:val="auto"/>
                <w:sz w:val="36"/>
                <w:szCs w:val="36"/>
              </w:rPr>
              <m:t>ср</m:t>
            </m:r>
          </m:sub>
        </m:sSub>
        <m:r>
          <w:rPr>
            <w:rFonts w:ascii="Cambria Math" w:hAnsiTheme="majorHAnsi"/>
            <w:color w:val="auto"/>
            <w:sz w:val="36"/>
            <w:szCs w:val="36"/>
          </w:rPr>
          <m:t>=</m:t>
        </m:r>
        <m:f>
          <m:fPr>
            <m:ctrlPr>
              <w:rPr>
                <w:rFonts w:ascii="Cambria Math" w:hAnsiTheme="majorHAnsi"/>
                <w:i/>
                <w:color w:val="auto"/>
                <w:sz w:val="36"/>
                <w:szCs w:val="36"/>
              </w:rPr>
            </m:ctrlPr>
          </m:fPr>
          <m:num>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lang w:val="en-US"/>
                  </w:rPr>
                  <m:t>n</m:t>
                </m:r>
              </m:sup>
              <m:e>
                <m:sSub>
                  <m:sSubPr>
                    <m:ctrlPr>
                      <w:rPr>
                        <w:rFonts w:ascii="Cambria Math" w:hAnsiTheme="majorHAnsi"/>
                        <w:i/>
                        <w:color w:val="auto"/>
                        <w:sz w:val="36"/>
                        <w:szCs w:val="36"/>
                      </w:rPr>
                    </m:ctrlPr>
                  </m:sSubPr>
                  <m:e>
                    <m:r>
                      <w:rPr>
                        <w:rFonts w:ascii="Cambria Math" w:hAnsi="Cambria Math"/>
                        <w:color w:val="auto"/>
                        <w:sz w:val="36"/>
                        <w:szCs w:val="36"/>
                      </w:rPr>
                      <m:t>C</m:t>
                    </m:r>
                  </m:e>
                  <m:sub>
                    <m:r>
                      <w:rPr>
                        <w:rFonts w:ascii="Cambria Math" w:hAnsi="Cambria Math"/>
                        <w:color w:val="auto"/>
                        <w:sz w:val="36"/>
                        <w:szCs w:val="36"/>
                      </w:rPr>
                      <m:t>i</m:t>
                    </m:r>
                  </m:sub>
                </m:sSub>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num>
          <m:den>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rPr>
                  <m:t>n</m:t>
                </m:r>
              </m:sup>
              <m:e>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den>
        </m:f>
      </m:oMath>
      <w:r w:rsidR="004F2759" w:rsidRPr="00D97BA5">
        <w:rPr>
          <w:color w:val="auto"/>
        </w:rPr>
        <w:t xml:space="preserve">                                                                          (1) </w:t>
      </w:r>
    </w:p>
    <w:p w:rsidR="004F2759" w:rsidRPr="00D97BA5" w:rsidRDefault="004F2759" w:rsidP="004F2759">
      <w:pPr>
        <w:pStyle w:val="af3"/>
        <w:spacing w:line="360" w:lineRule="auto"/>
        <w:rPr>
          <w:color w:val="auto"/>
        </w:rPr>
      </w:pPr>
      <w:r w:rsidRPr="00D97BA5">
        <w:rPr>
          <w:color w:val="auto"/>
        </w:rPr>
        <w:t xml:space="preserve">где </w:t>
      </w:r>
      <w:proofErr w:type="spellStart"/>
      <w:r w:rsidRPr="00D97BA5">
        <w:rPr>
          <w:i/>
          <w:color w:val="auto"/>
        </w:rPr>
        <w:t>С</w:t>
      </w:r>
      <w:r w:rsidRPr="00D97BA5">
        <w:rPr>
          <w:i/>
          <w:color w:val="auto"/>
          <w:vertAlign w:val="subscript"/>
        </w:rPr>
        <w:t>ср</w:t>
      </w:r>
      <w:proofErr w:type="spellEnd"/>
      <w:r w:rsidRPr="00D97BA5">
        <w:rPr>
          <w:color w:val="auto"/>
        </w:rPr>
        <w:t xml:space="preserve"> – средневзвешенная концентрация, загрязняющих веществ, поступающих в водных объект с различных площадей, мг/дм</w:t>
      </w:r>
      <w:r w:rsidRPr="00D97BA5">
        <w:rPr>
          <w:color w:val="auto"/>
          <w:vertAlign w:val="superscript"/>
        </w:rPr>
        <w:t>3</w:t>
      </w:r>
      <w:r w:rsidRPr="00D97BA5">
        <w:rPr>
          <w:color w:val="auto"/>
        </w:rPr>
        <w:t>;</w:t>
      </w:r>
    </w:p>
    <w:p w:rsidR="004F2759" w:rsidRPr="00D97BA5" w:rsidRDefault="004F2759" w:rsidP="004F2759">
      <w:pPr>
        <w:pStyle w:val="af3"/>
        <w:spacing w:line="360" w:lineRule="auto"/>
        <w:rPr>
          <w:color w:val="auto"/>
        </w:rPr>
      </w:pPr>
      <w:proofErr w:type="spellStart"/>
      <w:r w:rsidRPr="00D97BA5">
        <w:rPr>
          <w:i/>
          <w:color w:val="auto"/>
          <w:lang w:val="en-US"/>
        </w:rPr>
        <w:t>C</w:t>
      </w:r>
      <w:r w:rsidRPr="00D97BA5">
        <w:rPr>
          <w:i/>
          <w:color w:val="auto"/>
          <w:vertAlign w:val="subscript"/>
          <w:lang w:val="en-US"/>
        </w:rPr>
        <w:t>i</w:t>
      </w:r>
      <w:proofErr w:type="spellEnd"/>
      <w:r w:rsidRPr="00D97BA5">
        <w:rPr>
          <w:color w:val="auto"/>
        </w:rPr>
        <w:t xml:space="preserve"> – концентрация загрязняющих веществ в поверхностных сточных водах, отводимых с различных площадей стока, мг/дм</w:t>
      </w:r>
      <w:r w:rsidRPr="00D97BA5">
        <w:rPr>
          <w:color w:val="auto"/>
          <w:vertAlign w:val="superscript"/>
        </w:rPr>
        <w:t>3</w:t>
      </w:r>
      <w:r>
        <w:rPr>
          <w:color w:val="auto"/>
        </w:rPr>
        <w:t xml:space="preserve"> (принимается по таблице 2)</w:t>
      </w:r>
      <w:r w:rsidRPr="00D97BA5">
        <w:rPr>
          <w:color w:val="auto"/>
        </w:rPr>
        <w:t>;</w:t>
      </w:r>
    </w:p>
    <w:p w:rsidR="004F2759" w:rsidRDefault="00770766" w:rsidP="004F2759">
      <w:pPr>
        <w:pStyle w:val="af3"/>
        <w:spacing w:line="360" w:lineRule="auto"/>
        <w:rPr>
          <w:color w:val="auto"/>
        </w:rPr>
      </w:pPr>
      <m:oMath>
        <m:nary>
          <m:naryPr>
            <m:chr m:val="∑"/>
            <m:limLoc m:val="undOvr"/>
            <m:ctrlPr>
              <w:rPr>
                <w:rFonts w:ascii="Cambria Math" w:hAnsi="Cambria Math"/>
                <w:i/>
                <w:color w:val="auto"/>
              </w:rPr>
            </m:ctrlPr>
          </m:naryPr>
          <m:sub>
            <m:r>
              <w:rPr>
                <w:rFonts w:ascii="Cambria Math" w:hAnsi="Cambria Math"/>
                <w:color w:val="auto"/>
              </w:rPr>
              <m:t>i=1</m:t>
            </m:r>
          </m:sub>
          <m:sup>
            <m:r>
              <w:rPr>
                <w:rFonts w:ascii="Cambria Math" w:hAnsi="Cambria Math"/>
                <w:color w:val="auto"/>
                <w:lang w:val="en-US"/>
              </w:rPr>
              <m:t>n</m:t>
            </m:r>
          </m:sup>
          <m:e>
            <m:sSub>
              <m:sSubPr>
                <m:ctrlPr>
                  <w:rPr>
                    <w:rFonts w:ascii="Cambria Math" w:hAnsi="Cambria Math"/>
                    <w:i/>
                    <w:color w:val="auto"/>
                  </w:rPr>
                </m:ctrlPr>
              </m:sSubPr>
              <m:e>
                <m:r>
                  <w:rPr>
                    <w:rFonts w:ascii="Cambria Math" w:hAnsi="Cambria Math"/>
                    <w:color w:val="auto"/>
                  </w:rPr>
                  <m:t>F</m:t>
                </m:r>
              </m:e>
              <m:sub>
                <m:r>
                  <w:rPr>
                    <w:rFonts w:ascii="Cambria Math" w:hAnsi="Cambria Math"/>
                    <w:color w:val="auto"/>
                  </w:rPr>
                  <m:t>i</m:t>
                </m:r>
              </m:sub>
            </m:sSub>
          </m:e>
        </m:nary>
      </m:oMath>
      <w:r w:rsidR="004F2759" w:rsidRPr="00D97BA5">
        <w:rPr>
          <w:color w:val="auto"/>
        </w:rPr>
        <w:t xml:space="preserve">– общая площадь стока, </w:t>
      </w:r>
      <w:proofErr w:type="gramStart"/>
      <w:r w:rsidR="004F2759" w:rsidRPr="00D97BA5">
        <w:rPr>
          <w:color w:val="auto"/>
        </w:rPr>
        <w:t>га</w:t>
      </w:r>
      <w:proofErr w:type="gramEnd"/>
    </w:p>
    <w:p w:rsidR="004F2759" w:rsidRPr="00D97BA5" w:rsidRDefault="004F2759" w:rsidP="001B1B5A">
      <w:pPr>
        <w:pStyle w:val="af3"/>
        <w:spacing w:before="240" w:after="120" w:line="360" w:lineRule="auto"/>
        <w:ind w:left="0"/>
        <w:rPr>
          <w:color w:val="auto"/>
        </w:rPr>
      </w:pPr>
      <w:r w:rsidRPr="00D97BA5">
        <w:rPr>
          <w:color w:val="auto"/>
        </w:rPr>
        <w:t>Таблица 2 – Концентрация загрязняющих веществ в поверхностных сточных водах, отводимых с различных площадей стока (Рекомендации, 2006, табл. 2, применительно)</w:t>
      </w:r>
    </w:p>
    <w:tbl>
      <w:tblPr>
        <w:tblW w:w="9498" w:type="dxa"/>
        <w:tblInd w:w="108" w:type="dxa"/>
        <w:tblLayout w:type="fixed"/>
        <w:tblLook w:val="04A0"/>
      </w:tblPr>
      <w:tblGrid>
        <w:gridCol w:w="2268"/>
        <w:gridCol w:w="1701"/>
        <w:gridCol w:w="1985"/>
        <w:gridCol w:w="1559"/>
        <w:gridCol w:w="1985"/>
      </w:tblGrid>
      <w:tr w:rsidR="004F2759" w:rsidRPr="00D97BA5" w:rsidTr="009B7DDA">
        <w:tc>
          <w:tcPr>
            <w:tcW w:w="2268" w:type="dxa"/>
            <w:vMerge w:val="restart"/>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Площадь стока</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Дождевой сток</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Талый сток</w:t>
            </w:r>
          </w:p>
        </w:tc>
      </w:tr>
      <w:tr w:rsidR="004F2759" w:rsidRPr="00D97BA5" w:rsidTr="009B7DDA">
        <w:tc>
          <w:tcPr>
            <w:tcW w:w="2268" w:type="dxa"/>
            <w:vMerge/>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p>
        </w:tc>
        <w:tc>
          <w:tcPr>
            <w:tcW w:w="1701" w:type="dxa"/>
            <w:tcBorders>
              <w:top w:val="single" w:sz="4" w:space="0" w:color="auto"/>
              <w:left w:val="single" w:sz="4" w:space="0" w:color="auto"/>
              <w:bottom w:val="single" w:sz="4" w:space="0" w:color="auto"/>
              <w:right w:val="single" w:sz="4" w:space="0" w:color="auto"/>
            </w:tcBorders>
          </w:tcPr>
          <w:p w:rsidR="004F2759" w:rsidRPr="00D97BA5" w:rsidRDefault="004F2759" w:rsidP="009B7DDA">
            <w:pPr>
              <w:jc w:val="center"/>
              <w:rPr>
                <w:color w:val="auto"/>
                <w:sz w:val="24"/>
              </w:rPr>
            </w:pPr>
            <w:r w:rsidRPr="00D97BA5">
              <w:rPr>
                <w:color w:val="auto"/>
                <w:sz w:val="24"/>
              </w:rPr>
              <w:t>взвешенные вещества, мг/дм</w:t>
            </w:r>
            <w:r w:rsidRPr="00D97BA5">
              <w:rPr>
                <w:color w:val="auto"/>
                <w:sz w:val="24"/>
                <w:vertAlign w:val="superscript"/>
              </w:rPr>
              <w:t>3</w:t>
            </w:r>
          </w:p>
        </w:tc>
        <w:tc>
          <w:tcPr>
            <w:tcW w:w="1985" w:type="dxa"/>
            <w:tcBorders>
              <w:top w:val="single" w:sz="4" w:space="0" w:color="auto"/>
              <w:left w:val="single" w:sz="4" w:space="0" w:color="auto"/>
              <w:bottom w:val="single" w:sz="4" w:space="0" w:color="auto"/>
              <w:right w:val="single" w:sz="4" w:space="0" w:color="auto"/>
            </w:tcBorders>
          </w:tcPr>
          <w:p w:rsidR="004F2759" w:rsidRPr="00D97BA5" w:rsidRDefault="004F2759" w:rsidP="009B7DDA">
            <w:pPr>
              <w:jc w:val="center"/>
              <w:rPr>
                <w:color w:val="auto"/>
                <w:sz w:val="24"/>
              </w:rPr>
            </w:pPr>
            <w:r w:rsidRPr="00D97BA5">
              <w:rPr>
                <w:color w:val="auto"/>
                <w:sz w:val="24"/>
              </w:rPr>
              <w:t>нефтепродукты, мг/дм</w:t>
            </w:r>
            <w:r w:rsidRPr="00D97BA5">
              <w:rPr>
                <w:color w:val="auto"/>
                <w:sz w:val="24"/>
                <w:vertAlign w:val="superscript"/>
              </w:rPr>
              <w:t>3</w:t>
            </w:r>
          </w:p>
        </w:tc>
        <w:tc>
          <w:tcPr>
            <w:tcW w:w="1559" w:type="dxa"/>
            <w:tcBorders>
              <w:top w:val="single" w:sz="4" w:space="0" w:color="auto"/>
              <w:left w:val="single" w:sz="4" w:space="0" w:color="auto"/>
              <w:bottom w:val="single" w:sz="4" w:space="0" w:color="auto"/>
              <w:right w:val="single" w:sz="4" w:space="0" w:color="auto"/>
            </w:tcBorders>
          </w:tcPr>
          <w:p w:rsidR="004F2759" w:rsidRPr="00D97BA5" w:rsidRDefault="004F2759" w:rsidP="009B7DDA">
            <w:pPr>
              <w:jc w:val="center"/>
              <w:rPr>
                <w:color w:val="auto"/>
                <w:sz w:val="24"/>
              </w:rPr>
            </w:pPr>
            <w:r w:rsidRPr="00D97BA5">
              <w:rPr>
                <w:color w:val="auto"/>
                <w:sz w:val="24"/>
              </w:rPr>
              <w:t>взвешенные вещества, мг/дм</w:t>
            </w:r>
            <w:r w:rsidRPr="00D97BA5">
              <w:rPr>
                <w:color w:val="auto"/>
                <w:sz w:val="24"/>
                <w:vertAlign w:val="superscript"/>
              </w:rPr>
              <w:t>3</w:t>
            </w:r>
          </w:p>
        </w:tc>
        <w:tc>
          <w:tcPr>
            <w:tcW w:w="1985" w:type="dxa"/>
            <w:tcBorders>
              <w:top w:val="single" w:sz="4" w:space="0" w:color="auto"/>
              <w:left w:val="single" w:sz="4" w:space="0" w:color="auto"/>
              <w:bottom w:val="single" w:sz="4" w:space="0" w:color="auto"/>
              <w:right w:val="single" w:sz="4" w:space="0" w:color="auto"/>
            </w:tcBorders>
          </w:tcPr>
          <w:p w:rsidR="004F2759" w:rsidRPr="00D97BA5" w:rsidRDefault="004F2759" w:rsidP="009B7DDA">
            <w:pPr>
              <w:jc w:val="center"/>
              <w:rPr>
                <w:color w:val="auto"/>
                <w:sz w:val="24"/>
              </w:rPr>
            </w:pPr>
            <w:r w:rsidRPr="00D97BA5">
              <w:rPr>
                <w:color w:val="auto"/>
                <w:sz w:val="24"/>
              </w:rPr>
              <w:t>нефтепродукты, мг/дм</w:t>
            </w:r>
            <w:r w:rsidRPr="00D97BA5">
              <w:rPr>
                <w:color w:val="auto"/>
                <w:sz w:val="24"/>
                <w:vertAlign w:val="superscript"/>
              </w:rPr>
              <w:t>3</w:t>
            </w:r>
          </w:p>
        </w:tc>
      </w:tr>
      <w:tr w:rsidR="004F2759" w:rsidRPr="00D97BA5" w:rsidTr="009B7DDA">
        <w:tc>
          <w:tcPr>
            <w:tcW w:w="2268" w:type="dxa"/>
            <w:tcBorders>
              <w:top w:val="single" w:sz="4" w:space="0" w:color="auto"/>
              <w:left w:val="single" w:sz="4" w:space="0" w:color="auto"/>
              <w:bottom w:val="single" w:sz="4" w:space="0" w:color="auto"/>
              <w:right w:val="single" w:sz="4" w:space="0" w:color="auto"/>
            </w:tcBorders>
          </w:tcPr>
          <w:p w:rsidR="004F2759" w:rsidRPr="00D97BA5" w:rsidRDefault="004F2759" w:rsidP="00A04E7D">
            <w:pPr>
              <w:rPr>
                <w:color w:val="auto"/>
                <w:sz w:val="24"/>
              </w:rPr>
            </w:pPr>
            <w:r w:rsidRPr="00D97BA5">
              <w:rPr>
                <w:color w:val="auto"/>
                <w:sz w:val="24"/>
              </w:rPr>
              <w:t>Города</w:t>
            </w:r>
          </w:p>
        </w:tc>
        <w:tc>
          <w:tcPr>
            <w:tcW w:w="1701"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650</w:t>
            </w:r>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12</w:t>
            </w:r>
          </w:p>
        </w:tc>
        <w:tc>
          <w:tcPr>
            <w:tcW w:w="1559"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2500</w:t>
            </w:r>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20</w:t>
            </w:r>
          </w:p>
        </w:tc>
      </w:tr>
      <w:tr w:rsidR="004F2759" w:rsidRPr="00D97BA5" w:rsidTr="009B7DDA">
        <w:tc>
          <w:tcPr>
            <w:tcW w:w="2268" w:type="dxa"/>
            <w:tcBorders>
              <w:top w:val="single" w:sz="4" w:space="0" w:color="auto"/>
              <w:left w:val="single" w:sz="4" w:space="0" w:color="auto"/>
              <w:bottom w:val="single" w:sz="4" w:space="0" w:color="auto"/>
              <w:right w:val="single" w:sz="4" w:space="0" w:color="auto"/>
            </w:tcBorders>
          </w:tcPr>
          <w:p w:rsidR="004F2759" w:rsidRPr="00D97BA5" w:rsidRDefault="004F2759" w:rsidP="00A04E7D">
            <w:pPr>
              <w:rPr>
                <w:color w:val="auto"/>
                <w:sz w:val="24"/>
              </w:rPr>
            </w:pPr>
            <w:r w:rsidRPr="00D97BA5">
              <w:rPr>
                <w:color w:val="auto"/>
                <w:sz w:val="24"/>
              </w:rPr>
              <w:t>Поселки городского типа</w:t>
            </w:r>
          </w:p>
        </w:tc>
        <w:tc>
          <w:tcPr>
            <w:tcW w:w="1701"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4</w:t>
            </w:r>
            <w:r w:rsidRPr="00D97BA5">
              <w:rPr>
                <w:color w:val="auto"/>
                <w:sz w:val="24"/>
                <w:lang w:val="en-US"/>
              </w:rPr>
              <w:t>0</w:t>
            </w:r>
            <w:proofErr w:type="spellStart"/>
            <w:r w:rsidRPr="00D97BA5">
              <w:rPr>
                <w:color w:val="auto"/>
                <w:sz w:val="24"/>
              </w:rPr>
              <w:t>0</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2000</w:t>
            </w:r>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20</w:t>
            </w:r>
          </w:p>
        </w:tc>
      </w:tr>
      <w:tr w:rsidR="004F2759" w:rsidRPr="00D97BA5" w:rsidTr="009B7DDA">
        <w:tc>
          <w:tcPr>
            <w:tcW w:w="2268" w:type="dxa"/>
            <w:tcBorders>
              <w:top w:val="single" w:sz="4" w:space="0" w:color="auto"/>
              <w:left w:val="single" w:sz="4" w:space="0" w:color="auto"/>
              <w:bottom w:val="single" w:sz="4" w:space="0" w:color="auto"/>
              <w:right w:val="single" w:sz="4" w:space="0" w:color="auto"/>
            </w:tcBorders>
          </w:tcPr>
          <w:p w:rsidR="004F2759" w:rsidRPr="00D97BA5" w:rsidRDefault="004F2759" w:rsidP="00A04E7D">
            <w:pPr>
              <w:rPr>
                <w:color w:val="auto"/>
                <w:sz w:val="24"/>
              </w:rPr>
            </w:pPr>
            <w:r w:rsidRPr="00D97BA5">
              <w:rPr>
                <w:color w:val="auto"/>
                <w:sz w:val="24"/>
              </w:rPr>
              <w:t>Сельские населенные пункты</w:t>
            </w:r>
          </w:p>
        </w:tc>
        <w:tc>
          <w:tcPr>
            <w:tcW w:w="1701"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300</w:t>
            </w:r>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lang w:val="en-US"/>
              </w:rPr>
              <w:t>&lt;</w:t>
            </w:r>
            <w:r w:rsidRPr="00D97BA5">
              <w:rPr>
                <w:color w:val="auto"/>
                <w:sz w:val="24"/>
              </w:rPr>
              <w:t xml:space="preserve"> 1</w:t>
            </w:r>
          </w:p>
        </w:tc>
        <w:tc>
          <w:tcPr>
            <w:tcW w:w="1559"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rPr>
              <w:t>1500</w:t>
            </w:r>
          </w:p>
        </w:tc>
        <w:tc>
          <w:tcPr>
            <w:tcW w:w="1985" w:type="dxa"/>
            <w:tcBorders>
              <w:top w:val="single" w:sz="4" w:space="0" w:color="auto"/>
              <w:left w:val="single" w:sz="4" w:space="0" w:color="auto"/>
              <w:bottom w:val="single" w:sz="4" w:space="0" w:color="auto"/>
              <w:right w:val="single" w:sz="4" w:space="0" w:color="auto"/>
            </w:tcBorders>
            <w:vAlign w:val="center"/>
          </w:tcPr>
          <w:p w:rsidR="004F2759" w:rsidRPr="00D97BA5" w:rsidRDefault="004F2759" w:rsidP="00A04E7D">
            <w:pPr>
              <w:jc w:val="center"/>
              <w:rPr>
                <w:color w:val="auto"/>
                <w:sz w:val="24"/>
              </w:rPr>
            </w:pPr>
            <w:r w:rsidRPr="00D97BA5">
              <w:rPr>
                <w:color w:val="auto"/>
                <w:sz w:val="24"/>
                <w:lang w:val="en-US"/>
              </w:rPr>
              <w:t>&lt;</w:t>
            </w:r>
            <w:r w:rsidRPr="00D97BA5">
              <w:rPr>
                <w:color w:val="auto"/>
                <w:sz w:val="24"/>
              </w:rPr>
              <w:t xml:space="preserve"> 1</w:t>
            </w:r>
          </w:p>
        </w:tc>
      </w:tr>
    </w:tbl>
    <w:p w:rsidR="001467DB" w:rsidRDefault="001467DB" w:rsidP="001467DB">
      <w:pPr>
        <w:spacing w:line="360" w:lineRule="auto"/>
        <w:ind w:firstLine="709"/>
        <w:rPr>
          <w:color w:val="auto"/>
          <w:szCs w:val="28"/>
        </w:rPr>
      </w:pPr>
      <w:r w:rsidRPr="002574DD">
        <w:rPr>
          <w:color w:val="auto"/>
          <w:szCs w:val="28"/>
        </w:rPr>
        <w:t xml:space="preserve">Результаты расчетов выноса в водные объекты взвешенных веществ и нефтепродуктов с селитебных территорий представлены в таблице </w:t>
      </w:r>
      <w:r w:rsidR="004F2759">
        <w:rPr>
          <w:color w:val="auto"/>
          <w:szCs w:val="28"/>
        </w:rPr>
        <w:t>3</w:t>
      </w:r>
      <w:r w:rsidRPr="002574DD">
        <w:rPr>
          <w:color w:val="auto"/>
          <w:szCs w:val="28"/>
        </w:rPr>
        <w:t>.</w:t>
      </w:r>
    </w:p>
    <w:p w:rsidR="001467DB" w:rsidRPr="002574DD" w:rsidRDefault="001467DB" w:rsidP="001B1B5A">
      <w:pPr>
        <w:spacing w:before="240" w:after="120" w:line="360" w:lineRule="auto"/>
        <w:rPr>
          <w:color w:val="auto"/>
          <w:szCs w:val="28"/>
        </w:rPr>
      </w:pPr>
      <w:r w:rsidRPr="002574DD">
        <w:rPr>
          <w:color w:val="auto"/>
          <w:szCs w:val="28"/>
        </w:rPr>
        <w:t xml:space="preserve">Таблица </w:t>
      </w:r>
      <w:r w:rsidR="004F2759">
        <w:rPr>
          <w:color w:val="auto"/>
          <w:szCs w:val="28"/>
        </w:rPr>
        <w:t xml:space="preserve">3 </w:t>
      </w:r>
      <w:r w:rsidRPr="002574DD">
        <w:rPr>
          <w:color w:val="auto"/>
          <w:szCs w:val="28"/>
        </w:rPr>
        <w:t>– Результаты расчета выноса загрязняющих веществ с селитебных территорий бассейна р. Пясина</w:t>
      </w:r>
    </w:p>
    <w:tbl>
      <w:tblPr>
        <w:tblStyle w:val="af2"/>
        <w:tblW w:w="0" w:type="auto"/>
        <w:tblInd w:w="108" w:type="dxa"/>
        <w:tblLook w:val="04A0"/>
      </w:tblPr>
      <w:tblGrid>
        <w:gridCol w:w="3082"/>
        <w:gridCol w:w="3190"/>
        <w:gridCol w:w="3084"/>
      </w:tblGrid>
      <w:tr w:rsidR="001467DB" w:rsidRPr="002574DD" w:rsidTr="00AB6F53">
        <w:trPr>
          <w:trHeight w:val="350"/>
        </w:trPr>
        <w:tc>
          <w:tcPr>
            <w:tcW w:w="3082" w:type="dxa"/>
            <w:vMerge w:val="restart"/>
            <w:vAlign w:val="center"/>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ВХУ</w:t>
            </w:r>
          </w:p>
        </w:tc>
        <w:tc>
          <w:tcPr>
            <w:tcW w:w="6274" w:type="dxa"/>
            <w:gridSpan w:val="2"/>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Поверхностный сток</w:t>
            </w:r>
          </w:p>
        </w:tc>
      </w:tr>
      <w:tr w:rsidR="001467DB" w:rsidRPr="002574DD" w:rsidTr="00AB6F53">
        <w:trPr>
          <w:trHeight w:val="629"/>
        </w:trPr>
        <w:tc>
          <w:tcPr>
            <w:tcW w:w="3082" w:type="dxa"/>
            <w:vMerge/>
          </w:tcPr>
          <w:p w:rsidR="001467DB" w:rsidRPr="002574DD" w:rsidRDefault="001467DB" w:rsidP="00A04E7D">
            <w:pPr>
              <w:jc w:val="center"/>
              <w:rPr>
                <w:rFonts w:ascii="Times New Roman" w:hAnsi="Times New Roman"/>
                <w:color w:val="auto"/>
                <w:sz w:val="24"/>
                <w:szCs w:val="28"/>
              </w:rPr>
            </w:pPr>
          </w:p>
        </w:tc>
        <w:tc>
          <w:tcPr>
            <w:tcW w:w="3190" w:type="dxa"/>
          </w:tcPr>
          <w:p w:rsidR="001467DB" w:rsidRPr="002574DD" w:rsidRDefault="001B1B5A" w:rsidP="00A04E7D">
            <w:pPr>
              <w:jc w:val="center"/>
              <w:rPr>
                <w:rFonts w:ascii="Times New Roman" w:hAnsi="Times New Roman"/>
                <w:color w:val="auto"/>
                <w:sz w:val="24"/>
                <w:szCs w:val="28"/>
              </w:rPr>
            </w:pPr>
            <w:r>
              <w:rPr>
                <w:rFonts w:ascii="Times New Roman" w:hAnsi="Times New Roman"/>
                <w:color w:val="auto"/>
                <w:sz w:val="24"/>
                <w:szCs w:val="28"/>
              </w:rPr>
              <w:t>в</w:t>
            </w:r>
            <w:r w:rsidR="001467DB" w:rsidRPr="002574DD">
              <w:rPr>
                <w:rFonts w:ascii="Times New Roman" w:hAnsi="Times New Roman"/>
                <w:color w:val="auto"/>
                <w:sz w:val="24"/>
                <w:szCs w:val="28"/>
              </w:rPr>
              <w:t>ынос взвешенных веществ, тонн</w:t>
            </w:r>
          </w:p>
        </w:tc>
        <w:tc>
          <w:tcPr>
            <w:tcW w:w="3084" w:type="dxa"/>
          </w:tcPr>
          <w:p w:rsidR="001467DB" w:rsidRPr="002574DD" w:rsidRDefault="001B1B5A" w:rsidP="00A04E7D">
            <w:pPr>
              <w:jc w:val="center"/>
              <w:rPr>
                <w:rFonts w:ascii="Times New Roman" w:hAnsi="Times New Roman"/>
                <w:color w:val="auto"/>
                <w:sz w:val="24"/>
                <w:szCs w:val="28"/>
              </w:rPr>
            </w:pPr>
            <w:r>
              <w:rPr>
                <w:rFonts w:ascii="Times New Roman" w:hAnsi="Times New Roman"/>
                <w:color w:val="auto"/>
                <w:sz w:val="24"/>
                <w:szCs w:val="28"/>
              </w:rPr>
              <w:t>н</w:t>
            </w:r>
            <w:r w:rsidR="001467DB" w:rsidRPr="002574DD">
              <w:rPr>
                <w:rFonts w:ascii="Times New Roman" w:hAnsi="Times New Roman"/>
                <w:color w:val="auto"/>
                <w:sz w:val="24"/>
                <w:szCs w:val="28"/>
              </w:rPr>
              <w:t>ефтепродукты, тонн</w:t>
            </w:r>
          </w:p>
        </w:tc>
      </w:tr>
      <w:tr w:rsidR="001467DB" w:rsidRPr="002574DD" w:rsidTr="00AB6F53">
        <w:trPr>
          <w:trHeight w:val="286"/>
        </w:trPr>
        <w:tc>
          <w:tcPr>
            <w:tcW w:w="9356" w:type="dxa"/>
            <w:gridSpan w:val="3"/>
          </w:tcPr>
          <w:p w:rsidR="001467DB" w:rsidRPr="002574DD" w:rsidRDefault="00A03BCC" w:rsidP="001B1B5A">
            <w:pPr>
              <w:jc w:val="center"/>
              <w:rPr>
                <w:rFonts w:ascii="Times New Roman" w:hAnsi="Times New Roman"/>
                <w:color w:val="auto"/>
                <w:sz w:val="24"/>
                <w:szCs w:val="28"/>
              </w:rPr>
            </w:pPr>
            <w:r>
              <w:rPr>
                <w:rFonts w:ascii="Times New Roman" w:hAnsi="Times New Roman"/>
                <w:color w:val="auto"/>
                <w:sz w:val="24"/>
                <w:szCs w:val="28"/>
              </w:rPr>
              <w:t>р</w:t>
            </w:r>
            <w:r w:rsidR="001467DB" w:rsidRPr="002574DD">
              <w:rPr>
                <w:rFonts w:ascii="Times New Roman" w:hAnsi="Times New Roman"/>
                <w:color w:val="auto"/>
                <w:sz w:val="24"/>
                <w:szCs w:val="28"/>
              </w:rPr>
              <w:t>аспределение по водохозяйственным участкам</w:t>
            </w:r>
          </w:p>
        </w:tc>
      </w:tr>
      <w:tr w:rsidR="001467DB" w:rsidRPr="002574DD" w:rsidTr="00AB6F53">
        <w:tc>
          <w:tcPr>
            <w:tcW w:w="3082" w:type="dxa"/>
          </w:tcPr>
          <w:p w:rsidR="001467DB" w:rsidRPr="002574DD" w:rsidRDefault="001467DB" w:rsidP="00A04E7D">
            <w:pPr>
              <w:rPr>
                <w:rFonts w:ascii="Times New Roman" w:hAnsi="Times New Roman"/>
                <w:color w:val="auto"/>
                <w:sz w:val="24"/>
                <w:szCs w:val="28"/>
              </w:rPr>
            </w:pPr>
            <w:r w:rsidRPr="002574DD">
              <w:rPr>
                <w:rFonts w:ascii="Times New Roman" w:hAnsi="Times New Roman"/>
                <w:color w:val="auto"/>
                <w:sz w:val="24"/>
                <w:szCs w:val="28"/>
              </w:rPr>
              <w:t>17.02.00.001</w:t>
            </w:r>
          </w:p>
        </w:tc>
        <w:tc>
          <w:tcPr>
            <w:tcW w:w="3190"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89,47</w:t>
            </w:r>
          </w:p>
        </w:tc>
        <w:tc>
          <w:tcPr>
            <w:tcW w:w="3084"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0,922</w:t>
            </w:r>
          </w:p>
        </w:tc>
      </w:tr>
      <w:tr w:rsidR="001467DB" w:rsidRPr="002574DD" w:rsidTr="00AB6F53">
        <w:tc>
          <w:tcPr>
            <w:tcW w:w="3082" w:type="dxa"/>
          </w:tcPr>
          <w:p w:rsidR="001467DB" w:rsidRPr="002574DD" w:rsidRDefault="001467DB" w:rsidP="00A04E7D">
            <w:pPr>
              <w:rPr>
                <w:rFonts w:ascii="Times New Roman" w:hAnsi="Times New Roman"/>
                <w:color w:val="auto"/>
                <w:sz w:val="24"/>
                <w:szCs w:val="28"/>
              </w:rPr>
            </w:pPr>
            <w:r w:rsidRPr="002574DD">
              <w:rPr>
                <w:rFonts w:ascii="Times New Roman" w:hAnsi="Times New Roman"/>
                <w:color w:val="auto"/>
                <w:sz w:val="24"/>
                <w:szCs w:val="28"/>
              </w:rPr>
              <w:t>17.02.00.100</w:t>
            </w:r>
          </w:p>
        </w:tc>
        <w:tc>
          <w:tcPr>
            <w:tcW w:w="3190"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0</w:t>
            </w:r>
          </w:p>
        </w:tc>
        <w:tc>
          <w:tcPr>
            <w:tcW w:w="3084"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0</w:t>
            </w:r>
          </w:p>
        </w:tc>
      </w:tr>
      <w:tr w:rsidR="001467DB" w:rsidRPr="002574DD" w:rsidTr="00AB6F53">
        <w:tc>
          <w:tcPr>
            <w:tcW w:w="3082" w:type="dxa"/>
          </w:tcPr>
          <w:p w:rsidR="001467DB" w:rsidRPr="002574DD" w:rsidRDefault="001467DB" w:rsidP="00A03BCC">
            <w:pPr>
              <w:rPr>
                <w:rFonts w:ascii="Times New Roman" w:hAnsi="Times New Roman"/>
                <w:color w:val="auto"/>
                <w:sz w:val="24"/>
                <w:szCs w:val="28"/>
              </w:rPr>
            </w:pPr>
            <w:r w:rsidRPr="002574DD">
              <w:rPr>
                <w:rFonts w:ascii="Times New Roman" w:hAnsi="Times New Roman"/>
                <w:color w:val="auto"/>
                <w:sz w:val="24"/>
                <w:szCs w:val="28"/>
              </w:rPr>
              <w:t>Итого</w:t>
            </w:r>
          </w:p>
        </w:tc>
        <w:tc>
          <w:tcPr>
            <w:tcW w:w="3190"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89,47</w:t>
            </w:r>
          </w:p>
        </w:tc>
        <w:tc>
          <w:tcPr>
            <w:tcW w:w="3084" w:type="dxa"/>
          </w:tcPr>
          <w:p w:rsidR="001467DB" w:rsidRPr="002574DD" w:rsidRDefault="001467DB" w:rsidP="00A04E7D">
            <w:pPr>
              <w:jc w:val="center"/>
              <w:rPr>
                <w:rFonts w:ascii="Times New Roman" w:hAnsi="Times New Roman"/>
                <w:color w:val="auto"/>
                <w:sz w:val="24"/>
                <w:szCs w:val="28"/>
              </w:rPr>
            </w:pPr>
            <w:r w:rsidRPr="002574DD">
              <w:rPr>
                <w:rFonts w:ascii="Times New Roman" w:hAnsi="Times New Roman"/>
                <w:color w:val="auto"/>
                <w:sz w:val="24"/>
                <w:szCs w:val="28"/>
              </w:rPr>
              <w:t>0,922</w:t>
            </w:r>
          </w:p>
        </w:tc>
      </w:tr>
    </w:tbl>
    <w:p w:rsidR="001467DB" w:rsidRPr="002574DD" w:rsidRDefault="001467DB" w:rsidP="001467DB">
      <w:pPr>
        <w:spacing w:before="240" w:line="360" w:lineRule="auto"/>
        <w:ind w:firstLine="709"/>
        <w:rPr>
          <w:color w:val="auto"/>
          <w:szCs w:val="28"/>
        </w:rPr>
      </w:pPr>
      <w:r w:rsidRPr="002574DD">
        <w:rPr>
          <w:color w:val="auto"/>
          <w:szCs w:val="28"/>
        </w:rPr>
        <w:t xml:space="preserve">В качестве основных мероприятий по сокращению поступления загрязняющих веществ с селитебных территорий в рамках СКИОВО бассейна р. Пясина на территории </w:t>
      </w:r>
      <w:proofErr w:type="gramStart"/>
      <w:r w:rsidRPr="002574DD">
        <w:rPr>
          <w:color w:val="auto"/>
          <w:szCs w:val="28"/>
        </w:rPr>
        <w:t>г</w:t>
      </w:r>
      <w:proofErr w:type="gramEnd"/>
      <w:r w:rsidRPr="002574DD">
        <w:rPr>
          <w:color w:val="auto"/>
          <w:szCs w:val="28"/>
        </w:rPr>
        <w:t>. Норильск предлагается</w:t>
      </w:r>
      <w:r w:rsidR="004F2759">
        <w:rPr>
          <w:color w:val="auto"/>
          <w:szCs w:val="28"/>
        </w:rPr>
        <w:t>:</w:t>
      </w:r>
    </w:p>
    <w:p w:rsidR="001467DB" w:rsidRPr="002E537A" w:rsidRDefault="001467DB" w:rsidP="002F756D">
      <w:pPr>
        <w:pStyle w:val="af3"/>
        <w:numPr>
          <w:ilvl w:val="0"/>
          <w:numId w:val="9"/>
        </w:numPr>
        <w:spacing w:line="360" w:lineRule="auto"/>
        <w:ind w:left="0" w:firstLine="709"/>
        <w:rPr>
          <w:color w:val="auto"/>
          <w:szCs w:val="28"/>
        </w:rPr>
      </w:pPr>
      <w:r w:rsidRPr="002E537A">
        <w:rPr>
          <w:color w:val="auto"/>
          <w:szCs w:val="28"/>
        </w:rPr>
        <w:t>строительство систем по сбору и очистке поверхностных вод с городских территорий и территорий промышленных предприятий (там, где она отсутствует).</w:t>
      </w:r>
    </w:p>
    <w:p w:rsidR="001467DB" w:rsidRDefault="001467DB" w:rsidP="001467DB">
      <w:pPr>
        <w:spacing w:line="360" w:lineRule="auto"/>
        <w:ind w:firstLine="709"/>
        <w:rPr>
          <w:color w:val="auto"/>
          <w:szCs w:val="28"/>
        </w:rPr>
      </w:pPr>
      <w:r w:rsidRPr="002574DD">
        <w:rPr>
          <w:color w:val="auto"/>
          <w:szCs w:val="28"/>
        </w:rPr>
        <w:t xml:space="preserve">Данные мероприятия требуют значительных капиталовложений. Предполагается их поэтапная реализация. В связи с тем, что большую часть года территория </w:t>
      </w:r>
      <w:r w:rsidR="00D542CA">
        <w:rPr>
          <w:color w:val="auto"/>
          <w:szCs w:val="28"/>
        </w:rPr>
        <w:t>городского округа Норильск</w:t>
      </w:r>
      <w:r w:rsidRPr="002574DD">
        <w:rPr>
          <w:color w:val="auto"/>
          <w:szCs w:val="28"/>
        </w:rPr>
        <w:t xml:space="preserve"> покрыта снегом, основным источником поступления загрязняющих веществ в водные объекты с селитебных территорий являются талые воды.</w:t>
      </w:r>
      <w:r>
        <w:rPr>
          <w:color w:val="auto"/>
          <w:szCs w:val="28"/>
        </w:rPr>
        <w:t xml:space="preserve"> </w:t>
      </w:r>
      <w:r w:rsidRPr="002574DD">
        <w:rPr>
          <w:color w:val="auto"/>
          <w:szCs w:val="28"/>
        </w:rPr>
        <w:t>Предусматривается строительство систем ливневой канализации с очистными сооружениями на городских территориях и территориях промышленных предприятий (там, где они отсутствуют).</w:t>
      </w:r>
    </w:p>
    <w:p w:rsidR="001467DB" w:rsidRPr="002E537A" w:rsidRDefault="001467DB" w:rsidP="001467DB">
      <w:pPr>
        <w:spacing w:line="360" w:lineRule="auto"/>
        <w:ind w:firstLine="709"/>
        <w:rPr>
          <w:color w:val="auto"/>
          <w:szCs w:val="28"/>
        </w:rPr>
      </w:pPr>
      <w:r w:rsidRPr="002E537A">
        <w:rPr>
          <w:color w:val="auto"/>
          <w:szCs w:val="28"/>
        </w:rPr>
        <w:t>При оценке возможности очистки ливневого стока учитывалась эффективность современных очистных сооружений ливневой канализации, КПД которых в среднем составляет 95%.</w:t>
      </w:r>
    </w:p>
    <w:p w:rsidR="006A2FF2" w:rsidRPr="008A52DE" w:rsidRDefault="0078728F" w:rsidP="00EF5E0E">
      <w:pPr>
        <w:pStyle w:val="1"/>
        <w:tabs>
          <w:tab w:val="left" w:pos="-2977"/>
          <w:tab w:val="left" w:pos="-2835"/>
        </w:tabs>
        <w:spacing w:after="120" w:line="360" w:lineRule="auto"/>
        <w:jc w:val="center"/>
        <w:rPr>
          <w:rFonts w:ascii="Times New Roman" w:hAnsi="Times New Roman"/>
          <w:color w:val="000000" w:themeColor="text1"/>
          <w:sz w:val="28"/>
        </w:rPr>
      </w:pPr>
      <w:bookmarkStart w:id="26" w:name="_Toc386542456"/>
      <w:r>
        <w:rPr>
          <w:rFonts w:ascii="Times New Roman" w:hAnsi="Times New Roman"/>
          <w:color w:val="000000" w:themeColor="text1"/>
          <w:sz w:val="28"/>
        </w:rPr>
        <w:t>5</w:t>
      </w:r>
      <w:r w:rsidR="00EF5E0E">
        <w:rPr>
          <w:rFonts w:ascii="Times New Roman" w:hAnsi="Times New Roman"/>
          <w:color w:val="000000" w:themeColor="text1"/>
          <w:sz w:val="28"/>
        </w:rPr>
        <w:t xml:space="preserve"> </w:t>
      </w:r>
      <w:r w:rsidR="006A2FF2" w:rsidRPr="008A52DE">
        <w:rPr>
          <w:rFonts w:ascii="Times New Roman" w:hAnsi="Times New Roman"/>
          <w:color w:val="000000" w:themeColor="text1"/>
          <w:sz w:val="28"/>
        </w:rPr>
        <w:t>Целевые показатели развития системы государственного мониторинга водных объектов</w:t>
      </w:r>
      <w:bookmarkEnd w:id="26"/>
    </w:p>
    <w:p w:rsidR="008A52DE" w:rsidRPr="008A52DE" w:rsidRDefault="008A52DE" w:rsidP="004104B6">
      <w:pPr>
        <w:pStyle w:val="af3"/>
        <w:spacing w:line="360" w:lineRule="auto"/>
        <w:ind w:left="0" w:firstLine="709"/>
        <w:rPr>
          <w:color w:val="auto"/>
        </w:rPr>
      </w:pPr>
      <w:r w:rsidRPr="008A52DE">
        <w:rPr>
          <w:color w:val="auto"/>
        </w:rPr>
        <w:t>В Водной стратегии РФ на период до 2020 г. значительное внимание уделено задачам развития системы государственного мониторинга. Отмечена его важнейшая роль в области использования и охраны водных объектов, своевременного выявления и прогнозирования развития негативных процессов, влияющих на качество воды в водных объектах и их состояние, обеспечения разработки и реализации мер по предотвращению негативных последствий этих процессов, а также оценки эффективности мероприятий по охране водных объектов.</w:t>
      </w:r>
    </w:p>
    <w:p w:rsidR="008A52DE" w:rsidRPr="008A52DE" w:rsidRDefault="008A52DE" w:rsidP="004104B6">
      <w:pPr>
        <w:pStyle w:val="af3"/>
        <w:spacing w:line="360" w:lineRule="auto"/>
        <w:ind w:left="0" w:firstLine="709"/>
        <w:rPr>
          <w:color w:val="auto"/>
        </w:rPr>
      </w:pPr>
      <w:r w:rsidRPr="008A52DE">
        <w:rPr>
          <w:color w:val="auto"/>
        </w:rPr>
        <w:t>Определяющим для государственного мониторинга водных объектов является состояние государственной наблюдательной сети.</w:t>
      </w:r>
    </w:p>
    <w:p w:rsidR="00EF66EC" w:rsidRPr="00EF66EC" w:rsidRDefault="004104B6" w:rsidP="004104B6">
      <w:pPr>
        <w:spacing w:line="360" w:lineRule="auto"/>
        <w:ind w:firstLine="709"/>
        <w:rPr>
          <w:color w:val="auto"/>
        </w:rPr>
      </w:pPr>
      <w:r w:rsidRPr="00AC503E">
        <w:rPr>
          <w:rFonts w:asciiTheme="minorHAnsi" w:hAnsiTheme="minorHAnsi"/>
          <w:color w:val="auto"/>
          <w:szCs w:val="28"/>
        </w:rPr>
        <w:t>Гидрологические наблюдения</w:t>
      </w:r>
      <w:r w:rsidRPr="00AC503E">
        <w:rPr>
          <w:i/>
          <w:color w:val="auto"/>
          <w:szCs w:val="28"/>
        </w:rPr>
        <w:t>.</w:t>
      </w:r>
      <w:r w:rsidRPr="00AC503E">
        <w:rPr>
          <w:color w:val="auto"/>
          <w:szCs w:val="28"/>
        </w:rPr>
        <w:t xml:space="preserve"> </w:t>
      </w:r>
      <w:r w:rsidR="00EF66EC" w:rsidRPr="00EF66EC">
        <w:rPr>
          <w:color w:val="auto"/>
        </w:rPr>
        <w:t>В бассейне р. Пясина в разные годы действовало 69 постов гидрологических наблюдений. В настоящее время действующими является 3 поста, находятся в ведении Среднесибирского УГМС (</w:t>
      </w:r>
      <w:r w:rsidR="00B65643">
        <w:rPr>
          <w:color w:val="auto"/>
        </w:rPr>
        <w:t xml:space="preserve">книга 1, </w:t>
      </w:r>
      <w:r w:rsidR="00EF66EC" w:rsidRPr="00EF66EC">
        <w:rPr>
          <w:color w:val="auto"/>
        </w:rPr>
        <w:t xml:space="preserve">приложение </w:t>
      </w:r>
      <w:r w:rsidR="00B65643">
        <w:rPr>
          <w:color w:val="auto"/>
        </w:rPr>
        <w:t>Д</w:t>
      </w:r>
      <w:r w:rsidR="00EF66EC" w:rsidRPr="00EF66EC">
        <w:rPr>
          <w:color w:val="auto"/>
        </w:rPr>
        <w:t xml:space="preserve">). Сокращение сети гидрологических наблюдений за весь период составило 95,7 %, за счет сокращения ведомственной сети наблюдений, сети наблюдений </w:t>
      </w:r>
      <w:proofErr w:type="spellStart"/>
      <w:r w:rsidR="00EF66EC" w:rsidRPr="00EF66EC">
        <w:rPr>
          <w:color w:val="auto"/>
        </w:rPr>
        <w:t>Диксоновского</w:t>
      </w:r>
      <w:proofErr w:type="spellEnd"/>
      <w:r w:rsidR="00EF66EC" w:rsidRPr="00EF66EC">
        <w:rPr>
          <w:color w:val="auto"/>
        </w:rPr>
        <w:t xml:space="preserve"> УГМС, озерных постов – 100 % (таблица </w:t>
      </w:r>
      <w:r>
        <w:rPr>
          <w:color w:val="auto"/>
        </w:rPr>
        <w:t>4</w:t>
      </w:r>
      <w:r w:rsidR="00EF66EC" w:rsidRPr="00EF66EC">
        <w:rPr>
          <w:color w:val="auto"/>
        </w:rPr>
        <w:t>).</w:t>
      </w:r>
    </w:p>
    <w:p w:rsidR="00EF66EC" w:rsidRPr="00EF66EC" w:rsidRDefault="00EF66EC" w:rsidP="006D68FA">
      <w:pPr>
        <w:spacing w:before="240" w:after="120" w:line="360" w:lineRule="auto"/>
        <w:rPr>
          <w:color w:val="auto"/>
        </w:rPr>
      </w:pPr>
      <w:r w:rsidRPr="00EF66EC">
        <w:rPr>
          <w:color w:val="auto"/>
        </w:rPr>
        <w:t xml:space="preserve">Таблица </w:t>
      </w:r>
      <w:r w:rsidR="004104B6">
        <w:rPr>
          <w:color w:val="auto"/>
        </w:rPr>
        <w:t>4</w:t>
      </w:r>
      <w:r w:rsidRPr="00EF66EC">
        <w:rPr>
          <w:color w:val="auto"/>
        </w:rPr>
        <w:t xml:space="preserve"> – Количество пунктов гидрологических наблюдений в бассейне р. Пясина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985"/>
        <w:gridCol w:w="1984"/>
        <w:gridCol w:w="1418"/>
        <w:gridCol w:w="1134"/>
      </w:tblGrid>
      <w:tr w:rsidR="00EF66EC" w:rsidRPr="00EF66EC" w:rsidTr="00AB6F53">
        <w:tc>
          <w:tcPr>
            <w:tcW w:w="2835" w:type="dxa"/>
            <w:vMerge w:val="restart"/>
            <w:vAlign w:val="center"/>
          </w:tcPr>
          <w:p w:rsidR="00EF66EC" w:rsidRPr="00EF66EC" w:rsidRDefault="00EF66EC" w:rsidP="00EF66EC">
            <w:pPr>
              <w:jc w:val="center"/>
              <w:rPr>
                <w:color w:val="auto"/>
                <w:sz w:val="24"/>
              </w:rPr>
            </w:pPr>
            <w:r w:rsidRPr="00EF66EC">
              <w:rPr>
                <w:color w:val="auto"/>
                <w:sz w:val="24"/>
              </w:rPr>
              <w:t>Принадлежность пункта наблюдений</w:t>
            </w:r>
          </w:p>
        </w:tc>
        <w:tc>
          <w:tcPr>
            <w:tcW w:w="3969" w:type="dxa"/>
            <w:gridSpan w:val="2"/>
          </w:tcPr>
          <w:p w:rsidR="00EF66EC" w:rsidRPr="00EF66EC" w:rsidRDefault="00EF66EC" w:rsidP="00EF66EC">
            <w:pPr>
              <w:jc w:val="center"/>
              <w:rPr>
                <w:color w:val="auto"/>
                <w:sz w:val="24"/>
              </w:rPr>
            </w:pPr>
            <w:r w:rsidRPr="00EF66EC">
              <w:rPr>
                <w:color w:val="auto"/>
                <w:sz w:val="24"/>
              </w:rPr>
              <w:t>Количество, шт.</w:t>
            </w:r>
          </w:p>
        </w:tc>
        <w:tc>
          <w:tcPr>
            <w:tcW w:w="2552" w:type="dxa"/>
            <w:gridSpan w:val="2"/>
          </w:tcPr>
          <w:p w:rsidR="00EF66EC" w:rsidRPr="00EF66EC" w:rsidRDefault="00EF66EC" w:rsidP="00EF66EC">
            <w:pPr>
              <w:jc w:val="center"/>
              <w:rPr>
                <w:color w:val="auto"/>
                <w:sz w:val="24"/>
              </w:rPr>
            </w:pPr>
            <w:r w:rsidRPr="00EF66EC">
              <w:rPr>
                <w:color w:val="auto"/>
                <w:sz w:val="24"/>
              </w:rPr>
              <w:t>Сокращение пунктов наблюдений</w:t>
            </w:r>
          </w:p>
        </w:tc>
      </w:tr>
      <w:tr w:rsidR="00EF66EC" w:rsidRPr="00EF66EC" w:rsidTr="00AB6F53">
        <w:tc>
          <w:tcPr>
            <w:tcW w:w="2835" w:type="dxa"/>
            <w:vMerge/>
          </w:tcPr>
          <w:p w:rsidR="00EF66EC" w:rsidRPr="00EF66EC" w:rsidRDefault="00EF66EC" w:rsidP="00EF66EC">
            <w:pPr>
              <w:jc w:val="center"/>
              <w:rPr>
                <w:color w:val="auto"/>
                <w:sz w:val="24"/>
              </w:rPr>
            </w:pPr>
          </w:p>
        </w:tc>
        <w:tc>
          <w:tcPr>
            <w:tcW w:w="1985" w:type="dxa"/>
          </w:tcPr>
          <w:p w:rsidR="00EF66EC" w:rsidRPr="00EF66EC" w:rsidRDefault="00EF66EC" w:rsidP="00EF66EC">
            <w:pPr>
              <w:jc w:val="center"/>
              <w:rPr>
                <w:color w:val="auto"/>
                <w:sz w:val="24"/>
              </w:rPr>
            </w:pPr>
            <w:r w:rsidRPr="00EF66EC">
              <w:rPr>
                <w:color w:val="auto"/>
                <w:sz w:val="24"/>
              </w:rPr>
              <w:t>за весь период наблюдений</w:t>
            </w:r>
          </w:p>
        </w:tc>
        <w:tc>
          <w:tcPr>
            <w:tcW w:w="1984" w:type="dxa"/>
          </w:tcPr>
          <w:p w:rsidR="00EF66EC" w:rsidRPr="00EF66EC" w:rsidRDefault="00EF66EC" w:rsidP="00EF66EC">
            <w:pPr>
              <w:jc w:val="center"/>
              <w:rPr>
                <w:color w:val="auto"/>
                <w:sz w:val="24"/>
              </w:rPr>
            </w:pPr>
            <w:r w:rsidRPr="00EF66EC">
              <w:rPr>
                <w:color w:val="auto"/>
                <w:sz w:val="24"/>
              </w:rPr>
              <w:t>по состоянию на 01.01.2011</w:t>
            </w:r>
          </w:p>
        </w:tc>
        <w:tc>
          <w:tcPr>
            <w:tcW w:w="1418" w:type="dxa"/>
            <w:vAlign w:val="center"/>
          </w:tcPr>
          <w:p w:rsidR="00EF66EC" w:rsidRPr="00EF66EC" w:rsidRDefault="00EF66EC" w:rsidP="00EF66EC">
            <w:pPr>
              <w:jc w:val="center"/>
              <w:rPr>
                <w:color w:val="auto"/>
                <w:sz w:val="24"/>
              </w:rPr>
            </w:pPr>
            <w:r w:rsidRPr="00EF66EC">
              <w:rPr>
                <w:color w:val="auto"/>
                <w:sz w:val="24"/>
              </w:rPr>
              <w:t>штук</w:t>
            </w:r>
          </w:p>
        </w:tc>
        <w:tc>
          <w:tcPr>
            <w:tcW w:w="1134" w:type="dxa"/>
            <w:vAlign w:val="center"/>
          </w:tcPr>
          <w:p w:rsidR="00EF66EC" w:rsidRPr="00EF66EC" w:rsidRDefault="00EF66EC" w:rsidP="00EF66EC">
            <w:pPr>
              <w:jc w:val="center"/>
              <w:rPr>
                <w:color w:val="auto"/>
                <w:sz w:val="24"/>
              </w:rPr>
            </w:pPr>
            <w:r w:rsidRPr="00EF66EC">
              <w:rPr>
                <w:color w:val="auto"/>
                <w:sz w:val="24"/>
              </w:rPr>
              <w:t>%</w:t>
            </w:r>
          </w:p>
        </w:tc>
      </w:tr>
      <w:tr w:rsidR="00EF66EC" w:rsidRPr="00EF66EC" w:rsidTr="00AB6F53">
        <w:tc>
          <w:tcPr>
            <w:tcW w:w="2835" w:type="dxa"/>
          </w:tcPr>
          <w:p w:rsidR="00EF66EC" w:rsidRPr="00EF66EC" w:rsidRDefault="00EF66EC" w:rsidP="00EF66EC">
            <w:pPr>
              <w:rPr>
                <w:color w:val="auto"/>
                <w:sz w:val="24"/>
              </w:rPr>
            </w:pPr>
            <w:r w:rsidRPr="00EF66EC">
              <w:rPr>
                <w:color w:val="auto"/>
                <w:sz w:val="24"/>
              </w:rPr>
              <w:t>Среднесибирский УГМС</w:t>
            </w:r>
          </w:p>
        </w:tc>
        <w:tc>
          <w:tcPr>
            <w:tcW w:w="1985" w:type="dxa"/>
            <w:vAlign w:val="center"/>
          </w:tcPr>
          <w:p w:rsidR="00EF66EC" w:rsidRPr="00EF66EC" w:rsidRDefault="00EF66EC" w:rsidP="00EF66EC">
            <w:pPr>
              <w:jc w:val="center"/>
              <w:rPr>
                <w:color w:val="auto"/>
                <w:sz w:val="24"/>
              </w:rPr>
            </w:pPr>
            <w:r w:rsidRPr="00EF66EC">
              <w:rPr>
                <w:color w:val="auto"/>
                <w:sz w:val="24"/>
              </w:rPr>
              <w:t>38</w:t>
            </w:r>
          </w:p>
        </w:tc>
        <w:tc>
          <w:tcPr>
            <w:tcW w:w="1984" w:type="dxa"/>
            <w:vAlign w:val="center"/>
          </w:tcPr>
          <w:p w:rsidR="00EF66EC" w:rsidRPr="00EF66EC" w:rsidRDefault="00EF66EC" w:rsidP="00EF66EC">
            <w:pPr>
              <w:jc w:val="center"/>
              <w:rPr>
                <w:color w:val="auto"/>
                <w:sz w:val="24"/>
              </w:rPr>
            </w:pPr>
            <w:r w:rsidRPr="00EF66EC">
              <w:rPr>
                <w:color w:val="auto"/>
                <w:sz w:val="24"/>
              </w:rPr>
              <w:t>3</w:t>
            </w:r>
          </w:p>
        </w:tc>
        <w:tc>
          <w:tcPr>
            <w:tcW w:w="1418" w:type="dxa"/>
            <w:vAlign w:val="center"/>
          </w:tcPr>
          <w:p w:rsidR="00EF66EC" w:rsidRPr="00EF66EC" w:rsidRDefault="00EF66EC" w:rsidP="00EF66EC">
            <w:pPr>
              <w:jc w:val="center"/>
              <w:rPr>
                <w:color w:val="auto"/>
                <w:sz w:val="24"/>
              </w:rPr>
            </w:pPr>
            <w:r w:rsidRPr="00EF66EC">
              <w:rPr>
                <w:color w:val="auto"/>
                <w:sz w:val="24"/>
              </w:rPr>
              <w:t>35</w:t>
            </w:r>
          </w:p>
        </w:tc>
        <w:tc>
          <w:tcPr>
            <w:tcW w:w="1134" w:type="dxa"/>
            <w:vAlign w:val="center"/>
          </w:tcPr>
          <w:p w:rsidR="00EF66EC" w:rsidRPr="00EF66EC" w:rsidRDefault="00EF66EC" w:rsidP="00EF66EC">
            <w:pPr>
              <w:jc w:val="center"/>
              <w:rPr>
                <w:color w:val="auto"/>
                <w:sz w:val="24"/>
              </w:rPr>
            </w:pPr>
            <w:r w:rsidRPr="00EF66EC">
              <w:rPr>
                <w:color w:val="auto"/>
                <w:sz w:val="24"/>
              </w:rPr>
              <w:t>89,7</w:t>
            </w:r>
          </w:p>
        </w:tc>
      </w:tr>
      <w:tr w:rsidR="00EF66EC" w:rsidRPr="00EF66EC" w:rsidTr="00AB6F53">
        <w:tc>
          <w:tcPr>
            <w:tcW w:w="2835" w:type="dxa"/>
          </w:tcPr>
          <w:p w:rsidR="00EF66EC" w:rsidRPr="00EF66EC" w:rsidRDefault="00EF66EC" w:rsidP="00EF66EC">
            <w:pPr>
              <w:rPr>
                <w:color w:val="auto"/>
                <w:sz w:val="24"/>
              </w:rPr>
            </w:pPr>
            <w:proofErr w:type="spellStart"/>
            <w:r w:rsidRPr="00EF66EC">
              <w:rPr>
                <w:color w:val="auto"/>
                <w:sz w:val="24"/>
              </w:rPr>
              <w:t>Диксонский</w:t>
            </w:r>
            <w:proofErr w:type="spellEnd"/>
            <w:r w:rsidRPr="00EF66EC">
              <w:rPr>
                <w:color w:val="auto"/>
                <w:sz w:val="24"/>
              </w:rPr>
              <w:t xml:space="preserve"> УГМС</w:t>
            </w:r>
          </w:p>
        </w:tc>
        <w:tc>
          <w:tcPr>
            <w:tcW w:w="1985" w:type="dxa"/>
            <w:vAlign w:val="center"/>
          </w:tcPr>
          <w:p w:rsidR="00EF66EC" w:rsidRPr="00EF66EC" w:rsidRDefault="00EF66EC" w:rsidP="00EF66EC">
            <w:pPr>
              <w:jc w:val="center"/>
              <w:rPr>
                <w:color w:val="auto"/>
                <w:sz w:val="24"/>
              </w:rPr>
            </w:pPr>
            <w:r w:rsidRPr="00EF66EC">
              <w:rPr>
                <w:color w:val="auto"/>
                <w:sz w:val="24"/>
              </w:rPr>
              <w:t>2</w:t>
            </w:r>
          </w:p>
        </w:tc>
        <w:tc>
          <w:tcPr>
            <w:tcW w:w="1984" w:type="dxa"/>
            <w:vAlign w:val="center"/>
          </w:tcPr>
          <w:p w:rsidR="00EF66EC" w:rsidRPr="00EF66EC" w:rsidRDefault="00EF66EC" w:rsidP="00EF66EC">
            <w:pPr>
              <w:jc w:val="center"/>
              <w:rPr>
                <w:color w:val="auto"/>
                <w:sz w:val="24"/>
              </w:rPr>
            </w:pPr>
            <w:r w:rsidRPr="00EF66EC">
              <w:rPr>
                <w:color w:val="auto"/>
                <w:sz w:val="24"/>
              </w:rPr>
              <w:t>0</w:t>
            </w:r>
          </w:p>
        </w:tc>
        <w:tc>
          <w:tcPr>
            <w:tcW w:w="1418" w:type="dxa"/>
            <w:vAlign w:val="center"/>
          </w:tcPr>
          <w:p w:rsidR="00EF66EC" w:rsidRPr="00EF66EC" w:rsidRDefault="00EF66EC" w:rsidP="00EF66EC">
            <w:pPr>
              <w:jc w:val="center"/>
              <w:rPr>
                <w:color w:val="auto"/>
                <w:sz w:val="24"/>
              </w:rPr>
            </w:pPr>
            <w:r w:rsidRPr="00EF66EC">
              <w:rPr>
                <w:color w:val="auto"/>
                <w:sz w:val="24"/>
              </w:rPr>
              <w:t>2</w:t>
            </w:r>
          </w:p>
        </w:tc>
        <w:tc>
          <w:tcPr>
            <w:tcW w:w="1134" w:type="dxa"/>
            <w:vAlign w:val="center"/>
          </w:tcPr>
          <w:p w:rsidR="00EF66EC" w:rsidRPr="00EF66EC" w:rsidRDefault="00EF66EC" w:rsidP="00EF66EC">
            <w:pPr>
              <w:jc w:val="center"/>
              <w:rPr>
                <w:color w:val="auto"/>
                <w:sz w:val="24"/>
              </w:rPr>
            </w:pPr>
            <w:r w:rsidRPr="00EF66EC">
              <w:rPr>
                <w:color w:val="auto"/>
                <w:sz w:val="24"/>
              </w:rPr>
              <w:t>100</w:t>
            </w:r>
          </w:p>
        </w:tc>
      </w:tr>
      <w:tr w:rsidR="00EF66EC" w:rsidRPr="00EF66EC" w:rsidTr="00AB6F53">
        <w:tc>
          <w:tcPr>
            <w:tcW w:w="2835" w:type="dxa"/>
          </w:tcPr>
          <w:p w:rsidR="00EF66EC" w:rsidRPr="00EF66EC" w:rsidRDefault="00EF66EC" w:rsidP="00EF66EC">
            <w:pPr>
              <w:rPr>
                <w:color w:val="auto"/>
                <w:sz w:val="24"/>
              </w:rPr>
            </w:pPr>
            <w:r w:rsidRPr="00EF66EC">
              <w:rPr>
                <w:color w:val="auto"/>
                <w:sz w:val="24"/>
              </w:rPr>
              <w:t>Ведомственная</w:t>
            </w:r>
          </w:p>
        </w:tc>
        <w:tc>
          <w:tcPr>
            <w:tcW w:w="1985" w:type="dxa"/>
            <w:vAlign w:val="center"/>
          </w:tcPr>
          <w:p w:rsidR="00EF66EC" w:rsidRPr="00EF66EC" w:rsidRDefault="00EF66EC" w:rsidP="00EF66EC">
            <w:pPr>
              <w:jc w:val="center"/>
              <w:rPr>
                <w:color w:val="auto"/>
                <w:sz w:val="24"/>
              </w:rPr>
            </w:pPr>
            <w:r w:rsidRPr="00EF66EC">
              <w:rPr>
                <w:color w:val="auto"/>
                <w:sz w:val="24"/>
              </w:rPr>
              <w:t>14</w:t>
            </w:r>
          </w:p>
        </w:tc>
        <w:tc>
          <w:tcPr>
            <w:tcW w:w="1984" w:type="dxa"/>
            <w:vAlign w:val="center"/>
          </w:tcPr>
          <w:p w:rsidR="00EF66EC" w:rsidRPr="00EF66EC" w:rsidRDefault="00EF66EC" w:rsidP="00EF66EC">
            <w:pPr>
              <w:jc w:val="center"/>
              <w:rPr>
                <w:color w:val="auto"/>
                <w:sz w:val="24"/>
              </w:rPr>
            </w:pPr>
            <w:r w:rsidRPr="00EF66EC">
              <w:rPr>
                <w:color w:val="auto"/>
                <w:sz w:val="24"/>
              </w:rPr>
              <w:t>0</w:t>
            </w:r>
          </w:p>
        </w:tc>
        <w:tc>
          <w:tcPr>
            <w:tcW w:w="1418" w:type="dxa"/>
            <w:vAlign w:val="center"/>
          </w:tcPr>
          <w:p w:rsidR="00EF66EC" w:rsidRPr="00EF66EC" w:rsidRDefault="00EF66EC" w:rsidP="00EF66EC">
            <w:pPr>
              <w:jc w:val="center"/>
              <w:rPr>
                <w:color w:val="auto"/>
                <w:sz w:val="24"/>
              </w:rPr>
            </w:pPr>
            <w:r w:rsidRPr="00EF66EC">
              <w:rPr>
                <w:color w:val="auto"/>
                <w:sz w:val="24"/>
              </w:rPr>
              <w:t>14</w:t>
            </w:r>
          </w:p>
        </w:tc>
        <w:tc>
          <w:tcPr>
            <w:tcW w:w="1134" w:type="dxa"/>
            <w:vAlign w:val="center"/>
          </w:tcPr>
          <w:p w:rsidR="00EF66EC" w:rsidRPr="00EF66EC" w:rsidRDefault="00EF66EC" w:rsidP="00EF66EC">
            <w:pPr>
              <w:jc w:val="center"/>
              <w:rPr>
                <w:color w:val="auto"/>
                <w:sz w:val="24"/>
              </w:rPr>
            </w:pPr>
            <w:r w:rsidRPr="00EF66EC">
              <w:rPr>
                <w:color w:val="auto"/>
                <w:sz w:val="24"/>
              </w:rPr>
              <w:t>100</w:t>
            </w:r>
          </w:p>
        </w:tc>
      </w:tr>
      <w:tr w:rsidR="00EF66EC" w:rsidRPr="00EF66EC" w:rsidTr="00AB6F53">
        <w:tc>
          <w:tcPr>
            <w:tcW w:w="2835" w:type="dxa"/>
          </w:tcPr>
          <w:p w:rsidR="00EF66EC" w:rsidRPr="00EF66EC" w:rsidRDefault="00EF66EC" w:rsidP="00EF66EC">
            <w:pPr>
              <w:rPr>
                <w:color w:val="auto"/>
                <w:sz w:val="24"/>
              </w:rPr>
            </w:pPr>
            <w:r w:rsidRPr="00EF66EC">
              <w:rPr>
                <w:color w:val="auto"/>
                <w:sz w:val="24"/>
              </w:rPr>
              <w:t>Озерные посты</w:t>
            </w:r>
          </w:p>
        </w:tc>
        <w:tc>
          <w:tcPr>
            <w:tcW w:w="1985" w:type="dxa"/>
            <w:vAlign w:val="center"/>
          </w:tcPr>
          <w:p w:rsidR="00EF66EC" w:rsidRPr="00EF66EC" w:rsidRDefault="00EF66EC" w:rsidP="00EF66EC">
            <w:pPr>
              <w:jc w:val="center"/>
              <w:rPr>
                <w:color w:val="auto"/>
                <w:sz w:val="24"/>
              </w:rPr>
            </w:pPr>
            <w:r w:rsidRPr="00EF66EC">
              <w:rPr>
                <w:color w:val="auto"/>
                <w:sz w:val="24"/>
              </w:rPr>
              <w:t>15</w:t>
            </w:r>
          </w:p>
        </w:tc>
        <w:tc>
          <w:tcPr>
            <w:tcW w:w="1984" w:type="dxa"/>
            <w:vAlign w:val="center"/>
          </w:tcPr>
          <w:p w:rsidR="00EF66EC" w:rsidRPr="00EF66EC" w:rsidRDefault="00EF66EC" w:rsidP="00EF66EC">
            <w:pPr>
              <w:jc w:val="center"/>
              <w:rPr>
                <w:color w:val="auto"/>
                <w:sz w:val="24"/>
              </w:rPr>
            </w:pPr>
            <w:r w:rsidRPr="00EF66EC">
              <w:rPr>
                <w:color w:val="auto"/>
                <w:sz w:val="24"/>
              </w:rPr>
              <w:t>0</w:t>
            </w:r>
          </w:p>
        </w:tc>
        <w:tc>
          <w:tcPr>
            <w:tcW w:w="1418" w:type="dxa"/>
            <w:vAlign w:val="center"/>
          </w:tcPr>
          <w:p w:rsidR="00EF66EC" w:rsidRPr="00EF66EC" w:rsidRDefault="00EF66EC" w:rsidP="00EF66EC">
            <w:pPr>
              <w:jc w:val="center"/>
              <w:rPr>
                <w:color w:val="auto"/>
                <w:sz w:val="24"/>
              </w:rPr>
            </w:pPr>
            <w:r w:rsidRPr="00EF66EC">
              <w:rPr>
                <w:color w:val="auto"/>
                <w:sz w:val="24"/>
              </w:rPr>
              <w:t>15</w:t>
            </w:r>
          </w:p>
        </w:tc>
        <w:tc>
          <w:tcPr>
            <w:tcW w:w="1134" w:type="dxa"/>
            <w:vAlign w:val="center"/>
          </w:tcPr>
          <w:p w:rsidR="00EF66EC" w:rsidRPr="00EF66EC" w:rsidRDefault="00EF66EC" w:rsidP="00EF66EC">
            <w:pPr>
              <w:jc w:val="center"/>
              <w:rPr>
                <w:color w:val="auto"/>
                <w:sz w:val="24"/>
              </w:rPr>
            </w:pPr>
            <w:r w:rsidRPr="00EF66EC">
              <w:rPr>
                <w:color w:val="auto"/>
                <w:sz w:val="24"/>
              </w:rPr>
              <w:t>100</w:t>
            </w:r>
          </w:p>
        </w:tc>
      </w:tr>
      <w:tr w:rsidR="00EF66EC" w:rsidRPr="00EF66EC" w:rsidTr="00AB6F53">
        <w:tc>
          <w:tcPr>
            <w:tcW w:w="2835" w:type="dxa"/>
          </w:tcPr>
          <w:p w:rsidR="00EF66EC" w:rsidRPr="00EF66EC" w:rsidRDefault="00EF66EC" w:rsidP="006D68FA">
            <w:pPr>
              <w:rPr>
                <w:color w:val="auto"/>
                <w:sz w:val="24"/>
              </w:rPr>
            </w:pPr>
            <w:r w:rsidRPr="00EF66EC">
              <w:rPr>
                <w:color w:val="auto"/>
                <w:sz w:val="24"/>
              </w:rPr>
              <w:t>Итого</w:t>
            </w:r>
            <w:r w:rsidR="006D68FA">
              <w:rPr>
                <w:color w:val="auto"/>
                <w:sz w:val="24"/>
              </w:rPr>
              <w:t>:</w:t>
            </w:r>
            <w:r w:rsidRPr="00EF66EC">
              <w:rPr>
                <w:color w:val="auto"/>
                <w:sz w:val="24"/>
              </w:rPr>
              <w:t xml:space="preserve"> </w:t>
            </w:r>
          </w:p>
        </w:tc>
        <w:tc>
          <w:tcPr>
            <w:tcW w:w="1985" w:type="dxa"/>
            <w:vAlign w:val="center"/>
          </w:tcPr>
          <w:p w:rsidR="00EF66EC" w:rsidRPr="00EF66EC" w:rsidRDefault="00EF66EC" w:rsidP="00EF66EC">
            <w:pPr>
              <w:jc w:val="center"/>
              <w:rPr>
                <w:color w:val="auto"/>
                <w:sz w:val="24"/>
              </w:rPr>
            </w:pPr>
            <w:r w:rsidRPr="00EF66EC">
              <w:rPr>
                <w:color w:val="auto"/>
                <w:sz w:val="24"/>
              </w:rPr>
              <w:t>69</w:t>
            </w:r>
          </w:p>
        </w:tc>
        <w:tc>
          <w:tcPr>
            <w:tcW w:w="1984" w:type="dxa"/>
            <w:vAlign w:val="center"/>
          </w:tcPr>
          <w:p w:rsidR="00EF66EC" w:rsidRPr="00EF66EC" w:rsidRDefault="00EF66EC" w:rsidP="00EF66EC">
            <w:pPr>
              <w:jc w:val="center"/>
              <w:rPr>
                <w:color w:val="auto"/>
                <w:sz w:val="24"/>
              </w:rPr>
            </w:pPr>
            <w:r w:rsidRPr="00EF66EC">
              <w:rPr>
                <w:color w:val="auto"/>
                <w:sz w:val="24"/>
              </w:rPr>
              <w:t>3</w:t>
            </w:r>
          </w:p>
        </w:tc>
        <w:tc>
          <w:tcPr>
            <w:tcW w:w="1418" w:type="dxa"/>
            <w:vAlign w:val="center"/>
          </w:tcPr>
          <w:p w:rsidR="00EF66EC" w:rsidRPr="00EF66EC" w:rsidRDefault="00EF66EC" w:rsidP="00EF66EC">
            <w:pPr>
              <w:jc w:val="center"/>
              <w:rPr>
                <w:color w:val="auto"/>
                <w:sz w:val="24"/>
              </w:rPr>
            </w:pPr>
            <w:r w:rsidRPr="00EF66EC">
              <w:rPr>
                <w:color w:val="auto"/>
                <w:sz w:val="24"/>
              </w:rPr>
              <w:t>66</w:t>
            </w:r>
          </w:p>
        </w:tc>
        <w:tc>
          <w:tcPr>
            <w:tcW w:w="1134" w:type="dxa"/>
            <w:vAlign w:val="center"/>
          </w:tcPr>
          <w:p w:rsidR="00EF66EC" w:rsidRPr="00EF66EC" w:rsidRDefault="00EF66EC" w:rsidP="00EF66EC">
            <w:pPr>
              <w:jc w:val="center"/>
              <w:rPr>
                <w:color w:val="auto"/>
                <w:sz w:val="24"/>
              </w:rPr>
            </w:pPr>
            <w:r w:rsidRPr="00EF66EC">
              <w:rPr>
                <w:color w:val="auto"/>
                <w:sz w:val="24"/>
              </w:rPr>
              <w:t>95,7</w:t>
            </w:r>
          </w:p>
        </w:tc>
      </w:tr>
    </w:tbl>
    <w:p w:rsidR="00B65643" w:rsidRDefault="00B65643" w:rsidP="004104B6">
      <w:pPr>
        <w:spacing w:line="360" w:lineRule="auto"/>
        <w:ind w:firstLine="720"/>
        <w:rPr>
          <w:color w:val="auto"/>
        </w:rPr>
      </w:pPr>
    </w:p>
    <w:p w:rsidR="004104B6" w:rsidRPr="00EF66EC" w:rsidRDefault="004104B6" w:rsidP="004104B6">
      <w:pPr>
        <w:spacing w:line="360" w:lineRule="auto"/>
        <w:ind w:firstLine="720"/>
        <w:rPr>
          <w:color w:val="auto"/>
        </w:rPr>
      </w:pPr>
      <w:r w:rsidRPr="00EF66EC">
        <w:rPr>
          <w:color w:val="auto"/>
        </w:rPr>
        <w:t>Сокращение количества постов и программ наблюдений, использование методической базы прогнозов, основывающейся на применении устаревших методов и технологий, обусловили устойчивую тенденцию ухудшения качества гидрологических прогнозов.</w:t>
      </w:r>
    </w:p>
    <w:p w:rsidR="00EF66EC" w:rsidRPr="00EF66EC" w:rsidRDefault="00EF66EC" w:rsidP="00B65643">
      <w:pPr>
        <w:spacing w:line="360" w:lineRule="auto"/>
        <w:ind w:firstLine="720"/>
        <w:rPr>
          <w:color w:val="auto"/>
        </w:rPr>
      </w:pPr>
      <w:r w:rsidRPr="00B65643">
        <w:rPr>
          <w:rFonts w:asciiTheme="minorHAnsi" w:hAnsiTheme="minorHAnsi"/>
          <w:color w:val="auto"/>
        </w:rPr>
        <w:t>Гидрохимические наблюдения</w:t>
      </w:r>
      <w:r w:rsidRPr="00EF66EC">
        <w:rPr>
          <w:color w:val="auto"/>
        </w:rPr>
        <w:t xml:space="preserve">. Количество пунктов гидрохимических наблюдений, отбираемых проб воды и донных отложений, выполняемых аналитических работ ежегодно меняется. Ведомственных пунктов наблюдений </w:t>
      </w:r>
      <w:r w:rsidR="00B65643">
        <w:rPr>
          <w:color w:val="auto"/>
        </w:rPr>
        <w:t>на водных объектах городского округа Норильск – 1</w:t>
      </w:r>
      <w:r w:rsidRPr="00EF66EC">
        <w:rPr>
          <w:color w:val="auto"/>
        </w:rPr>
        <w:t xml:space="preserve">39. </w:t>
      </w:r>
    </w:p>
    <w:p w:rsidR="00EF66EC" w:rsidRPr="00EF66EC" w:rsidRDefault="00EF66EC" w:rsidP="00EF66EC">
      <w:pPr>
        <w:spacing w:line="360" w:lineRule="auto"/>
        <w:ind w:firstLine="720"/>
        <w:rPr>
          <w:color w:val="auto"/>
        </w:rPr>
      </w:pPr>
      <w:r w:rsidRPr="00EF66EC">
        <w:rPr>
          <w:color w:val="auto"/>
        </w:rPr>
        <w:t>В бассейне р. Пясина находится 3 пункта гидрохимических наблюдений Среднесибирского УГМС, последние наблюдения на которых проводились в 2003 году:</w:t>
      </w:r>
    </w:p>
    <w:p w:rsidR="00EF66EC" w:rsidRPr="00EF66EC" w:rsidRDefault="00EF66EC" w:rsidP="00EF66EC">
      <w:pPr>
        <w:spacing w:line="360" w:lineRule="auto"/>
        <w:ind w:firstLine="720"/>
        <w:rPr>
          <w:color w:val="auto"/>
        </w:rPr>
      </w:pPr>
      <w:r w:rsidRPr="00EF66EC">
        <w:rPr>
          <w:color w:val="auto"/>
        </w:rPr>
        <w:t xml:space="preserve">р. </w:t>
      </w:r>
      <w:proofErr w:type="spellStart"/>
      <w:r w:rsidRPr="00EF66EC">
        <w:rPr>
          <w:color w:val="auto"/>
        </w:rPr>
        <w:t>Норилка</w:t>
      </w:r>
      <w:proofErr w:type="spellEnd"/>
      <w:r w:rsidRPr="00EF66EC">
        <w:rPr>
          <w:color w:val="auto"/>
        </w:rPr>
        <w:t xml:space="preserve"> (</w:t>
      </w:r>
      <w:proofErr w:type="gramStart"/>
      <w:r w:rsidRPr="00EF66EC">
        <w:rPr>
          <w:color w:val="auto"/>
        </w:rPr>
        <w:t>Норильская</w:t>
      </w:r>
      <w:proofErr w:type="gramEnd"/>
      <w:r w:rsidRPr="00EF66EC">
        <w:rPr>
          <w:color w:val="auto"/>
        </w:rPr>
        <w:t>), устье 1 км выше впадения р. Рыбная;</w:t>
      </w:r>
    </w:p>
    <w:p w:rsidR="00EF66EC" w:rsidRPr="00EF66EC" w:rsidRDefault="00EF66EC" w:rsidP="00EF66EC">
      <w:pPr>
        <w:spacing w:line="360" w:lineRule="auto"/>
        <w:ind w:firstLine="720"/>
        <w:rPr>
          <w:color w:val="auto"/>
        </w:rPr>
      </w:pPr>
      <w:r w:rsidRPr="00EF66EC">
        <w:rPr>
          <w:color w:val="auto"/>
        </w:rPr>
        <w:t xml:space="preserve">р. </w:t>
      </w:r>
      <w:proofErr w:type="spellStart"/>
      <w:r w:rsidRPr="00EF66EC">
        <w:rPr>
          <w:color w:val="auto"/>
        </w:rPr>
        <w:t>Норилка</w:t>
      </w:r>
      <w:proofErr w:type="spellEnd"/>
      <w:r w:rsidRPr="00EF66EC">
        <w:rPr>
          <w:color w:val="auto"/>
        </w:rPr>
        <w:t xml:space="preserve"> (</w:t>
      </w:r>
      <w:proofErr w:type="gramStart"/>
      <w:r w:rsidRPr="00EF66EC">
        <w:rPr>
          <w:color w:val="auto"/>
        </w:rPr>
        <w:t>Норильская</w:t>
      </w:r>
      <w:proofErr w:type="gramEnd"/>
      <w:r w:rsidRPr="00EF66EC">
        <w:rPr>
          <w:color w:val="auto"/>
        </w:rPr>
        <w:t xml:space="preserve">), устье 0,5 км ниже впадения р. </w:t>
      </w:r>
      <w:proofErr w:type="spellStart"/>
      <w:r w:rsidRPr="00EF66EC">
        <w:rPr>
          <w:color w:val="auto"/>
        </w:rPr>
        <w:t>Хараелах</w:t>
      </w:r>
      <w:proofErr w:type="spellEnd"/>
      <w:r w:rsidRPr="00EF66EC">
        <w:rPr>
          <w:color w:val="auto"/>
        </w:rPr>
        <w:t>;</w:t>
      </w:r>
    </w:p>
    <w:p w:rsidR="00EF66EC" w:rsidRPr="00EF66EC" w:rsidRDefault="00EF66EC" w:rsidP="00EF66EC">
      <w:pPr>
        <w:spacing w:line="360" w:lineRule="auto"/>
        <w:ind w:firstLine="720"/>
        <w:rPr>
          <w:color w:val="auto"/>
        </w:rPr>
      </w:pPr>
      <w:r w:rsidRPr="00EF66EC">
        <w:rPr>
          <w:color w:val="auto"/>
        </w:rPr>
        <w:t xml:space="preserve">р. </w:t>
      </w:r>
      <w:proofErr w:type="gramStart"/>
      <w:r w:rsidRPr="00EF66EC">
        <w:rPr>
          <w:color w:val="auto"/>
        </w:rPr>
        <w:t>Щучья</w:t>
      </w:r>
      <w:proofErr w:type="gramEnd"/>
      <w:r w:rsidRPr="00EF66EC">
        <w:rPr>
          <w:color w:val="auto"/>
        </w:rPr>
        <w:t>, г. Норильск 6 км ниже г. Норильск.</w:t>
      </w:r>
    </w:p>
    <w:p w:rsidR="00EF66EC" w:rsidRPr="00EF66EC" w:rsidRDefault="00EF66EC" w:rsidP="00EF66EC">
      <w:pPr>
        <w:spacing w:line="360" w:lineRule="auto"/>
        <w:ind w:firstLine="720"/>
        <w:rPr>
          <w:color w:val="auto"/>
        </w:rPr>
      </w:pPr>
      <w:r w:rsidRPr="00EF66EC">
        <w:rPr>
          <w:color w:val="auto"/>
        </w:rPr>
        <w:t>В настоящее время на постах государственной наблюдательной сети, наблюдения за химическим составом вод водных объектов бассейна р</w:t>
      </w:r>
      <w:r w:rsidR="006D68FA">
        <w:rPr>
          <w:color w:val="auto"/>
        </w:rPr>
        <w:t>еки</w:t>
      </w:r>
      <w:r w:rsidRPr="00EF66EC">
        <w:rPr>
          <w:color w:val="auto"/>
        </w:rPr>
        <w:t xml:space="preserve"> Пясина не ведутся. </w:t>
      </w:r>
    </w:p>
    <w:p w:rsidR="00EF66EC" w:rsidRPr="00EF66EC" w:rsidRDefault="00EF66EC" w:rsidP="00EF66EC">
      <w:pPr>
        <w:spacing w:line="360" w:lineRule="auto"/>
        <w:ind w:firstLine="720"/>
        <w:rPr>
          <w:color w:val="auto"/>
        </w:rPr>
      </w:pPr>
      <w:r w:rsidRPr="00B65643">
        <w:rPr>
          <w:rFonts w:asciiTheme="minorHAnsi" w:hAnsiTheme="minorHAnsi"/>
          <w:color w:val="auto"/>
        </w:rPr>
        <w:t>Гидробиологический мониторинг</w:t>
      </w:r>
      <w:r w:rsidRPr="00EF66EC">
        <w:rPr>
          <w:i/>
          <w:color w:val="auto"/>
        </w:rPr>
        <w:t xml:space="preserve"> </w:t>
      </w:r>
      <w:r w:rsidRPr="00EF66EC">
        <w:rPr>
          <w:color w:val="auto"/>
        </w:rPr>
        <w:t xml:space="preserve">в бассейне р. Пясина и ее притоков ранее не проводился и не ведется в настоящее время. </w:t>
      </w:r>
    </w:p>
    <w:p w:rsidR="00EF66EC" w:rsidRPr="00EF66EC" w:rsidRDefault="00EF66EC" w:rsidP="00EF66EC">
      <w:pPr>
        <w:spacing w:line="360" w:lineRule="auto"/>
        <w:ind w:firstLine="720"/>
        <w:rPr>
          <w:color w:val="auto"/>
        </w:rPr>
      </w:pPr>
      <w:r w:rsidRPr="00B65643">
        <w:rPr>
          <w:rFonts w:asciiTheme="minorHAnsi" w:hAnsiTheme="minorHAnsi"/>
          <w:color w:val="auto"/>
        </w:rPr>
        <w:t>Мониторинг подземных вод.</w:t>
      </w:r>
      <w:r w:rsidRPr="00EF66EC">
        <w:rPr>
          <w:color w:val="auto"/>
        </w:rPr>
        <w:t xml:space="preserve"> В бассейне р. Пясина государственная наблюдательная сеть мониторинга подземных вод не развита, наблюдения не ведутся.</w:t>
      </w:r>
    </w:p>
    <w:p w:rsidR="00A5190D" w:rsidRPr="00A5190D" w:rsidRDefault="00A5190D" w:rsidP="00A5190D">
      <w:pPr>
        <w:spacing w:line="360" w:lineRule="auto"/>
        <w:ind w:firstLine="720"/>
        <w:rPr>
          <w:color w:val="auto"/>
        </w:rPr>
      </w:pPr>
      <w:r w:rsidRPr="00A5190D">
        <w:rPr>
          <w:color w:val="auto"/>
        </w:rPr>
        <w:t>Основными, по мнению разработчиков, проблемами государственного мониторинга водных объектов являются:</w:t>
      </w:r>
    </w:p>
    <w:p w:rsidR="00A5190D" w:rsidRPr="00A5190D" w:rsidRDefault="00A5190D" w:rsidP="00A5190D">
      <w:pPr>
        <w:spacing w:line="360" w:lineRule="auto"/>
        <w:ind w:firstLine="720"/>
        <w:rPr>
          <w:color w:val="auto"/>
        </w:rPr>
      </w:pPr>
      <w:r w:rsidRPr="00A5190D">
        <w:rPr>
          <w:color w:val="auto"/>
        </w:rPr>
        <w:tab/>
        <w:t>- низкая обеспеченность территории постами гидрологических, гидрохимических, гидробиологических и гидрогеологических наблюдений;</w:t>
      </w:r>
    </w:p>
    <w:p w:rsidR="00A5190D" w:rsidRPr="00A5190D" w:rsidRDefault="00A5190D" w:rsidP="00A5190D">
      <w:pPr>
        <w:spacing w:line="360" w:lineRule="auto"/>
        <w:ind w:firstLine="720"/>
        <w:rPr>
          <w:color w:val="auto"/>
        </w:rPr>
      </w:pPr>
      <w:r w:rsidRPr="00A5190D">
        <w:rPr>
          <w:color w:val="auto"/>
        </w:rPr>
        <w:tab/>
        <w:t>- низкая доступность информации о результатах государственного мониторинга водных объектов;</w:t>
      </w:r>
    </w:p>
    <w:p w:rsidR="00A5190D" w:rsidRPr="00A5190D" w:rsidRDefault="00A5190D" w:rsidP="00A5190D">
      <w:pPr>
        <w:spacing w:line="360" w:lineRule="auto"/>
        <w:ind w:firstLine="720"/>
        <w:rPr>
          <w:color w:val="auto"/>
        </w:rPr>
      </w:pPr>
      <w:r w:rsidRPr="00A5190D">
        <w:rPr>
          <w:color w:val="auto"/>
        </w:rPr>
        <w:tab/>
        <w:t>- оторванность действующей системы мониторинга от конкретных информационных потребностей системы управления водными ресурсами и водопользованием;</w:t>
      </w:r>
    </w:p>
    <w:p w:rsidR="00A5190D" w:rsidRPr="00A5190D" w:rsidRDefault="00A5190D" w:rsidP="00A5190D">
      <w:pPr>
        <w:spacing w:line="360" w:lineRule="auto"/>
        <w:ind w:firstLine="720"/>
        <w:rPr>
          <w:color w:val="auto"/>
        </w:rPr>
      </w:pPr>
      <w:r w:rsidRPr="00A5190D">
        <w:rPr>
          <w:color w:val="auto"/>
        </w:rPr>
        <w:tab/>
        <w:t>- отсутствие отработанного алгоритма обмена информацией между различными субъектами ее сбора и обработки, а также ее обработки, накопления и представления.</w:t>
      </w:r>
    </w:p>
    <w:p w:rsidR="008A52DE" w:rsidRPr="008A52DE" w:rsidRDefault="008A52DE" w:rsidP="008A52DE">
      <w:pPr>
        <w:spacing w:line="360" w:lineRule="auto"/>
        <w:ind w:firstLine="720"/>
        <w:rPr>
          <w:color w:val="auto"/>
        </w:rPr>
      </w:pPr>
      <w:r w:rsidRPr="008A52DE">
        <w:rPr>
          <w:color w:val="auto"/>
        </w:rPr>
        <w:t xml:space="preserve">В соответствии </w:t>
      </w:r>
      <w:r w:rsidR="006D68FA">
        <w:rPr>
          <w:color w:val="auto"/>
        </w:rPr>
        <w:t xml:space="preserve">с </w:t>
      </w:r>
      <w:r w:rsidRPr="008A52DE">
        <w:rPr>
          <w:color w:val="auto"/>
        </w:rPr>
        <w:t xml:space="preserve">Водной стратегией России на период до 2020 года: </w:t>
      </w:r>
      <w:proofErr w:type="gramStart"/>
      <w:r w:rsidRPr="008A52DE">
        <w:rPr>
          <w:color w:val="auto"/>
        </w:rPr>
        <w:t>«Задачами системы государственного мониторинга водных объектов являются</w:t>
      </w:r>
      <w:r w:rsidR="006D68FA">
        <w:rPr>
          <w:color w:val="auto"/>
        </w:rPr>
        <w:t>:</w:t>
      </w:r>
      <w:r w:rsidRPr="008A52DE">
        <w:rPr>
          <w:color w:val="auto"/>
        </w:rPr>
        <w:t xml:space="preserve"> формирование оптимального состава государственной наблюдательной сети, улучшение ее технического оснащения, внедрение современных методов прогнозирования, обеспечивающих повышение заблаговременности и </w:t>
      </w:r>
      <w:proofErr w:type="spellStart"/>
      <w:r w:rsidRPr="008A52DE">
        <w:rPr>
          <w:color w:val="auto"/>
        </w:rPr>
        <w:t>оправдываемости</w:t>
      </w:r>
      <w:proofErr w:type="spellEnd"/>
      <w:r w:rsidRPr="008A52DE">
        <w:rPr>
          <w:color w:val="auto"/>
        </w:rPr>
        <w:t xml:space="preserve"> прогнозов, а также создание информационной системы, позволяющей систематизировать и интегрировать данные государственного мониторинга водных объектов, обеспечивая их доступность для органов государственного управления, участников ведения государственного мониторинга водных объектов, научных организаций, граждан».</w:t>
      </w:r>
      <w:proofErr w:type="gramEnd"/>
    </w:p>
    <w:p w:rsidR="00A5190D" w:rsidRPr="00A5190D" w:rsidRDefault="00A5190D" w:rsidP="00A5190D">
      <w:pPr>
        <w:spacing w:line="360" w:lineRule="auto"/>
        <w:ind w:firstLine="720"/>
        <w:rPr>
          <w:color w:val="auto"/>
        </w:rPr>
      </w:pPr>
      <w:r w:rsidRPr="00A5190D">
        <w:rPr>
          <w:color w:val="auto"/>
        </w:rPr>
        <w:t>Главной целью в сфере мониторинга водных объектов, которая должна быть достигнута в рамках реализации программы мероприятий СКИОВО по бассейну р. Пясина, является формирование системы мониторинга, адекватной информационным потребностям мероприятий по достижению целевого состояния бассейна.</w:t>
      </w:r>
    </w:p>
    <w:p w:rsidR="00A5190D" w:rsidRPr="00A5190D" w:rsidRDefault="00A5190D" w:rsidP="00A5190D">
      <w:pPr>
        <w:pStyle w:val="af3"/>
        <w:spacing w:line="360" w:lineRule="auto"/>
        <w:ind w:left="0" w:firstLine="709"/>
        <w:rPr>
          <w:color w:val="auto"/>
        </w:rPr>
      </w:pPr>
      <w:bookmarkStart w:id="27" w:name="_Toc306374434"/>
      <w:bookmarkStart w:id="28" w:name="_Toc317171120"/>
      <w:bookmarkEnd w:id="17"/>
      <w:bookmarkEnd w:id="18"/>
      <w:r w:rsidRPr="00A5190D">
        <w:rPr>
          <w:color w:val="auto"/>
        </w:rPr>
        <w:t>Основные задачи развития системы мониторинга в рамках СКИОВО:</w:t>
      </w:r>
    </w:p>
    <w:p w:rsidR="00A5190D" w:rsidRPr="00A5190D" w:rsidRDefault="00A5190D" w:rsidP="002F756D">
      <w:pPr>
        <w:pStyle w:val="af3"/>
        <w:numPr>
          <w:ilvl w:val="0"/>
          <w:numId w:val="4"/>
        </w:numPr>
        <w:spacing w:line="360" w:lineRule="auto"/>
        <w:ind w:left="0" w:firstLine="709"/>
        <w:rPr>
          <w:color w:val="auto"/>
        </w:rPr>
      </w:pPr>
      <w:r w:rsidRPr="00A5190D">
        <w:rPr>
          <w:color w:val="auto"/>
        </w:rPr>
        <w:t>сформировать информационно-прогностическую систему в бассейне р. Пясина, интегрированную с подсистемами гидрометеорологического мониторинга, прогнозов и оповещения;</w:t>
      </w:r>
    </w:p>
    <w:p w:rsidR="00A5190D" w:rsidRDefault="00A5190D" w:rsidP="002F756D">
      <w:pPr>
        <w:pStyle w:val="af3"/>
        <w:numPr>
          <w:ilvl w:val="0"/>
          <w:numId w:val="4"/>
        </w:numPr>
        <w:spacing w:line="360" w:lineRule="auto"/>
        <w:ind w:left="0" w:firstLine="709"/>
        <w:rPr>
          <w:color w:val="auto"/>
        </w:rPr>
      </w:pPr>
      <w:r w:rsidRPr="00561412">
        <w:rPr>
          <w:color w:val="auto"/>
        </w:rPr>
        <w:t>развит</w:t>
      </w:r>
      <w:r w:rsidR="00561412" w:rsidRPr="00561412">
        <w:rPr>
          <w:color w:val="auto"/>
        </w:rPr>
        <w:t>ь</w:t>
      </w:r>
      <w:r w:rsidRPr="00561412">
        <w:rPr>
          <w:color w:val="auto"/>
        </w:rPr>
        <w:t xml:space="preserve"> и модерниз</w:t>
      </w:r>
      <w:r w:rsidR="00561412" w:rsidRPr="00561412">
        <w:rPr>
          <w:color w:val="auto"/>
        </w:rPr>
        <w:t>ировать</w:t>
      </w:r>
      <w:r w:rsidRPr="00561412">
        <w:rPr>
          <w:color w:val="auto"/>
        </w:rPr>
        <w:t xml:space="preserve"> государственн</w:t>
      </w:r>
      <w:r w:rsidR="00561412" w:rsidRPr="00561412">
        <w:rPr>
          <w:color w:val="auto"/>
        </w:rPr>
        <w:t>ую</w:t>
      </w:r>
      <w:r w:rsidRPr="00561412">
        <w:rPr>
          <w:color w:val="auto"/>
        </w:rPr>
        <w:t xml:space="preserve"> наблюдательн</w:t>
      </w:r>
      <w:r w:rsidR="00561412" w:rsidRPr="00561412">
        <w:rPr>
          <w:color w:val="auto"/>
        </w:rPr>
        <w:t>ую</w:t>
      </w:r>
      <w:r w:rsidRPr="00A5190D">
        <w:rPr>
          <w:color w:val="auto"/>
        </w:rPr>
        <w:t xml:space="preserve"> сет</w:t>
      </w:r>
      <w:r w:rsidR="00561412">
        <w:rPr>
          <w:color w:val="auto"/>
        </w:rPr>
        <w:t>ь</w:t>
      </w:r>
      <w:r w:rsidRPr="00A5190D">
        <w:rPr>
          <w:color w:val="auto"/>
        </w:rPr>
        <w:t>: дополнение действующей сети пунктами наблюдений за качеством вод, пунктами биологического мониторинга в граничных створах ВХУ, в зонах незначительного отсутс</w:t>
      </w:r>
      <w:r w:rsidR="00B65643">
        <w:rPr>
          <w:color w:val="auto"/>
        </w:rPr>
        <w:t>твия антропогенного воздействия.</w:t>
      </w:r>
    </w:p>
    <w:p w:rsidR="00B65643" w:rsidRPr="002E537A" w:rsidRDefault="00B65643" w:rsidP="00B65643">
      <w:pPr>
        <w:spacing w:line="360" w:lineRule="auto"/>
        <w:ind w:firstLine="709"/>
        <w:rPr>
          <w:color w:val="auto"/>
          <w:szCs w:val="28"/>
        </w:rPr>
      </w:pPr>
      <w:r w:rsidRPr="002E537A">
        <w:rPr>
          <w:color w:val="auto"/>
          <w:szCs w:val="28"/>
        </w:rPr>
        <w:t xml:space="preserve">В качестве основных целевых </w:t>
      </w:r>
      <w:proofErr w:type="gramStart"/>
      <w:r w:rsidRPr="002E537A">
        <w:rPr>
          <w:color w:val="auto"/>
          <w:szCs w:val="28"/>
        </w:rPr>
        <w:t>показателей совершенствования системы государственного мониторинга водных объектов бассейна</w:t>
      </w:r>
      <w:proofErr w:type="gramEnd"/>
      <w:r w:rsidRPr="002E537A">
        <w:rPr>
          <w:color w:val="auto"/>
          <w:szCs w:val="28"/>
        </w:rPr>
        <w:t xml:space="preserve"> р. Пясина определены показатели развития государственной сети наблюдений.</w:t>
      </w:r>
    </w:p>
    <w:p w:rsidR="00B65643" w:rsidRPr="002E537A" w:rsidRDefault="00B65643" w:rsidP="00B65643">
      <w:pPr>
        <w:spacing w:line="360" w:lineRule="auto"/>
        <w:ind w:firstLine="709"/>
        <w:rPr>
          <w:color w:val="auto"/>
          <w:szCs w:val="28"/>
        </w:rPr>
      </w:pPr>
      <w:r w:rsidRPr="002E537A">
        <w:rPr>
          <w:color w:val="auto"/>
          <w:szCs w:val="28"/>
        </w:rPr>
        <w:t>В целях совершенствования сети гидрологических, гидрохимических и гидробиологических наблюдений, по мнению разработчиков, необходима организация дополнительных постов наблюдений сети Росгидромета и Росрыболовства и возобновление наблюдений на ранее действовавших постах.</w:t>
      </w:r>
    </w:p>
    <w:p w:rsidR="00B65643" w:rsidRPr="00330D29" w:rsidRDefault="00B65643" w:rsidP="00B65643">
      <w:pPr>
        <w:pStyle w:val="af3"/>
        <w:spacing w:line="360" w:lineRule="auto"/>
        <w:ind w:left="0" w:firstLine="709"/>
        <w:rPr>
          <w:color w:val="auto"/>
        </w:rPr>
      </w:pPr>
      <w:r w:rsidRPr="00330D29">
        <w:rPr>
          <w:color w:val="auto"/>
        </w:rPr>
        <w:t>Для контроля достижения целевых показателей по этапам реализации СКИОВО следует возобновить программы наблюдений на гидрохимических постах на р. Норильская и р. Щучья, а также создать дополнительные пункты наблюдений за химическим составом поверхностных вод в следующих пунктах:</w:t>
      </w:r>
    </w:p>
    <w:p w:rsidR="00B65643" w:rsidRPr="00330D29" w:rsidRDefault="00B65643" w:rsidP="00B65643">
      <w:pPr>
        <w:pStyle w:val="af3"/>
        <w:spacing w:line="360" w:lineRule="auto"/>
        <w:ind w:left="0" w:firstLine="709"/>
        <w:rPr>
          <w:color w:val="auto"/>
        </w:rPr>
      </w:pPr>
      <w:r w:rsidRPr="00330D29">
        <w:rPr>
          <w:color w:val="auto"/>
        </w:rPr>
        <w:t>исток р. </w:t>
      </w:r>
      <w:proofErr w:type="gramStart"/>
      <w:r w:rsidRPr="00330D29">
        <w:rPr>
          <w:color w:val="auto"/>
        </w:rPr>
        <w:t>Норильская</w:t>
      </w:r>
      <w:proofErr w:type="gramEnd"/>
      <w:r w:rsidRPr="00330D29">
        <w:rPr>
          <w:color w:val="auto"/>
        </w:rPr>
        <w:t xml:space="preserve"> (фон);</w:t>
      </w:r>
    </w:p>
    <w:p w:rsidR="00B65643" w:rsidRPr="00330D29" w:rsidRDefault="00B65643" w:rsidP="00B65643">
      <w:pPr>
        <w:pStyle w:val="af3"/>
        <w:spacing w:line="360" w:lineRule="auto"/>
        <w:ind w:left="0" w:firstLine="709"/>
        <w:rPr>
          <w:color w:val="auto"/>
        </w:rPr>
      </w:pPr>
      <w:r w:rsidRPr="00330D29">
        <w:rPr>
          <w:color w:val="auto"/>
        </w:rPr>
        <w:t xml:space="preserve">устье р. </w:t>
      </w:r>
      <w:proofErr w:type="gramStart"/>
      <w:r w:rsidRPr="00330D29">
        <w:rPr>
          <w:color w:val="auto"/>
        </w:rPr>
        <w:t>Амбарная</w:t>
      </w:r>
      <w:proofErr w:type="gramEnd"/>
      <w:r w:rsidRPr="00330D29">
        <w:rPr>
          <w:color w:val="auto"/>
        </w:rPr>
        <w:t xml:space="preserve"> (в реку сбрасывается 8% сточных вод от общего объема водоотведения в бассейне р. Пясина);</w:t>
      </w:r>
    </w:p>
    <w:p w:rsidR="00B65643" w:rsidRPr="00330D29" w:rsidRDefault="00B65643" w:rsidP="00B65643">
      <w:pPr>
        <w:pStyle w:val="af3"/>
        <w:spacing w:line="360" w:lineRule="auto"/>
        <w:ind w:left="0" w:firstLine="709"/>
        <w:rPr>
          <w:color w:val="auto"/>
        </w:rPr>
      </w:pPr>
      <w:r w:rsidRPr="00330D29">
        <w:rPr>
          <w:color w:val="auto"/>
        </w:rPr>
        <w:t xml:space="preserve">р. Пясина на выходе из оз. Пясина – контрольный створ расчетного участка «водосбор р. </w:t>
      </w:r>
      <w:proofErr w:type="gramStart"/>
      <w:r w:rsidRPr="00330D29">
        <w:rPr>
          <w:color w:val="auto"/>
        </w:rPr>
        <w:t>Норильская</w:t>
      </w:r>
      <w:proofErr w:type="gramEnd"/>
      <w:r w:rsidRPr="00330D29">
        <w:rPr>
          <w:color w:val="auto"/>
        </w:rPr>
        <w:t>» (включая реки Щучья и Амбарная);</w:t>
      </w:r>
    </w:p>
    <w:p w:rsidR="00B65643" w:rsidRPr="00330D29" w:rsidRDefault="00B65643" w:rsidP="00B65643">
      <w:pPr>
        <w:pStyle w:val="af3"/>
        <w:spacing w:line="360" w:lineRule="auto"/>
        <w:ind w:left="0" w:firstLine="709"/>
        <w:rPr>
          <w:color w:val="auto"/>
        </w:rPr>
      </w:pPr>
      <w:r w:rsidRPr="00330D29">
        <w:rPr>
          <w:color w:val="auto"/>
        </w:rPr>
        <w:t>р. Пясина, устье (Мыс Входной) – контрольный створ ВХУ 17.02.00.001.</w:t>
      </w:r>
    </w:p>
    <w:p w:rsidR="00B65643" w:rsidRPr="00330D29" w:rsidRDefault="00B65643" w:rsidP="00B65643">
      <w:pPr>
        <w:pStyle w:val="af3"/>
        <w:spacing w:line="360" w:lineRule="auto"/>
        <w:ind w:left="0" w:firstLine="709"/>
        <w:rPr>
          <w:color w:val="auto"/>
        </w:rPr>
      </w:pPr>
      <w:r w:rsidRPr="00330D29">
        <w:rPr>
          <w:color w:val="auto"/>
        </w:rPr>
        <w:t>В целях комплексной оценки состояния водных объектов в этих же створах необходимо организовать гидрологические и гидроби</w:t>
      </w:r>
      <w:r>
        <w:rPr>
          <w:color w:val="auto"/>
        </w:rPr>
        <w:t>ологические наблюдения</w:t>
      </w:r>
      <w:r w:rsidRPr="00330D29">
        <w:rPr>
          <w:color w:val="auto"/>
        </w:rPr>
        <w:t xml:space="preserve">. Следует отметить, что в программы экологического мониторинга водных экосистем бассейна р. Пясина необходимо включить исследования методами </w:t>
      </w:r>
      <w:proofErr w:type="spellStart"/>
      <w:r w:rsidRPr="00330D29">
        <w:rPr>
          <w:color w:val="auto"/>
        </w:rPr>
        <w:t>биоиндикации</w:t>
      </w:r>
      <w:proofErr w:type="spellEnd"/>
      <w:r w:rsidRPr="00330D29">
        <w:rPr>
          <w:color w:val="auto"/>
        </w:rPr>
        <w:t xml:space="preserve"> и биотестирования. При невозможности анализа всех показателей для мониторинга экологического состояния большинства водных объектов могут быть выбраны биоиндикационные показатели, рассчитанные по зообентосу. Биологический мониторинг должен быть организован в весенне-летний период с периодичностью не реже 1 раза в месяц во всех пунктах наблюдений.</w:t>
      </w:r>
    </w:p>
    <w:p w:rsidR="00B65643" w:rsidRPr="00330D29" w:rsidRDefault="00B65643" w:rsidP="00B65643">
      <w:pPr>
        <w:pStyle w:val="af3"/>
        <w:spacing w:line="360" w:lineRule="auto"/>
        <w:ind w:left="0" w:firstLine="709"/>
        <w:rPr>
          <w:color w:val="auto"/>
        </w:rPr>
      </w:pPr>
      <w:r w:rsidRPr="00330D29">
        <w:rPr>
          <w:color w:val="auto"/>
        </w:rPr>
        <w:t>В дополнение к гидробиологическим наблюдениям, необходимо организовать контроль состояния водных объектов по ихтиологическим показателям (улов, видовой состав, патология развития рыб) в рамках мониторинга, проводимого Енисейским территориальным управлением Федерального агентства по рыбол</w:t>
      </w:r>
      <w:r>
        <w:rPr>
          <w:color w:val="auto"/>
        </w:rPr>
        <w:t>овству</w:t>
      </w:r>
      <w:r w:rsidRPr="00330D29">
        <w:rPr>
          <w:color w:val="auto"/>
        </w:rPr>
        <w:t>.</w:t>
      </w:r>
    </w:p>
    <w:p w:rsidR="00B65643" w:rsidRPr="00330D29" w:rsidRDefault="00B65643" w:rsidP="00B65643">
      <w:pPr>
        <w:pStyle w:val="af3"/>
        <w:spacing w:line="360" w:lineRule="auto"/>
        <w:ind w:left="0" w:firstLine="709"/>
        <w:rPr>
          <w:bCs/>
          <w:color w:val="auto"/>
        </w:rPr>
      </w:pPr>
      <w:r w:rsidRPr="00330D29">
        <w:rPr>
          <w:color w:val="auto"/>
        </w:rPr>
        <w:t xml:space="preserve">Необходимо создание наблюдательной сети мониторинга подземных вод </w:t>
      </w:r>
      <w:r w:rsidRPr="00330D29">
        <w:rPr>
          <w:bCs/>
          <w:color w:val="auto"/>
        </w:rPr>
        <w:t xml:space="preserve">на территории бассейна р. Пясина, прежде всего </w:t>
      </w:r>
      <w:r>
        <w:rPr>
          <w:bCs/>
          <w:color w:val="auto"/>
        </w:rPr>
        <w:t>на территории городского округа Норильск</w:t>
      </w:r>
      <w:r w:rsidRPr="00330D29">
        <w:rPr>
          <w:bCs/>
          <w:color w:val="auto"/>
        </w:rPr>
        <w:t>.</w:t>
      </w:r>
    </w:p>
    <w:p w:rsidR="00B65643" w:rsidRDefault="00B65643" w:rsidP="00B65643">
      <w:pPr>
        <w:pStyle w:val="af3"/>
        <w:spacing w:line="360" w:lineRule="auto"/>
        <w:ind w:left="0" w:firstLine="709"/>
        <w:rPr>
          <w:bCs/>
          <w:color w:val="auto"/>
        </w:rPr>
      </w:pPr>
      <w:r w:rsidRPr="00330D29">
        <w:rPr>
          <w:bCs/>
          <w:color w:val="auto"/>
        </w:rPr>
        <w:t>В перспективе, в случае хозяйственного освоения островов ВХУ 17.02.00.100, на соответствующих островах необходима организация комплексных постов гидрологических, гидрохимических и гидробиологических наблюдений.</w:t>
      </w:r>
    </w:p>
    <w:p w:rsidR="00651833" w:rsidRDefault="0078728F" w:rsidP="001B38D8">
      <w:pPr>
        <w:pStyle w:val="1"/>
        <w:spacing w:after="120" w:line="360" w:lineRule="auto"/>
        <w:jc w:val="center"/>
        <w:rPr>
          <w:rFonts w:ascii="Times New Roman" w:hAnsi="Times New Roman"/>
          <w:bCs w:val="0"/>
          <w:color w:val="auto"/>
          <w:sz w:val="28"/>
          <w:szCs w:val="28"/>
        </w:rPr>
      </w:pPr>
      <w:bookmarkStart w:id="29" w:name="_Toc309757456"/>
      <w:bookmarkStart w:id="30" w:name="_Toc319408648"/>
      <w:bookmarkStart w:id="31" w:name="_Toc386542457"/>
      <w:r>
        <w:rPr>
          <w:rFonts w:ascii="Times New Roman" w:hAnsi="Times New Roman"/>
          <w:bCs w:val="0"/>
          <w:color w:val="auto"/>
          <w:sz w:val="28"/>
          <w:szCs w:val="28"/>
        </w:rPr>
        <w:t>6</w:t>
      </w:r>
      <w:r w:rsidR="00EF5E0E">
        <w:rPr>
          <w:rFonts w:ascii="Times New Roman" w:hAnsi="Times New Roman"/>
          <w:bCs w:val="0"/>
          <w:color w:val="auto"/>
          <w:sz w:val="28"/>
          <w:szCs w:val="28"/>
        </w:rPr>
        <w:t xml:space="preserve"> </w:t>
      </w:r>
      <w:bookmarkEnd w:id="29"/>
      <w:r w:rsidR="00651833" w:rsidRPr="00330D29">
        <w:rPr>
          <w:rFonts w:ascii="Times New Roman" w:hAnsi="Times New Roman"/>
          <w:bCs w:val="0"/>
          <w:color w:val="auto"/>
          <w:sz w:val="28"/>
          <w:szCs w:val="28"/>
        </w:rPr>
        <w:t>Целевые показатели обеспечения безопасности гидротехнических сооружений</w:t>
      </w:r>
      <w:bookmarkEnd w:id="30"/>
      <w:bookmarkEnd w:id="31"/>
    </w:p>
    <w:p w:rsidR="00651833" w:rsidRPr="00330D29" w:rsidRDefault="00651833" w:rsidP="00651833">
      <w:pPr>
        <w:spacing w:line="360" w:lineRule="auto"/>
        <w:ind w:firstLine="709"/>
        <w:rPr>
          <w:color w:val="auto"/>
        </w:rPr>
      </w:pPr>
      <w:r w:rsidRPr="00330D29">
        <w:rPr>
          <w:color w:val="auto"/>
        </w:rPr>
        <w:t xml:space="preserve">В бассейне р. Пясина, на территории городского округа Норильск, находится 8 </w:t>
      </w:r>
      <w:proofErr w:type="spellStart"/>
      <w:r w:rsidRPr="00330D29">
        <w:rPr>
          <w:color w:val="auto"/>
        </w:rPr>
        <w:t>шламохранилищ</w:t>
      </w:r>
      <w:proofErr w:type="spellEnd"/>
      <w:r w:rsidRPr="00330D29">
        <w:rPr>
          <w:color w:val="auto"/>
        </w:rPr>
        <w:t xml:space="preserve"> и </w:t>
      </w:r>
      <w:proofErr w:type="spellStart"/>
      <w:r w:rsidRPr="00330D29">
        <w:rPr>
          <w:color w:val="auto"/>
        </w:rPr>
        <w:t>хвостохранилищ</w:t>
      </w:r>
      <w:proofErr w:type="spellEnd"/>
      <w:r w:rsidRPr="00330D29">
        <w:rPr>
          <w:color w:val="auto"/>
        </w:rPr>
        <w:t xml:space="preserve">, принадлежащих ЗФ ГМК «Норильский никель», представляющих потенциальную опасность для окружающей природной среды </w:t>
      </w:r>
      <w:r>
        <w:rPr>
          <w:color w:val="auto"/>
        </w:rPr>
        <w:t>и водных объектов</w:t>
      </w:r>
      <w:r w:rsidRPr="00330D29">
        <w:rPr>
          <w:color w:val="auto"/>
        </w:rPr>
        <w:t xml:space="preserve">. Планируется строительство нового </w:t>
      </w:r>
      <w:proofErr w:type="spellStart"/>
      <w:r w:rsidRPr="00330D29">
        <w:rPr>
          <w:color w:val="auto"/>
        </w:rPr>
        <w:t>Талнахского</w:t>
      </w:r>
      <w:proofErr w:type="spellEnd"/>
      <w:r w:rsidRPr="00330D29">
        <w:rPr>
          <w:color w:val="auto"/>
        </w:rPr>
        <w:t xml:space="preserve"> </w:t>
      </w:r>
      <w:proofErr w:type="spellStart"/>
      <w:r w:rsidRPr="00330D29">
        <w:rPr>
          <w:color w:val="auto"/>
        </w:rPr>
        <w:t>хвостохранилища</w:t>
      </w:r>
      <w:proofErr w:type="spellEnd"/>
      <w:r w:rsidRPr="00330D29">
        <w:rPr>
          <w:color w:val="auto"/>
        </w:rPr>
        <w:t xml:space="preserve">, по объему превышающего 2 поля существующего </w:t>
      </w:r>
      <w:proofErr w:type="spellStart"/>
      <w:r w:rsidRPr="00330D29">
        <w:rPr>
          <w:color w:val="auto"/>
        </w:rPr>
        <w:t>хвостохранилища</w:t>
      </w:r>
      <w:proofErr w:type="spellEnd"/>
      <w:r w:rsidRPr="00330D29">
        <w:rPr>
          <w:color w:val="auto"/>
        </w:rPr>
        <w:t xml:space="preserve"> «Лебяжье».</w:t>
      </w:r>
    </w:p>
    <w:p w:rsidR="00651833" w:rsidRPr="00330D29" w:rsidRDefault="00651833" w:rsidP="00651833">
      <w:pPr>
        <w:spacing w:line="360" w:lineRule="auto"/>
        <w:ind w:firstLine="709"/>
        <w:rPr>
          <w:color w:val="auto"/>
        </w:rPr>
      </w:pPr>
      <w:r w:rsidRPr="00330D29">
        <w:rPr>
          <w:color w:val="auto"/>
        </w:rPr>
        <w:t>В настоящее время декларации безопасности, сроком действия до 2013 года, разработаны для ГТС четырех объектов:</w:t>
      </w:r>
    </w:p>
    <w:p w:rsidR="00651833" w:rsidRPr="00330D29" w:rsidRDefault="00651833" w:rsidP="00651833">
      <w:pPr>
        <w:spacing w:line="360" w:lineRule="auto"/>
        <w:ind w:firstLine="709"/>
        <w:rPr>
          <w:color w:val="auto"/>
        </w:rPr>
      </w:pPr>
      <w:proofErr w:type="spellStart"/>
      <w:r w:rsidRPr="00330D29">
        <w:rPr>
          <w:color w:val="auto"/>
        </w:rPr>
        <w:t>Хвостохранилище</w:t>
      </w:r>
      <w:proofErr w:type="spellEnd"/>
      <w:r w:rsidRPr="00330D29">
        <w:rPr>
          <w:color w:val="auto"/>
        </w:rPr>
        <w:t xml:space="preserve"> № 1 Норильской обогатительной фабрики;</w:t>
      </w:r>
    </w:p>
    <w:p w:rsidR="00651833" w:rsidRPr="00330D29" w:rsidRDefault="00651833" w:rsidP="00651833">
      <w:pPr>
        <w:spacing w:line="360" w:lineRule="auto"/>
        <w:ind w:firstLine="709"/>
        <w:rPr>
          <w:color w:val="auto"/>
        </w:rPr>
      </w:pPr>
      <w:proofErr w:type="spellStart"/>
      <w:r w:rsidRPr="00330D29">
        <w:rPr>
          <w:color w:val="auto"/>
        </w:rPr>
        <w:t>Хвостохранилище</w:t>
      </w:r>
      <w:proofErr w:type="spellEnd"/>
      <w:r w:rsidRPr="00330D29">
        <w:rPr>
          <w:color w:val="auto"/>
        </w:rPr>
        <w:t xml:space="preserve"> «Лебяжье» Норильской обогатительной фабрики;</w:t>
      </w:r>
    </w:p>
    <w:p w:rsidR="00651833" w:rsidRPr="00330D29" w:rsidRDefault="00651833" w:rsidP="00651833">
      <w:pPr>
        <w:spacing w:line="360" w:lineRule="auto"/>
        <w:ind w:firstLine="709"/>
        <w:rPr>
          <w:color w:val="auto"/>
        </w:rPr>
      </w:pPr>
      <w:proofErr w:type="spellStart"/>
      <w:r w:rsidRPr="00330D29">
        <w:rPr>
          <w:color w:val="auto"/>
        </w:rPr>
        <w:t>Хвостохранилище</w:t>
      </w:r>
      <w:proofErr w:type="spellEnd"/>
      <w:r w:rsidRPr="00330D29">
        <w:rPr>
          <w:color w:val="auto"/>
        </w:rPr>
        <w:t xml:space="preserve"> </w:t>
      </w:r>
      <w:proofErr w:type="spellStart"/>
      <w:r w:rsidRPr="00330D29">
        <w:rPr>
          <w:color w:val="auto"/>
        </w:rPr>
        <w:t>Талнахской</w:t>
      </w:r>
      <w:proofErr w:type="spellEnd"/>
      <w:r w:rsidRPr="00330D29">
        <w:rPr>
          <w:color w:val="auto"/>
        </w:rPr>
        <w:t xml:space="preserve"> обогатительной фабрики;</w:t>
      </w:r>
    </w:p>
    <w:p w:rsidR="00651833" w:rsidRPr="00330D29" w:rsidRDefault="00651833" w:rsidP="00651833">
      <w:pPr>
        <w:spacing w:line="360" w:lineRule="auto"/>
        <w:ind w:firstLine="709"/>
        <w:rPr>
          <w:color w:val="auto"/>
        </w:rPr>
      </w:pPr>
      <w:proofErr w:type="spellStart"/>
      <w:r w:rsidRPr="00330D29">
        <w:rPr>
          <w:color w:val="auto"/>
        </w:rPr>
        <w:t>Хвостохранилище</w:t>
      </w:r>
      <w:proofErr w:type="spellEnd"/>
      <w:r w:rsidRPr="00330D29">
        <w:rPr>
          <w:color w:val="auto"/>
        </w:rPr>
        <w:t xml:space="preserve"> Надеждинского металлургического завода.</w:t>
      </w:r>
    </w:p>
    <w:p w:rsidR="00651833" w:rsidRPr="00330D29" w:rsidRDefault="00651833" w:rsidP="00651833">
      <w:pPr>
        <w:spacing w:line="360" w:lineRule="auto"/>
        <w:ind w:firstLine="709"/>
        <w:rPr>
          <w:color w:val="auto"/>
        </w:rPr>
      </w:pPr>
      <w:r w:rsidRPr="00330D29">
        <w:rPr>
          <w:color w:val="auto"/>
        </w:rPr>
        <w:t xml:space="preserve">Декларации безопасности не разработаны для ГТС </w:t>
      </w:r>
      <w:proofErr w:type="spellStart"/>
      <w:r w:rsidRPr="00330D29">
        <w:rPr>
          <w:color w:val="auto"/>
        </w:rPr>
        <w:t>пирротинохранилищ</w:t>
      </w:r>
      <w:proofErr w:type="spellEnd"/>
      <w:r w:rsidRPr="00330D29">
        <w:rPr>
          <w:color w:val="auto"/>
        </w:rPr>
        <w:t xml:space="preserve"> № 1 и № 2, </w:t>
      </w:r>
      <w:proofErr w:type="spellStart"/>
      <w:r w:rsidRPr="00330D29">
        <w:rPr>
          <w:color w:val="auto"/>
        </w:rPr>
        <w:t>золошлакоотвала</w:t>
      </w:r>
      <w:proofErr w:type="spellEnd"/>
      <w:r w:rsidRPr="00330D29">
        <w:rPr>
          <w:color w:val="auto"/>
        </w:rPr>
        <w:t>, прудов-охладителей ТЭЦ, а также отстойников медного и никелевого заводов с кислой средой и высокой токсичностью, используемых в циклах повторно-последовательного водоснабжения этих предприятий.</w:t>
      </w:r>
    </w:p>
    <w:p w:rsidR="00651833" w:rsidRPr="00330D29" w:rsidRDefault="00651833" w:rsidP="00651833">
      <w:pPr>
        <w:spacing w:line="360" w:lineRule="auto"/>
        <w:ind w:firstLine="709"/>
        <w:rPr>
          <w:color w:val="auto"/>
        </w:rPr>
      </w:pPr>
      <w:r w:rsidRPr="00330D29">
        <w:rPr>
          <w:color w:val="auto"/>
        </w:rPr>
        <w:t>В соответствии с Водной стратегией РФ на период до 2020 г., доля аварийных гидротехнических сооружений должна быть снижена с 5% до 0.</w:t>
      </w:r>
    </w:p>
    <w:p w:rsidR="00651833" w:rsidRDefault="00651833" w:rsidP="00651833">
      <w:pPr>
        <w:spacing w:line="360" w:lineRule="auto"/>
        <w:ind w:firstLine="709"/>
        <w:rPr>
          <w:color w:val="auto"/>
        </w:rPr>
      </w:pPr>
      <w:r w:rsidRPr="00330D29">
        <w:rPr>
          <w:color w:val="auto"/>
        </w:rPr>
        <w:t xml:space="preserve">В целях обеспечения безопасности ГТС </w:t>
      </w:r>
      <w:proofErr w:type="spellStart"/>
      <w:r w:rsidRPr="00330D29">
        <w:rPr>
          <w:color w:val="auto"/>
        </w:rPr>
        <w:t>хвостохранилищ</w:t>
      </w:r>
      <w:proofErr w:type="spellEnd"/>
      <w:r w:rsidRPr="00330D29">
        <w:rPr>
          <w:color w:val="auto"/>
        </w:rPr>
        <w:t xml:space="preserve"> и отстойников, расположенных в бассейне р. Пясина, до 2020 года собственником должны быть продлены и разработаны декларации безопасности для всех ГТС в составе опасных объектов. В соответствии с п. 9 Положения о декларировании безопасности гидротехнических сооружений, утвержденного постановлением Правительства РФ от 06.11.1998 № 1303, декларации безопасности для ГТС в составе опасных объектов должн</w:t>
      </w:r>
      <w:r>
        <w:rPr>
          <w:color w:val="auto"/>
        </w:rPr>
        <w:t>ы разрабатываться каждые 5 лет.</w:t>
      </w:r>
    </w:p>
    <w:p w:rsidR="001B38D8" w:rsidRPr="00FE3BA9" w:rsidRDefault="0078728F" w:rsidP="00EF5E0E">
      <w:pPr>
        <w:pStyle w:val="1"/>
        <w:spacing w:after="120" w:line="360" w:lineRule="auto"/>
        <w:jc w:val="center"/>
        <w:rPr>
          <w:rFonts w:ascii="Times New Roman" w:hAnsi="Times New Roman"/>
          <w:color w:val="auto"/>
          <w:sz w:val="28"/>
          <w:szCs w:val="28"/>
        </w:rPr>
      </w:pPr>
      <w:bookmarkStart w:id="32" w:name="_Toc309757457"/>
      <w:bookmarkStart w:id="33" w:name="_Toc319408649"/>
      <w:bookmarkStart w:id="34" w:name="_Toc386542458"/>
      <w:bookmarkStart w:id="35" w:name="_Toc309574349"/>
      <w:r>
        <w:rPr>
          <w:rFonts w:ascii="Times New Roman" w:hAnsi="Times New Roman"/>
          <w:color w:val="auto"/>
          <w:sz w:val="28"/>
          <w:szCs w:val="28"/>
        </w:rPr>
        <w:t>7</w:t>
      </w:r>
      <w:r w:rsidR="00EF5E0E">
        <w:rPr>
          <w:rFonts w:ascii="Times New Roman" w:hAnsi="Times New Roman"/>
          <w:color w:val="auto"/>
          <w:sz w:val="28"/>
          <w:szCs w:val="28"/>
        </w:rPr>
        <w:t xml:space="preserve"> Ц</w:t>
      </w:r>
      <w:r w:rsidR="001B38D8" w:rsidRPr="00FE3BA9">
        <w:rPr>
          <w:rFonts w:ascii="Times New Roman" w:hAnsi="Times New Roman"/>
          <w:color w:val="auto"/>
          <w:sz w:val="28"/>
          <w:szCs w:val="28"/>
        </w:rPr>
        <w:t>елевые показатели установления границ водоохранных зон и прибрежных защитных полос</w:t>
      </w:r>
      <w:bookmarkEnd w:id="32"/>
      <w:bookmarkEnd w:id="33"/>
      <w:bookmarkEnd w:id="34"/>
    </w:p>
    <w:bookmarkEnd w:id="35"/>
    <w:p w:rsidR="001B38D8" w:rsidRPr="0068098A" w:rsidRDefault="001B38D8" w:rsidP="001B38D8">
      <w:pPr>
        <w:spacing w:line="360" w:lineRule="auto"/>
        <w:ind w:firstLine="709"/>
        <w:rPr>
          <w:color w:val="auto"/>
        </w:rPr>
      </w:pPr>
      <w:r w:rsidRPr="0068098A">
        <w:rPr>
          <w:color w:val="auto"/>
        </w:rPr>
        <w:t>Одним из механизмов охраны водных объектов от загрязнения, истощения и засорения является установление границ водоохранных зон и прибрежных защитных полос.</w:t>
      </w:r>
    </w:p>
    <w:p w:rsidR="001B38D8" w:rsidRPr="0068098A" w:rsidRDefault="001B38D8" w:rsidP="001B38D8">
      <w:pPr>
        <w:spacing w:line="360" w:lineRule="auto"/>
        <w:ind w:firstLine="709"/>
        <w:rPr>
          <w:color w:val="auto"/>
        </w:rPr>
      </w:pPr>
      <w:r w:rsidRPr="0068098A">
        <w:rPr>
          <w:color w:val="auto"/>
        </w:rPr>
        <w:t xml:space="preserve">В настоящее время в бассейне р. </w:t>
      </w:r>
      <w:r>
        <w:rPr>
          <w:color w:val="auto"/>
        </w:rPr>
        <w:t>Пясина</w:t>
      </w:r>
      <w:r w:rsidRPr="0068098A">
        <w:rPr>
          <w:color w:val="auto"/>
        </w:rPr>
        <w:t xml:space="preserve"> водоохранные зоны и прибрежные защитные полосы для водных объектов не установлены.</w:t>
      </w:r>
    </w:p>
    <w:p w:rsidR="001B38D8" w:rsidRPr="0068098A" w:rsidRDefault="001B38D8" w:rsidP="001B38D8">
      <w:pPr>
        <w:spacing w:line="360" w:lineRule="auto"/>
        <w:ind w:firstLine="709"/>
        <w:rPr>
          <w:color w:val="auto"/>
        </w:rPr>
      </w:pPr>
      <w:r w:rsidRPr="0068098A">
        <w:rPr>
          <w:color w:val="auto"/>
        </w:rPr>
        <w:t>К 202</w:t>
      </w:r>
      <w:r>
        <w:rPr>
          <w:color w:val="auto"/>
        </w:rPr>
        <w:t>0</w:t>
      </w:r>
      <w:r w:rsidRPr="0068098A">
        <w:rPr>
          <w:color w:val="auto"/>
        </w:rPr>
        <w:t xml:space="preserve"> году предусматривается установление и вынос в натуру границ водоохранных зон и прибрежных защитных полос для всех водных объектов,</w:t>
      </w:r>
      <w:r>
        <w:rPr>
          <w:color w:val="auto"/>
        </w:rPr>
        <w:t xml:space="preserve"> используемых в хозяйственной деятельности, </w:t>
      </w:r>
      <w:r w:rsidRPr="0068098A">
        <w:rPr>
          <w:color w:val="auto"/>
        </w:rPr>
        <w:t xml:space="preserve">включенных в перечень водных объектов для которых разрабатывается СКИОВО бассейна р. </w:t>
      </w:r>
      <w:r>
        <w:rPr>
          <w:color w:val="auto"/>
        </w:rPr>
        <w:t>Пясина</w:t>
      </w:r>
      <w:r w:rsidRPr="0068098A">
        <w:rPr>
          <w:color w:val="auto"/>
        </w:rPr>
        <w:t>. В случае хозяйственного освоения новых районов бассейна реки, водоохранные зоны и прибрежные защитные полосы должны быть установлены для всех водных объектов, расположенных на этих территориях (в период до 2030 года).</w:t>
      </w:r>
    </w:p>
    <w:p w:rsidR="00AE76C5" w:rsidRPr="00AE76C5" w:rsidRDefault="0078728F" w:rsidP="00EF5E0E">
      <w:pPr>
        <w:pStyle w:val="1"/>
        <w:spacing w:after="120" w:line="360" w:lineRule="auto"/>
        <w:jc w:val="center"/>
        <w:rPr>
          <w:rFonts w:ascii="Times New Roman" w:hAnsi="Times New Roman"/>
          <w:color w:val="auto"/>
          <w:sz w:val="28"/>
        </w:rPr>
      </w:pPr>
      <w:bookmarkStart w:id="36" w:name="_Toc309757458"/>
      <w:bookmarkStart w:id="37" w:name="_Toc386542459"/>
      <w:r>
        <w:rPr>
          <w:rFonts w:ascii="Times New Roman" w:hAnsi="Times New Roman"/>
          <w:color w:val="auto"/>
          <w:sz w:val="28"/>
        </w:rPr>
        <w:t>8</w:t>
      </w:r>
      <w:r w:rsidR="00EF5E0E">
        <w:rPr>
          <w:rFonts w:ascii="Times New Roman" w:hAnsi="Times New Roman"/>
          <w:color w:val="auto"/>
          <w:sz w:val="28"/>
        </w:rPr>
        <w:t xml:space="preserve"> </w:t>
      </w:r>
      <w:r w:rsidR="00AE76C5" w:rsidRPr="00AE76C5">
        <w:rPr>
          <w:rFonts w:ascii="Times New Roman" w:hAnsi="Times New Roman"/>
          <w:color w:val="auto"/>
          <w:sz w:val="28"/>
        </w:rPr>
        <w:t xml:space="preserve">Целевые показатели </w:t>
      </w:r>
      <w:proofErr w:type="spellStart"/>
      <w:r w:rsidR="00AE76C5" w:rsidRPr="00AE76C5">
        <w:rPr>
          <w:rFonts w:ascii="Times New Roman" w:hAnsi="Times New Roman"/>
          <w:color w:val="auto"/>
          <w:sz w:val="28"/>
        </w:rPr>
        <w:t>водообеспечения</w:t>
      </w:r>
      <w:proofErr w:type="spellEnd"/>
      <w:r w:rsidR="00AE76C5" w:rsidRPr="00AE76C5">
        <w:rPr>
          <w:rFonts w:ascii="Times New Roman" w:hAnsi="Times New Roman"/>
          <w:color w:val="auto"/>
          <w:sz w:val="28"/>
        </w:rPr>
        <w:t xml:space="preserve"> населения и объектов экономики</w:t>
      </w:r>
      <w:bookmarkEnd w:id="36"/>
      <w:bookmarkEnd w:id="37"/>
    </w:p>
    <w:p w:rsidR="005D1ECF" w:rsidRPr="005D1ECF" w:rsidRDefault="005D1ECF" w:rsidP="007F630D">
      <w:pPr>
        <w:spacing w:line="360" w:lineRule="auto"/>
        <w:ind w:firstLine="709"/>
        <w:rPr>
          <w:color w:val="auto"/>
          <w:szCs w:val="28"/>
        </w:rPr>
      </w:pPr>
      <w:r w:rsidRPr="005D1ECF">
        <w:rPr>
          <w:color w:val="auto"/>
          <w:szCs w:val="28"/>
        </w:rPr>
        <w:t xml:space="preserve">Водная стратегия РФ на период до 2020 г. в качестве приоритетной выдвигает задачу гарантированного обеспечения водными ресурсами населения и отраслей экономики. </w:t>
      </w:r>
      <w:proofErr w:type="gramStart"/>
      <w:r w:rsidRPr="005D1ECF">
        <w:rPr>
          <w:color w:val="auto"/>
          <w:szCs w:val="28"/>
        </w:rPr>
        <w:t>Гарантированное</w:t>
      </w:r>
      <w:proofErr w:type="gramEnd"/>
      <w:r w:rsidRPr="005D1ECF">
        <w:rPr>
          <w:color w:val="auto"/>
          <w:szCs w:val="28"/>
        </w:rPr>
        <w:t xml:space="preserve"> </w:t>
      </w:r>
      <w:proofErr w:type="spellStart"/>
      <w:r w:rsidRPr="005D1ECF">
        <w:rPr>
          <w:color w:val="auto"/>
          <w:szCs w:val="28"/>
        </w:rPr>
        <w:t>водообеспечение</w:t>
      </w:r>
      <w:proofErr w:type="spellEnd"/>
      <w:r w:rsidRPr="005D1ECF">
        <w:rPr>
          <w:color w:val="auto"/>
          <w:szCs w:val="28"/>
        </w:rPr>
        <w:t xml:space="preserve"> населения и экономики водой нормативного качества признано одной из ключевых проблем в бассейне р. Пясина.</w:t>
      </w:r>
    </w:p>
    <w:p w:rsidR="005D1ECF" w:rsidRPr="005D1ECF" w:rsidRDefault="005D1ECF" w:rsidP="005D1ECF">
      <w:pPr>
        <w:spacing w:line="360" w:lineRule="auto"/>
        <w:ind w:firstLine="709"/>
        <w:rPr>
          <w:color w:val="auto"/>
          <w:szCs w:val="28"/>
        </w:rPr>
      </w:pPr>
      <w:r w:rsidRPr="005D1ECF">
        <w:rPr>
          <w:color w:val="auto"/>
          <w:szCs w:val="28"/>
        </w:rPr>
        <w:t xml:space="preserve">В Водной стратегии РФ на период до 2020 г. определено: «В целях максимально эффективного использования </w:t>
      </w:r>
      <w:proofErr w:type="spellStart"/>
      <w:r w:rsidRPr="005D1ECF">
        <w:rPr>
          <w:color w:val="auto"/>
          <w:szCs w:val="28"/>
        </w:rPr>
        <w:t>водоресурсного</w:t>
      </w:r>
      <w:proofErr w:type="spellEnd"/>
      <w:r w:rsidRPr="005D1ECF">
        <w:rPr>
          <w:color w:val="auto"/>
          <w:szCs w:val="28"/>
        </w:rPr>
        <w:t xml:space="preserve"> потенциала для обеспечения устойчивого экономического роста необходимо обеспечить скоординированное развитие отраслей экономики на основе учета </w:t>
      </w:r>
      <w:proofErr w:type="spellStart"/>
      <w:r w:rsidRPr="005D1ECF">
        <w:rPr>
          <w:color w:val="auto"/>
          <w:szCs w:val="28"/>
        </w:rPr>
        <w:t>водоресурсных</w:t>
      </w:r>
      <w:proofErr w:type="spellEnd"/>
      <w:r w:rsidRPr="005D1ECF">
        <w:rPr>
          <w:color w:val="auto"/>
          <w:szCs w:val="28"/>
        </w:rPr>
        <w:t xml:space="preserve"> ограничений и допустимой экологической нагрузки на водные объекты, а также комплексного управления использованием и охраной водных объектов». Именно на эти цели направлена разработка СКИОВО бассейна р. Пясина.</w:t>
      </w:r>
    </w:p>
    <w:p w:rsidR="005D1ECF" w:rsidRPr="005D1ECF" w:rsidRDefault="005D1ECF" w:rsidP="005D1ECF">
      <w:pPr>
        <w:spacing w:line="360" w:lineRule="auto"/>
        <w:ind w:firstLine="709"/>
        <w:rPr>
          <w:color w:val="auto"/>
          <w:szCs w:val="28"/>
        </w:rPr>
      </w:pPr>
      <w:r w:rsidRPr="005D1ECF">
        <w:rPr>
          <w:color w:val="auto"/>
          <w:szCs w:val="28"/>
        </w:rPr>
        <w:t xml:space="preserve">Отметим, что в рамках СКИОВО задача обеспечения населения качественной питьевой водой рассматривается только в части обеспечения необходимого объема и качества воды на водных объектах, используемых для названных целей. </w:t>
      </w:r>
    </w:p>
    <w:p w:rsidR="005D1ECF" w:rsidRPr="005D1ECF" w:rsidRDefault="005D1ECF" w:rsidP="005D1ECF">
      <w:pPr>
        <w:spacing w:line="360" w:lineRule="auto"/>
        <w:ind w:firstLine="709"/>
        <w:rPr>
          <w:color w:val="auto"/>
          <w:szCs w:val="28"/>
        </w:rPr>
      </w:pPr>
      <w:proofErr w:type="gramStart"/>
      <w:r w:rsidRPr="005D1ECF">
        <w:rPr>
          <w:color w:val="auto"/>
          <w:szCs w:val="28"/>
        </w:rPr>
        <w:t>Обеспечение потребностей населения и отраслей экономики водными ресурсами должно осуществляться на основе комплексного (интегрированного) подхода к управлению использованием и охраной водных объектов, базирующегося на выявлении объективных ресурсных и экологических ограничений с учетом всех располагаемых ресурсов поверхностных и подземных вод в рамках речных бассейнов и их изменчивости, придании безусловного приоритета обеспечению питьевого и хозяйственно-бытового водоснабжения населения.</w:t>
      </w:r>
      <w:proofErr w:type="gramEnd"/>
    </w:p>
    <w:p w:rsidR="00AE76C5" w:rsidRPr="00AE76C5" w:rsidRDefault="00AE76C5" w:rsidP="00AE76C5">
      <w:pPr>
        <w:spacing w:line="360" w:lineRule="auto"/>
        <w:ind w:firstLine="709"/>
        <w:rPr>
          <w:color w:val="auto"/>
        </w:rPr>
      </w:pPr>
      <w:r w:rsidRPr="00AE76C5">
        <w:rPr>
          <w:color w:val="auto"/>
        </w:rPr>
        <w:t xml:space="preserve">Решение проблемы </w:t>
      </w:r>
      <w:proofErr w:type="gramStart"/>
      <w:r w:rsidRPr="00AE76C5">
        <w:rPr>
          <w:color w:val="auto"/>
        </w:rPr>
        <w:t>гарантированного</w:t>
      </w:r>
      <w:proofErr w:type="gramEnd"/>
      <w:r w:rsidRPr="00AE76C5">
        <w:rPr>
          <w:color w:val="auto"/>
        </w:rPr>
        <w:t xml:space="preserve"> </w:t>
      </w:r>
      <w:proofErr w:type="spellStart"/>
      <w:r w:rsidRPr="00AE76C5">
        <w:rPr>
          <w:color w:val="auto"/>
        </w:rPr>
        <w:t>водообеспечения</w:t>
      </w:r>
      <w:proofErr w:type="spellEnd"/>
      <w:r w:rsidRPr="00AE76C5">
        <w:rPr>
          <w:color w:val="auto"/>
        </w:rPr>
        <w:t xml:space="preserve"> в рамках СКИОВО состоит в:</w:t>
      </w:r>
    </w:p>
    <w:p w:rsidR="00AE76C5" w:rsidRPr="00AE76C5" w:rsidRDefault="00A03BCC" w:rsidP="002F756D">
      <w:pPr>
        <w:numPr>
          <w:ilvl w:val="0"/>
          <w:numId w:val="5"/>
        </w:numPr>
        <w:spacing w:line="360" w:lineRule="auto"/>
        <w:ind w:left="567" w:firstLine="567"/>
        <w:rPr>
          <w:color w:val="auto"/>
        </w:rPr>
      </w:pPr>
      <w:r>
        <w:rPr>
          <w:color w:val="auto"/>
        </w:rPr>
        <w:t xml:space="preserve"> </w:t>
      </w:r>
      <w:proofErr w:type="gramStart"/>
      <w:r w:rsidR="00AE76C5" w:rsidRPr="00AE76C5">
        <w:rPr>
          <w:color w:val="auto"/>
        </w:rPr>
        <w:t>улучшении</w:t>
      </w:r>
      <w:proofErr w:type="gramEnd"/>
      <w:r w:rsidR="00AE76C5" w:rsidRPr="00AE76C5">
        <w:rPr>
          <w:color w:val="auto"/>
        </w:rPr>
        <w:t xml:space="preserve"> состояния действующих источников питьевого водоснабжения;</w:t>
      </w:r>
    </w:p>
    <w:p w:rsidR="00AE76C5" w:rsidRPr="00AE76C5" w:rsidRDefault="00A03BCC" w:rsidP="002F756D">
      <w:pPr>
        <w:numPr>
          <w:ilvl w:val="0"/>
          <w:numId w:val="5"/>
        </w:numPr>
        <w:spacing w:line="360" w:lineRule="auto"/>
        <w:ind w:left="567" w:firstLine="567"/>
        <w:rPr>
          <w:color w:val="auto"/>
        </w:rPr>
      </w:pPr>
      <w:r>
        <w:rPr>
          <w:color w:val="auto"/>
        </w:rPr>
        <w:t xml:space="preserve"> </w:t>
      </w:r>
      <w:proofErr w:type="gramStart"/>
      <w:r w:rsidR="00AE76C5" w:rsidRPr="00AE76C5">
        <w:rPr>
          <w:color w:val="auto"/>
        </w:rPr>
        <w:t>привлечении</w:t>
      </w:r>
      <w:proofErr w:type="gramEnd"/>
      <w:r w:rsidR="00AE76C5" w:rsidRPr="00AE76C5">
        <w:rPr>
          <w:color w:val="auto"/>
        </w:rPr>
        <w:t xml:space="preserve"> альтернативных источников для питьевого водоснабжения;</w:t>
      </w:r>
    </w:p>
    <w:p w:rsidR="00AE76C5" w:rsidRPr="00AE76C5" w:rsidRDefault="00A03BCC" w:rsidP="002F756D">
      <w:pPr>
        <w:numPr>
          <w:ilvl w:val="0"/>
          <w:numId w:val="5"/>
        </w:numPr>
        <w:spacing w:line="360" w:lineRule="auto"/>
        <w:ind w:left="567" w:firstLine="567"/>
        <w:rPr>
          <w:color w:val="auto"/>
        </w:rPr>
      </w:pPr>
      <w:r>
        <w:rPr>
          <w:color w:val="auto"/>
        </w:rPr>
        <w:t xml:space="preserve"> </w:t>
      </w:r>
      <w:proofErr w:type="gramStart"/>
      <w:r w:rsidR="00AE76C5" w:rsidRPr="00AE76C5">
        <w:rPr>
          <w:color w:val="auto"/>
        </w:rPr>
        <w:t>строительств</w:t>
      </w:r>
      <w:r w:rsidR="00790F63">
        <w:rPr>
          <w:color w:val="auto"/>
        </w:rPr>
        <w:t>е</w:t>
      </w:r>
      <w:proofErr w:type="gramEnd"/>
      <w:r w:rsidR="00AE76C5" w:rsidRPr="00AE76C5">
        <w:rPr>
          <w:color w:val="auto"/>
        </w:rPr>
        <w:t xml:space="preserve"> и реконструкци</w:t>
      </w:r>
      <w:r w:rsidR="00790F63">
        <w:rPr>
          <w:color w:val="auto"/>
        </w:rPr>
        <w:t>и</w:t>
      </w:r>
      <w:r w:rsidR="00AE76C5" w:rsidRPr="00AE76C5">
        <w:rPr>
          <w:color w:val="auto"/>
        </w:rPr>
        <w:t xml:space="preserve"> централизованных систем водоснабжения сельских населенных пунктов со станциями водоподготовки;</w:t>
      </w:r>
    </w:p>
    <w:p w:rsidR="00AE76C5" w:rsidRPr="00AE76C5" w:rsidRDefault="00A03BCC" w:rsidP="002F756D">
      <w:pPr>
        <w:numPr>
          <w:ilvl w:val="0"/>
          <w:numId w:val="5"/>
        </w:numPr>
        <w:spacing w:line="360" w:lineRule="auto"/>
        <w:ind w:left="567" w:firstLine="567"/>
        <w:rPr>
          <w:color w:val="auto"/>
        </w:rPr>
      </w:pPr>
      <w:r>
        <w:rPr>
          <w:color w:val="auto"/>
        </w:rPr>
        <w:t xml:space="preserve"> </w:t>
      </w:r>
      <w:r w:rsidR="00AE76C5" w:rsidRPr="00AE76C5">
        <w:rPr>
          <w:color w:val="auto"/>
        </w:rPr>
        <w:t>организации зон санитарной охраны источников водоснабжения;</w:t>
      </w:r>
    </w:p>
    <w:p w:rsidR="00AE76C5" w:rsidRPr="00AE76C5" w:rsidRDefault="00A03BCC" w:rsidP="002F756D">
      <w:pPr>
        <w:numPr>
          <w:ilvl w:val="0"/>
          <w:numId w:val="5"/>
        </w:numPr>
        <w:spacing w:line="360" w:lineRule="auto"/>
        <w:ind w:left="567" w:firstLine="567"/>
        <w:rPr>
          <w:color w:val="auto"/>
        </w:rPr>
      </w:pPr>
      <w:r>
        <w:rPr>
          <w:color w:val="auto"/>
        </w:rPr>
        <w:t xml:space="preserve"> </w:t>
      </w:r>
      <w:proofErr w:type="gramStart"/>
      <w:r w:rsidR="00AE76C5" w:rsidRPr="00AE76C5">
        <w:rPr>
          <w:color w:val="auto"/>
        </w:rPr>
        <w:t>сокращении объемов загрязненных сточных вод, отводимых в водные объекты, путем строительства канализационных очистных сооружений в сельских населенных пунктах;</w:t>
      </w:r>
      <w:proofErr w:type="gramEnd"/>
    </w:p>
    <w:p w:rsidR="00AE76C5" w:rsidRPr="00AE76C5" w:rsidRDefault="00A03BCC" w:rsidP="002F756D">
      <w:pPr>
        <w:numPr>
          <w:ilvl w:val="0"/>
          <w:numId w:val="5"/>
        </w:numPr>
        <w:spacing w:line="360" w:lineRule="auto"/>
        <w:ind w:left="567" w:firstLine="567"/>
        <w:rPr>
          <w:color w:val="auto"/>
        </w:rPr>
      </w:pPr>
      <w:r>
        <w:rPr>
          <w:color w:val="auto"/>
        </w:rPr>
        <w:t xml:space="preserve"> </w:t>
      </w:r>
      <w:proofErr w:type="gramStart"/>
      <w:r w:rsidR="00AE76C5" w:rsidRPr="00AE76C5">
        <w:rPr>
          <w:color w:val="auto"/>
        </w:rPr>
        <w:t>снижении</w:t>
      </w:r>
      <w:proofErr w:type="gramEnd"/>
      <w:r w:rsidR="00AE76C5" w:rsidRPr="00AE76C5">
        <w:rPr>
          <w:color w:val="auto"/>
        </w:rPr>
        <w:t xml:space="preserve"> потерь воды при транспортировке.</w:t>
      </w:r>
    </w:p>
    <w:p w:rsidR="00AE76C5" w:rsidRDefault="00AE76C5" w:rsidP="00AE76C5">
      <w:pPr>
        <w:spacing w:line="360" w:lineRule="auto"/>
        <w:ind w:firstLine="709"/>
        <w:rPr>
          <w:color w:val="auto"/>
        </w:rPr>
      </w:pPr>
      <w:r w:rsidRPr="00AE76C5">
        <w:rPr>
          <w:color w:val="auto"/>
        </w:rPr>
        <w:t>Одним из важнейших показателей гарантированного обеспечения населения качественной питьевой водой является строительство водозаборных сооружений с установками для очистки и обеззараживания воды перед подачей населению.</w:t>
      </w:r>
    </w:p>
    <w:p w:rsidR="007F630D" w:rsidRPr="00FF20B7" w:rsidRDefault="007F630D" w:rsidP="007F630D">
      <w:pPr>
        <w:spacing w:line="360" w:lineRule="auto"/>
        <w:ind w:firstLine="709"/>
        <w:rPr>
          <w:color w:val="auto"/>
          <w:szCs w:val="28"/>
        </w:rPr>
      </w:pPr>
      <w:r w:rsidRPr="00FF20B7">
        <w:rPr>
          <w:color w:val="auto"/>
          <w:szCs w:val="28"/>
        </w:rPr>
        <w:t>В бассейне р. Пясина дефицит водных ресурсов не наблюдается, а основные проблемы связаны с качеством воды, подаваемой населению, и состоянием зон санитарной охраны источников питьевого водоснабжения.</w:t>
      </w:r>
    </w:p>
    <w:p w:rsidR="007F630D" w:rsidRPr="00FF20B7" w:rsidRDefault="007F630D" w:rsidP="007F630D">
      <w:pPr>
        <w:spacing w:line="360" w:lineRule="auto"/>
        <w:ind w:firstLine="709"/>
        <w:rPr>
          <w:color w:val="auto"/>
          <w:szCs w:val="28"/>
        </w:rPr>
      </w:pPr>
      <w:r w:rsidRPr="00FF20B7">
        <w:rPr>
          <w:color w:val="auto"/>
          <w:szCs w:val="28"/>
        </w:rPr>
        <w:t>Нас</w:t>
      </w:r>
      <w:r>
        <w:rPr>
          <w:color w:val="auto"/>
          <w:szCs w:val="28"/>
        </w:rPr>
        <w:t>еление городского округа Норильск</w:t>
      </w:r>
      <w:r w:rsidRPr="00FF20B7">
        <w:rPr>
          <w:color w:val="auto"/>
          <w:szCs w:val="28"/>
        </w:rPr>
        <w:t xml:space="preserve"> обеспечивается водой из </w:t>
      </w:r>
      <w:proofErr w:type="gramStart"/>
      <w:r w:rsidRPr="00FF20B7">
        <w:rPr>
          <w:color w:val="auto"/>
          <w:szCs w:val="28"/>
        </w:rPr>
        <w:t>поверхностных</w:t>
      </w:r>
      <w:proofErr w:type="gramEnd"/>
      <w:r w:rsidRPr="00FF20B7">
        <w:rPr>
          <w:color w:val="auto"/>
          <w:szCs w:val="28"/>
        </w:rPr>
        <w:t xml:space="preserve"> и подземных </w:t>
      </w:r>
      <w:proofErr w:type="spellStart"/>
      <w:r w:rsidRPr="00FF20B7">
        <w:rPr>
          <w:color w:val="auto"/>
          <w:szCs w:val="28"/>
        </w:rPr>
        <w:t>водооисточников</w:t>
      </w:r>
      <w:proofErr w:type="spellEnd"/>
      <w:r w:rsidRPr="00FF20B7">
        <w:rPr>
          <w:color w:val="auto"/>
          <w:szCs w:val="28"/>
        </w:rPr>
        <w:t xml:space="preserve">. Вся забираемая вода перед подачей населению проходит водоподготовку. Для всех источников питьевого водоснабжения установлены зоны санитарной охраны, однако их режим не соблюдается. Рекомендуется привести в соответствие с санитарным законодательством режим хозяйственного использования зон санитарной охраны источников питьевого водоснабжения </w:t>
      </w:r>
      <w:proofErr w:type="gramStart"/>
      <w:r w:rsidRPr="00FF20B7">
        <w:rPr>
          <w:color w:val="auto"/>
          <w:szCs w:val="28"/>
        </w:rPr>
        <w:t>г</w:t>
      </w:r>
      <w:proofErr w:type="gramEnd"/>
      <w:r w:rsidRPr="00FF20B7">
        <w:rPr>
          <w:color w:val="auto"/>
          <w:szCs w:val="28"/>
        </w:rPr>
        <w:t xml:space="preserve">. Норильска: первого и второго поверхностных водозаборов, </w:t>
      </w:r>
      <w:proofErr w:type="spellStart"/>
      <w:r w:rsidRPr="00FF20B7">
        <w:rPr>
          <w:color w:val="auto"/>
          <w:szCs w:val="28"/>
        </w:rPr>
        <w:t>Талнахского</w:t>
      </w:r>
      <w:proofErr w:type="spellEnd"/>
      <w:r w:rsidRPr="00FF20B7">
        <w:rPr>
          <w:color w:val="auto"/>
          <w:szCs w:val="28"/>
        </w:rPr>
        <w:t xml:space="preserve"> подземного водозабора.</w:t>
      </w:r>
    </w:p>
    <w:p w:rsidR="007F630D" w:rsidRPr="00FF20B7" w:rsidRDefault="007F630D" w:rsidP="007F630D">
      <w:pPr>
        <w:spacing w:line="360" w:lineRule="auto"/>
        <w:ind w:firstLine="709"/>
        <w:rPr>
          <w:color w:val="auto"/>
          <w:szCs w:val="28"/>
        </w:rPr>
      </w:pPr>
      <w:r w:rsidRPr="00FF20B7">
        <w:rPr>
          <w:color w:val="auto"/>
          <w:szCs w:val="28"/>
        </w:rPr>
        <w:t>Население единственного в бассейне сельского населенного пункта – п. </w:t>
      </w:r>
      <w:proofErr w:type="spellStart"/>
      <w:r w:rsidRPr="00FF20B7">
        <w:rPr>
          <w:color w:val="auto"/>
          <w:szCs w:val="28"/>
        </w:rPr>
        <w:t>Усть-Авам</w:t>
      </w:r>
      <w:proofErr w:type="spellEnd"/>
      <w:r w:rsidRPr="00FF20B7">
        <w:rPr>
          <w:color w:val="auto"/>
          <w:szCs w:val="28"/>
        </w:rPr>
        <w:t xml:space="preserve"> – не имеет централизованного источника водоснабжения, водоподготовка не проводится, что противоречит положениям Водной стратегии РФ на период до 2020 г. о гарантированном обеспечении населения России качественной питьевой водой. В этой связи проблема централизованного водоснабжения населения п. </w:t>
      </w:r>
      <w:proofErr w:type="spellStart"/>
      <w:r w:rsidRPr="00FF20B7">
        <w:rPr>
          <w:color w:val="auto"/>
          <w:szCs w:val="28"/>
        </w:rPr>
        <w:t>Усть-Аваам</w:t>
      </w:r>
      <w:proofErr w:type="spellEnd"/>
      <w:r w:rsidRPr="00FF20B7">
        <w:rPr>
          <w:color w:val="auto"/>
          <w:szCs w:val="28"/>
        </w:rPr>
        <w:t xml:space="preserve"> очищенной питьевой водой должна быть решена в период до 2020 года.</w:t>
      </w:r>
    </w:p>
    <w:p w:rsidR="007F630D" w:rsidRPr="00FF20B7" w:rsidRDefault="005973B1" w:rsidP="007F630D">
      <w:pPr>
        <w:spacing w:line="360" w:lineRule="auto"/>
        <w:ind w:firstLine="709"/>
        <w:rPr>
          <w:color w:val="auto"/>
          <w:szCs w:val="28"/>
        </w:rPr>
      </w:pPr>
      <w:r>
        <w:rPr>
          <w:color w:val="auto"/>
          <w:szCs w:val="28"/>
        </w:rPr>
        <w:t>В бассейне р. Пясина</w:t>
      </w:r>
      <w:r w:rsidR="007F630D" w:rsidRPr="00FF20B7">
        <w:rPr>
          <w:color w:val="auto"/>
          <w:szCs w:val="28"/>
        </w:rPr>
        <w:t xml:space="preserve"> только </w:t>
      </w:r>
      <w:r w:rsidR="007F630D">
        <w:rPr>
          <w:color w:val="auto"/>
          <w:szCs w:val="28"/>
        </w:rPr>
        <w:t xml:space="preserve">в границах </w:t>
      </w:r>
      <w:r w:rsidRPr="008C6BE7">
        <w:rPr>
          <w:color w:val="auto"/>
          <w:szCs w:val="28"/>
        </w:rPr>
        <w:t xml:space="preserve">ВХУ </w:t>
      </w:r>
      <w:r w:rsidR="00CB0086" w:rsidRPr="008C6BE7">
        <w:rPr>
          <w:rFonts w:eastAsia="Times New Roman"/>
          <w:color w:val="auto"/>
          <w:sz w:val="24"/>
          <w:lang w:eastAsia="ru-RU"/>
        </w:rPr>
        <w:t>17.02.00.001</w:t>
      </w:r>
      <w:r w:rsidR="00CB0086" w:rsidRPr="008C6BE7">
        <w:rPr>
          <w:color w:val="auto"/>
          <w:szCs w:val="28"/>
        </w:rPr>
        <w:t xml:space="preserve"> </w:t>
      </w:r>
      <w:r w:rsidR="007F630D" w:rsidRPr="008C6BE7">
        <w:rPr>
          <w:color w:val="auto"/>
          <w:szCs w:val="28"/>
        </w:rPr>
        <w:t>организованы</w:t>
      </w:r>
      <w:r w:rsidR="007F630D" w:rsidRPr="00FF20B7">
        <w:rPr>
          <w:color w:val="auto"/>
          <w:szCs w:val="28"/>
        </w:rPr>
        <w:t xml:space="preserve"> централизованный забор и подача воды </w:t>
      </w:r>
      <w:proofErr w:type="spellStart"/>
      <w:r w:rsidR="007F630D" w:rsidRPr="00FF20B7">
        <w:rPr>
          <w:color w:val="auto"/>
          <w:szCs w:val="28"/>
        </w:rPr>
        <w:t>водопотребителям</w:t>
      </w:r>
      <w:proofErr w:type="spellEnd"/>
      <w:r w:rsidR="007F630D" w:rsidRPr="00FF20B7">
        <w:rPr>
          <w:color w:val="auto"/>
          <w:szCs w:val="28"/>
        </w:rPr>
        <w:t xml:space="preserve">, в этой связи только на территории этого участка отмечаются потери воды при транспортировке, составляющие в настоящее время 9,4% от общего объема забранной воды (таблица </w:t>
      </w:r>
      <w:r w:rsidR="007F630D">
        <w:rPr>
          <w:color w:val="auto"/>
          <w:szCs w:val="28"/>
        </w:rPr>
        <w:t>5</w:t>
      </w:r>
      <w:r w:rsidR="007F630D" w:rsidRPr="00FF20B7">
        <w:rPr>
          <w:color w:val="auto"/>
          <w:szCs w:val="28"/>
        </w:rPr>
        <w:t>). В соответствии с Водной стратегией РФ на период до 2020 г. необходимо снизить потери воды при транспортировке до 5 %.</w:t>
      </w:r>
    </w:p>
    <w:p w:rsidR="007F630D" w:rsidRPr="00FF20B7" w:rsidRDefault="007F630D" w:rsidP="00790F63">
      <w:pPr>
        <w:spacing w:before="240" w:after="120" w:line="360" w:lineRule="auto"/>
        <w:rPr>
          <w:color w:val="auto"/>
          <w:szCs w:val="28"/>
        </w:rPr>
      </w:pPr>
      <w:r w:rsidRPr="00FF20B7">
        <w:rPr>
          <w:color w:val="auto"/>
          <w:szCs w:val="28"/>
        </w:rPr>
        <w:t xml:space="preserve">Таблица </w:t>
      </w:r>
      <w:r>
        <w:rPr>
          <w:color w:val="auto"/>
          <w:szCs w:val="28"/>
        </w:rPr>
        <w:t>5</w:t>
      </w:r>
      <w:r w:rsidRPr="00FF20B7">
        <w:rPr>
          <w:color w:val="auto"/>
          <w:szCs w:val="28"/>
        </w:rPr>
        <w:t xml:space="preserve"> – Потери воды при транспортировке (усредненные данные за период 2001-2010 гг.)</w:t>
      </w:r>
    </w:p>
    <w:tbl>
      <w:tblPr>
        <w:tblW w:w="9371" w:type="dxa"/>
        <w:tblInd w:w="108" w:type="dxa"/>
        <w:tblLook w:val="04A0"/>
      </w:tblPr>
      <w:tblGrid>
        <w:gridCol w:w="3701"/>
        <w:gridCol w:w="1559"/>
        <w:gridCol w:w="2552"/>
        <w:gridCol w:w="1559"/>
      </w:tblGrid>
      <w:tr w:rsidR="007F630D" w:rsidRPr="00FF20B7" w:rsidTr="00A03BCC">
        <w:trPr>
          <w:trHeight w:val="739"/>
          <w:tblHeader/>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7F630D" w:rsidRPr="00FF20B7" w:rsidRDefault="007F630D" w:rsidP="00A03BCC">
            <w:pPr>
              <w:jc w:val="center"/>
              <w:rPr>
                <w:rFonts w:eastAsia="Times New Roman"/>
                <w:bCs/>
                <w:color w:val="auto"/>
                <w:sz w:val="24"/>
                <w:lang w:eastAsia="ru-RU"/>
              </w:rPr>
            </w:pPr>
            <w:r w:rsidRPr="00FF20B7">
              <w:rPr>
                <w:rFonts w:eastAsia="Times New Roman"/>
                <w:bCs/>
                <w:color w:val="auto"/>
                <w:sz w:val="24"/>
                <w:lang w:eastAsia="ru-RU"/>
              </w:rPr>
              <w:t>Территориальная единица</w:t>
            </w:r>
          </w:p>
        </w:tc>
        <w:tc>
          <w:tcPr>
            <w:tcW w:w="1559" w:type="dxa"/>
            <w:tcBorders>
              <w:top w:val="single" w:sz="4" w:space="0" w:color="auto"/>
              <w:left w:val="nil"/>
              <w:bottom w:val="single" w:sz="4" w:space="0" w:color="auto"/>
              <w:right w:val="single" w:sz="4" w:space="0" w:color="auto"/>
            </w:tcBorders>
            <w:shd w:val="clear" w:color="auto" w:fill="auto"/>
            <w:hideMark/>
          </w:tcPr>
          <w:p w:rsidR="007F630D" w:rsidRPr="00FF20B7" w:rsidRDefault="007F630D" w:rsidP="00A03BCC">
            <w:pPr>
              <w:jc w:val="center"/>
              <w:rPr>
                <w:rFonts w:eastAsia="Times New Roman"/>
                <w:bCs/>
                <w:color w:val="auto"/>
                <w:sz w:val="24"/>
                <w:lang w:eastAsia="ru-RU"/>
              </w:rPr>
            </w:pPr>
            <w:r w:rsidRPr="00FF20B7">
              <w:rPr>
                <w:rFonts w:eastAsia="Times New Roman"/>
                <w:bCs/>
                <w:color w:val="auto"/>
                <w:sz w:val="24"/>
                <w:lang w:eastAsia="ru-RU"/>
              </w:rPr>
              <w:t>Забрано всего,</w:t>
            </w:r>
          </w:p>
          <w:p w:rsidR="007F630D" w:rsidRPr="00FF20B7" w:rsidRDefault="007F630D" w:rsidP="00A03BCC">
            <w:pPr>
              <w:jc w:val="center"/>
              <w:rPr>
                <w:rFonts w:eastAsia="Times New Roman"/>
                <w:bCs/>
                <w:color w:val="auto"/>
                <w:sz w:val="24"/>
                <w:lang w:eastAsia="ru-RU"/>
              </w:rPr>
            </w:pPr>
            <w:r w:rsidRPr="00FF20B7">
              <w:rPr>
                <w:rFonts w:eastAsia="Times New Roman"/>
                <w:bCs/>
                <w:color w:val="auto"/>
                <w:sz w:val="24"/>
                <w:lang w:eastAsia="ru-RU"/>
              </w:rPr>
              <w:t>млн. м</w:t>
            </w:r>
            <w:r w:rsidRPr="00FF20B7">
              <w:rPr>
                <w:rFonts w:eastAsia="Times New Roman"/>
                <w:bCs/>
                <w:color w:val="auto"/>
                <w:sz w:val="24"/>
                <w:vertAlign w:val="superscript"/>
                <w:lang w:eastAsia="ru-RU"/>
              </w:rPr>
              <w:t>3</w:t>
            </w:r>
          </w:p>
        </w:tc>
        <w:tc>
          <w:tcPr>
            <w:tcW w:w="2552" w:type="dxa"/>
            <w:tcBorders>
              <w:top w:val="single" w:sz="4" w:space="0" w:color="auto"/>
              <w:left w:val="nil"/>
              <w:bottom w:val="single" w:sz="4" w:space="0" w:color="auto"/>
              <w:right w:val="single" w:sz="4" w:space="0" w:color="auto"/>
            </w:tcBorders>
            <w:shd w:val="clear" w:color="auto" w:fill="auto"/>
            <w:hideMark/>
          </w:tcPr>
          <w:p w:rsidR="007F630D" w:rsidRPr="00FF20B7" w:rsidRDefault="007F630D" w:rsidP="00A03BCC">
            <w:pPr>
              <w:jc w:val="center"/>
              <w:rPr>
                <w:rFonts w:eastAsia="Times New Roman"/>
                <w:bCs/>
                <w:color w:val="auto"/>
                <w:sz w:val="24"/>
                <w:lang w:eastAsia="ru-RU"/>
              </w:rPr>
            </w:pPr>
            <w:r w:rsidRPr="00FF20B7">
              <w:rPr>
                <w:rFonts w:eastAsia="Times New Roman"/>
                <w:bCs/>
                <w:color w:val="auto"/>
                <w:sz w:val="24"/>
                <w:lang w:eastAsia="ru-RU"/>
              </w:rPr>
              <w:t>Потери при транспортировке, млн. м</w:t>
            </w:r>
            <w:r w:rsidRPr="00FF20B7">
              <w:rPr>
                <w:rFonts w:eastAsia="Times New Roman"/>
                <w:bCs/>
                <w:color w:val="auto"/>
                <w:sz w:val="24"/>
                <w:vertAlign w:val="superscript"/>
                <w:lang w:eastAsia="ru-RU"/>
              </w:rPr>
              <w:t>3</w:t>
            </w:r>
          </w:p>
        </w:tc>
        <w:tc>
          <w:tcPr>
            <w:tcW w:w="1559" w:type="dxa"/>
            <w:tcBorders>
              <w:top w:val="single" w:sz="4" w:space="0" w:color="auto"/>
              <w:left w:val="nil"/>
              <w:bottom w:val="single" w:sz="4" w:space="0" w:color="auto"/>
              <w:right w:val="single" w:sz="4" w:space="0" w:color="auto"/>
            </w:tcBorders>
            <w:shd w:val="clear" w:color="auto" w:fill="auto"/>
            <w:hideMark/>
          </w:tcPr>
          <w:p w:rsidR="007F630D" w:rsidRPr="00FF20B7" w:rsidRDefault="007F630D" w:rsidP="00A03BCC">
            <w:pPr>
              <w:jc w:val="center"/>
              <w:rPr>
                <w:rFonts w:eastAsia="Times New Roman"/>
                <w:bCs/>
                <w:color w:val="auto"/>
                <w:sz w:val="24"/>
                <w:lang w:eastAsia="ru-RU"/>
              </w:rPr>
            </w:pPr>
            <w:r w:rsidRPr="00FF20B7">
              <w:rPr>
                <w:rFonts w:eastAsia="Times New Roman"/>
                <w:bCs/>
                <w:color w:val="auto"/>
                <w:sz w:val="24"/>
                <w:lang w:eastAsia="ru-RU"/>
              </w:rPr>
              <w:t>Доля потерь, %</w:t>
            </w:r>
          </w:p>
        </w:tc>
      </w:tr>
      <w:tr w:rsidR="007F630D" w:rsidRPr="00FF20B7" w:rsidTr="00790F63">
        <w:trPr>
          <w:trHeight w:val="325"/>
        </w:trPr>
        <w:tc>
          <w:tcPr>
            <w:tcW w:w="9371" w:type="dxa"/>
            <w:gridSpan w:val="4"/>
            <w:tcBorders>
              <w:top w:val="nil"/>
              <w:left w:val="single" w:sz="4" w:space="0" w:color="auto"/>
              <w:bottom w:val="single" w:sz="4" w:space="0" w:color="auto"/>
              <w:right w:val="single" w:sz="4" w:space="0" w:color="auto"/>
            </w:tcBorders>
            <w:shd w:val="clear" w:color="auto" w:fill="auto"/>
            <w:hideMark/>
          </w:tcPr>
          <w:p w:rsidR="007F630D" w:rsidRPr="00FF20B7" w:rsidRDefault="00A03BCC" w:rsidP="00A04E7D">
            <w:pPr>
              <w:jc w:val="center"/>
              <w:rPr>
                <w:rFonts w:eastAsia="Times New Roman"/>
                <w:bCs/>
                <w:iCs/>
                <w:color w:val="auto"/>
                <w:sz w:val="24"/>
                <w:lang w:eastAsia="ru-RU"/>
              </w:rPr>
            </w:pPr>
            <w:r>
              <w:rPr>
                <w:rFonts w:eastAsia="Times New Roman"/>
                <w:bCs/>
                <w:iCs/>
                <w:color w:val="auto"/>
                <w:sz w:val="24"/>
                <w:lang w:eastAsia="ru-RU"/>
              </w:rPr>
              <w:t>р</w:t>
            </w:r>
            <w:r w:rsidR="007F630D" w:rsidRPr="00FF20B7">
              <w:rPr>
                <w:rFonts w:eastAsia="Times New Roman"/>
                <w:bCs/>
                <w:iCs/>
                <w:color w:val="auto"/>
                <w:sz w:val="24"/>
                <w:lang w:eastAsia="ru-RU"/>
              </w:rPr>
              <w:t>аспределение по ВХУ и частям бассейна</w:t>
            </w:r>
          </w:p>
        </w:tc>
      </w:tr>
      <w:tr w:rsidR="007F630D" w:rsidRPr="00FF20B7" w:rsidTr="00790F63">
        <w:trPr>
          <w:trHeight w:val="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F630D" w:rsidRPr="00FF20B7" w:rsidRDefault="007F630D" w:rsidP="005973B1">
            <w:pPr>
              <w:rPr>
                <w:rFonts w:eastAsia="Times New Roman"/>
                <w:bCs/>
                <w:color w:val="auto"/>
                <w:sz w:val="24"/>
                <w:lang w:eastAsia="ru-RU"/>
              </w:rPr>
            </w:pPr>
            <w:r w:rsidRPr="00FF20B7">
              <w:rPr>
                <w:rFonts w:eastAsia="Times New Roman"/>
                <w:color w:val="auto"/>
                <w:sz w:val="24"/>
                <w:lang w:eastAsia="ru-RU"/>
              </w:rPr>
              <w:t>17.02.00.001</w:t>
            </w:r>
            <w:r w:rsidR="00CB0086">
              <w:rPr>
                <w:rFonts w:eastAsia="Times New Roman"/>
                <w:color w:val="auto"/>
                <w:sz w:val="24"/>
                <w:lang w:eastAsia="ru-RU"/>
              </w:rPr>
              <w:t xml:space="preserve"> </w:t>
            </w:r>
          </w:p>
        </w:tc>
        <w:tc>
          <w:tcPr>
            <w:tcW w:w="1559" w:type="dxa"/>
            <w:tcBorders>
              <w:top w:val="nil"/>
              <w:left w:val="nil"/>
              <w:bottom w:val="single" w:sz="4" w:space="0" w:color="auto"/>
              <w:right w:val="single" w:sz="4" w:space="0" w:color="auto"/>
            </w:tcBorders>
            <w:shd w:val="clear" w:color="auto" w:fill="auto"/>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24</w:t>
            </w:r>
            <w:r w:rsidRPr="00FF20B7">
              <w:rPr>
                <w:rFonts w:eastAsia="Times New Roman"/>
                <w:color w:val="auto"/>
                <w:sz w:val="24"/>
                <w:lang w:val="en-US" w:eastAsia="ru-RU"/>
              </w:rPr>
              <w:t>1</w:t>
            </w:r>
            <w:r w:rsidRPr="00FF20B7">
              <w:rPr>
                <w:rFonts w:eastAsia="Times New Roman"/>
                <w:color w:val="auto"/>
                <w:sz w:val="24"/>
                <w:lang w:eastAsia="ru-RU"/>
              </w:rPr>
              <w:t>,</w:t>
            </w:r>
            <w:r w:rsidRPr="00FF20B7">
              <w:rPr>
                <w:rFonts w:eastAsia="Times New Roman"/>
                <w:color w:val="auto"/>
                <w:sz w:val="24"/>
                <w:lang w:val="en-US" w:eastAsia="ru-RU"/>
              </w:rPr>
              <w:t>1</w:t>
            </w:r>
          </w:p>
        </w:tc>
        <w:tc>
          <w:tcPr>
            <w:tcW w:w="2552" w:type="dxa"/>
            <w:tcBorders>
              <w:top w:val="nil"/>
              <w:left w:val="nil"/>
              <w:bottom w:val="single" w:sz="4" w:space="0" w:color="auto"/>
              <w:right w:val="single" w:sz="4" w:space="0" w:color="auto"/>
            </w:tcBorders>
            <w:shd w:val="clear" w:color="auto" w:fill="auto"/>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22,</w:t>
            </w:r>
            <w:r w:rsidRPr="00FF20B7">
              <w:rPr>
                <w:rFonts w:eastAsia="Times New Roman"/>
                <w:color w:val="auto"/>
                <w:sz w:val="24"/>
                <w:lang w:val="en-US"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9,</w:t>
            </w:r>
            <w:r w:rsidRPr="00FF20B7">
              <w:rPr>
                <w:rFonts w:eastAsia="Times New Roman"/>
                <w:color w:val="auto"/>
                <w:sz w:val="24"/>
                <w:lang w:val="en-US" w:eastAsia="ru-RU"/>
              </w:rPr>
              <w:t>4</w:t>
            </w:r>
          </w:p>
        </w:tc>
      </w:tr>
      <w:tr w:rsidR="007F630D" w:rsidRPr="00FF20B7" w:rsidTr="00790F63">
        <w:trPr>
          <w:trHeight w:val="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F630D" w:rsidRPr="00FF20B7" w:rsidRDefault="007F630D" w:rsidP="00A04E7D">
            <w:pPr>
              <w:rPr>
                <w:rFonts w:eastAsia="Times New Roman"/>
                <w:color w:val="auto"/>
                <w:sz w:val="24"/>
                <w:lang w:eastAsia="ru-RU"/>
              </w:rPr>
            </w:pPr>
            <w:r w:rsidRPr="00FF20B7">
              <w:rPr>
                <w:rFonts w:eastAsia="Times New Roman"/>
                <w:color w:val="auto"/>
                <w:sz w:val="24"/>
                <w:lang w:eastAsia="ru-RU"/>
              </w:rPr>
              <w:t>17.02.00.100</w:t>
            </w:r>
          </w:p>
        </w:tc>
        <w:tc>
          <w:tcPr>
            <w:tcW w:w="1559" w:type="dxa"/>
            <w:tcBorders>
              <w:top w:val="nil"/>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rFonts w:eastAsia="Times New Roman"/>
                <w:color w:val="auto"/>
                <w:sz w:val="24"/>
                <w:lang w:eastAsia="ru-RU"/>
              </w:rPr>
            </w:pPr>
            <w:r w:rsidRPr="00FF20B7">
              <w:rPr>
                <w:rFonts w:eastAsia="Times New Roman"/>
                <w:color w:val="auto"/>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rFonts w:eastAsia="Times New Roman"/>
                <w:color w:val="auto"/>
                <w:sz w:val="24"/>
                <w:lang w:eastAsia="ru-RU"/>
              </w:rPr>
            </w:pPr>
            <w:r w:rsidRPr="00FF20B7">
              <w:rPr>
                <w:rFonts w:eastAsia="Times New Roman"/>
                <w:color w:val="auto"/>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rFonts w:eastAsia="Times New Roman"/>
                <w:color w:val="auto"/>
                <w:sz w:val="24"/>
                <w:lang w:eastAsia="ru-RU"/>
              </w:rPr>
            </w:pPr>
            <w:r w:rsidRPr="00FF20B7">
              <w:rPr>
                <w:rFonts w:eastAsia="Times New Roman"/>
                <w:color w:val="auto"/>
                <w:sz w:val="24"/>
                <w:lang w:eastAsia="ru-RU"/>
              </w:rPr>
              <w:t>0</w:t>
            </w:r>
          </w:p>
        </w:tc>
      </w:tr>
      <w:tr w:rsidR="007F630D" w:rsidRPr="00FF20B7" w:rsidTr="00790F63">
        <w:trPr>
          <w:trHeight w:val="20"/>
        </w:trPr>
        <w:tc>
          <w:tcPr>
            <w:tcW w:w="9371"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7F630D" w:rsidRPr="00FF20B7" w:rsidRDefault="00A03BCC" w:rsidP="00A04E7D">
            <w:pPr>
              <w:jc w:val="center"/>
              <w:rPr>
                <w:rFonts w:eastAsia="Times New Roman"/>
                <w:bCs/>
                <w:iCs/>
                <w:color w:val="auto"/>
                <w:sz w:val="24"/>
                <w:lang w:eastAsia="ru-RU"/>
              </w:rPr>
            </w:pPr>
            <w:r>
              <w:rPr>
                <w:rFonts w:eastAsia="Times New Roman"/>
                <w:bCs/>
                <w:iCs/>
                <w:color w:val="auto"/>
                <w:sz w:val="24"/>
                <w:lang w:eastAsia="ru-RU"/>
              </w:rPr>
              <w:t>р</w:t>
            </w:r>
            <w:r w:rsidR="007F630D" w:rsidRPr="00FF20B7">
              <w:rPr>
                <w:rFonts w:eastAsia="Times New Roman"/>
                <w:bCs/>
                <w:iCs/>
                <w:color w:val="auto"/>
                <w:sz w:val="24"/>
                <w:lang w:eastAsia="ru-RU"/>
              </w:rPr>
              <w:t>аспределение по субъектам Р</w:t>
            </w:r>
            <w:r w:rsidR="00790F63">
              <w:rPr>
                <w:rFonts w:eastAsia="Times New Roman"/>
                <w:bCs/>
                <w:iCs/>
                <w:color w:val="auto"/>
                <w:sz w:val="24"/>
                <w:lang w:eastAsia="ru-RU"/>
              </w:rPr>
              <w:t xml:space="preserve">оссийской </w:t>
            </w:r>
            <w:r w:rsidR="007F630D" w:rsidRPr="00FF20B7">
              <w:rPr>
                <w:rFonts w:eastAsia="Times New Roman"/>
                <w:bCs/>
                <w:iCs/>
                <w:color w:val="auto"/>
                <w:sz w:val="24"/>
                <w:lang w:eastAsia="ru-RU"/>
              </w:rPr>
              <w:t>Ф</w:t>
            </w:r>
            <w:r w:rsidR="00790F63">
              <w:rPr>
                <w:rFonts w:eastAsia="Times New Roman"/>
                <w:bCs/>
                <w:iCs/>
                <w:color w:val="auto"/>
                <w:sz w:val="24"/>
                <w:lang w:eastAsia="ru-RU"/>
              </w:rPr>
              <w:t>едерации</w:t>
            </w:r>
          </w:p>
        </w:tc>
      </w:tr>
      <w:tr w:rsidR="007F630D" w:rsidRPr="00FF20B7" w:rsidTr="00790F63">
        <w:trPr>
          <w:trHeight w:val="2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F630D" w:rsidRPr="00FF20B7" w:rsidRDefault="007F630D" w:rsidP="00A04E7D">
            <w:pPr>
              <w:rPr>
                <w:rFonts w:eastAsia="Times New Roman"/>
                <w:color w:val="auto"/>
                <w:sz w:val="24"/>
                <w:lang w:eastAsia="ru-RU"/>
              </w:rPr>
            </w:pPr>
            <w:r w:rsidRPr="00FF20B7">
              <w:rPr>
                <w:rFonts w:eastAsia="Times New Roman"/>
                <w:color w:val="auto"/>
                <w:sz w:val="24"/>
                <w:lang w:eastAsia="ru-RU"/>
              </w:rPr>
              <w:t>Красноярский край</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rPr>
            </w:pPr>
            <w:r w:rsidRPr="00FF20B7">
              <w:rPr>
                <w:rFonts w:eastAsia="Times New Roman"/>
                <w:color w:val="auto"/>
                <w:sz w:val="24"/>
                <w:lang w:eastAsia="ru-RU"/>
              </w:rPr>
              <w:t>24</w:t>
            </w:r>
            <w:r w:rsidRPr="00FF20B7">
              <w:rPr>
                <w:rFonts w:eastAsia="Times New Roman"/>
                <w:color w:val="auto"/>
                <w:sz w:val="24"/>
                <w:lang w:val="en-US" w:eastAsia="ru-RU"/>
              </w:rPr>
              <w:t>1</w:t>
            </w:r>
            <w:r w:rsidRPr="00FF20B7">
              <w:rPr>
                <w:rFonts w:eastAsia="Times New Roman"/>
                <w:color w:val="auto"/>
                <w:sz w:val="24"/>
                <w:lang w:eastAsia="ru-RU"/>
              </w:rPr>
              <w:t>,</w:t>
            </w:r>
            <w:r w:rsidRPr="00FF20B7">
              <w:rPr>
                <w:rFonts w:eastAsia="Times New Roman"/>
                <w:color w:val="auto"/>
                <w:sz w:val="24"/>
                <w:lang w:val="en-US" w:eastAsia="ru-RU"/>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22,</w:t>
            </w:r>
            <w:r w:rsidRPr="00FF20B7">
              <w:rPr>
                <w:rFonts w:eastAsia="Times New Roman"/>
                <w:color w:val="auto"/>
                <w:sz w:val="24"/>
                <w:lang w:val="en-US" w:eastAsia="ru-RU"/>
              </w:rPr>
              <w:t>6</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9,</w:t>
            </w:r>
            <w:r w:rsidRPr="00FF20B7">
              <w:rPr>
                <w:rFonts w:eastAsia="Times New Roman"/>
                <w:color w:val="auto"/>
                <w:sz w:val="24"/>
                <w:lang w:val="en-US" w:eastAsia="ru-RU"/>
              </w:rPr>
              <w:t>4</w:t>
            </w:r>
          </w:p>
        </w:tc>
      </w:tr>
      <w:tr w:rsidR="007F630D" w:rsidRPr="00FF20B7" w:rsidTr="00790F63">
        <w:trPr>
          <w:trHeight w:val="2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F630D" w:rsidRPr="00FF20B7" w:rsidRDefault="007F630D" w:rsidP="00A03BCC">
            <w:pPr>
              <w:rPr>
                <w:rFonts w:eastAsia="Times New Roman"/>
                <w:color w:val="auto"/>
                <w:sz w:val="24"/>
                <w:lang w:eastAsia="ru-RU"/>
              </w:rPr>
            </w:pPr>
            <w:r w:rsidRPr="00FF20B7">
              <w:rPr>
                <w:rFonts w:eastAsia="Times New Roman"/>
                <w:color w:val="auto"/>
                <w:sz w:val="24"/>
                <w:lang w:eastAsia="ru-RU"/>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rPr>
            </w:pPr>
            <w:r w:rsidRPr="00FF20B7">
              <w:rPr>
                <w:rFonts w:eastAsia="Times New Roman"/>
                <w:color w:val="auto"/>
                <w:sz w:val="24"/>
                <w:lang w:eastAsia="ru-RU"/>
              </w:rPr>
              <w:t>24</w:t>
            </w:r>
            <w:r w:rsidRPr="00FF20B7">
              <w:rPr>
                <w:rFonts w:eastAsia="Times New Roman"/>
                <w:color w:val="auto"/>
                <w:sz w:val="24"/>
                <w:lang w:val="en-US" w:eastAsia="ru-RU"/>
              </w:rPr>
              <w:t>1</w:t>
            </w:r>
            <w:r w:rsidRPr="00FF20B7">
              <w:rPr>
                <w:rFonts w:eastAsia="Times New Roman"/>
                <w:color w:val="auto"/>
                <w:sz w:val="24"/>
                <w:lang w:eastAsia="ru-RU"/>
              </w:rPr>
              <w:t>,</w:t>
            </w:r>
            <w:r w:rsidRPr="00FF20B7">
              <w:rPr>
                <w:rFonts w:eastAsia="Times New Roman"/>
                <w:color w:val="auto"/>
                <w:sz w:val="24"/>
                <w:lang w:val="en-US" w:eastAsia="ru-RU"/>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22,</w:t>
            </w:r>
            <w:r w:rsidRPr="00FF20B7">
              <w:rPr>
                <w:rFonts w:eastAsia="Times New Roman"/>
                <w:color w:val="auto"/>
                <w:sz w:val="24"/>
                <w:lang w:val="en-US" w:eastAsia="ru-RU"/>
              </w:rPr>
              <w:t>6</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F630D" w:rsidRPr="00FF20B7" w:rsidRDefault="007F630D" w:rsidP="00A04E7D">
            <w:pPr>
              <w:jc w:val="right"/>
              <w:rPr>
                <w:color w:val="auto"/>
                <w:sz w:val="24"/>
                <w:lang w:val="en-US"/>
              </w:rPr>
            </w:pPr>
            <w:r w:rsidRPr="00FF20B7">
              <w:rPr>
                <w:rFonts w:eastAsia="Times New Roman"/>
                <w:color w:val="auto"/>
                <w:sz w:val="24"/>
                <w:lang w:eastAsia="ru-RU"/>
              </w:rPr>
              <w:t>9,</w:t>
            </w:r>
            <w:r w:rsidRPr="00FF20B7">
              <w:rPr>
                <w:rFonts w:eastAsia="Times New Roman"/>
                <w:color w:val="auto"/>
                <w:sz w:val="24"/>
                <w:lang w:val="en-US" w:eastAsia="ru-RU"/>
              </w:rPr>
              <w:t>4</w:t>
            </w:r>
          </w:p>
        </w:tc>
      </w:tr>
    </w:tbl>
    <w:p w:rsidR="007F630D" w:rsidRPr="00FF20B7" w:rsidRDefault="007F630D" w:rsidP="007F630D">
      <w:pPr>
        <w:widowControl w:val="0"/>
        <w:spacing w:before="120" w:line="360" w:lineRule="auto"/>
        <w:ind w:firstLine="709"/>
        <w:rPr>
          <w:color w:val="auto"/>
        </w:rPr>
      </w:pPr>
      <w:r w:rsidRPr="00FF20B7">
        <w:rPr>
          <w:color w:val="auto"/>
        </w:rPr>
        <w:t xml:space="preserve">Задача снижения объемов сбросов </w:t>
      </w:r>
      <w:r w:rsidRPr="00FF20B7">
        <w:rPr>
          <w:color w:val="auto"/>
          <w:szCs w:val="28"/>
        </w:rPr>
        <w:t>неочищенных и недостаточно очищенных сточных вод в водные объекты</w:t>
      </w:r>
      <w:r w:rsidRPr="00FF20B7">
        <w:rPr>
          <w:color w:val="auto"/>
        </w:rPr>
        <w:t xml:space="preserve"> решается в результате выполнения мероприятий по достижению це</w:t>
      </w:r>
      <w:r>
        <w:rPr>
          <w:color w:val="auto"/>
        </w:rPr>
        <w:t>левых показателей качества воды</w:t>
      </w:r>
      <w:r w:rsidRPr="00FF20B7">
        <w:rPr>
          <w:color w:val="auto"/>
        </w:rPr>
        <w:t xml:space="preserve">. Усредненные объемы отведения сточных вод в бассейне р. Пясина за период 2005-2010 гг. представлены в таблице </w:t>
      </w:r>
      <w:r>
        <w:rPr>
          <w:color w:val="auto"/>
        </w:rPr>
        <w:t>6</w:t>
      </w:r>
      <w:r w:rsidRPr="00FF20B7">
        <w:rPr>
          <w:color w:val="auto"/>
        </w:rPr>
        <w:t>. Загрязненные сточные воды определены как сумма сточных вод, отведенных в водные объекты без очистки и требующих очистки и отведенных недостаточно очищенных вод, нуждающихся в доочистке.</w:t>
      </w:r>
    </w:p>
    <w:p w:rsidR="007F630D" w:rsidRPr="00FF20B7" w:rsidRDefault="007F630D" w:rsidP="007F630D">
      <w:pPr>
        <w:widowControl w:val="0"/>
        <w:spacing w:line="360" w:lineRule="auto"/>
        <w:ind w:firstLine="709"/>
        <w:rPr>
          <w:color w:val="auto"/>
        </w:rPr>
      </w:pPr>
      <w:r w:rsidRPr="00FF20B7">
        <w:rPr>
          <w:color w:val="auto"/>
        </w:rPr>
        <w:t xml:space="preserve">В целом в бассейне р. Пясина доля загрязненных сточных вод, требующих очистки, не превышает </w:t>
      </w:r>
      <w:r>
        <w:rPr>
          <w:color w:val="auto"/>
        </w:rPr>
        <w:t>46</w:t>
      </w:r>
      <w:r w:rsidRPr="00FF20B7">
        <w:rPr>
          <w:color w:val="auto"/>
        </w:rPr>
        <w:t>%, при этом все они отводятся на территории города Норильск.</w:t>
      </w:r>
    </w:p>
    <w:p w:rsidR="007F630D" w:rsidRDefault="007F630D" w:rsidP="007F630D">
      <w:pPr>
        <w:widowControl w:val="0"/>
        <w:spacing w:line="360" w:lineRule="auto"/>
        <w:ind w:firstLine="709"/>
        <w:rPr>
          <w:color w:val="auto"/>
        </w:rPr>
      </w:pPr>
      <w:r w:rsidRPr="00FF20B7">
        <w:rPr>
          <w:color w:val="auto"/>
        </w:rPr>
        <w:t>В соответствии с Водной стратегией России к 2020 году</w:t>
      </w:r>
      <w:r w:rsidRPr="00FF20B7">
        <w:rPr>
          <w:color w:val="auto"/>
          <w:szCs w:val="28"/>
        </w:rPr>
        <w:t xml:space="preserve"> доля загрязненных сточных вод в общем объеме отводимых в водные объекты сточных вод, подлежащих очистке, должна составить не более 36%</w:t>
      </w:r>
      <w:r w:rsidR="00A53954">
        <w:rPr>
          <w:color w:val="auto"/>
        </w:rPr>
        <w:t xml:space="preserve">, что учтено при установлении </w:t>
      </w:r>
      <w:r w:rsidRPr="00FF20B7">
        <w:rPr>
          <w:color w:val="auto"/>
        </w:rPr>
        <w:t>целевы</w:t>
      </w:r>
      <w:r w:rsidR="00A53954">
        <w:rPr>
          <w:color w:val="auto"/>
        </w:rPr>
        <w:t>х</w:t>
      </w:r>
      <w:r w:rsidRPr="00FF20B7">
        <w:rPr>
          <w:color w:val="auto"/>
        </w:rPr>
        <w:t xml:space="preserve"> </w:t>
      </w:r>
      <w:proofErr w:type="gramStart"/>
      <w:r w:rsidRPr="00FF20B7">
        <w:rPr>
          <w:color w:val="auto"/>
        </w:rPr>
        <w:t>показател</w:t>
      </w:r>
      <w:r w:rsidR="00A53954">
        <w:rPr>
          <w:color w:val="auto"/>
        </w:rPr>
        <w:t>ей</w:t>
      </w:r>
      <w:r w:rsidRPr="00FF20B7">
        <w:rPr>
          <w:color w:val="auto"/>
        </w:rPr>
        <w:t xml:space="preserve"> снижения объемов отведения загрязненных сточных вод</w:t>
      </w:r>
      <w:proofErr w:type="gramEnd"/>
      <w:r w:rsidRPr="00FF20B7">
        <w:rPr>
          <w:color w:val="auto"/>
        </w:rPr>
        <w:t>.</w:t>
      </w:r>
    </w:p>
    <w:p w:rsidR="00A53954" w:rsidRPr="00A4570A" w:rsidRDefault="00A53954" w:rsidP="00A53954">
      <w:pPr>
        <w:spacing w:line="360" w:lineRule="auto"/>
        <w:ind w:firstLine="709"/>
        <w:rPr>
          <w:color w:val="auto"/>
          <w:szCs w:val="28"/>
        </w:rPr>
      </w:pPr>
      <w:r w:rsidRPr="00A4570A">
        <w:rPr>
          <w:color w:val="auto"/>
          <w:szCs w:val="28"/>
        </w:rPr>
        <w:t xml:space="preserve">В заключении следует отметить, что СКИОВО, по своей сути, не охватывает всех аспектов проблемы </w:t>
      </w:r>
      <w:proofErr w:type="spellStart"/>
      <w:r w:rsidRPr="00A4570A">
        <w:rPr>
          <w:color w:val="auto"/>
          <w:szCs w:val="28"/>
        </w:rPr>
        <w:t>водообеспечения</w:t>
      </w:r>
      <w:proofErr w:type="spellEnd"/>
      <w:r w:rsidRPr="00A4570A">
        <w:rPr>
          <w:color w:val="auto"/>
          <w:szCs w:val="28"/>
        </w:rPr>
        <w:t xml:space="preserve"> населения (строительство систем водоподготовки, разводящих сетей и пр.). Рассматриваются лишь вопросы достаточности и качества водных ресурсов для этих целей.</w:t>
      </w:r>
    </w:p>
    <w:p w:rsidR="00A53954" w:rsidRPr="00FF20B7" w:rsidRDefault="00A53954" w:rsidP="00A53954">
      <w:pPr>
        <w:widowControl w:val="0"/>
        <w:spacing w:line="360" w:lineRule="auto"/>
        <w:ind w:firstLine="709"/>
        <w:rPr>
          <w:color w:val="auto"/>
        </w:rPr>
      </w:pPr>
      <w:r w:rsidRPr="00A4570A">
        <w:rPr>
          <w:color w:val="auto"/>
          <w:szCs w:val="28"/>
        </w:rPr>
        <w:t>Поскольку по этим аспектам целевые показатели установлены, никаких дополнительных целевых показателей не требуется. Просто в ряду мероприятий по достижению целевого состояния бассейна те из них, которые направлены на улучшение состояния источников хозяйственно-питьевого водоснабжения, получают наивысший приоритет.</w:t>
      </w:r>
    </w:p>
    <w:p w:rsidR="007F630D" w:rsidRPr="00612C92" w:rsidRDefault="007F630D" w:rsidP="002F756D">
      <w:pPr>
        <w:pStyle w:val="af3"/>
        <w:numPr>
          <w:ilvl w:val="0"/>
          <w:numId w:val="10"/>
        </w:numPr>
        <w:spacing w:line="360" w:lineRule="auto"/>
        <w:ind w:left="0" w:firstLine="709"/>
        <w:rPr>
          <w:color w:val="auto"/>
        </w:rPr>
        <w:sectPr w:rsidR="007F630D" w:rsidRPr="00612C92" w:rsidSect="00131A66">
          <w:pgSz w:w="11907" w:h="16840" w:code="9"/>
          <w:pgMar w:top="1134" w:right="1134" w:bottom="1134" w:left="1418" w:header="720" w:footer="720" w:gutter="0"/>
          <w:cols w:space="708"/>
          <w:noEndnote/>
          <w:docGrid w:linePitch="381"/>
        </w:sectPr>
      </w:pPr>
    </w:p>
    <w:p w:rsidR="007F630D" w:rsidRPr="00FF20B7" w:rsidRDefault="007F630D" w:rsidP="007103E5">
      <w:pPr>
        <w:pStyle w:val="af3"/>
        <w:spacing w:before="240" w:after="120" w:line="360" w:lineRule="auto"/>
        <w:ind w:left="0"/>
        <w:rPr>
          <w:color w:val="auto"/>
        </w:rPr>
      </w:pPr>
      <w:r w:rsidRPr="00FF20B7">
        <w:rPr>
          <w:color w:val="auto"/>
        </w:rPr>
        <w:t xml:space="preserve">Таблица </w:t>
      </w:r>
      <w:r w:rsidR="00A53954">
        <w:rPr>
          <w:color w:val="auto"/>
        </w:rPr>
        <w:t xml:space="preserve">6 </w:t>
      </w:r>
      <w:r w:rsidRPr="00FF20B7">
        <w:rPr>
          <w:color w:val="auto"/>
        </w:rPr>
        <w:t xml:space="preserve">– Структура водоотведения в бассейне р. Пясина </w:t>
      </w:r>
    </w:p>
    <w:tbl>
      <w:tblPr>
        <w:tblW w:w="14620" w:type="dxa"/>
        <w:tblInd w:w="89" w:type="dxa"/>
        <w:tblLayout w:type="fixed"/>
        <w:tblLook w:val="04A0"/>
      </w:tblPr>
      <w:tblGrid>
        <w:gridCol w:w="2713"/>
        <w:gridCol w:w="992"/>
        <w:gridCol w:w="1134"/>
        <w:gridCol w:w="1701"/>
        <w:gridCol w:w="1559"/>
        <w:gridCol w:w="2410"/>
        <w:gridCol w:w="1843"/>
        <w:gridCol w:w="2268"/>
      </w:tblGrid>
      <w:tr w:rsidR="007F630D" w:rsidRPr="007103E5" w:rsidTr="009B7DDA">
        <w:trPr>
          <w:trHeight w:val="315"/>
          <w:tblHeader/>
        </w:trPr>
        <w:tc>
          <w:tcPr>
            <w:tcW w:w="27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F630D" w:rsidRPr="007103E5" w:rsidRDefault="007F630D" w:rsidP="009B7DDA">
            <w:pPr>
              <w:jc w:val="center"/>
              <w:rPr>
                <w:color w:val="auto"/>
                <w:sz w:val="24"/>
              </w:rPr>
            </w:pPr>
            <w:r w:rsidRPr="007103E5">
              <w:rPr>
                <w:color w:val="auto"/>
                <w:sz w:val="24"/>
              </w:rPr>
              <w:t>Территориальная единица</w:t>
            </w:r>
          </w:p>
        </w:tc>
        <w:tc>
          <w:tcPr>
            <w:tcW w:w="9639" w:type="dxa"/>
            <w:gridSpan w:val="6"/>
            <w:tcBorders>
              <w:top w:val="single" w:sz="4" w:space="0" w:color="auto"/>
              <w:left w:val="nil"/>
              <w:bottom w:val="single" w:sz="4" w:space="0" w:color="auto"/>
              <w:right w:val="single" w:sz="4" w:space="0" w:color="auto"/>
            </w:tcBorders>
            <w:shd w:val="clear" w:color="auto" w:fill="auto"/>
            <w:vAlign w:val="center"/>
            <w:hideMark/>
          </w:tcPr>
          <w:p w:rsidR="007F630D" w:rsidRPr="007103E5" w:rsidRDefault="007F630D" w:rsidP="00A04E7D">
            <w:pPr>
              <w:jc w:val="center"/>
              <w:rPr>
                <w:color w:val="auto"/>
                <w:sz w:val="24"/>
              </w:rPr>
            </w:pPr>
            <w:r w:rsidRPr="007103E5">
              <w:rPr>
                <w:color w:val="auto"/>
                <w:sz w:val="24"/>
              </w:rPr>
              <w:t>Сброшено сточных вод, млн. м</w:t>
            </w:r>
            <w:r w:rsidRPr="007103E5">
              <w:rPr>
                <w:color w:val="auto"/>
                <w:sz w:val="24"/>
                <w:vertAlign w:val="superscript"/>
              </w:rPr>
              <w:t>3</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F630D" w:rsidRPr="007103E5" w:rsidRDefault="007F630D" w:rsidP="009B7DDA">
            <w:pPr>
              <w:jc w:val="center"/>
              <w:rPr>
                <w:color w:val="auto"/>
                <w:sz w:val="24"/>
              </w:rPr>
            </w:pPr>
            <w:r w:rsidRPr="007103E5">
              <w:rPr>
                <w:color w:val="auto"/>
                <w:sz w:val="24"/>
              </w:rPr>
              <w:t>Доля загрязненных вод, требующих очистки, %</w:t>
            </w:r>
          </w:p>
        </w:tc>
      </w:tr>
      <w:tr w:rsidR="007F630D" w:rsidRPr="007103E5" w:rsidTr="009B7DDA">
        <w:trPr>
          <w:trHeight w:val="1039"/>
          <w:tblHeader/>
        </w:trPr>
        <w:tc>
          <w:tcPr>
            <w:tcW w:w="2713" w:type="dxa"/>
            <w:vMerge/>
            <w:tcBorders>
              <w:top w:val="single" w:sz="4" w:space="0" w:color="auto"/>
              <w:left w:val="single" w:sz="4" w:space="0" w:color="auto"/>
              <w:bottom w:val="single" w:sz="4" w:space="0" w:color="auto"/>
              <w:right w:val="single" w:sz="4" w:space="0" w:color="auto"/>
            </w:tcBorders>
            <w:vAlign w:val="center"/>
            <w:hideMark/>
          </w:tcPr>
          <w:p w:rsidR="007F630D" w:rsidRPr="007103E5" w:rsidRDefault="007F630D" w:rsidP="00A04E7D">
            <w:pPr>
              <w:rPr>
                <w:color w:val="auto"/>
                <w:sz w:val="24"/>
              </w:rPr>
            </w:pPr>
          </w:p>
        </w:tc>
        <w:tc>
          <w:tcPr>
            <w:tcW w:w="992" w:type="dxa"/>
            <w:tcBorders>
              <w:top w:val="nil"/>
              <w:left w:val="nil"/>
              <w:bottom w:val="single" w:sz="4" w:space="0" w:color="auto"/>
              <w:right w:val="single" w:sz="4" w:space="0" w:color="auto"/>
            </w:tcBorders>
            <w:shd w:val="clear" w:color="000000" w:fill="FFFFFF"/>
            <w:noWrap/>
            <w:hideMark/>
          </w:tcPr>
          <w:p w:rsidR="007F630D" w:rsidRPr="007103E5" w:rsidRDefault="007103E5" w:rsidP="009B7DDA">
            <w:pPr>
              <w:jc w:val="center"/>
              <w:rPr>
                <w:color w:val="auto"/>
                <w:sz w:val="24"/>
              </w:rPr>
            </w:pPr>
            <w:r>
              <w:rPr>
                <w:color w:val="auto"/>
                <w:sz w:val="24"/>
              </w:rPr>
              <w:t>в</w:t>
            </w:r>
            <w:r w:rsidR="007F630D" w:rsidRPr="007103E5">
              <w:rPr>
                <w:color w:val="auto"/>
                <w:sz w:val="24"/>
              </w:rPr>
              <w:t>сего</w:t>
            </w:r>
          </w:p>
        </w:tc>
        <w:tc>
          <w:tcPr>
            <w:tcW w:w="1134" w:type="dxa"/>
            <w:tcBorders>
              <w:top w:val="nil"/>
              <w:left w:val="nil"/>
              <w:bottom w:val="single" w:sz="4" w:space="0" w:color="auto"/>
              <w:right w:val="single" w:sz="4" w:space="0" w:color="auto"/>
            </w:tcBorders>
            <w:shd w:val="clear" w:color="auto" w:fill="auto"/>
            <w:hideMark/>
          </w:tcPr>
          <w:p w:rsidR="007F630D" w:rsidRPr="007103E5" w:rsidRDefault="007103E5" w:rsidP="009B7DDA">
            <w:pPr>
              <w:jc w:val="center"/>
              <w:rPr>
                <w:color w:val="auto"/>
                <w:sz w:val="24"/>
              </w:rPr>
            </w:pPr>
            <w:r>
              <w:rPr>
                <w:color w:val="auto"/>
                <w:sz w:val="24"/>
              </w:rPr>
              <w:t>б</w:t>
            </w:r>
            <w:r w:rsidR="007F630D" w:rsidRPr="007103E5">
              <w:rPr>
                <w:color w:val="auto"/>
                <w:sz w:val="24"/>
              </w:rPr>
              <w:t>ез очистки</w:t>
            </w:r>
          </w:p>
        </w:tc>
        <w:tc>
          <w:tcPr>
            <w:tcW w:w="1701" w:type="dxa"/>
            <w:tcBorders>
              <w:top w:val="nil"/>
              <w:left w:val="nil"/>
              <w:bottom w:val="single" w:sz="4" w:space="0" w:color="auto"/>
              <w:right w:val="single" w:sz="4" w:space="0" w:color="auto"/>
            </w:tcBorders>
            <w:shd w:val="clear" w:color="auto" w:fill="auto"/>
            <w:hideMark/>
          </w:tcPr>
          <w:p w:rsidR="007F630D" w:rsidRPr="007103E5" w:rsidRDefault="007103E5" w:rsidP="009B7DDA">
            <w:pPr>
              <w:jc w:val="center"/>
              <w:rPr>
                <w:color w:val="auto"/>
                <w:sz w:val="24"/>
              </w:rPr>
            </w:pPr>
            <w:r>
              <w:rPr>
                <w:color w:val="auto"/>
                <w:sz w:val="24"/>
              </w:rPr>
              <w:t>н</w:t>
            </w:r>
            <w:r w:rsidR="007F630D" w:rsidRPr="007103E5">
              <w:rPr>
                <w:color w:val="auto"/>
                <w:sz w:val="24"/>
              </w:rPr>
              <w:t>едостаточно очищенной</w:t>
            </w:r>
          </w:p>
        </w:tc>
        <w:tc>
          <w:tcPr>
            <w:tcW w:w="1559" w:type="dxa"/>
            <w:tcBorders>
              <w:top w:val="nil"/>
              <w:left w:val="nil"/>
              <w:bottom w:val="single" w:sz="4" w:space="0" w:color="auto"/>
              <w:right w:val="single" w:sz="4" w:space="0" w:color="auto"/>
            </w:tcBorders>
            <w:shd w:val="clear" w:color="auto" w:fill="auto"/>
            <w:hideMark/>
          </w:tcPr>
          <w:p w:rsidR="007F630D" w:rsidRPr="007103E5" w:rsidRDefault="007103E5" w:rsidP="009B7DDA">
            <w:pPr>
              <w:jc w:val="center"/>
              <w:rPr>
                <w:color w:val="auto"/>
                <w:sz w:val="24"/>
              </w:rPr>
            </w:pPr>
            <w:r>
              <w:rPr>
                <w:color w:val="auto"/>
                <w:sz w:val="24"/>
              </w:rPr>
              <w:t>н</w:t>
            </w:r>
            <w:r w:rsidR="007F630D" w:rsidRPr="007103E5">
              <w:rPr>
                <w:color w:val="auto"/>
                <w:sz w:val="24"/>
              </w:rPr>
              <w:t>ормативно чистой</w:t>
            </w:r>
          </w:p>
        </w:tc>
        <w:tc>
          <w:tcPr>
            <w:tcW w:w="2410" w:type="dxa"/>
            <w:tcBorders>
              <w:top w:val="nil"/>
              <w:left w:val="nil"/>
              <w:bottom w:val="single" w:sz="4" w:space="0" w:color="auto"/>
              <w:right w:val="single" w:sz="4" w:space="0" w:color="auto"/>
            </w:tcBorders>
            <w:shd w:val="clear" w:color="auto" w:fill="auto"/>
            <w:hideMark/>
          </w:tcPr>
          <w:p w:rsidR="007F630D" w:rsidRPr="007103E5" w:rsidRDefault="007103E5" w:rsidP="009B7DDA">
            <w:pPr>
              <w:jc w:val="center"/>
              <w:rPr>
                <w:color w:val="auto"/>
                <w:sz w:val="24"/>
              </w:rPr>
            </w:pPr>
            <w:proofErr w:type="gramStart"/>
            <w:r>
              <w:rPr>
                <w:color w:val="auto"/>
                <w:sz w:val="24"/>
              </w:rPr>
              <w:t>п</w:t>
            </w:r>
            <w:r w:rsidR="007F630D" w:rsidRPr="007103E5">
              <w:rPr>
                <w:color w:val="auto"/>
                <w:sz w:val="24"/>
              </w:rPr>
              <w:t>рошедшей</w:t>
            </w:r>
            <w:proofErr w:type="gramEnd"/>
            <w:r w:rsidR="007F630D" w:rsidRPr="007103E5">
              <w:rPr>
                <w:color w:val="auto"/>
                <w:sz w:val="24"/>
              </w:rPr>
              <w:t xml:space="preserve"> очистку на очистных сооружениях</w:t>
            </w:r>
          </w:p>
        </w:tc>
        <w:tc>
          <w:tcPr>
            <w:tcW w:w="1843" w:type="dxa"/>
            <w:tcBorders>
              <w:top w:val="nil"/>
              <w:left w:val="nil"/>
              <w:bottom w:val="single" w:sz="4" w:space="0" w:color="auto"/>
              <w:right w:val="single" w:sz="4" w:space="0" w:color="auto"/>
            </w:tcBorders>
            <w:shd w:val="clear" w:color="auto" w:fill="auto"/>
            <w:hideMark/>
          </w:tcPr>
          <w:p w:rsidR="007F630D" w:rsidRPr="007103E5" w:rsidRDefault="007103E5" w:rsidP="009B7DDA">
            <w:pPr>
              <w:jc w:val="center"/>
              <w:rPr>
                <w:color w:val="auto"/>
                <w:sz w:val="24"/>
              </w:rPr>
            </w:pPr>
            <w:r>
              <w:rPr>
                <w:color w:val="auto"/>
                <w:sz w:val="24"/>
              </w:rPr>
              <w:t>з</w:t>
            </w:r>
            <w:r w:rsidR="007F630D" w:rsidRPr="007103E5">
              <w:rPr>
                <w:color w:val="auto"/>
                <w:sz w:val="24"/>
              </w:rPr>
              <w:t>агрязненных вод</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F630D" w:rsidRPr="007103E5" w:rsidRDefault="007F630D" w:rsidP="00A04E7D">
            <w:pPr>
              <w:rPr>
                <w:color w:val="auto"/>
                <w:sz w:val="24"/>
              </w:rPr>
            </w:pPr>
          </w:p>
        </w:tc>
      </w:tr>
      <w:tr w:rsidR="007F630D" w:rsidRPr="007103E5" w:rsidTr="00AB6F53">
        <w:trPr>
          <w:trHeight w:val="315"/>
          <w:tblHeader/>
        </w:trPr>
        <w:tc>
          <w:tcPr>
            <w:tcW w:w="146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F630D" w:rsidRPr="007103E5" w:rsidRDefault="00A03BCC" w:rsidP="007103E5">
            <w:pPr>
              <w:jc w:val="center"/>
              <w:rPr>
                <w:color w:val="auto"/>
                <w:sz w:val="24"/>
              </w:rPr>
            </w:pPr>
            <w:r>
              <w:rPr>
                <w:color w:val="auto"/>
                <w:sz w:val="24"/>
              </w:rPr>
              <w:t>р</w:t>
            </w:r>
            <w:r w:rsidR="007F630D" w:rsidRPr="007103E5">
              <w:rPr>
                <w:color w:val="auto"/>
                <w:sz w:val="24"/>
              </w:rPr>
              <w:t>аспределение по ВХУ</w:t>
            </w:r>
          </w:p>
        </w:tc>
      </w:tr>
      <w:tr w:rsidR="007F630D" w:rsidRPr="007103E5" w:rsidTr="00AB6F53">
        <w:trPr>
          <w:trHeight w:val="315"/>
        </w:trPr>
        <w:tc>
          <w:tcPr>
            <w:tcW w:w="2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30D" w:rsidRPr="007103E5" w:rsidRDefault="007F630D" w:rsidP="005973B1">
            <w:pPr>
              <w:rPr>
                <w:color w:val="auto"/>
                <w:sz w:val="24"/>
              </w:rPr>
            </w:pPr>
            <w:r w:rsidRPr="007103E5">
              <w:rPr>
                <w:color w:val="auto"/>
                <w:sz w:val="24"/>
              </w:rPr>
              <w:t xml:space="preserve">17.02.00.001 </w:t>
            </w:r>
          </w:p>
        </w:tc>
        <w:tc>
          <w:tcPr>
            <w:tcW w:w="992" w:type="dxa"/>
            <w:tcBorders>
              <w:top w:val="single" w:sz="4" w:space="0" w:color="auto"/>
              <w:left w:val="nil"/>
              <w:bottom w:val="single" w:sz="4" w:space="0" w:color="auto"/>
              <w:right w:val="single" w:sz="4" w:space="0" w:color="auto"/>
            </w:tcBorders>
            <w:shd w:val="clear" w:color="000000" w:fill="FFFFFF"/>
            <w:noWrap/>
            <w:hideMark/>
          </w:tcPr>
          <w:p w:rsidR="007F630D" w:rsidRPr="007103E5" w:rsidRDefault="007F630D" w:rsidP="00A04E7D">
            <w:pPr>
              <w:jc w:val="center"/>
              <w:rPr>
                <w:color w:val="auto"/>
                <w:sz w:val="24"/>
                <w:lang w:val="en-US"/>
              </w:rPr>
            </w:pPr>
            <w:r w:rsidRPr="007103E5">
              <w:rPr>
                <w:color w:val="auto"/>
                <w:sz w:val="24"/>
              </w:rPr>
              <w:t>1</w:t>
            </w:r>
            <w:r w:rsidRPr="007103E5">
              <w:rPr>
                <w:color w:val="auto"/>
                <w:sz w:val="24"/>
                <w:lang w:val="en-US"/>
              </w:rPr>
              <w:t>7</w:t>
            </w:r>
            <w:r w:rsidRPr="007103E5">
              <w:rPr>
                <w:color w:val="auto"/>
                <w:sz w:val="24"/>
              </w:rPr>
              <w:t>8,</w:t>
            </w:r>
            <w:r w:rsidRPr="007103E5">
              <w:rPr>
                <w:color w:val="auto"/>
                <w:sz w:val="24"/>
                <w:lang w:val="en-US"/>
              </w:rPr>
              <w:t>8</w:t>
            </w:r>
          </w:p>
        </w:tc>
        <w:tc>
          <w:tcPr>
            <w:tcW w:w="1134"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38,3</w:t>
            </w:r>
          </w:p>
        </w:tc>
        <w:tc>
          <w:tcPr>
            <w:tcW w:w="1701"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44</w:t>
            </w:r>
          </w:p>
        </w:tc>
        <w:tc>
          <w:tcPr>
            <w:tcW w:w="1559"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9</w:t>
            </w:r>
            <w:r w:rsidRPr="007103E5">
              <w:rPr>
                <w:color w:val="auto"/>
                <w:sz w:val="24"/>
                <w:lang w:val="en-US"/>
              </w:rPr>
              <w:t>6</w:t>
            </w:r>
            <w:r w:rsidRPr="007103E5">
              <w:rPr>
                <w:color w:val="auto"/>
                <w:sz w:val="24"/>
              </w:rPr>
              <w:t>,5</w:t>
            </w:r>
          </w:p>
        </w:tc>
        <w:tc>
          <w:tcPr>
            <w:tcW w:w="2410"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0,</w:t>
            </w:r>
            <w:r w:rsidRPr="007103E5">
              <w:rPr>
                <w:color w:val="auto"/>
                <w:sz w:val="24"/>
                <w:lang w:val="en-US"/>
              </w:rPr>
              <w:t>1</w:t>
            </w:r>
            <w:r w:rsidRPr="007103E5">
              <w:rPr>
                <w:color w:val="auto"/>
                <w:sz w:val="24"/>
              </w:rPr>
              <w:t>4</w:t>
            </w:r>
          </w:p>
        </w:tc>
        <w:tc>
          <w:tcPr>
            <w:tcW w:w="1843" w:type="dxa"/>
            <w:tcBorders>
              <w:top w:val="nil"/>
              <w:left w:val="nil"/>
              <w:bottom w:val="single" w:sz="4" w:space="0" w:color="auto"/>
              <w:right w:val="single" w:sz="4" w:space="0" w:color="auto"/>
            </w:tcBorders>
            <w:shd w:val="clear" w:color="auto" w:fill="auto"/>
            <w:hideMark/>
          </w:tcPr>
          <w:p w:rsidR="007F630D" w:rsidRPr="007103E5" w:rsidRDefault="007F630D" w:rsidP="00A04E7D">
            <w:pPr>
              <w:jc w:val="center"/>
              <w:rPr>
                <w:color w:val="auto"/>
                <w:sz w:val="24"/>
                <w:lang w:val="en-US"/>
              </w:rPr>
            </w:pPr>
            <w:r w:rsidRPr="007103E5">
              <w:rPr>
                <w:color w:val="auto"/>
                <w:sz w:val="24"/>
              </w:rPr>
              <w:t>82,</w:t>
            </w:r>
            <w:r w:rsidRPr="007103E5">
              <w:rPr>
                <w:color w:val="auto"/>
                <w:sz w:val="24"/>
                <w:lang w:val="en-US"/>
              </w:rPr>
              <w:t>3</w:t>
            </w:r>
          </w:p>
        </w:tc>
        <w:tc>
          <w:tcPr>
            <w:tcW w:w="2268" w:type="dxa"/>
            <w:tcBorders>
              <w:top w:val="nil"/>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4</w:t>
            </w:r>
            <w:r w:rsidRPr="007103E5">
              <w:rPr>
                <w:color w:val="auto"/>
                <w:sz w:val="24"/>
                <w:lang w:val="en-US"/>
              </w:rPr>
              <w:t>6</w:t>
            </w:r>
          </w:p>
        </w:tc>
      </w:tr>
      <w:tr w:rsidR="007F630D" w:rsidRPr="007103E5" w:rsidTr="00AB6F53">
        <w:trPr>
          <w:trHeight w:val="315"/>
        </w:trPr>
        <w:tc>
          <w:tcPr>
            <w:tcW w:w="2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30D" w:rsidRPr="007103E5" w:rsidRDefault="007F630D" w:rsidP="00A04E7D">
            <w:pPr>
              <w:rPr>
                <w:color w:val="auto"/>
                <w:sz w:val="24"/>
              </w:rPr>
            </w:pPr>
            <w:r w:rsidRPr="007103E5">
              <w:rPr>
                <w:color w:val="auto"/>
                <w:sz w:val="24"/>
              </w:rPr>
              <w:t>17.02.00.100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7F630D" w:rsidRPr="007103E5" w:rsidRDefault="007F630D" w:rsidP="00A04E7D">
            <w:pPr>
              <w:jc w:val="center"/>
              <w:rPr>
                <w:color w:val="auto"/>
                <w:sz w:val="24"/>
              </w:rPr>
            </w:pPr>
            <w:r w:rsidRPr="007103E5">
              <w:rPr>
                <w:color w:val="auto"/>
                <w:sz w:val="24"/>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0,0</w:t>
            </w:r>
          </w:p>
        </w:tc>
        <w:tc>
          <w:tcPr>
            <w:tcW w:w="1843" w:type="dxa"/>
            <w:tcBorders>
              <w:top w:val="nil"/>
              <w:left w:val="nil"/>
              <w:bottom w:val="single" w:sz="4" w:space="0" w:color="auto"/>
              <w:right w:val="single" w:sz="4" w:space="0" w:color="auto"/>
            </w:tcBorders>
            <w:shd w:val="clear" w:color="auto" w:fill="auto"/>
            <w:vAlign w:val="center"/>
            <w:hideMark/>
          </w:tcPr>
          <w:p w:rsidR="007F630D" w:rsidRPr="007103E5" w:rsidRDefault="007F630D" w:rsidP="00A04E7D">
            <w:pPr>
              <w:jc w:val="center"/>
              <w:rPr>
                <w:color w:val="auto"/>
                <w:sz w:val="24"/>
              </w:rPr>
            </w:pPr>
            <w:r w:rsidRPr="007103E5">
              <w:rPr>
                <w:color w:val="auto"/>
                <w:sz w:val="24"/>
              </w:rPr>
              <w:t>0,0</w:t>
            </w:r>
          </w:p>
        </w:tc>
        <w:tc>
          <w:tcPr>
            <w:tcW w:w="2268" w:type="dxa"/>
            <w:tcBorders>
              <w:top w:val="nil"/>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0,0</w:t>
            </w:r>
          </w:p>
        </w:tc>
      </w:tr>
      <w:tr w:rsidR="007F630D" w:rsidRPr="007103E5" w:rsidTr="00AB6F53">
        <w:trPr>
          <w:trHeight w:val="315"/>
        </w:trPr>
        <w:tc>
          <w:tcPr>
            <w:tcW w:w="146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30D" w:rsidRPr="007103E5" w:rsidRDefault="00A03BCC" w:rsidP="007103E5">
            <w:pPr>
              <w:jc w:val="center"/>
              <w:rPr>
                <w:iCs/>
                <w:color w:val="auto"/>
                <w:sz w:val="24"/>
              </w:rPr>
            </w:pPr>
            <w:r>
              <w:rPr>
                <w:iCs/>
                <w:color w:val="auto"/>
                <w:sz w:val="24"/>
              </w:rPr>
              <w:t>р</w:t>
            </w:r>
            <w:r w:rsidR="007F630D" w:rsidRPr="007103E5">
              <w:rPr>
                <w:iCs/>
                <w:color w:val="auto"/>
                <w:sz w:val="24"/>
              </w:rPr>
              <w:t>аспределение по субъектам Р</w:t>
            </w:r>
            <w:r w:rsidR="007103E5">
              <w:rPr>
                <w:iCs/>
                <w:color w:val="auto"/>
                <w:sz w:val="24"/>
              </w:rPr>
              <w:t xml:space="preserve">оссийской </w:t>
            </w:r>
            <w:r w:rsidR="007F630D" w:rsidRPr="007103E5">
              <w:rPr>
                <w:iCs/>
                <w:color w:val="auto"/>
                <w:sz w:val="24"/>
              </w:rPr>
              <w:t>Ф</w:t>
            </w:r>
            <w:r w:rsidR="007103E5">
              <w:rPr>
                <w:iCs/>
                <w:color w:val="auto"/>
                <w:sz w:val="24"/>
              </w:rPr>
              <w:t>едерации</w:t>
            </w:r>
          </w:p>
        </w:tc>
      </w:tr>
      <w:tr w:rsidR="007F630D" w:rsidRPr="007103E5" w:rsidTr="00AB6F53">
        <w:trPr>
          <w:trHeight w:val="315"/>
        </w:trPr>
        <w:tc>
          <w:tcPr>
            <w:tcW w:w="2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30D" w:rsidRPr="007103E5" w:rsidRDefault="007F630D" w:rsidP="00A04E7D">
            <w:pPr>
              <w:rPr>
                <w:color w:val="auto"/>
                <w:sz w:val="24"/>
              </w:rPr>
            </w:pPr>
            <w:r w:rsidRPr="007103E5">
              <w:rPr>
                <w:color w:val="auto"/>
                <w:sz w:val="24"/>
              </w:rPr>
              <w:t>Красноярский край</w:t>
            </w:r>
          </w:p>
        </w:tc>
        <w:tc>
          <w:tcPr>
            <w:tcW w:w="992"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1</w:t>
            </w:r>
            <w:r w:rsidRPr="007103E5">
              <w:rPr>
                <w:color w:val="auto"/>
                <w:sz w:val="24"/>
                <w:lang w:val="en-US"/>
              </w:rPr>
              <w:t>7</w:t>
            </w:r>
            <w:r w:rsidRPr="007103E5">
              <w:rPr>
                <w:color w:val="auto"/>
                <w:sz w:val="24"/>
              </w:rPr>
              <w:t>8,</w:t>
            </w:r>
            <w:r w:rsidRPr="007103E5">
              <w:rPr>
                <w:color w:val="auto"/>
                <w:sz w:val="24"/>
                <w:lang w:val="en-US"/>
              </w:rPr>
              <w:t>8</w:t>
            </w:r>
          </w:p>
        </w:tc>
        <w:tc>
          <w:tcPr>
            <w:tcW w:w="1134"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38,3</w:t>
            </w:r>
          </w:p>
        </w:tc>
        <w:tc>
          <w:tcPr>
            <w:tcW w:w="1701"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44</w:t>
            </w:r>
          </w:p>
        </w:tc>
        <w:tc>
          <w:tcPr>
            <w:tcW w:w="1559"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9</w:t>
            </w:r>
            <w:r w:rsidRPr="007103E5">
              <w:rPr>
                <w:color w:val="auto"/>
                <w:sz w:val="24"/>
                <w:lang w:val="en-US"/>
              </w:rPr>
              <w:t>6</w:t>
            </w:r>
            <w:r w:rsidRPr="007103E5">
              <w:rPr>
                <w:color w:val="auto"/>
                <w:sz w:val="24"/>
              </w:rPr>
              <w:t>,5</w:t>
            </w:r>
          </w:p>
        </w:tc>
        <w:tc>
          <w:tcPr>
            <w:tcW w:w="2410" w:type="dxa"/>
            <w:tcBorders>
              <w:top w:val="single" w:sz="4" w:space="0" w:color="auto"/>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rPr>
            </w:pPr>
            <w:r w:rsidRPr="007103E5">
              <w:rPr>
                <w:color w:val="auto"/>
                <w:sz w:val="24"/>
              </w:rPr>
              <w:t>0,</w:t>
            </w:r>
            <w:r w:rsidRPr="007103E5">
              <w:rPr>
                <w:color w:val="auto"/>
                <w:sz w:val="24"/>
                <w:lang w:val="en-US"/>
              </w:rPr>
              <w:t>1</w:t>
            </w:r>
            <w:r w:rsidRPr="007103E5">
              <w:rPr>
                <w:color w:val="auto"/>
                <w:sz w:val="24"/>
              </w:rPr>
              <w:t>4</w:t>
            </w:r>
          </w:p>
        </w:tc>
        <w:tc>
          <w:tcPr>
            <w:tcW w:w="1843" w:type="dxa"/>
            <w:tcBorders>
              <w:top w:val="nil"/>
              <w:left w:val="nil"/>
              <w:bottom w:val="single" w:sz="4" w:space="0" w:color="auto"/>
              <w:right w:val="single" w:sz="4" w:space="0" w:color="auto"/>
            </w:tcBorders>
            <w:shd w:val="clear" w:color="auto" w:fill="auto"/>
            <w:noWrap/>
            <w:hideMark/>
          </w:tcPr>
          <w:p w:rsidR="007F630D" w:rsidRPr="007103E5" w:rsidRDefault="007F630D" w:rsidP="00A04E7D">
            <w:pPr>
              <w:jc w:val="center"/>
              <w:rPr>
                <w:color w:val="auto"/>
                <w:sz w:val="24"/>
                <w:lang w:val="en-US"/>
              </w:rPr>
            </w:pPr>
            <w:r w:rsidRPr="007103E5">
              <w:rPr>
                <w:color w:val="auto"/>
                <w:sz w:val="24"/>
              </w:rPr>
              <w:t>82,</w:t>
            </w:r>
            <w:r w:rsidRPr="007103E5">
              <w:rPr>
                <w:color w:val="auto"/>
                <w:sz w:val="24"/>
                <w:lang w:val="en-US"/>
              </w:rPr>
              <w:t>3</w:t>
            </w:r>
          </w:p>
        </w:tc>
        <w:tc>
          <w:tcPr>
            <w:tcW w:w="2268" w:type="dxa"/>
            <w:tcBorders>
              <w:top w:val="nil"/>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4</w:t>
            </w:r>
            <w:r w:rsidRPr="007103E5">
              <w:rPr>
                <w:color w:val="auto"/>
                <w:sz w:val="24"/>
                <w:lang w:val="en-US"/>
              </w:rPr>
              <w:t>6</w:t>
            </w:r>
          </w:p>
        </w:tc>
      </w:tr>
      <w:tr w:rsidR="007F630D" w:rsidRPr="007103E5" w:rsidTr="00AB6F53">
        <w:trPr>
          <w:trHeight w:val="315"/>
        </w:trPr>
        <w:tc>
          <w:tcPr>
            <w:tcW w:w="2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30D" w:rsidRPr="007103E5" w:rsidRDefault="007F630D" w:rsidP="00A03BCC">
            <w:pPr>
              <w:rPr>
                <w:iCs/>
                <w:color w:val="auto"/>
                <w:sz w:val="24"/>
              </w:rPr>
            </w:pPr>
            <w:r w:rsidRPr="007103E5">
              <w:rPr>
                <w:iCs/>
                <w:color w:val="auto"/>
                <w:sz w:val="24"/>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1</w:t>
            </w:r>
            <w:r w:rsidRPr="007103E5">
              <w:rPr>
                <w:color w:val="auto"/>
                <w:sz w:val="24"/>
                <w:lang w:val="en-US"/>
              </w:rPr>
              <w:t>7</w:t>
            </w:r>
            <w:r w:rsidRPr="007103E5">
              <w:rPr>
                <w:color w:val="auto"/>
                <w:sz w:val="24"/>
              </w:rPr>
              <w:t>8,</w:t>
            </w:r>
            <w:r w:rsidRPr="007103E5">
              <w:rPr>
                <w:color w:val="auto"/>
                <w:sz w:val="24"/>
                <w:lang w:val="en-US"/>
              </w:rPr>
              <w:t>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38,3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44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9</w:t>
            </w:r>
            <w:r w:rsidRPr="007103E5">
              <w:rPr>
                <w:color w:val="auto"/>
                <w:sz w:val="24"/>
                <w:lang w:val="en-US"/>
              </w:rPr>
              <w:t>6</w:t>
            </w:r>
            <w:r w:rsidRPr="007103E5">
              <w:rPr>
                <w:color w:val="auto"/>
                <w:sz w:val="24"/>
              </w:rPr>
              <w:t>,5</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0,</w:t>
            </w:r>
            <w:r w:rsidRPr="007103E5">
              <w:rPr>
                <w:color w:val="auto"/>
                <w:sz w:val="24"/>
                <w:lang w:val="en-US"/>
              </w:rPr>
              <w:t>1</w:t>
            </w:r>
            <w:r w:rsidRPr="007103E5">
              <w:rPr>
                <w:color w:val="auto"/>
                <w:sz w:val="24"/>
              </w:rPr>
              <w:t>4</w:t>
            </w:r>
          </w:p>
        </w:tc>
        <w:tc>
          <w:tcPr>
            <w:tcW w:w="1843" w:type="dxa"/>
            <w:tcBorders>
              <w:top w:val="nil"/>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lang w:val="en-US"/>
              </w:rPr>
            </w:pPr>
            <w:r w:rsidRPr="007103E5">
              <w:rPr>
                <w:color w:val="auto"/>
                <w:sz w:val="24"/>
              </w:rPr>
              <w:t>82,</w:t>
            </w:r>
            <w:r w:rsidRPr="007103E5">
              <w:rPr>
                <w:color w:val="auto"/>
                <w:sz w:val="24"/>
                <w:lang w:val="en-US"/>
              </w:rPr>
              <w:t>3</w:t>
            </w:r>
          </w:p>
        </w:tc>
        <w:tc>
          <w:tcPr>
            <w:tcW w:w="2268" w:type="dxa"/>
            <w:tcBorders>
              <w:top w:val="nil"/>
              <w:left w:val="nil"/>
              <w:bottom w:val="single" w:sz="4" w:space="0" w:color="auto"/>
              <w:right w:val="single" w:sz="4" w:space="0" w:color="auto"/>
            </w:tcBorders>
            <w:shd w:val="clear" w:color="auto" w:fill="auto"/>
            <w:noWrap/>
            <w:vAlign w:val="center"/>
            <w:hideMark/>
          </w:tcPr>
          <w:p w:rsidR="007F630D" w:rsidRPr="007103E5" w:rsidRDefault="007F630D" w:rsidP="00A04E7D">
            <w:pPr>
              <w:jc w:val="center"/>
              <w:rPr>
                <w:color w:val="auto"/>
                <w:sz w:val="24"/>
              </w:rPr>
            </w:pPr>
            <w:r w:rsidRPr="007103E5">
              <w:rPr>
                <w:color w:val="auto"/>
                <w:sz w:val="24"/>
              </w:rPr>
              <w:t>4</w:t>
            </w:r>
            <w:r w:rsidRPr="007103E5">
              <w:rPr>
                <w:color w:val="auto"/>
                <w:sz w:val="24"/>
                <w:lang w:val="en-US"/>
              </w:rPr>
              <w:t>6</w:t>
            </w:r>
          </w:p>
        </w:tc>
      </w:tr>
    </w:tbl>
    <w:p w:rsidR="007F630D" w:rsidRPr="00FF20B7" w:rsidRDefault="007F630D" w:rsidP="007F630D">
      <w:pPr>
        <w:pStyle w:val="af3"/>
        <w:ind w:left="1211"/>
        <w:rPr>
          <w:color w:val="auto"/>
        </w:rPr>
      </w:pPr>
    </w:p>
    <w:p w:rsidR="00A53954" w:rsidRDefault="00A53954" w:rsidP="007F630D">
      <w:pPr>
        <w:jc w:val="left"/>
        <w:rPr>
          <w:color w:val="auto"/>
        </w:rPr>
        <w:sectPr w:rsidR="00A53954" w:rsidSect="00525985">
          <w:footerReference w:type="default" r:id="rId16"/>
          <w:pgSz w:w="16840" w:h="11907" w:orient="landscape" w:code="9"/>
          <w:pgMar w:top="1418" w:right="1134" w:bottom="1134" w:left="1134" w:header="720" w:footer="720" w:gutter="0"/>
          <w:cols w:space="708"/>
          <w:noEndnote/>
          <w:docGrid w:linePitch="381"/>
        </w:sectPr>
      </w:pPr>
    </w:p>
    <w:p w:rsidR="00FF080F" w:rsidRPr="00F365FE" w:rsidRDefault="00FF080F" w:rsidP="00CA571C">
      <w:pPr>
        <w:pStyle w:val="1"/>
        <w:pageBreakBefore/>
        <w:spacing w:after="120" w:line="360" w:lineRule="auto"/>
        <w:jc w:val="center"/>
        <w:rPr>
          <w:rFonts w:ascii="Times New Roman" w:hAnsi="Times New Roman"/>
          <w:bCs w:val="0"/>
          <w:color w:val="auto"/>
          <w:sz w:val="28"/>
          <w:szCs w:val="28"/>
        </w:rPr>
      </w:pPr>
      <w:bookmarkStart w:id="38" w:name="_Toc386542460"/>
      <w:r w:rsidRPr="00F365FE">
        <w:rPr>
          <w:rFonts w:ascii="Times New Roman" w:hAnsi="Times New Roman"/>
          <w:bCs w:val="0"/>
          <w:color w:val="auto"/>
          <w:sz w:val="28"/>
          <w:szCs w:val="28"/>
        </w:rPr>
        <w:t>Список использованных источников и литературы</w:t>
      </w:r>
      <w:bookmarkEnd w:id="27"/>
      <w:bookmarkEnd w:id="28"/>
      <w:bookmarkEnd w:id="38"/>
    </w:p>
    <w:p w:rsidR="00FF080F" w:rsidRPr="00B675D7" w:rsidRDefault="00FF080F" w:rsidP="00FF080F">
      <w:pPr>
        <w:tabs>
          <w:tab w:val="left" w:pos="1134"/>
        </w:tabs>
        <w:spacing w:line="360" w:lineRule="auto"/>
        <w:ind w:firstLine="709"/>
        <w:rPr>
          <w:iCs/>
          <w:color w:val="auto"/>
          <w:kern w:val="32"/>
          <w:szCs w:val="28"/>
        </w:rPr>
      </w:pPr>
      <w:r w:rsidRPr="008F6AC4">
        <w:rPr>
          <w:color w:val="auto"/>
          <w:szCs w:val="28"/>
        </w:rPr>
        <w:t>Методические рекомендации по определению целевых показателей</w:t>
      </w:r>
      <w:r>
        <w:rPr>
          <w:color w:val="auto"/>
          <w:szCs w:val="28"/>
        </w:rPr>
        <w:t xml:space="preserve"> качества воды в водных объектах: Отчет о научно-исследовательской работе. – </w:t>
      </w:r>
      <w:r w:rsidRPr="00077F9F">
        <w:rPr>
          <w:color w:val="auto"/>
          <w:szCs w:val="28"/>
        </w:rPr>
        <w:t xml:space="preserve">ФГУП </w:t>
      </w:r>
      <w:proofErr w:type="spellStart"/>
      <w:r w:rsidRPr="00077F9F">
        <w:rPr>
          <w:color w:val="auto"/>
          <w:szCs w:val="28"/>
        </w:rPr>
        <w:t>РосНИИВХ</w:t>
      </w:r>
      <w:proofErr w:type="spellEnd"/>
      <w:r w:rsidRPr="00077F9F">
        <w:rPr>
          <w:color w:val="auto"/>
          <w:szCs w:val="28"/>
        </w:rPr>
        <w:t>, г. Екатеринбург</w:t>
      </w:r>
      <w:r>
        <w:rPr>
          <w:color w:val="auto"/>
          <w:szCs w:val="28"/>
        </w:rPr>
        <w:t xml:space="preserve">, 2007. – 54 </w:t>
      </w:r>
      <w:proofErr w:type="gramStart"/>
      <w:r>
        <w:rPr>
          <w:color w:val="auto"/>
          <w:szCs w:val="28"/>
        </w:rPr>
        <w:t>с</w:t>
      </w:r>
      <w:proofErr w:type="gramEnd"/>
      <w:r>
        <w:rPr>
          <w:color w:val="auto"/>
          <w:szCs w:val="28"/>
        </w:rPr>
        <w:t>.</w:t>
      </w:r>
    </w:p>
    <w:p w:rsidR="00FF080F" w:rsidRP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FF080F" w:rsidRDefault="00FF080F" w:rsidP="00FF080F">
      <w:pPr>
        <w:spacing w:line="360" w:lineRule="auto"/>
        <w:ind w:firstLine="709"/>
        <w:rPr>
          <w:color w:val="auto"/>
          <w:szCs w:val="28"/>
        </w:rPr>
      </w:pPr>
      <w:r w:rsidRPr="00FF080F">
        <w:rPr>
          <w:color w:val="auto"/>
          <w:szCs w:val="28"/>
        </w:rPr>
        <w:t xml:space="preserve">Беляев С.Д., </w:t>
      </w:r>
      <w:proofErr w:type="gramStart"/>
      <w:r w:rsidRPr="00FF080F">
        <w:rPr>
          <w:color w:val="auto"/>
          <w:szCs w:val="28"/>
        </w:rPr>
        <w:t>Могилевских</w:t>
      </w:r>
      <w:proofErr w:type="gramEnd"/>
      <w:r w:rsidRPr="00FF080F">
        <w:rPr>
          <w:color w:val="auto"/>
          <w:szCs w:val="28"/>
        </w:rPr>
        <w:t xml:space="preserve"> А.К., </w:t>
      </w:r>
      <w:proofErr w:type="spellStart"/>
      <w:r w:rsidRPr="00FF080F">
        <w:rPr>
          <w:color w:val="auto"/>
          <w:szCs w:val="28"/>
        </w:rPr>
        <w:t>Одинцева</w:t>
      </w:r>
      <w:proofErr w:type="spellEnd"/>
      <w:r w:rsidRPr="00FF080F">
        <w:rPr>
          <w:color w:val="auto"/>
          <w:szCs w:val="28"/>
        </w:rPr>
        <w:t xml:space="preserve"> Г.Я. Целевые показатели качества воды Камского бассейна // Водное хозяйство России. – 2009. – № 5. – С. 35-48.</w:t>
      </w:r>
    </w:p>
    <w:p w:rsid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0A7143" w:rsidRDefault="00FF080F" w:rsidP="00FF080F">
      <w:pPr>
        <w:pStyle w:val="afc"/>
        <w:spacing w:before="0" w:beforeAutospacing="0" w:after="0" w:afterAutospacing="0" w:line="360" w:lineRule="auto"/>
        <w:ind w:firstLine="709"/>
        <w:jc w:val="both"/>
        <w:rPr>
          <w:sz w:val="28"/>
          <w:szCs w:val="28"/>
        </w:rPr>
      </w:pPr>
      <w:r w:rsidRPr="000A7143">
        <w:rPr>
          <w:sz w:val="28"/>
          <w:szCs w:val="28"/>
        </w:rPr>
        <w:t>Проект схемы комплексного использования и охраны водн</w:t>
      </w:r>
      <w:r>
        <w:rPr>
          <w:sz w:val="28"/>
          <w:szCs w:val="28"/>
        </w:rPr>
        <w:t xml:space="preserve">ых объектов бассейна реки Кама: </w:t>
      </w:r>
      <w:r w:rsidRPr="000A7143">
        <w:rPr>
          <w:sz w:val="28"/>
          <w:szCs w:val="28"/>
        </w:rPr>
        <w:t xml:space="preserve">ФГУП </w:t>
      </w:r>
      <w:proofErr w:type="spellStart"/>
      <w:r w:rsidRPr="000A7143">
        <w:rPr>
          <w:sz w:val="28"/>
          <w:szCs w:val="28"/>
        </w:rPr>
        <w:t>Рос</w:t>
      </w:r>
      <w:r>
        <w:rPr>
          <w:sz w:val="28"/>
          <w:szCs w:val="28"/>
        </w:rPr>
        <w:t>НИИВХ</w:t>
      </w:r>
      <w:proofErr w:type="spellEnd"/>
      <w:r>
        <w:rPr>
          <w:sz w:val="28"/>
          <w:szCs w:val="28"/>
        </w:rPr>
        <w:t>. Екатеринбург, 2010.- 143 </w:t>
      </w:r>
      <w:proofErr w:type="gramStart"/>
      <w:r w:rsidRPr="000A7143">
        <w:rPr>
          <w:sz w:val="28"/>
          <w:szCs w:val="28"/>
        </w:rPr>
        <w:t>с</w:t>
      </w:r>
      <w:proofErr w:type="gramEnd"/>
      <w:r w:rsidRPr="000A7143">
        <w:rPr>
          <w:sz w:val="28"/>
          <w:szCs w:val="28"/>
        </w:rPr>
        <w:t>.</w:t>
      </w:r>
    </w:p>
    <w:p w:rsidR="005D1ECF" w:rsidRPr="005D1ECF" w:rsidRDefault="005D1ECF" w:rsidP="005D1ECF">
      <w:pPr>
        <w:spacing w:line="360" w:lineRule="auto"/>
        <w:ind w:firstLine="709"/>
        <w:jc w:val="left"/>
        <w:rPr>
          <w:color w:val="auto"/>
        </w:rPr>
      </w:pPr>
      <w:proofErr w:type="spellStart"/>
      <w:r w:rsidRPr="005D1ECF">
        <w:rPr>
          <w:color w:val="auto"/>
        </w:rPr>
        <w:t>Пряжинская</w:t>
      </w:r>
      <w:proofErr w:type="spellEnd"/>
      <w:r w:rsidRPr="005D1ECF">
        <w:rPr>
          <w:color w:val="auto"/>
        </w:rPr>
        <w:t xml:space="preserve"> В.Г. Методы оценки эффективности мер по охране вод на речных водосборах // Водное хозяйство России. – 2010. – № 1. – С. 12-28.</w:t>
      </w:r>
    </w:p>
    <w:p w:rsidR="005D1ECF" w:rsidRPr="005D1ECF" w:rsidRDefault="005D1ECF" w:rsidP="005D1ECF">
      <w:pPr>
        <w:spacing w:line="360" w:lineRule="auto"/>
        <w:ind w:firstLine="709"/>
        <w:rPr>
          <w:color w:val="auto"/>
        </w:rPr>
      </w:pPr>
      <w:r w:rsidRPr="005D1ECF">
        <w:rPr>
          <w:color w:val="auto"/>
        </w:rPr>
        <w:t>Федорова Е.В., Карпухина О.П., Максимук Н.С. Учет загрязнения водных объектов стоком с городов в схемах комплексного использования и охраны водных объектов // Водное хозяйство России – 2011. – № 2. – С. 21-29.</w:t>
      </w:r>
    </w:p>
    <w:p w:rsidR="008D0C91" w:rsidRPr="008D0C91" w:rsidRDefault="008D0C91" w:rsidP="008D0C91">
      <w:pPr>
        <w:spacing w:line="360" w:lineRule="auto"/>
        <w:rPr>
          <w:b/>
          <w:color w:val="auto"/>
        </w:rPr>
      </w:pPr>
    </w:p>
    <w:p w:rsidR="008D0C91" w:rsidRPr="008D0C91" w:rsidRDefault="008D0C91" w:rsidP="008D0C91">
      <w:pPr>
        <w:spacing w:line="360" w:lineRule="auto"/>
        <w:rPr>
          <w:b/>
          <w:color w:val="auto"/>
        </w:rPr>
        <w:sectPr w:rsidR="008D0C91" w:rsidRPr="008D0C91" w:rsidSect="00525985">
          <w:pgSz w:w="11907" w:h="16840" w:code="9"/>
          <w:pgMar w:top="1134" w:right="1134" w:bottom="1134" w:left="1418" w:header="720" w:footer="720" w:gutter="0"/>
          <w:cols w:space="708"/>
          <w:noEndnote/>
          <w:docGrid w:linePitch="381"/>
        </w:sectPr>
      </w:pPr>
    </w:p>
    <w:p w:rsidR="008D0C91" w:rsidRPr="00076728" w:rsidRDefault="008D0C91" w:rsidP="00AF108B">
      <w:pPr>
        <w:pStyle w:val="1"/>
        <w:spacing w:after="120" w:line="360" w:lineRule="auto"/>
        <w:jc w:val="center"/>
        <w:rPr>
          <w:rFonts w:ascii="Times New Roman" w:hAnsi="Times New Roman"/>
          <w:b w:val="0"/>
          <w:color w:val="auto"/>
          <w:sz w:val="28"/>
        </w:rPr>
      </w:pPr>
      <w:bookmarkStart w:id="39" w:name="_Toc386542461"/>
      <w:r w:rsidRPr="00076728">
        <w:rPr>
          <w:rFonts w:ascii="Times New Roman" w:hAnsi="Times New Roman"/>
          <w:b w:val="0"/>
          <w:color w:val="auto"/>
          <w:sz w:val="28"/>
        </w:rPr>
        <w:t>Приложение</w:t>
      </w:r>
      <w:proofErr w:type="gramStart"/>
      <w:r w:rsidRPr="00076728">
        <w:rPr>
          <w:rFonts w:ascii="Times New Roman" w:hAnsi="Times New Roman"/>
          <w:b w:val="0"/>
          <w:color w:val="auto"/>
          <w:sz w:val="28"/>
        </w:rPr>
        <w:t xml:space="preserve"> А</w:t>
      </w:r>
      <w:bookmarkEnd w:id="39"/>
      <w:proofErr w:type="gramEnd"/>
    </w:p>
    <w:p w:rsidR="008D0C91" w:rsidRPr="008D0C91" w:rsidRDefault="008D0C91" w:rsidP="00AF108B">
      <w:pPr>
        <w:spacing w:before="240" w:after="120" w:line="360" w:lineRule="auto"/>
        <w:jc w:val="center"/>
        <w:rPr>
          <w:color w:val="auto"/>
        </w:rPr>
      </w:pPr>
      <w:r w:rsidRPr="008D0C91">
        <w:rPr>
          <w:color w:val="auto"/>
        </w:rPr>
        <w:t xml:space="preserve">Пункты гидрохимических наблюдений, </w:t>
      </w:r>
      <w:r w:rsidRPr="008D0C91">
        <w:rPr>
          <w:bCs/>
          <w:color w:val="auto"/>
        </w:rPr>
        <w:t>данные по которым использованы для расчетов ППК и АЗ</w:t>
      </w:r>
    </w:p>
    <w:tbl>
      <w:tblPr>
        <w:tblW w:w="14606" w:type="dxa"/>
        <w:tblLayout w:type="fixed"/>
        <w:tblCellMar>
          <w:left w:w="0" w:type="dxa"/>
          <w:right w:w="0" w:type="dxa"/>
        </w:tblCellMar>
        <w:tblLook w:val="0000"/>
      </w:tblPr>
      <w:tblGrid>
        <w:gridCol w:w="726"/>
        <w:gridCol w:w="1590"/>
        <w:gridCol w:w="2792"/>
        <w:gridCol w:w="1560"/>
        <w:gridCol w:w="7938"/>
      </w:tblGrid>
      <w:tr w:rsidR="008D0C91" w:rsidRPr="008D0C91" w:rsidTr="00A03BCC">
        <w:trPr>
          <w:cantSplit/>
          <w:tblHeader/>
        </w:trPr>
        <w:tc>
          <w:tcPr>
            <w:tcW w:w="726" w:type="dxa"/>
            <w:tcBorders>
              <w:top w:val="single" w:sz="4" w:space="0" w:color="auto"/>
              <w:left w:val="single" w:sz="4" w:space="0" w:color="auto"/>
              <w:bottom w:val="single" w:sz="4" w:space="0" w:color="auto"/>
              <w:right w:val="single" w:sz="4" w:space="0" w:color="auto"/>
            </w:tcBorders>
          </w:tcPr>
          <w:p w:rsidR="008D0C91" w:rsidRPr="008D0C91" w:rsidRDefault="008D0C91" w:rsidP="00A03BCC">
            <w:pPr>
              <w:jc w:val="center"/>
              <w:rPr>
                <w:color w:val="auto"/>
                <w:sz w:val="24"/>
              </w:rPr>
            </w:pPr>
            <w:r w:rsidRPr="008D0C91">
              <w:rPr>
                <w:color w:val="auto"/>
                <w:sz w:val="24"/>
              </w:rPr>
              <w:t xml:space="preserve">№ </w:t>
            </w:r>
            <w:proofErr w:type="spellStart"/>
            <w:proofErr w:type="gramStart"/>
            <w:r w:rsidRPr="008D0C91">
              <w:rPr>
                <w:color w:val="auto"/>
                <w:sz w:val="24"/>
              </w:rPr>
              <w:t>п</w:t>
            </w:r>
            <w:proofErr w:type="spellEnd"/>
            <w:proofErr w:type="gramEnd"/>
            <w:r w:rsidRPr="008D0C91">
              <w:rPr>
                <w:color w:val="auto"/>
                <w:sz w:val="24"/>
              </w:rPr>
              <w:t>/</w:t>
            </w:r>
            <w:proofErr w:type="spellStart"/>
            <w:r w:rsidRPr="008D0C91">
              <w:rPr>
                <w:color w:val="auto"/>
                <w:sz w:val="24"/>
              </w:rPr>
              <w:t>п</w:t>
            </w:r>
            <w:proofErr w:type="spellEnd"/>
          </w:p>
        </w:tc>
        <w:tc>
          <w:tcPr>
            <w:tcW w:w="1590" w:type="dxa"/>
            <w:tcBorders>
              <w:top w:val="single" w:sz="4" w:space="0" w:color="auto"/>
              <w:left w:val="single" w:sz="4" w:space="0" w:color="auto"/>
              <w:bottom w:val="single" w:sz="4" w:space="0" w:color="auto"/>
              <w:right w:val="single" w:sz="4" w:space="0" w:color="auto"/>
            </w:tcBorders>
            <w:shd w:val="clear" w:color="auto" w:fill="auto"/>
            <w:noWrap/>
          </w:tcPr>
          <w:p w:rsidR="008D0C91" w:rsidRPr="008D0C91" w:rsidRDefault="008D0C91" w:rsidP="00A03BCC">
            <w:pPr>
              <w:jc w:val="center"/>
              <w:rPr>
                <w:color w:val="auto"/>
                <w:sz w:val="24"/>
              </w:rPr>
            </w:pPr>
            <w:r w:rsidRPr="008D0C91">
              <w:rPr>
                <w:color w:val="auto"/>
                <w:sz w:val="24"/>
              </w:rPr>
              <w:t>Водный объект</w:t>
            </w:r>
          </w:p>
        </w:tc>
        <w:tc>
          <w:tcPr>
            <w:tcW w:w="2792" w:type="dxa"/>
            <w:tcBorders>
              <w:top w:val="single" w:sz="4" w:space="0" w:color="auto"/>
              <w:left w:val="single" w:sz="4" w:space="0" w:color="auto"/>
              <w:bottom w:val="single" w:sz="4" w:space="0" w:color="auto"/>
              <w:right w:val="single" w:sz="4" w:space="0" w:color="auto"/>
            </w:tcBorders>
            <w:shd w:val="clear" w:color="auto" w:fill="auto"/>
            <w:noWrap/>
          </w:tcPr>
          <w:p w:rsidR="008D0C91" w:rsidRPr="008D0C91" w:rsidRDefault="008D0C91" w:rsidP="00A03BCC">
            <w:pPr>
              <w:jc w:val="center"/>
              <w:rPr>
                <w:color w:val="auto"/>
                <w:sz w:val="24"/>
              </w:rPr>
            </w:pPr>
            <w:r w:rsidRPr="008D0C91">
              <w:rPr>
                <w:color w:val="auto"/>
                <w:sz w:val="24"/>
              </w:rPr>
              <w:t>Гидрохимические посты</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8D0C91" w:rsidRPr="008D0C91" w:rsidRDefault="008D0C91" w:rsidP="00A03BCC">
            <w:pPr>
              <w:jc w:val="center"/>
              <w:rPr>
                <w:color w:val="auto"/>
                <w:sz w:val="24"/>
              </w:rPr>
            </w:pPr>
            <w:r w:rsidRPr="008D0C91">
              <w:rPr>
                <w:color w:val="auto"/>
                <w:sz w:val="24"/>
              </w:rPr>
              <w:t>Годы наблюдений</w:t>
            </w:r>
          </w:p>
        </w:tc>
        <w:tc>
          <w:tcPr>
            <w:tcW w:w="7938" w:type="dxa"/>
            <w:tcBorders>
              <w:top w:val="single" w:sz="4" w:space="0" w:color="auto"/>
              <w:left w:val="single" w:sz="4" w:space="0" w:color="auto"/>
              <w:bottom w:val="single" w:sz="4" w:space="0" w:color="auto"/>
              <w:right w:val="single" w:sz="4" w:space="0" w:color="auto"/>
            </w:tcBorders>
          </w:tcPr>
          <w:p w:rsidR="008D0C91" w:rsidRPr="008D0C91" w:rsidRDefault="008D0C91" w:rsidP="00A03BCC">
            <w:pPr>
              <w:jc w:val="center"/>
              <w:rPr>
                <w:color w:val="auto"/>
                <w:sz w:val="24"/>
              </w:rPr>
            </w:pPr>
            <w:r w:rsidRPr="008D0C91">
              <w:rPr>
                <w:color w:val="auto"/>
                <w:sz w:val="24"/>
              </w:rPr>
              <w:t>Организация, проводившая наблюдения</w:t>
            </w:r>
          </w:p>
        </w:tc>
      </w:tr>
      <w:tr w:rsidR="008D0C91" w:rsidRPr="008D0C91" w:rsidTr="00AB6F53">
        <w:trPr>
          <w:cantSplit/>
        </w:trPr>
        <w:tc>
          <w:tcPr>
            <w:tcW w:w="726" w:type="dxa"/>
            <w:tcBorders>
              <w:top w:val="single" w:sz="4" w:space="0" w:color="auto"/>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w:t>
            </w:r>
          </w:p>
        </w:tc>
        <w:tc>
          <w:tcPr>
            <w:tcW w:w="1590" w:type="dxa"/>
            <w:tcBorders>
              <w:top w:val="single" w:sz="4" w:space="0" w:color="auto"/>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оз.</w:t>
            </w:r>
            <w:r w:rsidR="00A03BCC">
              <w:rPr>
                <w:color w:val="auto"/>
                <w:sz w:val="24"/>
              </w:rPr>
              <w:t xml:space="preserve"> </w:t>
            </w:r>
            <w:r w:rsidRPr="008D0C91">
              <w:rPr>
                <w:color w:val="auto"/>
                <w:sz w:val="24"/>
              </w:rPr>
              <w:t>Лама</w:t>
            </w:r>
          </w:p>
        </w:tc>
        <w:tc>
          <w:tcPr>
            <w:tcW w:w="2792" w:type="dxa"/>
            <w:tcBorders>
              <w:top w:val="single" w:sz="4" w:space="0" w:color="auto"/>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оз</w:t>
            </w:r>
            <w:proofErr w:type="gramStart"/>
            <w:r w:rsidRPr="008D0C91">
              <w:rPr>
                <w:color w:val="auto"/>
                <w:sz w:val="24"/>
              </w:rPr>
              <w:t>.Л</w:t>
            </w:r>
            <w:proofErr w:type="gramEnd"/>
            <w:r w:rsidRPr="008D0C91">
              <w:rPr>
                <w:color w:val="auto"/>
                <w:sz w:val="24"/>
              </w:rPr>
              <w:t>ама, 350-</w:t>
            </w:r>
            <w:smartTag w:uri="urn:schemas-microsoft-com:office:smarttags" w:element="metricconverter">
              <w:smartTagPr>
                <w:attr w:name="ProductID" w:val="400 м"/>
              </w:smartTagPr>
              <w:r w:rsidRPr="008D0C91">
                <w:rPr>
                  <w:color w:val="auto"/>
                  <w:sz w:val="24"/>
                </w:rPr>
                <w:t>400 м</w:t>
              </w:r>
            </w:smartTag>
            <w:r w:rsidRPr="008D0C91">
              <w:rPr>
                <w:color w:val="auto"/>
                <w:sz w:val="24"/>
              </w:rPr>
              <w:t xml:space="preserve"> восточнее </w:t>
            </w:r>
            <w:proofErr w:type="spellStart"/>
            <w:r w:rsidRPr="008D0C91">
              <w:rPr>
                <w:color w:val="auto"/>
                <w:sz w:val="24"/>
              </w:rPr>
              <w:t>р.Микчанда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оз</w:t>
            </w:r>
            <w:proofErr w:type="gramStart"/>
            <w:r w:rsidRPr="008D0C91">
              <w:rPr>
                <w:color w:val="auto"/>
                <w:sz w:val="24"/>
              </w:rPr>
              <w:t>.Л</w:t>
            </w:r>
            <w:proofErr w:type="gramEnd"/>
            <w:r w:rsidRPr="008D0C91">
              <w:rPr>
                <w:color w:val="auto"/>
                <w:sz w:val="24"/>
              </w:rPr>
              <w:t xml:space="preserve">ама, напротив </w:t>
            </w:r>
            <w:proofErr w:type="spellStart"/>
            <w:r w:rsidRPr="008D0C91">
              <w:rPr>
                <w:color w:val="auto"/>
                <w:sz w:val="24"/>
              </w:rPr>
              <w:t>д</w:t>
            </w:r>
            <w:proofErr w:type="spellEnd"/>
            <w:r w:rsidRPr="008D0C91">
              <w:rPr>
                <w:color w:val="auto"/>
                <w:sz w:val="24"/>
              </w:rPr>
              <w:t>/о "Лама"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оз</w:t>
            </w:r>
            <w:proofErr w:type="gramStart"/>
            <w:r w:rsidRPr="008D0C91">
              <w:rPr>
                <w:color w:val="auto"/>
                <w:sz w:val="24"/>
              </w:rPr>
              <w:t>.Л</w:t>
            </w:r>
            <w:proofErr w:type="gramEnd"/>
            <w:r w:rsidRPr="008D0C91">
              <w:rPr>
                <w:color w:val="auto"/>
                <w:sz w:val="24"/>
              </w:rPr>
              <w:t xml:space="preserve">ама </w:t>
            </w:r>
            <w:proofErr w:type="spellStart"/>
            <w:r w:rsidRPr="008D0C91">
              <w:rPr>
                <w:color w:val="auto"/>
                <w:sz w:val="24"/>
              </w:rPr>
              <w:t>д</w:t>
            </w:r>
            <w:proofErr w:type="spellEnd"/>
            <w:r w:rsidRPr="008D0C91">
              <w:rPr>
                <w:color w:val="auto"/>
                <w:sz w:val="24"/>
              </w:rPr>
              <w:t>/о "Лама", поверхность</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2</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оз.</w:t>
            </w:r>
            <w:r w:rsidR="00A03BCC">
              <w:rPr>
                <w:color w:val="auto"/>
                <w:sz w:val="24"/>
              </w:rPr>
              <w:t xml:space="preserve"> </w:t>
            </w:r>
            <w:proofErr w:type="spellStart"/>
            <w:r w:rsidRPr="008D0C91">
              <w:rPr>
                <w:color w:val="auto"/>
                <w:sz w:val="24"/>
              </w:rPr>
              <w:t>Пясино</w:t>
            </w:r>
            <w:proofErr w:type="spellEnd"/>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 329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 330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 331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 332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исток </w:t>
            </w:r>
            <w:proofErr w:type="spellStart"/>
            <w:r w:rsidRPr="008D0C91">
              <w:rPr>
                <w:color w:val="auto"/>
                <w:sz w:val="24"/>
              </w:rPr>
              <w:t>р.Пясина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исток </w:t>
            </w:r>
            <w:proofErr w:type="spellStart"/>
            <w:r w:rsidRPr="008D0C91">
              <w:rPr>
                <w:color w:val="auto"/>
                <w:sz w:val="24"/>
              </w:rPr>
              <w:t>р.Пясины</w:t>
            </w:r>
            <w:proofErr w:type="spellEnd"/>
            <w:r w:rsidRPr="008D0C91">
              <w:rPr>
                <w:color w:val="auto"/>
                <w:sz w:val="24"/>
              </w:rPr>
              <w:t>, поверхность</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3</w:t>
            </w: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устье р.Амбарной, поверхность</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оз</w:t>
            </w:r>
            <w:proofErr w:type="gramStart"/>
            <w:r w:rsidRPr="008D0C91">
              <w:rPr>
                <w:color w:val="auto"/>
                <w:sz w:val="24"/>
              </w:rPr>
              <w:t>.П</w:t>
            </w:r>
            <w:proofErr w:type="gramEnd"/>
            <w:r w:rsidRPr="008D0C91">
              <w:rPr>
                <w:color w:val="auto"/>
                <w:sz w:val="24"/>
              </w:rPr>
              <w:t>ясино</w:t>
            </w:r>
            <w:proofErr w:type="spellEnd"/>
            <w:r w:rsidRPr="008D0C91">
              <w:rPr>
                <w:color w:val="auto"/>
                <w:sz w:val="24"/>
              </w:rPr>
              <w:t xml:space="preserve">, устье </w:t>
            </w:r>
            <w:proofErr w:type="spellStart"/>
            <w:r w:rsidRPr="008D0C91">
              <w:rPr>
                <w:color w:val="auto"/>
                <w:sz w:val="24"/>
              </w:rPr>
              <w:t>р.Дьангы</w:t>
            </w:r>
            <w:proofErr w:type="spellEnd"/>
            <w:r w:rsidRPr="008D0C91">
              <w:rPr>
                <w:color w:val="auto"/>
                <w:sz w:val="24"/>
              </w:rPr>
              <w:t>, поверхность</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4</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Амбарная</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.А</w:t>
            </w:r>
            <w:proofErr w:type="gramEnd"/>
            <w:r w:rsidRPr="008D0C91">
              <w:rPr>
                <w:color w:val="auto"/>
                <w:sz w:val="24"/>
              </w:rPr>
              <w:t xml:space="preserve">мбарная, в русле, </w:t>
            </w:r>
            <w:proofErr w:type="spellStart"/>
            <w:r w:rsidRPr="008D0C91">
              <w:rPr>
                <w:color w:val="auto"/>
                <w:sz w:val="24"/>
              </w:rPr>
              <w:t>Амбарнинский</w:t>
            </w:r>
            <w:proofErr w:type="spellEnd"/>
            <w:r w:rsidRPr="008D0C91">
              <w:rPr>
                <w:color w:val="auto"/>
                <w:sz w:val="24"/>
              </w:rPr>
              <w:t xml:space="preserve"> в/</w:t>
            </w:r>
            <w:proofErr w:type="spellStart"/>
            <w:r w:rsidRPr="008D0C91">
              <w:rPr>
                <w:color w:val="auto"/>
                <w:sz w:val="24"/>
              </w:rPr>
              <w:t>з</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.А</w:t>
            </w:r>
            <w:proofErr w:type="gramEnd"/>
            <w:r w:rsidRPr="008D0C91">
              <w:rPr>
                <w:color w:val="auto"/>
                <w:sz w:val="24"/>
              </w:rPr>
              <w:t>мбарная,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.А</w:t>
            </w:r>
            <w:proofErr w:type="gramEnd"/>
            <w:r w:rsidRPr="008D0C91">
              <w:rPr>
                <w:color w:val="auto"/>
                <w:sz w:val="24"/>
              </w:rPr>
              <w:t>мбарная,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.А</w:t>
            </w:r>
            <w:proofErr w:type="gramEnd"/>
            <w:r w:rsidRPr="008D0C91">
              <w:rPr>
                <w:color w:val="auto"/>
                <w:sz w:val="24"/>
              </w:rPr>
              <w:t xml:space="preserve">мбарная, </w:t>
            </w:r>
            <w:smartTag w:uri="urn:schemas-microsoft-com:office:smarttags" w:element="metricconverter">
              <w:smartTagPr>
                <w:attr w:name="ProductID" w:val="13 км"/>
              </w:smartTagPr>
              <w:r w:rsidRPr="008D0C91">
                <w:rPr>
                  <w:color w:val="auto"/>
                  <w:sz w:val="24"/>
                </w:rPr>
                <w:t>13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.А</w:t>
            </w:r>
            <w:proofErr w:type="gramEnd"/>
            <w:r w:rsidRPr="008D0C91">
              <w:rPr>
                <w:color w:val="auto"/>
                <w:sz w:val="24"/>
              </w:rPr>
              <w:t xml:space="preserve">мбарная, </w:t>
            </w:r>
            <w:smartTag w:uri="urn:schemas-microsoft-com:office:smarttags" w:element="metricconverter">
              <w:smartTagPr>
                <w:attr w:name="ProductID" w:val="30 км"/>
              </w:smartTagPr>
              <w:r w:rsidRPr="008D0C91">
                <w:rPr>
                  <w:color w:val="auto"/>
                  <w:sz w:val="24"/>
                </w:rPr>
                <w:t>30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5</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proofErr w:type="spellStart"/>
            <w:r w:rsidRPr="008D0C91">
              <w:rPr>
                <w:color w:val="auto"/>
                <w:sz w:val="24"/>
              </w:rPr>
              <w:t>Далдыкан</w:t>
            </w:r>
            <w:proofErr w:type="spellEnd"/>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.Д</w:t>
            </w:r>
            <w:proofErr w:type="gramEnd"/>
            <w:r w:rsidRPr="008D0C91">
              <w:rPr>
                <w:color w:val="auto"/>
                <w:sz w:val="24"/>
              </w:rPr>
              <w:t>алдыкан</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.Д</w:t>
            </w:r>
            <w:proofErr w:type="gramEnd"/>
            <w:r w:rsidRPr="008D0C91">
              <w:rPr>
                <w:color w:val="auto"/>
                <w:sz w:val="24"/>
              </w:rPr>
              <w:t>алдыкан</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.Д</w:t>
            </w:r>
            <w:proofErr w:type="gramEnd"/>
            <w:r w:rsidRPr="008D0C91">
              <w:rPr>
                <w:color w:val="auto"/>
                <w:sz w:val="24"/>
              </w:rPr>
              <w:t>алдыкан</w:t>
            </w:r>
            <w:proofErr w:type="spellEnd"/>
            <w:r w:rsidRPr="008D0C91">
              <w:rPr>
                <w:color w:val="auto"/>
                <w:sz w:val="24"/>
              </w:rPr>
              <w:t xml:space="preserve">,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выше сброса сточных вод выпуска № 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6</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proofErr w:type="spellStart"/>
            <w:r w:rsidRPr="008D0C91">
              <w:rPr>
                <w:color w:val="auto"/>
                <w:sz w:val="24"/>
              </w:rPr>
              <w:t>Дудыпта</w:t>
            </w:r>
            <w:proofErr w:type="spellEnd"/>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.Д</w:t>
            </w:r>
            <w:proofErr w:type="gramEnd"/>
            <w:r w:rsidRPr="008D0C91">
              <w:rPr>
                <w:color w:val="auto"/>
                <w:sz w:val="24"/>
              </w:rPr>
              <w:t>удыпта</w:t>
            </w:r>
            <w:proofErr w:type="spellEnd"/>
            <w:r w:rsidRPr="008D0C91">
              <w:rPr>
                <w:color w:val="auto"/>
                <w:sz w:val="24"/>
              </w:rPr>
              <w:t xml:space="preserve"> </w:t>
            </w:r>
            <w:smartTag w:uri="urn:schemas-microsoft-com:office:smarttags" w:element="metricconverter">
              <w:smartTagPr>
                <w:attr w:name="ProductID" w:val="0,5 км"/>
              </w:smartTagPr>
              <w:r w:rsidRPr="008D0C91">
                <w:rPr>
                  <w:color w:val="auto"/>
                  <w:sz w:val="24"/>
                </w:rPr>
                <w:t>0,5 км</w:t>
              </w:r>
            </w:smartTag>
            <w:r w:rsidRPr="008D0C91">
              <w:rPr>
                <w:color w:val="auto"/>
                <w:sz w:val="24"/>
              </w:rPr>
              <w:t xml:space="preserve"> выше от впадения </w:t>
            </w:r>
            <w:proofErr w:type="spellStart"/>
            <w:r w:rsidRPr="008D0C91">
              <w:rPr>
                <w:color w:val="auto"/>
                <w:sz w:val="24"/>
              </w:rPr>
              <w:t>р.Авам</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.Д</w:t>
            </w:r>
            <w:proofErr w:type="gramEnd"/>
            <w:r w:rsidRPr="008D0C91">
              <w:rPr>
                <w:color w:val="auto"/>
                <w:sz w:val="24"/>
              </w:rPr>
              <w:t>удыпта</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7</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Ергалах</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.Е</w:t>
            </w:r>
            <w:proofErr w:type="gramEnd"/>
            <w:r w:rsidRPr="008D0C91">
              <w:rPr>
                <w:color w:val="auto"/>
                <w:sz w:val="24"/>
              </w:rPr>
              <w:t>ргалах</w:t>
            </w:r>
            <w:proofErr w:type="spellEnd"/>
            <w:r w:rsidRPr="008D0C91">
              <w:rPr>
                <w:color w:val="auto"/>
                <w:sz w:val="24"/>
              </w:rPr>
              <w:t xml:space="preserve">, </w:t>
            </w:r>
            <w:smartTag w:uri="urn:schemas-microsoft-com:office:smarttags" w:element="metricconverter">
              <w:smartTagPr>
                <w:attr w:name="ProductID" w:val="33 км"/>
              </w:smartTagPr>
              <w:r w:rsidRPr="008D0C91">
                <w:rPr>
                  <w:color w:val="auto"/>
                  <w:sz w:val="24"/>
                </w:rPr>
                <w:t>33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.Е</w:t>
            </w:r>
            <w:proofErr w:type="gramEnd"/>
            <w:r w:rsidRPr="008D0C91">
              <w:rPr>
                <w:color w:val="auto"/>
                <w:sz w:val="24"/>
              </w:rPr>
              <w:t>ргалах</w:t>
            </w:r>
            <w:proofErr w:type="spellEnd"/>
            <w:r w:rsidRPr="008D0C91">
              <w:rPr>
                <w:color w:val="auto"/>
                <w:sz w:val="24"/>
              </w:rPr>
              <w:t xml:space="preserve">, </w:t>
            </w:r>
            <w:smartTag w:uri="urn:schemas-microsoft-com:office:smarttags" w:element="metricconverter">
              <w:smartTagPr>
                <w:attr w:name="ProductID" w:val="43 км"/>
              </w:smartTagPr>
              <w:r w:rsidRPr="008D0C91">
                <w:rPr>
                  <w:color w:val="auto"/>
                  <w:sz w:val="24"/>
                </w:rPr>
                <w:t>43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.Е</w:t>
            </w:r>
            <w:proofErr w:type="gramEnd"/>
            <w:r w:rsidRPr="008D0C91">
              <w:rPr>
                <w:color w:val="auto"/>
                <w:sz w:val="24"/>
              </w:rPr>
              <w:t>ргалах</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.Е</w:t>
            </w:r>
            <w:proofErr w:type="gramEnd"/>
            <w:r w:rsidRPr="008D0C91">
              <w:rPr>
                <w:color w:val="auto"/>
                <w:sz w:val="24"/>
              </w:rPr>
              <w:t>ргалах</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8</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Купец</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.К</w:t>
            </w:r>
            <w:proofErr w:type="gramEnd"/>
            <w:r w:rsidRPr="008D0C91">
              <w:rPr>
                <w:color w:val="auto"/>
                <w:sz w:val="24"/>
              </w:rPr>
              <w:t xml:space="preserve">упец, </w:t>
            </w:r>
            <w:smartTag w:uri="urn:schemas-microsoft-com:office:smarttags" w:element="metricconverter">
              <w:smartTagPr>
                <w:attr w:name="ProductID" w:val="12,2 км"/>
              </w:smartTagPr>
              <w:r w:rsidRPr="008D0C91">
                <w:rPr>
                  <w:color w:val="auto"/>
                  <w:sz w:val="24"/>
                </w:rPr>
                <w:t>12,2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.К</w:t>
            </w:r>
            <w:proofErr w:type="gramEnd"/>
            <w:r w:rsidRPr="008D0C91">
              <w:rPr>
                <w:color w:val="auto"/>
                <w:sz w:val="24"/>
              </w:rPr>
              <w:t>упец,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.К</w:t>
            </w:r>
            <w:proofErr w:type="gramEnd"/>
            <w:r w:rsidRPr="008D0C91">
              <w:rPr>
                <w:color w:val="auto"/>
                <w:sz w:val="24"/>
              </w:rPr>
              <w:t>упец,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9</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Наледная</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.Н</w:t>
            </w:r>
            <w:proofErr w:type="gramEnd"/>
            <w:r w:rsidRPr="008D0C91">
              <w:rPr>
                <w:color w:val="auto"/>
                <w:sz w:val="24"/>
              </w:rPr>
              <w:t>аледная</w:t>
            </w:r>
            <w:proofErr w:type="spellEnd"/>
            <w:r w:rsidRPr="008D0C91">
              <w:rPr>
                <w:color w:val="auto"/>
                <w:sz w:val="24"/>
              </w:rPr>
              <w:t>, выше сброса выпуска № 23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.Н</w:t>
            </w:r>
            <w:proofErr w:type="gramEnd"/>
            <w:r w:rsidRPr="008D0C91">
              <w:rPr>
                <w:color w:val="auto"/>
                <w:sz w:val="24"/>
              </w:rPr>
              <w:t>аледная</w:t>
            </w:r>
            <w:proofErr w:type="spellEnd"/>
            <w:r w:rsidRPr="008D0C91">
              <w:rPr>
                <w:color w:val="auto"/>
                <w:sz w:val="24"/>
              </w:rPr>
              <w:t>, выше сброса выпуска № 24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.Н</w:t>
            </w:r>
            <w:proofErr w:type="gramEnd"/>
            <w:r w:rsidRPr="008D0C91">
              <w:rPr>
                <w:color w:val="auto"/>
                <w:sz w:val="24"/>
              </w:rPr>
              <w:t>аледная</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.Н</w:t>
            </w:r>
            <w:proofErr w:type="gramEnd"/>
            <w:r w:rsidRPr="008D0C91">
              <w:rPr>
                <w:color w:val="auto"/>
                <w:sz w:val="24"/>
              </w:rPr>
              <w:t>аледная</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10</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A03BCC">
            <w:pPr>
              <w:jc w:val="left"/>
              <w:rPr>
                <w:color w:val="auto"/>
                <w:sz w:val="24"/>
              </w:rPr>
            </w:pPr>
            <w:r w:rsidRPr="008D0C91">
              <w:rPr>
                <w:color w:val="auto"/>
                <w:sz w:val="24"/>
              </w:rPr>
              <w:t>р.</w:t>
            </w:r>
            <w:r w:rsidR="00A03BCC">
              <w:rPr>
                <w:color w:val="auto"/>
                <w:sz w:val="24"/>
              </w:rPr>
              <w:t xml:space="preserve"> </w:t>
            </w:r>
            <w:r w:rsidRPr="008D0C91">
              <w:rPr>
                <w:color w:val="auto"/>
                <w:sz w:val="24"/>
              </w:rPr>
              <w:t>Новая Наледная</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овая Наледная, у моста дороги в г. </w:t>
            </w:r>
            <w:proofErr w:type="spellStart"/>
            <w:r w:rsidRPr="008D0C91">
              <w:rPr>
                <w:color w:val="auto"/>
                <w:sz w:val="24"/>
              </w:rPr>
              <w:t>Талнах</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овая Наледная, влияние оз.Барьерное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овая Наледная, исток (</w:t>
            </w:r>
            <w:proofErr w:type="spellStart"/>
            <w:r w:rsidRPr="008D0C91">
              <w:rPr>
                <w:color w:val="auto"/>
                <w:sz w:val="24"/>
              </w:rPr>
              <w:t>руч</w:t>
            </w:r>
            <w:proofErr w:type="spellEnd"/>
            <w:r w:rsidRPr="008D0C91">
              <w:rPr>
                <w:color w:val="auto"/>
                <w:sz w:val="24"/>
              </w:rPr>
              <w:t xml:space="preserve">. </w:t>
            </w:r>
            <w:proofErr w:type="gramStart"/>
            <w:r w:rsidRPr="008D0C91">
              <w:rPr>
                <w:color w:val="auto"/>
                <w:sz w:val="24"/>
              </w:rPr>
              <w:t>Ивакин)</w:t>
            </w:r>
            <w:proofErr w:type="gram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овая Наледная,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1998-2005,2010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овая Наледная, исток, </w:t>
            </w:r>
            <w:proofErr w:type="spellStart"/>
            <w:r w:rsidRPr="008D0C91">
              <w:rPr>
                <w:color w:val="auto"/>
                <w:sz w:val="24"/>
              </w:rPr>
              <w:t>руч</w:t>
            </w:r>
            <w:proofErr w:type="spellEnd"/>
            <w:r w:rsidRPr="008D0C91">
              <w:rPr>
                <w:color w:val="auto"/>
                <w:sz w:val="24"/>
              </w:rPr>
              <w:t>. Ивакин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овая Наледная,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выше места сброса 45 выпуска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2008</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овая Наледная,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выше места сброса 46 выпуска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2008</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овая Наледная,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выше сброса сточных вод участка №2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овая Наледная,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11</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Лаборатория ЦГСЭН г. Норильска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1 09.00301/1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Лаборатория ЦГСЭН г. Норильска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Лаборатория ЦГСЭН г. Норильска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2 09.00301/2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Лаборатория ЦГСЭН г. Норильска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затон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ниже моста, </w:t>
            </w:r>
            <w:smartTag w:uri="urn:schemas-microsoft-com:office:smarttags" w:element="metricconverter">
              <w:smartTagPr>
                <w:attr w:name="ProductID" w:val="19 км"/>
              </w:smartTagPr>
              <w:r w:rsidRPr="008D0C91">
                <w:rPr>
                  <w:color w:val="auto"/>
                  <w:sz w:val="24"/>
                </w:rPr>
                <w:t>19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 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Центр санитарно-эпидемиологического надзора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 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Центр санитарно-эпидемиологического надзора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устье 1км </w:t>
            </w:r>
            <w:proofErr w:type="spellStart"/>
            <w:r w:rsidRPr="008D0C91">
              <w:rPr>
                <w:color w:val="auto"/>
                <w:sz w:val="24"/>
              </w:rPr>
              <w:t>в.вп.р.Рыбная</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Среднесибирское УГМС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устье 0,5км </w:t>
            </w:r>
            <w:proofErr w:type="spellStart"/>
            <w:r w:rsidRPr="008D0C91">
              <w:rPr>
                <w:color w:val="auto"/>
                <w:sz w:val="24"/>
              </w:rPr>
              <w:t>н.вп.р.Хараелах</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Среднесибирское УГМС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w:t>
            </w:r>
            <w:smartTag w:uri="urn:schemas-microsoft-com:office:smarttags" w:element="metricconverter">
              <w:smartTagPr>
                <w:attr w:name="ProductID" w:val="0.5 км"/>
              </w:smartTagPr>
              <w:r w:rsidRPr="008D0C91">
                <w:rPr>
                  <w:color w:val="auto"/>
                  <w:sz w:val="24"/>
                </w:rPr>
                <w:t>0.5 км</w:t>
              </w:r>
            </w:smartTag>
            <w:r w:rsidRPr="008D0C91">
              <w:rPr>
                <w:color w:val="auto"/>
                <w:sz w:val="24"/>
              </w:rPr>
              <w:t xml:space="preserve"> ниже </w:t>
            </w:r>
            <w:proofErr w:type="spellStart"/>
            <w:r w:rsidRPr="008D0C91">
              <w:rPr>
                <w:color w:val="auto"/>
                <w:sz w:val="24"/>
              </w:rPr>
              <w:t>р.Хараелах</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w:t>
            </w:r>
            <w:smartTag w:uri="urn:schemas-microsoft-com:office:smarttags" w:element="metricconverter">
              <w:smartTagPr>
                <w:attr w:name="ProductID" w:val="1 км"/>
              </w:smartTagPr>
              <w:r w:rsidRPr="008D0C91">
                <w:rPr>
                  <w:color w:val="auto"/>
                  <w:sz w:val="24"/>
                </w:rPr>
                <w:t>1 км</w:t>
              </w:r>
            </w:smartTag>
            <w:r w:rsidRPr="008D0C91">
              <w:rPr>
                <w:color w:val="auto"/>
                <w:sz w:val="24"/>
              </w:rPr>
              <w:t xml:space="preserve"> выше р.Рыбной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Таймырский центр по гидрометеорологии и мониторингу окружающей среды (ГУ ТЦГМС)</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затон </w:t>
            </w:r>
            <w:smartTag w:uri="urn:schemas-microsoft-com:office:smarttags" w:element="metricconverter">
              <w:smartTagPr>
                <w:attr w:name="ProductID" w:val="38.5 км"/>
              </w:smartTagPr>
              <w:r w:rsidRPr="008D0C91">
                <w:rPr>
                  <w:color w:val="auto"/>
                  <w:sz w:val="24"/>
                </w:rPr>
                <w:t>38.5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выше р.Рыбная, </w:t>
            </w:r>
            <w:smartTag w:uri="urn:schemas-microsoft-com:office:smarttags" w:element="metricconverter">
              <w:smartTagPr>
                <w:attr w:name="ProductID" w:val="35 км"/>
              </w:smartTagPr>
              <w:r w:rsidRPr="008D0C91">
                <w:rPr>
                  <w:color w:val="auto"/>
                  <w:sz w:val="24"/>
                </w:rPr>
                <w:t>35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орильская, водозабор № 1, 09.00301/1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Лаборатория ЦГСЭН г. Норильска</w:t>
            </w:r>
          </w:p>
        </w:tc>
      </w:tr>
      <w:tr w:rsidR="008D0C91" w:rsidRPr="008D0C91" w:rsidTr="00AB6F53">
        <w:trPr>
          <w:cantSplit/>
        </w:trPr>
        <w:tc>
          <w:tcPr>
            <w:tcW w:w="726" w:type="dxa"/>
            <w:tcBorders>
              <w:left w:val="single" w:sz="4" w:space="0" w:color="000000"/>
              <w:bottom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left w:val="single" w:sz="4" w:space="0" w:color="000000"/>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.Н</w:t>
            </w:r>
            <w:proofErr w:type="gramEnd"/>
            <w:r w:rsidRPr="008D0C91">
              <w:rPr>
                <w:color w:val="auto"/>
                <w:sz w:val="24"/>
              </w:rPr>
              <w:t xml:space="preserve">орильская, выше сброса выпуска № 6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12</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Пясина</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.П</w:t>
            </w:r>
            <w:proofErr w:type="gramEnd"/>
            <w:r w:rsidRPr="008D0C91">
              <w:rPr>
                <w:color w:val="auto"/>
                <w:sz w:val="24"/>
              </w:rPr>
              <w:t>ясина</w:t>
            </w:r>
            <w:proofErr w:type="spellEnd"/>
            <w:r w:rsidRPr="008D0C91">
              <w:rPr>
                <w:color w:val="auto"/>
                <w:sz w:val="24"/>
              </w:rPr>
              <w:t xml:space="preserve">, </w:t>
            </w:r>
            <w:smartTag w:uri="urn:schemas-microsoft-com:office:smarttags" w:element="metricconverter">
              <w:smartTagPr>
                <w:attr w:name="ProductID" w:val="1 км"/>
              </w:smartTagPr>
              <w:r w:rsidRPr="008D0C91">
                <w:rPr>
                  <w:color w:val="auto"/>
                  <w:sz w:val="24"/>
                </w:rPr>
                <w:t>1 км</w:t>
              </w:r>
            </w:smartTag>
            <w:r w:rsidRPr="008D0C91">
              <w:rPr>
                <w:color w:val="auto"/>
                <w:sz w:val="24"/>
              </w:rPr>
              <w:t xml:space="preserve"> выше впадения </w:t>
            </w:r>
            <w:proofErr w:type="spellStart"/>
            <w:r w:rsidRPr="008D0C91">
              <w:rPr>
                <w:color w:val="auto"/>
                <w:sz w:val="24"/>
              </w:rPr>
              <w:t>р.Дудыпты</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.П</w:t>
            </w:r>
            <w:proofErr w:type="gramEnd"/>
            <w:r w:rsidRPr="008D0C91">
              <w:rPr>
                <w:color w:val="auto"/>
                <w:sz w:val="24"/>
              </w:rPr>
              <w:t>ясина</w:t>
            </w:r>
            <w:proofErr w:type="spellEnd"/>
            <w:r w:rsidRPr="008D0C91">
              <w:rPr>
                <w:color w:val="auto"/>
                <w:sz w:val="24"/>
              </w:rPr>
              <w:t xml:space="preserve">, </w:t>
            </w:r>
            <w:smartTag w:uri="urn:schemas-microsoft-com:office:smarttags" w:element="metricconverter">
              <w:smartTagPr>
                <w:attr w:name="ProductID" w:val="1 км"/>
              </w:smartTagPr>
              <w:r w:rsidRPr="008D0C91">
                <w:rPr>
                  <w:color w:val="auto"/>
                  <w:sz w:val="24"/>
                </w:rPr>
                <w:t>1 км</w:t>
              </w:r>
            </w:smartTag>
            <w:r w:rsidRPr="008D0C91">
              <w:rPr>
                <w:color w:val="auto"/>
                <w:sz w:val="24"/>
              </w:rPr>
              <w:t xml:space="preserve"> ниже впадения </w:t>
            </w:r>
            <w:proofErr w:type="spellStart"/>
            <w:r w:rsidRPr="008D0C91">
              <w:rPr>
                <w:color w:val="auto"/>
                <w:sz w:val="24"/>
              </w:rPr>
              <w:t>р.Дудыпты</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.П</w:t>
            </w:r>
            <w:proofErr w:type="gramEnd"/>
            <w:r w:rsidRPr="008D0C91">
              <w:rPr>
                <w:color w:val="auto"/>
                <w:sz w:val="24"/>
              </w:rPr>
              <w:t>ясина</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13</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Рыбная</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.Р</w:t>
            </w:r>
            <w:proofErr w:type="gramEnd"/>
            <w:r w:rsidRPr="008D0C91">
              <w:rPr>
                <w:color w:val="auto"/>
                <w:sz w:val="24"/>
              </w:rPr>
              <w:t xml:space="preserve">ыбная,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1999-2004</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.Р</w:t>
            </w:r>
            <w:proofErr w:type="gramEnd"/>
            <w:r w:rsidRPr="008D0C91">
              <w:rPr>
                <w:color w:val="auto"/>
                <w:sz w:val="24"/>
              </w:rPr>
              <w:t>ыбная,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1999-2003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.Р</w:t>
            </w:r>
            <w:proofErr w:type="gramEnd"/>
            <w:r w:rsidRPr="008D0C91">
              <w:rPr>
                <w:color w:val="auto"/>
                <w:sz w:val="24"/>
              </w:rPr>
              <w:t xml:space="preserve">ыбная,   </w:t>
            </w:r>
            <w:smartTag w:uri="urn:schemas-microsoft-com:office:smarttags" w:element="metricconverter">
              <w:smartTagPr>
                <w:attr w:name="ProductID" w:val="300 м"/>
              </w:smartTagPr>
              <w:r w:rsidRPr="008D0C91">
                <w:rPr>
                  <w:color w:val="auto"/>
                  <w:sz w:val="24"/>
                </w:rPr>
                <w:t>300 м</w:t>
              </w:r>
            </w:smartTag>
            <w:r w:rsidRPr="008D0C91">
              <w:rPr>
                <w:color w:val="auto"/>
                <w:sz w:val="24"/>
              </w:rPr>
              <w:t xml:space="preserve"> от устья, правый берег</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14</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proofErr w:type="spellStart"/>
            <w:r w:rsidRPr="008D0C91">
              <w:rPr>
                <w:color w:val="auto"/>
                <w:sz w:val="24"/>
              </w:rPr>
              <w:t>Талнах</w:t>
            </w:r>
            <w:proofErr w:type="spellEnd"/>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.Т</w:t>
            </w:r>
            <w:proofErr w:type="gramEnd"/>
            <w:r w:rsidRPr="008D0C91">
              <w:rPr>
                <w:color w:val="auto"/>
                <w:sz w:val="24"/>
              </w:rPr>
              <w:t>алнах</w:t>
            </w:r>
            <w:proofErr w:type="spellEnd"/>
            <w:r w:rsidRPr="008D0C91">
              <w:rPr>
                <w:color w:val="auto"/>
                <w:sz w:val="24"/>
              </w:rPr>
              <w:t>, в русле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.Т</w:t>
            </w:r>
            <w:proofErr w:type="gramEnd"/>
            <w:r w:rsidRPr="008D0C91">
              <w:rPr>
                <w:color w:val="auto"/>
                <w:sz w:val="24"/>
              </w:rPr>
              <w:t>алнах</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.Т</w:t>
            </w:r>
            <w:proofErr w:type="gramEnd"/>
            <w:r w:rsidRPr="008D0C91">
              <w:rPr>
                <w:color w:val="auto"/>
                <w:sz w:val="24"/>
              </w:rPr>
              <w:t>алнах</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.Т</w:t>
            </w:r>
            <w:proofErr w:type="gramEnd"/>
            <w:r w:rsidRPr="008D0C91">
              <w:rPr>
                <w:color w:val="auto"/>
                <w:sz w:val="24"/>
              </w:rPr>
              <w:t>алнах</w:t>
            </w:r>
            <w:proofErr w:type="spellEnd"/>
            <w:r w:rsidRPr="008D0C91">
              <w:rPr>
                <w:color w:val="auto"/>
                <w:sz w:val="24"/>
              </w:rPr>
              <w:t xml:space="preserve">, </w:t>
            </w:r>
            <w:smartTag w:uri="urn:schemas-microsoft-com:office:smarttags" w:element="metricconverter">
              <w:smartTagPr>
                <w:attr w:name="ProductID" w:val="500 м"/>
              </w:smartTagPr>
              <w:r w:rsidRPr="008D0C91">
                <w:rPr>
                  <w:color w:val="auto"/>
                  <w:sz w:val="24"/>
                </w:rPr>
                <w:t>500 м</w:t>
              </w:r>
            </w:smartTag>
            <w:r w:rsidRPr="008D0C91">
              <w:rPr>
                <w:color w:val="auto"/>
                <w:sz w:val="24"/>
              </w:rPr>
              <w:t xml:space="preserve"> выше места сброса 11 выпуска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2008</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15</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proofErr w:type="spellStart"/>
            <w:r w:rsidRPr="008D0C91">
              <w:rPr>
                <w:color w:val="auto"/>
                <w:sz w:val="24"/>
              </w:rPr>
              <w:t>Хараелах</w:t>
            </w:r>
            <w:proofErr w:type="spellEnd"/>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.Х</w:t>
            </w:r>
            <w:proofErr w:type="gramEnd"/>
            <w:r w:rsidRPr="008D0C91">
              <w:rPr>
                <w:color w:val="auto"/>
                <w:sz w:val="24"/>
              </w:rPr>
              <w:t>араелах</w:t>
            </w:r>
            <w:proofErr w:type="spellEnd"/>
            <w:r w:rsidRPr="008D0C91">
              <w:rPr>
                <w:color w:val="auto"/>
                <w:sz w:val="24"/>
              </w:rPr>
              <w:t>, исток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proofErr w:type="spellStart"/>
            <w:r w:rsidRPr="008D0C91">
              <w:rPr>
                <w:color w:val="auto"/>
                <w:sz w:val="24"/>
              </w:rPr>
              <w:t>р</w:t>
            </w:r>
            <w:proofErr w:type="gramStart"/>
            <w:r w:rsidRPr="008D0C91">
              <w:rPr>
                <w:color w:val="auto"/>
                <w:sz w:val="24"/>
              </w:rPr>
              <w:t>.Х</w:t>
            </w:r>
            <w:proofErr w:type="gramEnd"/>
            <w:r w:rsidRPr="008D0C91">
              <w:rPr>
                <w:color w:val="auto"/>
                <w:sz w:val="24"/>
              </w:rPr>
              <w:t>араелах</w:t>
            </w:r>
            <w:proofErr w:type="spellEnd"/>
            <w:r w:rsidRPr="008D0C91">
              <w:rPr>
                <w:color w:val="auto"/>
                <w:sz w:val="24"/>
              </w:rPr>
              <w:t>,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single" w:sz="4" w:space="0" w:color="000000"/>
              <w:left w:val="single" w:sz="4" w:space="0" w:color="000000"/>
              <w:bottom w:val="nil"/>
              <w:right w:val="single" w:sz="4" w:space="0" w:color="auto"/>
            </w:tcBorders>
            <w:vAlign w:val="center"/>
          </w:tcPr>
          <w:p w:rsidR="008D0C91" w:rsidRPr="008D0C91" w:rsidRDefault="008D0C91" w:rsidP="008D0C91">
            <w:pPr>
              <w:rPr>
                <w:color w:val="auto"/>
                <w:sz w:val="24"/>
              </w:rPr>
            </w:pPr>
            <w:r w:rsidRPr="008D0C91">
              <w:rPr>
                <w:color w:val="auto"/>
                <w:sz w:val="24"/>
              </w:rPr>
              <w:t>16</w:t>
            </w:r>
          </w:p>
        </w:tc>
        <w:tc>
          <w:tcPr>
            <w:tcW w:w="1590" w:type="dxa"/>
            <w:tcBorders>
              <w:top w:val="single" w:sz="4" w:space="0" w:color="000000"/>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r w:rsidR="00A03BCC">
              <w:rPr>
                <w:color w:val="auto"/>
                <w:sz w:val="24"/>
              </w:rPr>
              <w:t xml:space="preserve"> </w:t>
            </w:r>
            <w:r w:rsidRPr="008D0C91">
              <w:rPr>
                <w:color w:val="auto"/>
                <w:sz w:val="24"/>
              </w:rPr>
              <w:t>Щучья</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.Щ</w:t>
            </w:r>
            <w:proofErr w:type="gramEnd"/>
            <w:r w:rsidRPr="008D0C91">
              <w:rPr>
                <w:color w:val="auto"/>
                <w:sz w:val="24"/>
              </w:rPr>
              <w:t xml:space="preserve">учья, </w:t>
            </w:r>
            <w:smartTag w:uri="urn:schemas-microsoft-com:office:smarttags" w:element="metricconverter">
              <w:smartTagPr>
                <w:attr w:name="ProductID" w:val="200 м"/>
              </w:smartTagPr>
              <w:r w:rsidRPr="008D0C91">
                <w:rPr>
                  <w:color w:val="auto"/>
                  <w:sz w:val="24"/>
                </w:rPr>
                <w:t>200 м</w:t>
              </w:r>
            </w:smartTag>
            <w:r w:rsidRPr="008D0C91">
              <w:rPr>
                <w:color w:val="auto"/>
                <w:sz w:val="24"/>
              </w:rPr>
              <w:t xml:space="preserve"> ниже моста в г. Норильске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2000,2002</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.Щ</w:t>
            </w:r>
            <w:proofErr w:type="gramEnd"/>
            <w:r w:rsidRPr="008D0C91">
              <w:rPr>
                <w:color w:val="auto"/>
                <w:sz w:val="24"/>
              </w:rPr>
              <w:t xml:space="preserve">учья, </w:t>
            </w:r>
            <w:smartTag w:uri="urn:schemas-microsoft-com:office:smarttags" w:element="metricconverter">
              <w:smartTagPr>
                <w:attr w:name="ProductID" w:val="50 м"/>
              </w:smartTagPr>
              <w:r w:rsidRPr="008D0C91">
                <w:rPr>
                  <w:color w:val="auto"/>
                  <w:sz w:val="24"/>
                </w:rPr>
                <w:t>50 м</w:t>
              </w:r>
            </w:smartTag>
            <w:r w:rsidRPr="008D0C91">
              <w:rPr>
                <w:color w:val="auto"/>
                <w:sz w:val="24"/>
              </w:rPr>
              <w:t xml:space="preserve"> от устья, левый берег</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Администрация Таймырского Долгано-Ненецкого муниципального района</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Специализированная инспекция аналитического контроля</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.Щ</w:t>
            </w:r>
            <w:proofErr w:type="gramEnd"/>
            <w:r w:rsidRPr="008D0C91">
              <w:rPr>
                <w:color w:val="auto"/>
                <w:sz w:val="24"/>
              </w:rPr>
              <w:t>учья, устье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1998-2004,2010</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ЗФ ОАО "ГМК "Норильский никель"</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nil"/>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r w:rsidR="008D0C91" w:rsidRPr="008D0C91" w:rsidTr="00AB6F53">
        <w:trPr>
          <w:cantSplit/>
        </w:trPr>
        <w:tc>
          <w:tcPr>
            <w:tcW w:w="726" w:type="dxa"/>
            <w:tcBorders>
              <w:top w:val="nil"/>
              <w:left w:val="single" w:sz="4" w:space="0" w:color="000000"/>
              <w:bottom w:val="nil"/>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nil"/>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.Щ</w:t>
            </w:r>
            <w:proofErr w:type="gramEnd"/>
            <w:r w:rsidRPr="008D0C91">
              <w:rPr>
                <w:color w:val="auto"/>
                <w:sz w:val="24"/>
              </w:rPr>
              <w:t>учья е.Норильск 6км ниже г.Норильск</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1998-2003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Среднесибирское УГМС</w:t>
            </w:r>
          </w:p>
        </w:tc>
      </w:tr>
      <w:tr w:rsidR="008D0C91" w:rsidRPr="008D0C91" w:rsidTr="00AB6F53">
        <w:trPr>
          <w:cantSplit/>
        </w:trPr>
        <w:tc>
          <w:tcPr>
            <w:tcW w:w="726" w:type="dxa"/>
            <w:tcBorders>
              <w:top w:val="nil"/>
              <w:left w:val="single" w:sz="4" w:space="0" w:color="000000"/>
              <w:bottom w:val="single" w:sz="4" w:space="0" w:color="000000"/>
              <w:right w:val="single" w:sz="4" w:space="0" w:color="auto"/>
            </w:tcBorders>
            <w:vAlign w:val="center"/>
          </w:tcPr>
          <w:p w:rsidR="008D0C91" w:rsidRPr="008D0C91" w:rsidRDefault="008D0C91" w:rsidP="008D0C91">
            <w:pPr>
              <w:rPr>
                <w:color w:val="auto"/>
                <w:sz w:val="24"/>
              </w:rPr>
            </w:pPr>
          </w:p>
        </w:tc>
        <w:tc>
          <w:tcPr>
            <w:tcW w:w="1590" w:type="dxa"/>
            <w:tcBorders>
              <w:top w:val="nil"/>
              <w:left w:val="single" w:sz="4" w:space="0" w:color="000000"/>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 </w:t>
            </w:r>
          </w:p>
        </w:tc>
        <w:tc>
          <w:tcPr>
            <w:tcW w:w="2792" w:type="dxa"/>
            <w:tcBorders>
              <w:top w:val="single" w:sz="4" w:space="0" w:color="000000"/>
              <w:left w:val="single" w:sz="4" w:space="0" w:color="auto"/>
              <w:bottom w:val="single" w:sz="4" w:space="0" w:color="000000"/>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р</w:t>
            </w:r>
            <w:proofErr w:type="gramStart"/>
            <w:r w:rsidRPr="008D0C91">
              <w:rPr>
                <w:color w:val="auto"/>
                <w:sz w:val="24"/>
              </w:rPr>
              <w:t>.Щ</w:t>
            </w:r>
            <w:proofErr w:type="gramEnd"/>
            <w:r w:rsidRPr="008D0C91">
              <w:rPr>
                <w:color w:val="auto"/>
                <w:sz w:val="24"/>
              </w:rPr>
              <w:t xml:space="preserve">учья, </w:t>
            </w:r>
            <w:smartTag w:uri="urn:schemas-microsoft-com:office:smarttags" w:element="metricconverter">
              <w:smartTagPr>
                <w:attr w:name="ProductID" w:val="14 км"/>
              </w:smartTagPr>
              <w:r w:rsidRPr="008D0C91">
                <w:rPr>
                  <w:color w:val="auto"/>
                  <w:sz w:val="24"/>
                </w:rPr>
                <w:t>14 км</w:t>
              </w:r>
            </w:smartTag>
            <w:r w:rsidRPr="008D0C91">
              <w:rPr>
                <w:color w:val="auto"/>
                <w:sz w:val="24"/>
              </w:rPr>
              <w:t xml:space="preserve"> от устья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0C91" w:rsidRPr="008D0C91" w:rsidRDefault="008D0C91" w:rsidP="008D0C91">
            <w:pPr>
              <w:rPr>
                <w:color w:val="auto"/>
                <w:sz w:val="24"/>
              </w:rPr>
            </w:pPr>
            <w:r w:rsidRPr="008D0C91">
              <w:rPr>
                <w:color w:val="auto"/>
                <w:sz w:val="24"/>
              </w:rPr>
              <w:t>2001-2003</w:t>
            </w:r>
          </w:p>
        </w:tc>
        <w:tc>
          <w:tcPr>
            <w:tcW w:w="7938" w:type="dxa"/>
            <w:tcBorders>
              <w:top w:val="single" w:sz="4" w:space="0" w:color="auto"/>
              <w:left w:val="single" w:sz="4" w:space="0" w:color="auto"/>
              <w:bottom w:val="single" w:sz="4" w:space="0" w:color="auto"/>
              <w:right w:val="single" w:sz="4" w:space="0" w:color="auto"/>
            </w:tcBorders>
            <w:vAlign w:val="bottom"/>
          </w:tcPr>
          <w:p w:rsidR="008D0C91" w:rsidRPr="008D0C91" w:rsidRDefault="008D0C91" w:rsidP="008D0C91">
            <w:pPr>
              <w:rPr>
                <w:color w:val="auto"/>
                <w:sz w:val="24"/>
              </w:rPr>
            </w:pPr>
            <w:r w:rsidRPr="008D0C91">
              <w:rPr>
                <w:color w:val="auto"/>
                <w:sz w:val="24"/>
              </w:rPr>
              <w:t>ООО "Центр обеспечения  экологического контроля", Санкт-Петербург</w:t>
            </w:r>
          </w:p>
        </w:tc>
      </w:tr>
    </w:tbl>
    <w:p w:rsidR="008D0C91" w:rsidRPr="008D0C91" w:rsidRDefault="008D0C91" w:rsidP="008D0C91">
      <w:pPr>
        <w:spacing w:line="360" w:lineRule="auto"/>
        <w:rPr>
          <w:b/>
          <w:color w:val="auto"/>
        </w:rPr>
      </w:pPr>
    </w:p>
    <w:p w:rsidR="001A1B58" w:rsidRPr="001A1B58" w:rsidRDefault="001A1B58" w:rsidP="006F62B0">
      <w:pPr>
        <w:spacing w:line="360" w:lineRule="auto"/>
        <w:rPr>
          <w:b/>
          <w:color w:val="auto"/>
        </w:rPr>
      </w:pPr>
    </w:p>
    <w:sectPr w:rsidR="001A1B58" w:rsidRPr="001A1B58" w:rsidSect="00525985">
      <w:footerReference w:type="default" r:id="rId17"/>
      <w:pgSz w:w="16840" w:h="11907" w:orient="landscape" w:code="9"/>
      <w:pgMar w:top="1418" w:right="1134" w:bottom="1134" w:left="1134"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33D" w:rsidRDefault="00A7633D" w:rsidP="00C1366D">
      <w:r>
        <w:separator/>
      </w:r>
    </w:p>
  </w:endnote>
  <w:endnote w:type="continuationSeparator" w:id="0">
    <w:p w:rsidR="00A7633D" w:rsidRDefault="00A7633D"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87932"/>
      <w:docPartObj>
        <w:docPartGallery w:val="Page Numbers (Bottom of Page)"/>
        <w:docPartUnique/>
      </w:docPartObj>
    </w:sdtPr>
    <w:sdtEndPr>
      <w:rPr>
        <w:color w:val="auto"/>
      </w:rPr>
    </w:sdtEndPr>
    <w:sdtContent>
      <w:p w:rsidR="00503735" w:rsidRPr="00A53954" w:rsidRDefault="00770766">
        <w:pPr>
          <w:pStyle w:val="a9"/>
          <w:jc w:val="center"/>
          <w:rPr>
            <w:color w:val="auto"/>
          </w:rPr>
        </w:pPr>
        <w:r w:rsidRPr="00A53954">
          <w:rPr>
            <w:color w:val="auto"/>
          </w:rPr>
          <w:fldChar w:fldCharType="begin"/>
        </w:r>
        <w:r w:rsidR="00503735" w:rsidRPr="00A53954">
          <w:rPr>
            <w:color w:val="auto"/>
          </w:rPr>
          <w:instrText xml:space="preserve"> PAGE   \* MERGEFORMAT </w:instrText>
        </w:r>
        <w:r w:rsidRPr="00A53954">
          <w:rPr>
            <w:color w:val="auto"/>
          </w:rPr>
          <w:fldChar w:fldCharType="separate"/>
        </w:r>
        <w:r w:rsidR="00650C21">
          <w:rPr>
            <w:noProof/>
            <w:color w:val="auto"/>
          </w:rPr>
          <w:t>4</w:t>
        </w:r>
        <w:r w:rsidRPr="00A53954">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35" w:rsidRPr="00A53954" w:rsidRDefault="00503735">
    <w:pPr>
      <w:pStyle w:val="a9"/>
      <w:jc w:val="center"/>
      <w:rPr>
        <w:color w:val="auto"/>
      </w:rPr>
    </w:pPr>
  </w:p>
  <w:p w:rsidR="00503735" w:rsidRPr="00A53954" w:rsidRDefault="00503735">
    <w:pPr>
      <w:pStyle w:val="a9"/>
      <w:rPr>
        <w:color w:val="aut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8010190"/>
      <w:docPartObj>
        <w:docPartGallery w:val="Page Numbers (Bottom of Page)"/>
        <w:docPartUnique/>
      </w:docPartObj>
    </w:sdtPr>
    <w:sdtContent>
      <w:p w:rsidR="00503735" w:rsidRPr="008D0C91" w:rsidRDefault="00770766">
        <w:pPr>
          <w:pStyle w:val="a9"/>
          <w:jc w:val="center"/>
          <w:rPr>
            <w:color w:val="auto"/>
          </w:rPr>
        </w:pPr>
        <w:r w:rsidRPr="008D0C91">
          <w:rPr>
            <w:color w:val="auto"/>
          </w:rPr>
          <w:fldChar w:fldCharType="begin"/>
        </w:r>
        <w:r w:rsidR="00503735" w:rsidRPr="008D0C91">
          <w:rPr>
            <w:color w:val="auto"/>
          </w:rPr>
          <w:instrText xml:space="preserve"> PAGE   \* MERGEFORMAT </w:instrText>
        </w:r>
        <w:r w:rsidRPr="008D0C91">
          <w:rPr>
            <w:color w:val="auto"/>
          </w:rPr>
          <w:fldChar w:fldCharType="separate"/>
        </w:r>
        <w:r w:rsidR="00650C21">
          <w:rPr>
            <w:noProof/>
            <w:color w:val="auto"/>
          </w:rPr>
          <w:t>34</w:t>
        </w:r>
        <w:r w:rsidRPr="008D0C91">
          <w:rPr>
            <w:color w:val="auto"/>
          </w:rPr>
          <w:fldChar w:fldCharType="end"/>
        </w:r>
      </w:p>
    </w:sdtContent>
  </w:sdt>
  <w:p w:rsidR="00503735" w:rsidRPr="00A0170D" w:rsidRDefault="00503735" w:rsidP="009042E5">
    <w:pPr>
      <w:pStyle w:val="a9"/>
      <w:rPr>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35" w:rsidRPr="006F62B0" w:rsidRDefault="00770766">
    <w:pPr>
      <w:pStyle w:val="a9"/>
      <w:jc w:val="center"/>
      <w:rPr>
        <w:color w:val="auto"/>
      </w:rPr>
    </w:pPr>
    <w:r w:rsidRPr="006F62B0">
      <w:rPr>
        <w:color w:val="auto"/>
      </w:rPr>
      <w:fldChar w:fldCharType="begin"/>
    </w:r>
    <w:r w:rsidR="00503735" w:rsidRPr="006F62B0">
      <w:rPr>
        <w:color w:val="auto"/>
      </w:rPr>
      <w:instrText xml:space="preserve"> PAGE   \* MERGEFORMAT </w:instrText>
    </w:r>
    <w:r w:rsidRPr="006F62B0">
      <w:rPr>
        <w:color w:val="auto"/>
      </w:rPr>
      <w:fldChar w:fldCharType="separate"/>
    </w:r>
    <w:r w:rsidR="00650C21">
      <w:rPr>
        <w:noProof/>
        <w:color w:val="auto"/>
      </w:rPr>
      <w:t>40</w:t>
    </w:r>
    <w:r w:rsidRPr="006F62B0">
      <w:rPr>
        <w:color w:val="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33D" w:rsidRDefault="00A7633D" w:rsidP="00C1366D">
      <w:r>
        <w:separator/>
      </w:r>
    </w:p>
  </w:footnote>
  <w:footnote w:type="continuationSeparator" w:id="0">
    <w:p w:rsidR="00A7633D" w:rsidRDefault="00A7633D"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2E7A"/>
    <w:multiLevelType w:val="hybridMultilevel"/>
    <w:tmpl w:val="032AC5CE"/>
    <w:lvl w:ilvl="0" w:tplc="7D5CBD9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BE46F8"/>
    <w:multiLevelType w:val="multilevel"/>
    <w:tmpl w:val="9914F9B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2">
    <w:nsid w:val="090072B7"/>
    <w:multiLevelType w:val="hybridMultilevel"/>
    <w:tmpl w:val="119E5F6C"/>
    <w:lvl w:ilvl="0" w:tplc="A468CF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2156E3D"/>
    <w:multiLevelType w:val="hybridMultilevel"/>
    <w:tmpl w:val="CA303054"/>
    <w:lvl w:ilvl="0" w:tplc="63701E7C">
      <w:start w:val="5"/>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278F4DC0"/>
    <w:multiLevelType w:val="hybridMultilevel"/>
    <w:tmpl w:val="EB92FC02"/>
    <w:lvl w:ilvl="0" w:tplc="FFFFFFFF">
      <w:start w:val="1"/>
      <w:numFmt w:val="decimal"/>
      <w:lvlText w:val="%1."/>
      <w:lvlJc w:val="left"/>
      <w:pPr>
        <w:tabs>
          <w:tab w:val="num" w:pos="0"/>
        </w:tabs>
        <w:ind w:firstLine="709"/>
      </w:pPr>
      <w:rPr>
        <w:rFonts w:cs="Times New Roman" w:hint="default"/>
      </w:rPr>
    </w:lvl>
    <w:lvl w:ilvl="1" w:tplc="FFFFFFFF">
      <w:start w:val="1"/>
      <w:numFmt w:val="decimal"/>
      <w:lvlText w:val="%2)"/>
      <w:lvlJc w:val="left"/>
      <w:pPr>
        <w:tabs>
          <w:tab w:val="num" w:pos="1979"/>
        </w:tabs>
        <w:ind w:left="1979" w:hanging="360"/>
      </w:pPr>
      <w:rPr>
        <w:rFonts w:cs="Times New Roman" w:hint="default"/>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7">
    <w:nsid w:val="377E1D4C"/>
    <w:multiLevelType w:val="hybridMultilevel"/>
    <w:tmpl w:val="2E9A1BB2"/>
    <w:lvl w:ilvl="0" w:tplc="33A47B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17B47E9"/>
    <w:multiLevelType w:val="multilevel"/>
    <w:tmpl w:val="FE20B302"/>
    <w:lvl w:ilvl="0">
      <w:start w:val="1"/>
      <w:numFmt w:val="decimal"/>
      <w:lvlText w:val="%1)"/>
      <w:lvlJc w:val="left"/>
      <w:pPr>
        <w:ind w:left="720" w:hanging="360"/>
      </w:pPr>
      <w:rPr>
        <w:rFonts w:hint="default"/>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9">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5330175A"/>
    <w:multiLevelType w:val="hybridMultilevel"/>
    <w:tmpl w:val="D410FE68"/>
    <w:lvl w:ilvl="0" w:tplc="F140C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67E75417"/>
    <w:multiLevelType w:val="multilevel"/>
    <w:tmpl w:val="71BEF99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2">
    <w:nsid w:val="7C5A52FC"/>
    <w:multiLevelType w:val="hybridMultilevel"/>
    <w:tmpl w:val="C16ABC0E"/>
    <w:lvl w:ilvl="0" w:tplc="EA14B536">
      <w:start w:val="1"/>
      <w:numFmt w:val="bullet"/>
      <w:lvlText w:val=""/>
      <w:lvlJc w:val="left"/>
      <w:pPr>
        <w:ind w:left="2143" w:hanging="360"/>
      </w:pPr>
      <w:rPr>
        <w:rFonts w:ascii="Symbol" w:hAnsi="Symbol"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num w:numId="1">
    <w:abstractNumId w:val="5"/>
  </w:num>
  <w:num w:numId="2">
    <w:abstractNumId w:val="3"/>
  </w:num>
  <w:num w:numId="3">
    <w:abstractNumId w:val="9"/>
  </w:num>
  <w:num w:numId="4">
    <w:abstractNumId w:val="7"/>
  </w:num>
  <w:num w:numId="5">
    <w:abstractNumId w:val="10"/>
  </w:num>
  <w:num w:numId="6">
    <w:abstractNumId w:val="6"/>
  </w:num>
  <w:num w:numId="7">
    <w:abstractNumId w:val="1"/>
  </w:num>
  <w:num w:numId="8">
    <w:abstractNumId w:val="8"/>
  </w:num>
  <w:num w:numId="9">
    <w:abstractNumId w:val="12"/>
  </w:num>
  <w:num w:numId="10">
    <w:abstractNumId w:val="4"/>
  </w:num>
  <w:num w:numId="11">
    <w:abstractNumId w:val="0"/>
  </w:num>
  <w:num w:numId="12">
    <w:abstractNumId w:val="2"/>
  </w:num>
  <w:num w:numId="13">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4"/>
    <w:rsid w:val="00005CD2"/>
    <w:rsid w:val="000067BC"/>
    <w:rsid w:val="00007259"/>
    <w:rsid w:val="0000752E"/>
    <w:rsid w:val="0001476A"/>
    <w:rsid w:val="00014B66"/>
    <w:rsid w:val="000155CA"/>
    <w:rsid w:val="000202EE"/>
    <w:rsid w:val="0002137D"/>
    <w:rsid w:val="00022B41"/>
    <w:rsid w:val="0002362B"/>
    <w:rsid w:val="00024ECE"/>
    <w:rsid w:val="00025FEC"/>
    <w:rsid w:val="00026D94"/>
    <w:rsid w:val="0003037B"/>
    <w:rsid w:val="00031648"/>
    <w:rsid w:val="00031831"/>
    <w:rsid w:val="00031B53"/>
    <w:rsid w:val="0003203F"/>
    <w:rsid w:val="000324D5"/>
    <w:rsid w:val="0003380E"/>
    <w:rsid w:val="000347DE"/>
    <w:rsid w:val="00034AF8"/>
    <w:rsid w:val="00036892"/>
    <w:rsid w:val="0004044A"/>
    <w:rsid w:val="00040CB6"/>
    <w:rsid w:val="00042960"/>
    <w:rsid w:val="00044402"/>
    <w:rsid w:val="00044A55"/>
    <w:rsid w:val="000515E8"/>
    <w:rsid w:val="00051AE1"/>
    <w:rsid w:val="0005212A"/>
    <w:rsid w:val="00052E58"/>
    <w:rsid w:val="00053663"/>
    <w:rsid w:val="00053DC8"/>
    <w:rsid w:val="0005410B"/>
    <w:rsid w:val="00055BD7"/>
    <w:rsid w:val="00056DBD"/>
    <w:rsid w:val="00060CE7"/>
    <w:rsid w:val="0006370F"/>
    <w:rsid w:val="00065874"/>
    <w:rsid w:val="0006587C"/>
    <w:rsid w:val="00067B48"/>
    <w:rsid w:val="00073CA7"/>
    <w:rsid w:val="00073DB6"/>
    <w:rsid w:val="00074688"/>
    <w:rsid w:val="00076728"/>
    <w:rsid w:val="0007733B"/>
    <w:rsid w:val="000774B4"/>
    <w:rsid w:val="00077F9F"/>
    <w:rsid w:val="00080637"/>
    <w:rsid w:val="000820FE"/>
    <w:rsid w:val="00082A7D"/>
    <w:rsid w:val="00083734"/>
    <w:rsid w:val="00085D6E"/>
    <w:rsid w:val="00087ACF"/>
    <w:rsid w:val="00090041"/>
    <w:rsid w:val="00090915"/>
    <w:rsid w:val="00090D78"/>
    <w:rsid w:val="00093F80"/>
    <w:rsid w:val="0009481D"/>
    <w:rsid w:val="000968EC"/>
    <w:rsid w:val="00097205"/>
    <w:rsid w:val="00097583"/>
    <w:rsid w:val="000A0C9E"/>
    <w:rsid w:val="000A1864"/>
    <w:rsid w:val="000A1E0E"/>
    <w:rsid w:val="000A210F"/>
    <w:rsid w:val="000A36E2"/>
    <w:rsid w:val="000A429F"/>
    <w:rsid w:val="000A58C0"/>
    <w:rsid w:val="000A7143"/>
    <w:rsid w:val="000A72C9"/>
    <w:rsid w:val="000B0F25"/>
    <w:rsid w:val="000B151D"/>
    <w:rsid w:val="000B2930"/>
    <w:rsid w:val="000B5A02"/>
    <w:rsid w:val="000B6FDF"/>
    <w:rsid w:val="000C0591"/>
    <w:rsid w:val="000C1754"/>
    <w:rsid w:val="000C20F5"/>
    <w:rsid w:val="000C2D60"/>
    <w:rsid w:val="000C3C42"/>
    <w:rsid w:val="000C51B5"/>
    <w:rsid w:val="000C5880"/>
    <w:rsid w:val="000C595B"/>
    <w:rsid w:val="000C5B11"/>
    <w:rsid w:val="000C5F33"/>
    <w:rsid w:val="000C6368"/>
    <w:rsid w:val="000C663C"/>
    <w:rsid w:val="000C6969"/>
    <w:rsid w:val="000C773F"/>
    <w:rsid w:val="000D07A6"/>
    <w:rsid w:val="000D23CB"/>
    <w:rsid w:val="000D2681"/>
    <w:rsid w:val="000D28A3"/>
    <w:rsid w:val="000D2927"/>
    <w:rsid w:val="000D3029"/>
    <w:rsid w:val="000D3AC9"/>
    <w:rsid w:val="000D3C65"/>
    <w:rsid w:val="000D4925"/>
    <w:rsid w:val="000D72A2"/>
    <w:rsid w:val="000D7E79"/>
    <w:rsid w:val="000E0CB6"/>
    <w:rsid w:val="000E18BD"/>
    <w:rsid w:val="000E2933"/>
    <w:rsid w:val="000E3830"/>
    <w:rsid w:val="000E478C"/>
    <w:rsid w:val="000E4B21"/>
    <w:rsid w:val="000E5666"/>
    <w:rsid w:val="000F0CA3"/>
    <w:rsid w:val="000F2A91"/>
    <w:rsid w:val="000F3D22"/>
    <w:rsid w:val="000F477D"/>
    <w:rsid w:val="000F4FE8"/>
    <w:rsid w:val="000F7012"/>
    <w:rsid w:val="001027EC"/>
    <w:rsid w:val="00103540"/>
    <w:rsid w:val="00104517"/>
    <w:rsid w:val="00104990"/>
    <w:rsid w:val="00105522"/>
    <w:rsid w:val="001059C0"/>
    <w:rsid w:val="00106549"/>
    <w:rsid w:val="00107135"/>
    <w:rsid w:val="00113EA0"/>
    <w:rsid w:val="001163F2"/>
    <w:rsid w:val="001165CA"/>
    <w:rsid w:val="00116D4A"/>
    <w:rsid w:val="00117EA1"/>
    <w:rsid w:val="00121B63"/>
    <w:rsid w:val="001222AB"/>
    <w:rsid w:val="00123169"/>
    <w:rsid w:val="00123CAB"/>
    <w:rsid w:val="0012591D"/>
    <w:rsid w:val="0012651D"/>
    <w:rsid w:val="00130233"/>
    <w:rsid w:val="00131A66"/>
    <w:rsid w:val="001322FB"/>
    <w:rsid w:val="001332EC"/>
    <w:rsid w:val="00134D1E"/>
    <w:rsid w:val="0013619A"/>
    <w:rsid w:val="00137B5D"/>
    <w:rsid w:val="00141F24"/>
    <w:rsid w:val="0014225D"/>
    <w:rsid w:val="00142632"/>
    <w:rsid w:val="001431A3"/>
    <w:rsid w:val="0014333A"/>
    <w:rsid w:val="0014343D"/>
    <w:rsid w:val="00143E2F"/>
    <w:rsid w:val="00145280"/>
    <w:rsid w:val="00145FD4"/>
    <w:rsid w:val="001467DB"/>
    <w:rsid w:val="00150405"/>
    <w:rsid w:val="00150BE9"/>
    <w:rsid w:val="0015346A"/>
    <w:rsid w:val="0015358A"/>
    <w:rsid w:val="00153599"/>
    <w:rsid w:val="00154038"/>
    <w:rsid w:val="00154A64"/>
    <w:rsid w:val="00155CDB"/>
    <w:rsid w:val="00156F99"/>
    <w:rsid w:val="00160041"/>
    <w:rsid w:val="00161415"/>
    <w:rsid w:val="001615D7"/>
    <w:rsid w:val="00161B3F"/>
    <w:rsid w:val="00163D1F"/>
    <w:rsid w:val="0016440C"/>
    <w:rsid w:val="00165C7E"/>
    <w:rsid w:val="00165CBE"/>
    <w:rsid w:val="00166B55"/>
    <w:rsid w:val="00170A23"/>
    <w:rsid w:val="00171502"/>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E33"/>
    <w:rsid w:val="00193154"/>
    <w:rsid w:val="00193DE6"/>
    <w:rsid w:val="001941E3"/>
    <w:rsid w:val="00194374"/>
    <w:rsid w:val="00195EA1"/>
    <w:rsid w:val="00196B9C"/>
    <w:rsid w:val="00196E3F"/>
    <w:rsid w:val="001A0602"/>
    <w:rsid w:val="001A1B58"/>
    <w:rsid w:val="001A4179"/>
    <w:rsid w:val="001A45D4"/>
    <w:rsid w:val="001A49AD"/>
    <w:rsid w:val="001A7694"/>
    <w:rsid w:val="001A7A68"/>
    <w:rsid w:val="001B1B5A"/>
    <w:rsid w:val="001B2233"/>
    <w:rsid w:val="001B25DD"/>
    <w:rsid w:val="001B3252"/>
    <w:rsid w:val="001B38D8"/>
    <w:rsid w:val="001B63D6"/>
    <w:rsid w:val="001C09CA"/>
    <w:rsid w:val="001C1779"/>
    <w:rsid w:val="001C23EE"/>
    <w:rsid w:val="001C2980"/>
    <w:rsid w:val="001C2F92"/>
    <w:rsid w:val="001C4108"/>
    <w:rsid w:val="001C72BF"/>
    <w:rsid w:val="001C7AE6"/>
    <w:rsid w:val="001D0419"/>
    <w:rsid w:val="001D067F"/>
    <w:rsid w:val="001D080C"/>
    <w:rsid w:val="001D2265"/>
    <w:rsid w:val="001D22E9"/>
    <w:rsid w:val="001D2AA1"/>
    <w:rsid w:val="001D2B85"/>
    <w:rsid w:val="001D3D43"/>
    <w:rsid w:val="001E023E"/>
    <w:rsid w:val="001E1253"/>
    <w:rsid w:val="001E2BB8"/>
    <w:rsid w:val="001E2D56"/>
    <w:rsid w:val="001E488C"/>
    <w:rsid w:val="001E5162"/>
    <w:rsid w:val="001E679E"/>
    <w:rsid w:val="001E69D2"/>
    <w:rsid w:val="001F1AA9"/>
    <w:rsid w:val="001F1D3C"/>
    <w:rsid w:val="001F55DE"/>
    <w:rsid w:val="001F64EA"/>
    <w:rsid w:val="002000C6"/>
    <w:rsid w:val="002006A3"/>
    <w:rsid w:val="00200EA8"/>
    <w:rsid w:val="00201E58"/>
    <w:rsid w:val="002027F1"/>
    <w:rsid w:val="002028DC"/>
    <w:rsid w:val="00203897"/>
    <w:rsid w:val="0020397F"/>
    <w:rsid w:val="00203C37"/>
    <w:rsid w:val="00203E0F"/>
    <w:rsid w:val="0020568B"/>
    <w:rsid w:val="002057F8"/>
    <w:rsid w:val="00205D8C"/>
    <w:rsid w:val="00206903"/>
    <w:rsid w:val="00207084"/>
    <w:rsid w:val="0021056E"/>
    <w:rsid w:val="00210D47"/>
    <w:rsid w:val="002120E1"/>
    <w:rsid w:val="00216860"/>
    <w:rsid w:val="00217041"/>
    <w:rsid w:val="00217556"/>
    <w:rsid w:val="0022029B"/>
    <w:rsid w:val="00221047"/>
    <w:rsid w:val="00221184"/>
    <w:rsid w:val="00221561"/>
    <w:rsid w:val="002248EA"/>
    <w:rsid w:val="0022658D"/>
    <w:rsid w:val="00227261"/>
    <w:rsid w:val="0023103D"/>
    <w:rsid w:val="0023110F"/>
    <w:rsid w:val="0023126E"/>
    <w:rsid w:val="00232011"/>
    <w:rsid w:val="00233A34"/>
    <w:rsid w:val="002346DA"/>
    <w:rsid w:val="00235268"/>
    <w:rsid w:val="00235CB6"/>
    <w:rsid w:val="00235F52"/>
    <w:rsid w:val="00236C47"/>
    <w:rsid w:val="00237509"/>
    <w:rsid w:val="0023753E"/>
    <w:rsid w:val="00237A70"/>
    <w:rsid w:val="00237E09"/>
    <w:rsid w:val="0024074B"/>
    <w:rsid w:val="00240E2C"/>
    <w:rsid w:val="002416CE"/>
    <w:rsid w:val="00242DA1"/>
    <w:rsid w:val="0024308E"/>
    <w:rsid w:val="002449B9"/>
    <w:rsid w:val="00244C91"/>
    <w:rsid w:val="00245351"/>
    <w:rsid w:val="0024549C"/>
    <w:rsid w:val="002458BF"/>
    <w:rsid w:val="0024596C"/>
    <w:rsid w:val="00245B6E"/>
    <w:rsid w:val="00246D8F"/>
    <w:rsid w:val="002514B8"/>
    <w:rsid w:val="002514BF"/>
    <w:rsid w:val="00252F3F"/>
    <w:rsid w:val="00254DF9"/>
    <w:rsid w:val="00255C76"/>
    <w:rsid w:val="00255C85"/>
    <w:rsid w:val="00256D31"/>
    <w:rsid w:val="00257F0A"/>
    <w:rsid w:val="002602E0"/>
    <w:rsid w:val="00261525"/>
    <w:rsid w:val="002617A2"/>
    <w:rsid w:val="00263869"/>
    <w:rsid w:val="00265A5A"/>
    <w:rsid w:val="00265CEE"/>
    <w:rsid w:val="00266721"/>
    <w:rsid w:val="00266F89"/>
    <w:rsid w:val="002707BB"/>
    <w:rsid w:val="002725F3"/>
    <w:rsid w:val="002730C1"/>
    <w:rsid w:val="002741CC"/>
    <w:rsid w:val="00274766"/>
    <w:rsid w:val="002758DB"/>
    <w:rsid w:val="00275CE0"/>
    <w:rsid w:val="00277463"/>
    <w:rsid w:val="00277C35"/>
    <w:rsid w:val="0028089C"/>
    <w:rsid w:val="00281E88"/>
    <w:rsid w:val="00282677"/>
    <w:rsid w:val="0028369E"/>
    <w:rsid w:val="00283D62"/>
    <w:rsid w:val="00284387"/>
    <w:rsid w:val="00285733"/>
    <w:rsid w:val="00285877"/>
    <w:rsid w:val="00285CEB"/>
    <w:rsid w:val="002861B9"/>
    <w:rsid w:val="00286360"/>
    <w:rsid w:val="00286383"/>
    <w:rsid w:val="00287E82"/>
    <w:rsid w:val="0029172C"/>
    <w:rsid w:val="002919EE"/>
    <w:rsid w:val="00292F91"/>
    <w:rsid w:val="00293072"/>
    <w:rsid w:val="00294002"/>
    <w:rsid w:val="00294A49"/>
    <w:rsid w:val="00295DF7"/>
    <w:rsid w:val="00295E08"/>
    <w:rsid w:val="002965AE"/>
    <w:rsid w:val="002A0C03"/>
    <w:rsid w:val="002A3F6B"/>
    <w:rsid w:val="002A45C8"/>
    <w:rsid w:val="002A4CDD"/>
    <w:rsid w:val="002A5417"/>
    <w:rsid w:val="002A6045"/>
    <w:rsid w:val="002A60C8"/>
    <w:rsid w:val="002A660C"/>
    <w:rsid w:val="002A7479"/>
    <w:rsid w:val="002A775F"/>
    <w:rsid w:val="002B0D0D"/>
    <w:rsid w:val="002B14C1"/>
    <w:rsid w:val="002B4296"/>
    <w:rsid w:val="002B7373"/>
    <w:rsid w:val="002C05B9"/>
    <w:rsid w:val="002C262B"/>
    <w:rsid w:val="002C26B4"/>
    <w:rsid w:val="002C2DEF"/>
    <w:rsid w:val="002C3C36"/>
    <w:rsid w:val="002C4D26"/>
    <w:rsid w:val="002C4FBE"/>
    <w:rsid w:val="002C56B5"/>
    <w:rsid w:val="002C697C"/>
    <w:rsid w:val="002D0D8C"/>
    <w:rsid w:val="002D22FE"/>
    <w:rsid w:val="002D436A"/>
    <w:rsid w:val="002D52F4"/>
    <w:rsid w:val="002D6731"/>
    <w:rsid w:val="002E073D"/>
    <w:rsid w:val="002E1049"/>
    <w:rsid w:val="002E1A9E"/>
    <w:rsid w:val="002E5B8B"/>
    <w:rsid w:val="002E61EB"/>
    <w:rsid w:val="002E6441"/>
    <w:rsid w:val="002E669B"/>
    <w:rsid w:val="002F3AFF"/>
    <w:rsid w:val="002F44F4"/>
    <w:rsid w:val="002F45E8"/>
    <w:rsid w:val="002F5081"/>
    <w:rsid w:val="002F756D"/>
    <w:rsid w:val="0030067E"/>
    <w:rsid w:val="00300AD2"/>
    <w:rsid w:val="00304EFF"/>
    <w:rsid w:val="00305DEE"/>
    <w:rsid w:val="0030658E"/>
    <w:rsid w:val="00306925"/>
    <w:rsid w:val="00306EB3"/>
    <w:rsid w:val="00307222"/>
    <w:rsid w:val="00310461"/>
    <w:rsid w:val="0031085E"/>
    <w:rsid w:val="00310B4E"/>
    <w:rsid w:val="00310C94"/>
    <w:rsid w:val="00310CA4"/>
    <w:rsid w:val="00313778"/>
    <w:rsid w:val="0031407C"/>
    <w:rsid w:val="0031637F"/>
    <w:rsid w:val="00316A6E"/>
    <w:rsid w:val="00317E09"/>
    <w:rsid w:val="00320505"/>
    <w:rsid w:val="003212D1"/>
    <w:rsid w:val="00324748"/>
    <w:rsid w:val="00324779"/>
    <w:rsid w:val="003258BE"/>
    <w:rsid w:val="00326091"/>
    <w:rsid w:val="003264D6"/>
    <w:rsid w:val="00326A1D"/>
    <w:rsid w:val="00330023"/>
    <w:rsid w:val="00330CB3"/>
    <w:rsid w:val="00332B16"/>
    <w:rsid w:val="0033471B"/>
    <w:rsid w:val="003355FA"/>
    <w:rsid w:val="00335F5B"/>
    <w:rsid w:val="0033674E"/>
    <w:rsid w:val="00336C1B"/>
    <w:rsid w:val="00337DA9"/>
    <w:rsid w:val="0034311F"/>
    <w:rsid w:val="003446BC"/>
    <w:rsid w:val="003458C5"/>
    <w:rsid w:val="0034605A"/>
    <w:rsid w:val="0034740C"/>
    <w:rsid w:val="003475A1"/>
    <w:rsid w:val="00350B08"/>
    <w:rsid w:val="00350E62"/>
    <w:rsid w:val="00351003"/>
    <w:rsid w:val="0035181C"/>
    <w:rsid w:val="003534E1"/>
    <w:rsid w:val="00353580"/>
    <w:rsid w:val="00353CD6"/>
    <w:rsid w:val="00355B26"/>
    <w:rsid w:val="003560FE"/>
    <w:rsid w:val="00356C2A"/>
    <w:rsid w:val="00360F94"/>
    <w:rsid w:val="00362950"/>
    <w:rsid w:val="00363EC6"/>
    <w:rsid w:val="00367201"/>
    <w:rsid w:val="00370131"/>
    <w:rsid w:val="00371A74"/>
    <w:rsid w:val="00373BA3"/>
    <w:rsid w:val="00374479"/>
    <w:rsid w:val="003747EE"/>
    <w:rsid w:val="00375871"/>
    <w:rsid w:val="00375E6E"/>
    <w:rsid w:val="00380360"/>
    <w:rsid w:val="00380A37"/>
    <w:rsid w:val="00380C17"/>
    <w:rsid w:val="0038183E"/>
    <w:rsid w:val="00381AE9"/>
    <w:rsid w:val="003833A9"/>
    <w:rsid w:val="0038488A"/>
    <w:rsid w:val="00390B82"/>
    <w:rsid w:val="00394A6E"/>
    <w:rsid w:val="00394B1D"/>
    <w:rsid w:val="00395BB5"/>
    <w:rsid w:val="003A23EC"/>
    <w:rsid w:val="003A2DAD"/>
    <w:rsid w:val="003A32BA"/>
    <w:rsid w:val="003A45C0"/>
    <w:rsid w:val="003A4B4F"/>
    <w:rsid w:val="003A642E"/>
    <w:rsid w:val="003A64A8"/>
    <w:rsid w:val="003A64F9"/>
    <w:rsid w:val="003A679F"/>
    <w:rsid w:val="003A7350"/>
    <w:rsid w:val="003B349E"/>
    <w:rsid w:val="003B7A89"/>
    <w:rsid w:val="003C1BC3"/>
    <w:rsid w:val="003C3148"/>
    <w:rsid w:val="003C31ED"/>
    <w:rsid w:val="003C68FF"/>
    <w:rsid w:val="003C7B3A"/>
    <w:rsid w:val="003C7C36"/>
    <w:rsid w:val="003D0E2D"/>
    <w:rsid w:val="003D1E5C"/>
    <w:rsid w:val="003D3C37"/>
    <w:rsid w:val="003D544E"/>
    <w:rsid w:val="003D5FEE"/>
    <w:rsid w:val="003D7431"/>
    <w:rsid w:val="003E39BA"/>
    <w:rsid w:val="003E4443"/>
    <w:rsid w:val="003F0194"/>
    <w:rsid w:val="003F3FB1"/>
    <w:rsid w:val="003F4406"/>
    <w:rsid w:val="003F46AC"/>
    <w:rsid w:val="003F5784"/>
    <w:rsid w:val="003F7568"/>
    <w:rsid w:val="003F7FF5"/>
    <w:rsid w:val="00400B64"/>
    <w:rsid w:val="00400F98"/>
    <w:rsid w:val="0040156A"/>
    <w:rsid w:val="00401E0E"/>
    <w:rsid w:val="0040364D"/>
    <w:rsid w:val="00404574"/>
    <w:rsid w:val="00405C3B"/>
    <w:rsid w:val="00407D2B"/>
    <w:rsid w:val="00407F31"/>
    <w:rsid w:val="004104B6"/>
    <w:rsid w:val="00410F95"/>
    <w:rsid w:val="00411166"/>
    <w:rsid w:val="00412CFC"/>
    <w:rsid w:val="004143EA"/>
    <w:rsid w:val="0041747E"/>
    <w:rsid w:val="004178FC"/>
    <w:rsid w:val="0042000B"/>
    <w:rsid w:val="00421408"/>
    <w:rsid w:val="00421EFD"/>
    <w:rsid w:val="00422277"/>
    <w:rsid w:val="00422719"/>
    <w:rsid w:val="004235E0"/>
    <w:rsid w:val="00423C98"/>
    <w:rsid w:val="00424F90"/>
    <w:rsid w:val="00430590"/>
    <w:rsid w:val="00431DB7"/>
    <w:rsid w:val="004338F9"/>
    <w:rsid w:val="004348BF"/>
    <w:rsid w:val="004356C4"/>
    <w:rsid w:val="00436430"/>
    <w:rsid w:val="00436F87"/>
    <w:rsid w:val="004371E8"/>
    <w:rsid w:val="004408BA"/>
    <w:rsid w:val="0044098D"/>
    <w:rsid w:val="004420F4"/>
    <w:rsid w:val="00442F27"/>
    <w:rsid w:val="00443732"/>
    <w:rsid w:val="00444105"/>
    <w:rsid w:val="004452BC"/>
    <w:rsid w:val="00446F05"/>
    <w:rsid w:val="00447ACA"/>
    <w:rsid w:val="00452D03"/>
    <w:rsid w:val="00452E18"/>
    <w:rsid w:val="00455FBC"/>
    <w:rsid w:val="00456B1A"/>
    <w:rsid w:val="00457292"/>
    <w:rsid w:val="00460B73"/>
    <w:rsid w:val="004623CC"/>
    <w:rsid w:val="00462E37"/>
    <w:rsid w:val="00462F69"/>
    <w:rsid w:val="004630EE"/>
    <w:rsid w:val="0046424B"/>
    <w:rsid w:val="004643D7"/>
    <w:rsid w:val="00465F83"/>
    <w:rsid w:val="004662A8"/>
    <w:rsid w:val="004665FA"/>
    <w:rsid w:val="00466E3F"/>
    <w:rsid w:val="00470769"/>
    <w:rsid w:val="004712DD"/>
    <w:rsid w:val="004724AA"/>
    <w:rsid w:val="00476AAB"/>
    <w:rsid w:val="00476BCC"/>
    <w:rsid w:val="00477390"/>
    <w:rsid w:val="004820CB"/>
    <w:rsid w:val="00485576"/>
    <w:rsid w:val="004867D0"/>
    <w:rsid w:val="00487891"/>
    <w:rsid w:val="004878F0"/>
    <w:rsid w:val="00487E79"/>
    <w:rsid w:val="00490CEE"/>
    <w:rsid w:val="004916DF"/>
    <w:rsid w:val="00492BB2"/>
    <w:rsid w:val="004950BB"/>
    <w:rsid w:val="0049703A"/>
    <w:rsid w:val="00497496"/>
    <w:rsid w:val="004979CF"/>
    <w:rsid w:val="004A0A65"/>
    <w:rsid w:val="004A1AA1"/>
    <w:rsid w:val="004A40F4"/>
    <w:rsid w:val="004A4807"/>
    <w:rsid w:val="004A4948"/>
    <w:rsid w:val="004A4D84"/>
    <w:rsid w:val="004A552D"/>
    <w:rsid w:val="004A5EED"/>
    <w:rsid w:val="004A6950"/>
    <w:rsid w:val="004B1059"/>
    <w:rsid w:val="004B117D"/>
    <w:rsid w:val="004B1778"/>
    <w:rsid w:val="004B2A6B"/>
    <w:rsid w:val="004B3AD3"/>
    <w:rsid w:val="004B652D"/>
    <w:rsid w:val="004C0569"/>
    <w:rsid w:val="004C0F5B"/>
    <w:rsid w:val="004C17CF"/>
    <w:rsid w:val="004C1B1C"/>
    <w:rsid w:val="004C1B67"/>
    <w:rsid w:val="004C3308"/>
    <w:rsid w:val="004C4ACF"/>
    <w:rsid w:val="004C5419"/>
    <w:rsid w:val="004C542A"/>
    <w:rsid w:val="004C6547"/>
    <w:rsid w:val="004C7015"/>
    <w:rsid w:val="004D26B0"/>
    <w:rsid w:val="004D37C7"/>
    <w:rsid w:val="004D4A47"/>
    <w:rsid w:val="004D6177"/>
    <w:rsid w:val="004D66D8"/>
    <w:rsid w:val="004E315E"/>
    <w:rsid w:val="004E5580"/>
    <w:rsid w:val="004E62C3"/>
    <w:rsid w:val="004E64CA"/>
    <w:rsid w:val="004E6CC7"/>
    <w:rsid w:val="004F04DD"/>
    <w:rsid w:val="004F0D1F"/>
    <w:rsid w:val="004F1062"/>
    <w:rsid w:val="004F1BC5"/>
    <w:rsid w:val="004F2759"/>
    <w:rsid w:val="004F2902"/>
    <w:rsid w:val="004F40E8"/>
    <w:rsid w:val="004F5620"/>
    <w:rsid w:val="004F5F8F"/>
    <w:rsid w:val="005005C4"/>
    <w:rsid w:val="00501A50"/>
    <w:rsid w:val="005027B5"/>
    <w:rsid w:val="00503735"/>
    <w:rsid w:val="005054ED"/>
    <w:rsid w:val="00507AC1"/>
    <w:rsid w:val="005100FC"/>
    <w:rsid w:val="00511255"/>
    <w:rsid w:val="005143BF"/>
    <w:rsid w:val="00516348"/>
    <w:rsid w:val="0051749C"/>
    <w:rsid w:val="005204E2"/>
    <w:rsid w:val="00521D25"/>
    <w:rsid w:val="00523100"/>
    <w:rsid w:val="00523B05"/>
    <w:rsid w:val="0052411F"/>
    <w:rsid w:val="005242F5"/>
    <w:rsid w:val="00525985"/>
    <w:rsid w:val="0052726F"/>
    <w:rsid w:val="00530A8A"/>
    <w:rsid w:val="00531E9C"/>
    <w:rsid w:val="0053597C"/>
    <w:rsid w:val="00536747"/>
    <w:rsid w:val="00537A0C"/>
    <w:rsid w:val="0054213F"/>
    <w:rsid w:val="00542E57"/>
    <w:rsid w:val="00543114"/>
    <w:rsid w:val="00543D6C"/>
    <w:rsid w:val="00544024"/>
    <w:rsid w:val="005509A0"/>
    <w:rsid w:val="005524F2"/>
    <w:rsid w:val="00553504"/>
    <w:rsid w:val="00553A0C"/>
    <w:rsid w:val="00553F3C"/>
    <w:rsid w:val="00554743"/>
    <w:rsid w:val="00554A1D"/>
    <w:rsid w:val="005550CF"/>
    <w:rsid w:val="005558DF"/>
    <w:rsid w:val="005560EB"/>
    <w:rsid w:val="00557116"/>
    <w:rsid w:val="00557FD3"/>
    <w:rsid w:val="00560FEE"/>
    <w:rsid w:val="00561412"/>
    <w:rsid w:val="00562153"/>
    <w:rsid w:val="00562FD2"/>
    <w:rsid w:val="00565428"/>
    <w:rsid w:val="005654AD"/>
    <w:rsid w:val="005700B0"/>
    <w:rsid w:val="00571937"/>
    <w:rsid w:val="00571B50"/>
    <w:rsid w:val="00571D4D"/>
    <w:rsid w:val="00572D77"/>
    <w:rsid w:val="005732AE"/>
    <w:rsid w:val="00573D83"/>
    <w:rsid w:val="00574892"/>
    <w:rsid w:val="005748D5"/>
    <w:rsid w:val="00576B19"/>
    <w:rsid w:val="00577428"/>
    <w:rsid w:val="00580CDF"/>
    <w:rsid w:val="00581938"/>
    <w:rsid w:val="00581F95"/>
    <w:rsid w:val="00582287"/>
    <w:rsid w:val="005861F5"/>
    <w:rsid w:val="00591C1E"/>
    <w:rsid w:val="00592D0C"/>
    <w:rsid w:val="00594C13"/>
    <w:rsid w:val="0059518D"/>
    <w:rsid w:val="00595EF6"/>
    <w:rsid w:val="005961DC"/>
    <w:rsid w:val="00596D42"/>
    <w:rsid w:val="0059737D"/>
    <w:rsid w:val="005973B1"/>
    <w:rsid w:val="00597FC7"/>
    <w:rsid w:val="005A0052"/>
    <w:rsid w:val="005A23FA"/>
    <w:rsid w:val="005A4162"/>
    <w:rsid w:val="005A7737"/>
    <w:rsid w:val="005B0A44"/>
    <w:rsid w:val="005B21F7"/>
    <w:rsid w:val="005B2370"/>
    <w:rsid w:val="005B5D39"/>
    <w:rsid w:val="005B6A01"/>
    <w:rsid w:val="005C00CA"/>
    <w:rsid w:val="005C075F"/>
    <w:rsid w:val="005C6A77"/>
    <w:rsid w:val="005C71C4"/>
    <w:rsid w:val="005D07F9"/>
    <w:rsid w:val="005D1C04"/>
    <w:rsid w:val="005D1D30"/>
    <w:rsid w:val="005D1E96"/>
    <w:rsid w:val="005D1ECF"/>
    <w:rsid w:val="005D2F4E"/>
    <w:rsid w:val="005D327F"/>
    <w:rsid w:val="005D33ED"/>
    <w:rsid w:val="005D43BF"/>
    <w:rsid w:val="005D654B"/>
    <w:rsid w:val="005D6A40"/>
    <w:rsid w:val="005D6C59"/>
    <w:rsid w:val="005D6F5F"/>
    <w:rsid w:val="005E3030"/>
    <w:rsid w:val="005E3043"/>
    <w:rsid w:val="005E3B80"/>
    <w:rsid w:val="005E3D6F"/>
    <w:rsid w:val="005E4D84"/>
    <w:rsid w:val="005E4DCD"/>
    <w:rsid w:val="005E5A97"/>
    <w:rsid w:val="005F1880"/>
    <w:rsid w:val="005F419F"/>
    <w:rsid w:val="005F48DA"/>
    <w:rsid w:val="005F5D3D"/>
    <w:rsid w:val="005F5ED8"/>
    <w:rsid w:val="005F5FF8"/>
    <w:rsid w:val="005F6FC2"/>
    <w:rsid w:val="005F7DEA"/>
    <w:rsid w:val="005F7F70"/>
    <w:rsid w:val="00601ACF"/>
    <w:rsid w:val="00602F4D"/>
    <w:rsid w:val="00604132"/>
    <w:rsid w:val="00604876"/>
    <w:rsid w:val="00604B9B"/>
    <w:rsid w:val="00604FFE"/>
    <w:rsid w:val="00606392"/>
    <w:rsid w:val="006064E2"/>
    <w:rsid w:val="00606BD4"/>
    <w:rsid w:val="00611C27"/>
    <w:rsid w:val="00611FC2"/>
    <w:rsid w:val="0061401F"/>
    <w:rsid w:val="00622577"/>
    <w:rsid w:val="006250BB"/>
    <w:rsid w:val="0062559B"/>
    <w:rsid w:val="006270C0"/>
    <w:rsid w:val="006278AD"/>
    <w:rsid w:val="00627B5B"/>
    <w:rsid w:val="0063022A"/>
    <w:rsid w:val="00630FE1"/>
    <w:rsid w:val="00632F87"/>
    <w:rsid w:val="00636094"/>
    <w:rsid w:val="00637D26"/>
    <w:rsid w:val="006404A1"/>
    <w:rsid w:val="00641478"/>
    <w:rsid w:val="00641ADD"/>
    <w:rsid w:val="00641D5E"/>
    <w:rsid w:val="00641FD5"/>
    <w:rsid w:val="00642370"/>
    <w:rsid w:val="00642A4A"/>
    <w:rsid w:val="00643756"/>
    <w:rsid w:val="00643792"/>
    <w:rsid w:val="00645282"/>
    <w:rsid w:val="00645B53"/>
    <w:rsid w:val="00647983"/>
    <w:rsid w:val="0065025C"/>
    <w:rsid w:val="0065096D"/>
    <w:rsid w:val="00650C21"/>
    <w:rsid w:val="00651833"/>
    <w:rsid w:val="00655039"/>
    <w:rsid w:val="0065540E"/>
    <w:rsid w:val="006557F8"/>
    <w:rsid w:val="00656A3B"/>
    <w:rsid w:val="0066078B"/>
    <w:rsid w:val="00666F5A"/>
    <w:rsid w:val="0066754A"/>
    <w:rsid w:val="00667743"/>
    <w:rsid w:val="00667F14"/>
    <w:rsid w:val="0067549D"/>
    <w:rsid w:val="00677385"/>
    <w:rsid w:val="00677815"/>
    <w:rsid w:val="00681528"/>
    <w:rsid w:val="00682C44"/>
    <w:rsid w:val="00682CE3"/>
    <w:rsid w:val="0068313B"/>
    <w:rsid w:val="00684A47"/>
    <w:rsid w:val="0068691F"/>
    <w:rsid w:val="00687E81"/>
    <w:rsid w:val="00691FC1"/>
    <w:rsid w:val="00692A66"/>
    <w:rsid w:val="006936D4"/>
    <w:rsid w:val="00695ABA"/>
    <w:rsid w:val="00695C93"/>
    <w:rsid w:val="006970FF"/>
    <w:rsid w:val="0069744B"/>
    <w:rsid w:val="006A0D64"/>
    <w:rsid w:val="006A1E10"/>
    <w:rsid w:val="006A2FF2"/>
    <w:rsid w:val="006A5DA7"/>
    <w:rsid w:val="006A67B0"/>
    <w:rsid w:val="006A6CB5"/>
    <w:rsid w:val="006B5154"/>
    <w:rsid w:val="006B55BF"/>
    <w:rsid w:val="006B64E6"/>
    <w:rsid w:val="006B677D"/>
    <w:rsid w:val="006C256F"/>
    <w:rsid w:val="006C75CF"/>
    <w:rsid w:val="006C798E"/>
    <w:rsid w:val="006D13CF"/>
    <w:rsid w:val="006D2631"/>
    <w:rsid w:val="006D2920"/>
    <w:rsid w:val="006D482B"/>
    <w:rsid w:val="006D4EEC"/>
    <w:rsid w:val="006D5C1F"/>
    <w:rsid w:val="006D662E"/>
    <w:rsid w:val="006D6666"/>
    <w:rsid w:val="006D68FA"/>
    <w:rsid w:val="006D7B4F"/>
    <w:rsid w:val="006D7F63"/>
    <w:rsid w:val="006E019E"/>
    <w:rsid w:val="006E08AA"/>
    <w:rsid w:val="006E0CFC"/>
    <w:rsid w:val="006E1ABF"/>
    <w:rsid w:val="006E3738"/>
    <w:rsid w:val="006E4464"/>
    <w:rsid w:val="006E4674"/>
    <w:rsid w:val="006E6511"/>
    <w:rsid w:val="006E7378"/>
    <w:rsid w:val="006E79A6"/>
    <w:rsid w:val="006F148C"/>
    <w:rsid w:val="006F2E45"/>
    <w:rsid w:val="006F32A9"/>
    <w:rsid w:val="006F4942"/>
    <w:rsid w:val="006F4CF8"/>
    <w:rsid w:val="006F62B0"/>
    <w:rsid w:val="006F6F1A"/>
    <w:rsid w:val="006F767B"/>
    <w:rsid w:val="007016D0"/>
    <w:rsid w:val="00701751"/>
    <w:rsid w:val="00701B79"/>
    <w:rsid w:val="00701CA3"/>
    <w:rsid w:val="007031EF"/>
    <w:rsid w:val="007061B0"/>
    <w:rsid w:val="00707924"/>
    <w:rsid w:val="00707D14"/>
    <w:rsid w:val="007103E5"/>
    <w:rsid w:val="007106BD"/>
    <w:rsid w:val="00711982"/>
    <w:rsid w:val="0071215E"/>
    <w:rsid w:val="00712DDA"/>
    <w:rsid w:val="00715DD0"/>
    <w:rsid w:val="00716CD8"/>
    <w:rsid w:val="00720FEC"/>
    <w:rsid w:val="00721B1F"/>
    <w:rsid w:val="00721D32"/>
    <w:rsid w:val="007233F8"/>
    <w:rsid w:val="00723FC7"/>
    <w:rsid w:val="00724D66"/>
    <w:rsid w:val="00725172"/>
    <w:rsid w:val="007267D4"/>
    <w:rsid w:val="00726EE5"/>
    <w:rsid w:val="00727229"/>
    <w:rsid w:val="00727639"/>
    <w:rsid w:val="007306BF"/>
    <w:rsid w:val="007312B8"/>
    <w:rsid w:val="00734A18"/>
    <w:rsid w:val="00736ED8"/>
    <w:rsid w:val="00740639"/>
    <w:rsid w:val="00740A2A"/>
    <w:rsid w:val="00742107"/>
    <w:rsid w:val="0074214A"/>
    <w:rsid w:val="00742950"/>
    <w:rsid w:val="0074299B"/>
    <w:rsid w:val="00746273"/>
    <w:rsid w:val="00750042"/>
    <w:rsid w:val="00750CEF"/>
    <w:rsid w:val="00753FEE"/>
    <w:rsid w:val="007543F7"/>
    <w:rsid w:val="00756513"/>
    <w:rsid w:val="00756B28"/>
    <w:rsid w:val="00757E3E"/>
    <w:rsid w:val="00760D1A"/>
    <w:rsid w:val="00763044"/>
    <w:rsid w:val="007630E5"/>
    <w:rsid w:val="00763F29"/>
    <w:rsid w:val="00764A33"/>
    <w:rsid w:val="00765959"/>
    <w:rsid w:val="007668CE"/>
    <w:rsid w:val="00766C2C"/>
    <w:rsid w:val="00766D36"/>
    <w:rsid w:val="0077041A"/>
    <w:rsid w:val="00770766"/>
    <w:rsid w:val="00770DDD"/>
    <w:rsid w:val="007747CE"/>
    <w:rsid w:val="00774C2F"/>
    <w:rsid w:val="00775195"/>
    <w:rsid w:val="007757C8"/>
    <w:rsid w:val="007764B8"/>
    <w:rsid w:val="00776A49"/>
    <w:rsid w:val="00780BA9"/>
    <w:rsid w:val="0078585D"/>
    <w:rsid w:val="0078728F"/>
    <w:rsid w:val="00787494"/>
    <w:rsid w:val="00787920"/>
    <w:rsid w:val="00787BC3"/>
    <w:rsid w:val="00790418"/>
    <w:rsid w:val="00790493"/>
    <w:rsid w:val="00790A73"/>
    <w:rsid w:val="00790F63"/>
    <w:rsid w:val="00791E9D"/>
    <w:rsid w:val="0079216F"/>
    <w:rsid w:val="007934A9"/>
    <w:rsid w:val="00794391"/>
    <w:rsid w:val="007A2E92"/>
    <w:rsid w:val="007A3397"/>
    <w:rsid w:val="007A3B1D"/>
    <w:rsid w:val="007A471B"/>
    <w:rsid w:val="007A5A57"/>
    <w:rsid w:val="007A5A89"/>
    <w:rsid w:val="007A6BBB"/>
    <w:rsid w:val="007A7946"/>
    <w:rsid w:val="007B00C2"/>
    <w:rsid w:val="007B0C89"/>
    <w:rsid w:val="007B4EA5"/>
    <w:rsid w:val="007B70D7"/>
    <w:rsid w:val="007C0EA6"/>
    <w:rsid w:val="007C4315"/>
    <w:rsid w:val="007C45F0"/>
    <w:rsid w:val="007C49C9"/>
    <w:rsid w:val="007C4D2A"/>
    <w:rsid w:val="007C601C"/>
    <w:rsid w:val="007D323B"/>
    <w:rsid w:val="007D4394"/>
    <w:rsid w:val="007D5163"/>
    <w:rsid w:val="007D7796"/>
    <w:rsid w:val="007E0583"/>
    <w:rsid w:val="007E1D8C"/>
    <w:rsid w:val="007E2F05"/>
    <w:rsid w:val="007E63BA"/>
    <w:rsid w:val="007E6551"/>
    <w:rsid w:val="007E7CCE"/>
    <w:rsid w:val="007E7E0D"/>
    <w:rsid w:val="007F0165"/>
    <w:rsid w:val="007F21F1"/>
    <w:rsid w:val="007F28F2"/>
    <w:rsid w:val="007F4EFF"/>
    <w:rsid w:val="007F5B23"/>
    <w:rsid w:val="007F630D"/>
    <w:rsid w:val="007F644F"/>
    <w:rsid w:val="007F7DE1"/>
    <w:rsid w:val="00800803"/>
    <w:rsid w:val="00801D87"/>
    <w:rsid w:val="008078FC"/>
    <w:rsid w:val="008102F0"/>
    <w:rsid w:val="008104D3"/>
    <w:rsid w:val="00810CC5"/>
    <w:rsid w:val="008135D3"/>
    <w:rsid w:val="0081667E"/>
    <w:rsid w:val="00816963"/>
    <w:rsid w:val="00816D1F"/>
    <w:rsid w:val="00817BEE"/>
    <w:rsid w:val="00820F6D"/>
    <w:rsid w:val="0082108E"/>
    <w:rsid w:val="00821F06"/>
    <w:rsid w:val="00822724"/>
    <w:rsid w:val="008234CA"/>
    <w:rsid w:val="00824051"/>
    <w:rsid w:val="00824C57"/>
    <w:rsid w:val="0082541F"/>
    <w:rsid w:val="0082567C"/>
    <w:rsid w:val="008305DF"/>
    <w:rsid w:val="0083061A"/>
    <w:rsid w:val="00832602"/>
    <w:rsid w:val="00832A1B"/>
    <w:rsid w:val="00832F61"/>
    <w:rsid w:val="00833CF8"/>
    <w:rsid w:val="008358EF"/>
    <w:rsid w:val="00835D4A"/>
    <w:rsid w:val="00835DDB"/>
    <w:rsid w:val="00836C67"/>
    <w:rsid w:val="00836ECA"/>
    <w:rsid w:val="00837C88"/>
    <w:rsid w:val="00841307"/>
    <w:rsid w:val="0084219E"/>
    <w:rsid w:val="00842336"/>
    <w:rsid w:val="00842AFE"/>
    <w:rsid w:val="00843063"/>
    <w:rsid w:val="0084535C"/>
    <w:rsid w:val="008468B0"/>
    <w:rsid w:val="00847D4C"/>
    <w:rsid w:val="008513A3"/>
    <w:rsid w:val="00853285"/>
    <w:rsid w:val="00853F61"/>
    <w:rsid w:val="00862BE7"/>
    <w:rsid w:val="00863E8F"/>
    <w:rsid w:val="00864066"/>
    <w:rsid w:val="00865D03"/>
    <w:rsid w:val="00865DC5"/>
    <w:rsid w:val="00866403"/>
    <w:rsid w:val="00866543"/>
    <w:rsid w:val="008673E3"/>
    <w:rsid w:val="008704E6"/>
    <w:rsid w:val="00874549"/>
    <w:rsid w:val="00874C84"/>
    <w:rsid w:val="00876400"/>
    <w:rsid w:val="00880302"/>
    <w:rsid w:val="00880863"/>
    <w:rsid w:val="0088136A"/>
    <w:rsid w:val="00881513"/>
    <w:rsid w:val="00881A3C"/>
    <w:rsid w:val="008820A4"/>
    <w:rsid w:val="00885894"/>
    <w:rsid w:val="00886D55"/>
    <w:rsid w:val="00890221"/>
    <w:rsid w:val="00890756"/>
    <w:rsid w:val="00890872"/>
    <w:rsid w:val="00890977"/>
    <w:rsid w:val="00891FE8"/>
    <w:rsid w:val="00893829"/>
    <w:rsid w:val="00893F19"/>
    <w:rsid w:val="008944F9"/>
    <w:rsid w:val="00894525"/>
    <w:rsid w:val="008973FE"/>
    <w:rsid w:val="008A0247"/>
    <w:rsid w:val="008A16D3"/>
    <w:rsid w:val="008A1B53"/>
    <w:rsid w:val="008A43D7"/>
    <w:rsid w:val="008A4899"/>
    <w:rsid w:val="008A4DB2"/>
    <w:rsid w:val="008A52DE"/>
    <w:rsid w:val="008A725A"/>
    <w:rsid w:val="008A7F58"/>
    <w:rsid w:val="008B0DE8"/>
    <w:rsid w:val="008B1385"/>
    <w:rsid w:val="008B22EE"/>
    <w:rsid w:val="008B24B3"/>
    <w:rsid w:val="008B2AA7"/>
    <w:rsid w:val="008B31A6"/>
    <w:rsid w:val="008B3F7C"/>
    <w:rsid w:val="008B44EF"/>
    <w:rsid w:val="008B4A0D"/>
    <w:rsid w:val="008B5F05"/>
    <w:rsid w:val="008C0CDC"/>
    <w:rsid w:val="008C0DA8"/>
    <w:rsid w:val="008C1919"/>
    <w:rsid w:val="008C1A8B"/>
    <w:rsid w:val="008C2609"/>
    <w:rsid w:val="008C335F"/>
    <w:rsid w:val="008C53C5"/>
    <w:rsid w:val="008C6BE7"/>
    <w:rsid w:val="008D0C91"/>
    <w:rsid w:val="008D0C94"/>
    <w:rsid w:val="008D0FC8"/>
    <w:rsid w:val="008D5CB8"/>
    <w:rsid w:val="008D73C4"/>
    <w:rsid w:val="008E0603"/>
    <w:rsid w:val="008E4CB7"/>
    <w:rsid w:val="008E4FEC"/>
    <w:rsid w:val="008E552E"/>
    <w:rsid w:val="008E7DFB"/>
    <w:rsid w:val="008F01AC"/>
    <w:rsid w:val="008F105D"/>
    <w:rsid w:val="008F18FC"/>
    <w:rsid w:val="008F4088"/>
    <w:rsid w:val="008F5CFE"/>
    <w:rsid w:val="008F6846"/>
    <w:rsid w:val="008F6AC4"/>
    <w:rsid w:val="00900158"/>
    <w:rsid w:val="0090175B"/>
    <w:rsid w:val="00901A00"/>
    <w:rsid w:val="00902739"/>
    <w:rsid w:val="0090307D"/>
    <w:rsid w:val="009042E5"/>
    <w:rsid w:val="00905B22"/>
    <w:rsid w:val="00906945"/>
    <w:rsid w:val="00911834"/>
    <w:rsid w:val="00914681"/>
    <w:rsid w:val="00914A09"/>
    <w:rsid w:val="00914E21"/>
    <w:rsid w:val="00916721"/>
    <w:rsid w:val="00916EF5"/>
    <w:rsid w:val="00917169"/>
    <w:rsid w:val="009178C0"/>
    <w:rsid w:val="00917EDB"/>
    <w:rsid w:val="00917F5D"/>
    <w:rsid w:val="00920442"/>
    <w:rsid w:val="00921729"/>
    <w:rsid w:val="009217FD"/>
    <w:rsid w:val="00921E97"/>
    <w:rsid w:val="0092267F"/>
    <w:rsid w:val="00923328"/>
    <w:rsid w:val="009238A5"/>
    <w:rsid w:val="0092567A"/>
    <w:rsid w:val="00926316"/>
    <w:rsid w:val="00927A44"/>
    <w:rsid w:val="00927BB1"/>
    <w:rsid w:val="00931C5A"/>
    <w:rsid w:val="00934133"/>
    <w:rsid w:val="0093449B"/>
    <w:rsid w:val="00934C01"/>
    <w:rsid w:val="00936956"/>
    <w:rsid w:val="0094314D"/>
    <w:rsid w:val="009440D1"/>
    <w:rsid w:val="00945C5D"/>
    <w:rsid w:val="0094620E"/>
    <w:rsid w:val="00946600"/>
    <w:rsid w:val="009471B4"/>
    <w:rsid w:val="009473C8"/>
    <w:rsid w:val="009511A9"/>
    <w:rsid w:val="009516C8"/>
    <w:rsid w:val="00952369"/>
    <w:rsid w:val="00952440"/>
    <w:rsid w:val="009553B4"/>
    <w:rsid w:val="00956C64"/>
    <w:rsid w:val="00961611"/>
    <w:rsid w:val="00962AD2"/>
    <w:rsid w:val="00964911"/>
    <w:rsid w:val="00965E5F"/>
    <w:rsid w:val="009677EF"/>
    <w:rsid w:val="00967F6E"/>
    <w:rsid w:val="00970892"/>
    <w:rsid w:val="00971A80"/>
    <w:rsid w:val="009721AD"/>
    <w:rsid w:val="00972D6B"/>
    <w:rsid w:val="0097305D"/>
    <w:rsid w:val="00973C42"/>
    <w:rsid w:val="00974057"/>
    <w:rsid w:val="00975FC3"/>
    <w:rsid w:val="00976451"/>
    <w:rsid w:val="00982140"/>
    <w:rsid w:val="00982A2F"/>
    <w:rsid w:val="00983187"/>
    <w:rsid w:val="00984057"/>
    <w:rsid w:val="009848B3"/>
    <w:rsid w:val="00985802"/>
    <w:rsid w:val="00985954"/>
    <w:rsid w:val="0098627B"/>
    <w:rsid w:val="009914B0"/>
    <w:rsid w:val="00991A47"/>
    <w:rsid w:val="00991A70"/>
    <w:rsid w:val="00993AD7"/>
    <w:rsid w:val="00995622"/>
    <w:rsid w:val="009970F3"/>
    <w:rsid w:val="00997F14"/>
    <w:rsid w:val="009A0869"/>
    <w:rsid w:val="009A1367"/>
    <w:rsid w:val="009A17FD"/>
    <w:rsid w:val="009A1F19"/>
    <w:rsid w:val="009A3954"/>
    <w:rsid w:val="009A3E88"/>
    <w:rsid w:val="009A3E99"/>
    <w:rsid w:val="009A5694"/>
    <w:rsid w:val="009A6BD9"/>
    <w:rsid w:val="009B19C5"/>
    <w:rsid w:val="009B35EB"/>
    <w:rsid w:val="009B3BBF"/>
    <w:rsid w:val="009B51EF"/>
    <w:rsid w:val="009B52BD"/>
    <w:rsid w:val="009B603E"/>
    <w:rsid w:val="009B697E"/>
    <w:rsid w:val="009B6D05"/>
    <w:rsid w:val="009B7671"/>
    <w:rsid w:val="009B7DDA"/>
    <w:rsid w:val="009B7E0B"/>
    <w:rsid w:val="009C0092"/>
    <w:rsid w:val="009C02D4"/>
    <w:rsid w:val="009C1FFC"/>
    <w:rsid w:val="009C273F"/>
    <w:rsid w:val="009C52A1"/>
    <w:rsid w:val="009C626A"/>
    <w:rsid w:val="009C6419"/>
    <w:rsid w:val="009D2001"/>
    <w:rsid w:val="009D311C"/>
    <w:rsid w:val="009D4195"/>
    <w:rsid w:val="009D4B36"/>
    <w:rsid w:val="009D62B0"/>
    <w:rsid w:val="009D69AA"/>
    <w:rsid w:val="009E1049"/>
    <w:rsid w:val="009E1472"/>
    <w:rsid w:val="009E1C91"/>
    <w:rsid w:val="009E237D"/>
    <w:rsid w:val="009E32A1"/>
    <w:rsid w:val="009E357E"/>
    <w:rsid w:val="009E5A3D"/>
    <w:rsid w:val="009E5C63"/>
    <w:rsid w:val="009E5DE8"/>
    <w:rsid w:val="009F127F"/>
    <w:rsid w:val="009F2624"/>
    <w:rsid w:val="009F2E44"/>
    <w:rsid w:val="009F4230"/>
    <w:rsid w:val="009F4493"/>
    <w:rsid w:val="009F4AF7"/>
    <w:rsid w:val="009F5160"/>
    <w:rsid w:val="009F71FF"/>
    <w:rsid w:val="00A00297"/>
    <w:rsid w:val="00A03BCC"/>
    <w:rsid w:val="00A04E7D"/>
    <w:rsid w:val="00A05FA5"/>
    <w:rsid w:val="00A065BE"/>
    <w:rsid w:val="00A06E74"/>
    <w:rsid w:val="00A110DD"/>
    <w:rsid w:val="00A1265F"/>
    <w:rsid w:val="00A1270F"/>
    <w:rsid w:val="00A13D44"/>
    <w:rsid w:val="00A16593"/>
    <w:rsid w:val="00A2010D"/>
    <w:rsid w:val="00A21843"/>
    <w:rsid w:val="00A21BBF"/>
    <w:rsid w:val="00A22D6F"/>
    <w:rsid w:val="00A22F55"/>
    <w:rsid w:val="00A25CFD"/>
    <w:rsid w:val="00A25DD2"/>
    <w:rsid w:val="00A272FA"/>
    <w:rsid w:val="00A279C3"/>
    <w:rsid w:val="00A31027"/>
    <w:rsid w:val="00A330E2"/>
    <w:rsid w:val="00A3397B"/>
    <w:rsid w:val="00A34176"/>
    <w:rsid w:val="00A34C93"/>
    <w:rsid w:val="00A35667"/>
    <w:rsid w:val="00A36D3A"/>
    <w:rsid w:val="00A36EEC"/>
    <w:rsid w:val="00A37D94"/>
    <w:rsid w:val="00A414ED"/>
    <w:rsid w:val="00A41AE9"/>
    <w:rsid w:val="00A4228D"/>
    <w:rsid w:val="00A43C60"/>
    <w:rsid w:val="00A440DA"/>
    <w:rsid w:val="00A45CDA"/>
    <w:rsid w:val="00A45EF3"/>
    <w:rsid w:val="00A4685B"/>
    <w:rsid w:val="00A5136E"/>
    <w:rsid w:val="00A5163E"/>
    <w:rsid w:val="00A5190D"/>
    <w:rsid w:val="00A52CDA"/>
    <w:rsid w:val="00A53954"/>
    <w:rsid w:val="00A54173"/>
    <w:rsid w:val="00A541E5"/>
    <w:rsid w:val="00A5487E"/>
    <w:rsid w:val="00A5548E"/>
    <w:rsid w:val="00A55742"/>
    <w:rsid w:val="00A55C06"/>
    <w:rsid w:val="00A609CE"/>
    <w:rsid w:val="00A64A8A"/>
    <w:rsid w:val="00A710F4"/>
    <w:rsid w:val="00A71BC4"/>
    <w:rsid w:val="00A72143"/>
    <w:rsid w:val="00A7273A"/>
    <w:rsid w:val="00A7633D"/>
    <w:rsid w:val="00A80652"/>
    <w:rsid w:val="00A85964"/>
    <w:rsid w:val="00A8777E"/>
    <w:rsid w:val="00A878BD"/>
    <w:rsid w:val="00A920A4"/>
    <w:rsid w:val="00A931EE"/>
    <w:rsid w:val="00A94B10"/>
    <w:rsid w:val="00A96C0B"/>
    <w:rsid w:val="00A97966"/>
    <w:rsid w:val="00AA11FD"/>
    <w:rsid w:val="00AA29EB"/>
    <w:rsid w:val="00AA2B6F"/>
    <w:rsid w:val="00AA3CD3"/>
    <w:rsid w:val="00AA3F50"/>
    <w:rsid w:val="00AA63E1"/>
    <w:rsid w:val="00AA667F"/>
    <w:rsid w:val="00AA6F20"/>
    <w:rsid w:val="00AB2EC6"/>
    <w:rsid w:val="00AB3349"/>
    <w:rsid w:val="00AB4708"/>
    <w:rsid w:val="00AB4719"/>
    <w:rsid w:val="00AB4C23"/>
    <w:rsid w:val="00AB56A6"/>
    <w:rsid w:val="00AB67AE"/>
    <w:rsid w:val="00AB6F53"/>
    <w:rsid w:val="00AB748F"/>
    <w:rsid w:val="00AB78C4"/>
    <w:rsid w:val="00AB792E"/>
    <w:rsid w:val="00AB7992"/>
    <w:rsid w:val="00AB7A7C"/>
    <w:rsid w:val="00AC0FA7"/>
    <w:rsid w:val="00AC12A2"/>
    <w:rsid w:val="00AC14CA"/>
    <w:rsid w:val="00AC15E4"/>
    <w:rsid w:val="00AC1641"/>
    <w:rsid w:val="00AC1F9A"/>
    <w:rsid w:val="00AC2F1C"/>
    <w:rsid w:val="00AC32A8"/>
    <w:rsid w:val="00AC4261"/>
    <w:rsid w:val="00AC46E2"/>
    <w:rsid w:val="00AC5C5A"/>
    <w:rsid w:val="00AC6904"/>
    <w:rsid w:val="00AC75DE"/>
    <w:rsid w:val="00AC76CD"/>
    <w:rsid w:val="00AD1041"/>
    <w:rsid w:val="00AD1223"/>
    <w:rsid w:val="00AD2F65"/>
    <w:rsid w:val="00AD57C8"/>
    <w:rsid w:val="00AD78A6"/>
    <w:rsid w:val="00AD7904"/>
    <w:rsid w:val="00AE070D"/>
    <w:rsid w:val="00AE2BF4"/>
    <w:rsid w:val="00AE30E1"/>
    <w:rsid w:val="00AE4152"/>
    <w:rsid w:val="00AE6392"/>
    <w:rsid w:val="00AE64A6"/>
    <w:rsid w:val="00AE697D"/>
    <w:rsid w:val="00AE76C5"/>
    <w:rsid w:val="00AF054F"/>
    <w:rsid w:val="00AF05E7"/>
    <w:rsid w:val="00AF108B"/>
    <w:rsid w:val="00AF1EDF"/>
    <w:rsid w:val="00AF4523"/>
    <w:rsid w:val="00AF4BB0"/>
    <w:rsid w:val="00B003D5"/>
    <w:rsid w:val="00B01CC8"/>
    <w:rsid w:val="00B04585"/>
    <w:rsid w:val="00B04B59"/>
    <w:rsid w:val="00B04ED2"/>
    <w:rsid w:val="00B0619C"/>
    <w:rsid w:val="00B066F7"/>
    <w:rsid w:val="00B072DE"/>
    <w:rsid w:val="00B11618"/>
    <w:rsid w:val="00B14059"/>
    <w:rsid w:val="00B1600D"/>
    <w:rsid w:val="00B169E7"/>
    <w:rsid w:val="00B1726F"/>
    <w:rsid w:val="00B17796"/>
    <w:rsid w:val="00B21703"/>
    <w:rsid w:val="00B218B5"/>
    <w:rsid w:val="00B22FD8"/>
    <w:rsid w:val="00B244EB"/>
    <w:rsid w:val="00B24F0E"/>
    <w:rsid w:val="00B25824"/>
    <w:rsid w:val="00B27BEB"/>
    <w:rsid w:val="00B350E4"/>
    <w:rsid w:val="00B35352"/>
    <w:rsid w:val="00B37188"/>
    <w:rsid w:val="00B40742"/>
    <w:rsid w:val="00B41D96"/>
    <w:rsid w:val="00B421A8"/>
    <w:rsid w:val="00B42BA0"/>
    <w:rsid w:val="00B42FBC"/>
    <w:rsid w:val="00B443E9"/>
    <w:rsid w:val="00B453D4"/>
    <w:rsid w:val="00B4594E"/>
    <w:rsid w:val="00B4659C"/>
    <w:rsid w:val="00B5026F"/>
    <w:rsid w:val="00B505A6"/>
    <w:rsid w:val="00B52999"/>
    <w:rsid w:val="00B560E2"/>
    <w:rsid w:val="00B5641A"/>
    <w:rsid w:val="00B603D6"/>
    <w:rsid w:val="00B64CA5"/>
    <w:rsid w:val="00B65208"/>
    <w:rsid w:val="00B65643"/>
    <w:rsid w:val="00B70EC0"/>
    <w:rsid w:val="00B70FC1"/>
    <w:rsid w:val="00B71CEB"/>
    <w:rsid w:val="00B71E82"/>
    <w:rsid w:val="00B71E99"/>
    <w:rsid w:val="00B72CC7"/>
    <w:rsid w:val="00B72D25"/>
    <w:rsid w:val="00B73C7A"/>
    <w:rsid w:val="00B7417F"/>
    <w:rsid w:val="00B745D2"/>
    <w:rsid w:val="00B74DB6"/>
    <w:rsid w:val="00B756CD"/>
    <w:rsid w:val="00B757C1"/>
    <w:rsid w:val="00B76E3B"/>
    <w:rsid w:val="00B778B3"/>
    <w:rsid w:val="00B80E5B"/>
    <w:rsid w:val="00B81096"/>
    <w:rsid w:val="00B86205"/>
    <w:rsid w:val="00B86AA4"/>
    <w:rsid w:val="00B870CD"/>
    <w:rsid w:val="00B91452"/>
    <w:rsid w:val="00B9290E"/>
    <w:rsid w:val="00B92A9D"/>
    <w:rsid w:val="00B94A83"/>
    <w:rsid w:val="00B979BF"/>
    <w:rsid w:val="00B97D1D"/>
    <w:rsid w:val="00BA3CFD"/>
    <w:rsid w:val="00BA4F80"/>
    <w:rsid w:val="00BA6F76"/>
    <w:rsid w:val="00BB039C"/>
    <w:rsid w:val="00BB061A"/>
    <w:rsid w:val="00BB1EB2"/>
    <w:rsid w:val="00BB5A28"/>
    <w:rsid w:val="00BB7C03"/>
    <w:rsid w:val="00BC21CB"/>
    <w:rsid w:val="00BC283B"/>
    <w:rsid w:val="00BC28CC"/>
    <w:rsid w:val="00BC2AB9"/>
    <w:rsid w:val="00BC2C41"/>
    <w:rsid w:val="00BC36BA"/>
    <w:rsid w:val="00BC3C7F"/>
    <w:rsid w:val="00BC6E0D"/>
    <w:rsid w:val="00BC75D5"/>
    <w:rsid w:val="00BD18B2"/>
    <w:rsid w:val="00BD2AF4"/>
    <w:rsid w:val="00BD5AF3"/>
    <w:rsid w:val="00BD5DDA"/>
    <w:rsid w:val="00BD657B"/>
    <w:rsid w:val="00BD78EB"/>
    <w:rsid w:val="00BE2069"/>
    <w:rsid w:val="00BE32BE"/>
    <w:rsid w:val="00BE40A9"/>
    <w:rsid w:val="00BE6282"/>
    <w:rsid w:val="00BE6E78"/>
    <w:rsid w:val="00BF2011"/>
    <w:rsid w:val="00BF2800"/>
    <w:rsid w:val="00BF2B90"/>
    <w:rsid w:val="00BF31F5"/>
    <w:rsid w:val="00BF540C"/>
    <w:rsid w:val="00BF7DAE"/>
    <w:rsid w:val="00C0032B"/>
    <w:rsid w:val="00C02A78"/>
    <w:rsid w:val="00C03BD1"/>
    <w:rsid w:val="00C062F5"/>
    <w:rsid w:val="00C07683"/>
    <w:rsid w:val="00C07DEF"/>
    <w:rsid w:val="00C10FC5"/>
    <w:rsid w:val="00C114D9"/>
    <w:rsid w:val="00C12974"/>
    <w:rsid w:val="00C1366D"/>
    <w:rsid w:val="00C14525"/>
    <w:rsid w:val="00C16D71"/>
    <w:rsid w:val="00C176F7"/>
    <w:rsid w:val="00C2154F"/>
    <w:rsid w:val="00C215BE"/>
    <w:rsid w:val="00C21C9C"/>
    <w:rsid w:val="00C21D14"/>
    <w:rsid w:val="00C220CE"/>
    <w:rsid w:val="00C257DD"/>
    <w:rsid w:val="00C25C60"/>
    <w:rsid w:val="00C25F19"/>
    <w:rsid w:val="00C26187"/>
    <w:rsid w:val="00C31AC2"/>
    <w:rsid w:val="00C320BA"/>
    <w:rsid w:val="00C32CC6"/>
    <w:rsid w:val="00C32D2A"/>
    <w:rsid w:val="00C359AE"/>
    <w:rsid w:val="00C37D70"/>
    <w:rsid w:val="00C40C33"/>
    <w:rsid w:val="00C40F92"/>
    <w:rsid w:val="00C42924"/>
    <w:rsid w:val="00C43BB2"/>
    <w:rsid w:val="00C44559"/>
    <w:rsid w:val="00C4457B"/>
    <w:rsid w:val="00C46306"/>
    <w:rsid w:val="00C46592"/>
    <w:rsid w:val="00C47982"/>
    <w:rsid w:val="00C51D67"/>
    <w:rsid w:val="00C51DD1"/>
    <w:rsid w:val="00C534D1"/>
    <w:rsid w:val="00C53697"/>
    <w:rsid w:val="00C53CD9"/>
    <w:rsid w:val="00C53E72"/>
    <w:rsid w:val="00C54FC8"/>
    <w:rsid w:val="00C563BE"/>
    <w:rsid w:val="00C56D65"/>
    <w:rsid w:val="00C575F1"/>
    <w:rsid w:val="00C610AF"/>
    <w:rsid w:val="00C61E9E"/>
    <w:rsid w:val="00C62D8D"/>
    <w:rsid w:val="00C63864"/>
    <w:rsid w:val="00C71110"/>
    <w:rsid w:val="00C7367D"/>
    <w:rsid w:val="00C7387D"/>
    <w:rsid w:val="00C743CD"/>
    <w:rsid w:val="00C74A31"/>
    <w:rsid w:val="00C74DDE"/>
    <w:rsid w:val="00C750EA"/>
    <w:rsid w:val="00C7789B"/>
    <w:rsid w:val="00C80C8C"/>
    <w:rsid w:val="00C813CE"/>
    <w:rsid w:val="00C81B1E"/>
    <w:rsid w:val="00C82D9A"/>
    <w:rsid w:val="00C83C2F"/>
    <w:rsid w:val="00C84DD7"/>
    <w:rsid w:val="00C85ABA"/>
    <w:rsid w:val="00C8611B"/>
    <w:rsid w:val="00C8646C"/>
    <w:rsid w:val="00C86EFB"/>
    <w:rsid w:val="00C8732B"/>
    <w:rsid w:val="00C87AC2"/>
    <w:rsid w:val="00C87EF3"/>
    <w:rsid w:val="00C9013D"/>
    <w:rsid w:val="00C90834"/>
    <w:rsid w:val="00C92F51"/>
    <w:rsid w:val="00C92F65"/>
    <w:rsid w:val="00C93312"/>
    <w:rsid w:val="00C959E3"/>
    <w:rsid w:val="00CA2761"/>
    <w:rsid w:val="00CA52EE"/>
    <w:rsid w:val="00CA571C"/>
    <w:rsid w:val="00CA5E12"/>
    <w:rsid w:val="00CA73A8"/>
    <w:rsid w:val="00CB0086"/>
    <w:rsid w:val="00CB03BC"/>
    <w:rsid w:val="00CB0D13"/>
    <w:rsid w:val="00CB59C8"/>
    <w:rsid w:val="00CB59CB"/>
    <w:rsid w:val="00CB72F3"/>
    <w:rsid w:val="00CC0B3B"/>
    <w:rsid w:val="00CC12D2"/>
    <w:rsid w:val="00CC1872"/>
    <w:rsid w:val="00CC3199"/>
    <w:rsid w:val="00CC3B02"/>
    <w:rsid w:val="00CC462E"/>
    <w:rsid w:val="00CC4808"/>
    <w:rsid w:val="00CC5975"/>
    <w:rsid w:val="00CC6F23"/>
    <w:rsid w:val="00CC76C0"/>
    <w:rsid w:val="00CD0EF8"/>
    <w:rsid w:val="00CD2484"/>
    <w:rsid w:val="00CD2BE4"/>
    <w:rsid w:val="00CD4312"/>
    <w:rsid w:val="00CD5D4F"/>
    <w:rsid w:val="00CD78AE"/>
    <w:rsid w:val="00CE071C"/>
    <w:rsid w:val="00CE170F"/>
    <w:rsid w:val="00CE208B"/>
    <w:rsid w:val="00CE2649"/>
    <w:rsid w:val="00CE3070"/>
    <w:rsid w:val="00CE47F3"/>
    <w:rsid w:val="00CE5EF4"/>
    <w:rsid w:val="00CE629E"/>
    <w:rsid w:val="00CE6359"/>
    <w:rsid w:val="00CE6751"/>
    <w:rsid w:val="00CE6B71"/>
    <w:rsid w:val="00CF03AC"/>
    <w:rsid w:val="00CF11FB"/>
    <w:rsid w:val="00CF2BA6"/>
    <w:rsid w:val="00CF2EAE"/>
    <w:rsid w:val="00CF3675"/>
    <w:rsid w:val="00CF53E4"/>
    <w:rsid w:val="00CF5D81"/>
    <w:rsid w:val="00CF64F6"/>
    <w:rsid w:val="00D01729"/>
    <w:rsid w:val="00D04BE9"/>
    <w:rsid w:val="00D073A2"/>
    <w:rsid w:val="00D12D96"/>
    <w:rsid w:val="00D135D1"/>
    <w:rsid w:val="00D13854"/>
    <w:rsid w:val="00D15856"/>
    <w:rsid w:val="00D21765"/>
    <w:rsid w:val="00D228CE"/>
    <w:rsid w:val="00D256FF"/>
    <w:rsid w:val="00D2612A"/>
    <w:rsid w:val="00D269AD"/>
    <w:rsid w:val="00D3081D"/>
    <w:rsid w:val="00D3418A"/>
    <w:rsid w:val="00D3631D"/>
    <w:rsid w:val="00D41AE7"/>
    <w:rsid w:val="00D41F5A"/>
    <w:rsid w:val="00D42150"/>
    <w:rsid w:val="00D422F3"/>
    <w:rsid w:val="00D423E6"/>
    <w:rsid w:val="00D4347A"/>
    <w:rsid w:val="00D4488B"/>
    <w:rsid w:val="00D458B9"/>
    <w:rsid w:val="00D46B23"/>
    <w:rsid w:val="00D50EB4"/>
    <w:rsid w:val="00D51CD6"/>
    <w:rsid w:val="00D5224A"/>
    <w:rsid w:val="00D52554"/>
    <w:rsid w:val="00D52EDB"/>
    <w:rsid w:val="00D535A2"/>
    <w:rsid w:val="00D539F6"/>
    <w:rsid w:val="00D542CA"/>
    <w:rsid w:val="00D545DD"/>
    <w:rsid w:val="00D555FA"/>
    <w:rsid w:val="00D63FF8"/>
    <w:rsid w:val="00D650A8"/>
    <w:rsid w:val="00D65151"/>
    <w:rsid w:val="00D65FB1"/>
    <w:rsid w:val="00D66A78"/>
    <w:rsid w:val="00D67B88"/>
    <w:rsid w:val="00D70F95"/>
    <w:rsid w:val="00D7253B"/>
    <w:rsid w:val="00D72CF6"/>
    <w:rsid w:val="00D7338B"/>
    <w:rsid w:val="00D7343A"/>
    <w:rsid w:val="00D73586"/>
    <w:rsid w:val="00D74A5D"/>
    <w:rsid w:val="00D7508E"/>
    <w:rsid w:val="00D75821"/>
    <w:rsid w:val="00D7795F"/>
    <w:rsid w:val="00D81282"/>
    <w:rsid w:val="00D81AD5"/>
    <w:rsid w:val="00D822F5"/>
    <w:rsid w:val="00D84AD8"/>
    <w:rsid w:val="00D85932"/>
    <w:rsid w:val="00D920DC"/>
    <w:rsid w:val="00D92C91"/>
    <w:rsid w:val="00D93033"/>
    <w:rsid w:val="00D958A1"/>
    <w:rsid w:val="00D97BA5"/>
    <w:rsid w:val="00DA00A7"/>
    <w:rsid w:val="00DA1303"/>
    <w:rsid w:val="00DA24C8"/>
    <w:rsid w:val="00DA2B38"/>
    <w:rsid w:val="00DA3B6D"/>
    <w:rsid w:val="00DA5A82"/>
    <w:rsid w:val="00DA7CEC"/>
    <w:rsid w:val="00DB193A"/>
    <w:rsid w:val="00DB1F1D"/>
    <w:rsid w:val="00DB2A48"/>
    <w:rsid w:val="00DC06BE"/>
    <w:rsid w:val="00DC0B56"/>
    <w:rsid w:val="00DC0CF6"/>
    <w:rsid w:val="00DC0D3A"/>
    <w:rsid w:val="00DC1594"/>
    <w:rsid w:val="00DC167D"/>
    <w:rsid w:val="00DC3ECF"/>
    <w:rsid w:val="00DC45C1"/>
    <w:rsid w:val="00DC4B0C"/>
    <w:rsid w:val="00DC5817"/>
    <w:rsid w:val="00DC612E"/>
    <w:rsid w:val="00DC667D"/>
    <w:rsid w:val="00DC789A"/>
    <w:rsid w:val="00DC7D9E"/>
    <w:rsid w:val="00DD3BD6"/>
    <w:rsid w:val="00DD4C40"/>
    <w:rsid w:val="00DD5533"/>
    <w:rsid w:val="00DD619F"/>
    <w:rsid w:val="00DD7632"/>
    <w:rsid w:val="00DE0B2C"/>
    <w:rsid w:val="00DE151A"/>
    <w:rsid w:val="00DE3FAB"/>
    <w:rsid w:val="00DE4390"/>
    <w:rsid w:val="00DE4965"/>
    <w:rsid w:val="00DE5C2B"/>
    <w:rsid w:val="00DE61AD"/>
    <w:rsid w:val="00DE7CA7"/>
    <w:rsid w:val="00DE7E4A"/>
    <w:rsid w:val="00DF0BDC"/>
    <w:rsid w:val="00DF1910"/>
    <w:rsid w:val="00DF3D1F"/>
    <w:rsid w:val="00DF5CC3"/>
    <w:rsid w:val="00E0205B"/>
    <w:rsid w:val="00E06978"/>
    <w:rsid w:val="00E0789A"/>
    <w:rsid w:val="00E079C3"/>
    <w:rsid w:val="00E10ED7"/>
    <w:rsid w:val="00E1129B"/>
    <w:rsid w:val="00E11DED"/>
    <w:rsid w:val="00E139A7"/>
    <w:rsid w:val="00E13D7E"/>
    <w:rsid w:val="00E152AF"/>
    <w:rsid w:val="00E1685F"/>
    <w:rsid w:val="00E16A4D"/>
    <w:rsid w:val="00E176D5"/>
    <w:rsid w:val="00E179AE"/>
    <w:rsid w:val="00E17D0B"/>
    <w:rsid w:val="00E2058E"/>
    <w:rsid w:val="00E20839"/>
    <w:rsid w:val="00E21A16"/>
    <w:rsid w:val="00E2202D"/>
    <w:rsid w:val="00E221A5"/>
    <w:rsid w:val="00E264F9"/>
    <w:rsid w:val="00E26897"/>
    <w:rsid w:val="00E30A34"/>
    <w:rsid w:val="00E31191"/>
    <w:rsid w:val="00E31F5C"/>
    <w:rsid w:val="00E33B09"/>
    <w:rsid w:val="00E35382"/>
    <w:rsid w:val="00E35FDA"/>
    <w:rsid w:val="00E375FA"/>
    <w:rsid w:val="00E37979"/>
    <w:rsid w:val="00E37EC9"/>
    <w:rsid w:val="00E411E8"/>
    <w:rsid w:val="00E428FB"/>
    <w:rsid w:val="00E466A6"/>
    <w:rsid w:val="00E46995"/>
    <w:rsid w:val="00E52D5F"/>
    <w:rsid w:val="00E53488"/>
    <w:rsid w:val="00E545C7"/>
    <w:rsid w:val="00E54970"/>
    <w:rsid w:val="00E558E4"/>
    <w:rsid w:val="00E564FF"/>
    <w:rsid w:val="00E574C2"/>
    <w:rsid w:val="00E60095"/>
    <w:rsid w:val="00E603B8"/>
    <w:rsid w:val="00E62963"/>
    <w:rsid w:val="00E6605B"/>
    <w:rsid w:val="00E67B80"/>
    <w:rsid w:val="00E67FCA"/>
    <w:rsid w:val="00E703CA"/>
    <w:rsid w:val="00E70D31"/>
    <w:rsid w:val="00E70EEB"/>
    <w:rsid w:val="00E73015"/>
    <w:rsid w:val="00E731E0"/>
    <w:rsid w:val="00E73A61"/>
    <w:rsid w:val="00E76026"/>
    <w:rsid w:val="00E765C4"/>
    <w:rsid w:val="00E76819"/>
    <w:rsid w:val="00E76942"/>
    <w:rsid w:val="00E778D5"/>
    <w:rsid w:val="00E81D2D"/>
    <w:rsid w:val="00E85088"/>
    <w:rsid w:val="00E875D4"/>
    <w:rsid w:val="00E879B8"/>
    <w:rsid w:val="00E90D8E"/>
    <w:rsid w:val="00E9130E"/>
    <w:rsid w:val="00E91681"/>
    <w:rsid w:val="00E91835"/>
    <w:rsid w:val="00E91B2C"/>
    <w:rsid w:val="00E91C15"/>
    <w:rsid w:val="00E92C55"/>
    <w:rsid w:val="00E95647"/>
    <w:rsid w:val="00E95B1C"/>
    <w:rsid w:val="00E96909"/>
    <w:rsid w:val="00EA0C82"/>
    <w:rsid w:val="00EA0F0B"/>
    <w:rsid w:val="00EA16E6"/>
    <w:rsid w:val="00EA21AF"/>
    <w:rsid w:val="00EA4AE9"/>
    <w:rsid w:val="00EA57BD"/>
    <w:rsid w:val="00EA6118"/>
    <w:rsid w:val="00EA630E"/>
    <w:rsid w:val="00EA6D05"/>
    <w:rsid w:val="00EB09B2"/>
    <w:rsid w:val="00EB107E"/>
    <w:rsid w:val="00EB12CF"/>
    <w:rsid w:val="00EB14E2"/>
    <w:rsid w:val="00EB3536"/>
    <w:rsid w:val="00EB50EA"/>
    <w:rsid w:val="00EB572E"/>
    <w:rsid w:val="00EB5CDF"/>
    <w:rsid w:val="00EB7310"/>
    <w:rsid w:val="00EB7E58"/>
    <w:rsid w:val="00EC1072"/>
    <w:rsid w:val="00EC1E12"/>
    <w:rsid w:val="00EC4003"/>
    <w:rsid w:val="00EC50E1"/>
    <w:rsid w:val="00EC5652"/>
    <w:rsid w:val="00EC575B"/>
    <w:rsid w:val="00EC6635"/>
    <w:rsid w:val="00EC70DF"/>
    <w:rsid w:val="00ED01B9"/>
    <w:rsid w:val="00ED0CAD"/>
    <w:rsid w:val="00ED6036"/>
    <w:rsid w:val="00ED6C95"/>
    <w:rsid w:val="00EE02E8"/>
    <w:rsid w:val="00EE16C1"/>
    <w:rsid w:val="00EE1892"/>
    <w:rsid w:val="00EE4211"/>
    <w:rsid w:val="00EE6B42"/>
    <w:rsid w:val="00EF02B0"/>
    <w:rsid w:val="00EF09AE"/>
    <w:rsid w:val="00EF0F83"/>
    <w:rsid w:val="00EF1F3F"/>
    <w:rsid w:val="00EF30B5"/>
    <w:rsid w:val="00EF4188"/>
    <w:rsid w:val="00EF4538"/>
    <w:rsid w:val="00EF4A1F"/>
    <w:rsid w:val="00EF5152"/>
    <w:rsid w:val="00EF5E0E"/>
    <w:rsid w:val="00EF5F8C"/>
    <w:rsid w:val="00EF66EC"/>
    <w:rsid w:val="00EF738D"/>
    <w:rsid w:val="00F00870"/>
    <w:rsid w:val="00F01C48"/>
    <w:rsid w:val="00F0433D"/>
    <w:rsid w:val="00F05252"/>
    <w:rsid w:val="00F07C6F"/>
    <w:rsid w:val="00F07DE9"/>
    <w:rsid w:val="00F1135B"/>
    <w:rsid w:val="00F113C3"/>
    <w:rsid w:val="00F11E84"/>
    <w:rsid w:val="00F14467"/>
    <w:rsid w:val="00F14FD0"/>
    <w:rsid w:val="00F17E7C"/>
    <w:rsid w:val="00F20AF6"/>
    <w:rsid w:val="00F20D68"/>
    <w:rsid w:val="00F21258"/>
    <w:rsid w:val="00F22AFD"/>
    <w:rsid w:val="00F24C05"/>
    <w:rsid w:val="00F268E5"/>
    <w:rsid w:val="00F26D29"/>
    <w:rsid w:val="00F3132C"/>
    <w:rsid w:val="00F33B03"/>
    <w:rsid w:val="00F3501B"/>
    <w:rsid w:val="00F35386"/>
    <w:rsid w:val="00F35953"/>
    <w:rsid w:val="00F35B14"/>
    <w:rsid w:val="00F36016"/>
    <w:rsid w:val="00F40025"/>
    <w:rsid w:val="00F43C44"/>
    <w:rsid w:val="00F46B07"/>
    <w:rsid w:val="00F46C2F"/>
    <w:rsid w:val="00F5005B"/>
    <w:rsid w:val="00F5059A"/>
    <w:rsid w:val="00F50835"/>
    <w:rsid w:val="00F51DC5"/>
    <w:rsid w:val="00F51FBE"/>
    <w:rsid w:val="00F54BD3"/>
    <w:rsid w:val="00F54D73"/>
    <w:rsid w:val="00F55B3F"/>
    <w:rsid w:val="00F55F3B"/>
    <w:rsid w:val="00F5639C"/>
    <w:rsid w:val="00F56918"/>
    <w:rsid w:val="00F61840"/>
    <w:rsid w:val="00F62AE8"/>
    <w:rsid w:val="00F631F1"/>
    <w:rsid w:val="00F65347"/>
    <w:rsid w:val="00F65461"/>
    <w:rsid w:val="00F6556B"/>
    <w:rsid w:val="00F65639"/>
    <w:rsid w:val="00F66558"/>
    <w:rsid w:val="00F67436"/>
    <w:rsid w:val="00F67F4A"/>
    <w:rsid w:val="00F72C6A"/>
    <w:rsid w:val="00F743AA"/>
    <w:rsid w:val="00F75956"/>
    <w:rsid w:val="00F77F1D"/>
    <w:rsid w:val="00F77F40"/>
    <w:rsid w:val="00F80752"/>
    <w:rsid w:val="00F80AC1"/>
    <w:rsid w:val="00F80B48"/>
    <w:rsid w:val="00F81932"/>
    <w:rsid w:val="00F8590C"/>
    <w:rsid w:val="00F871D7"/>
    <w:rsid w:val="00F87D03"/>
    <w:rsid w:val="00F90C59"/>
    <w:rsid w:val="00F93320"/>
    <w:rsid w:val="00F93E5A"/>
    <w:rsid w:val="00F9511C"/>
    <w:rsid w:val="00F9543A"/>
    <w:rsid w:val="00F97696"/>
    <w:rsid w:val="00F9794C"/>
    <w:rsid w:val="00FA13E4"/>
    <w:rsid w:val="00FA1A92"/>
    <w:rsid w:val="00FA206D"/>
    <w:rsid w:val="00FA3AFA"/>
    <w:rsid w:val="00FA60BC"/>
    <w:rsid w:val="00FA64D3"/>
    <w:rsid w:val="00FA7A65"/>
    <w:rsid w:val="00FB08F9"/>
    <w:rsid w:val="00FB1351"/>
    <w:rsid w:val="00FB1C19"/>
    <w:rsid w:val="00FB1E1D"/>
    <w:rsid w:val="00FB200A"/>
    <w:rsid w:val="00FB2FF8"/>
    <w:rsid w:val="00FB34AE"/>
    <w:rsid w:val="00FB36BF"/>
    <w:rsid w:val="00FB74B2"/>
    <w:rsid w:val="00FC09E6"/>
    <w:rsid w:val="00FC1B47"/>
    <w:rsid w:val="00FC2001"/>
    <w:rsid w:val="00FC2A9A"/>
    <w:rsid w:val="00FC2D81"/>
    <w:rsid w:val="00FC38C3"/>
    <w:rsid w:val="00FC4183"/>
    <w:rsid w:val="00FC4187"/>
    <w:rsid w:val="00FC5EA3"/>
    <w:rsid w:val="00FC69C4"/>
    <w:rsid w:val="00FC6E21"/>
    <w:rsid w:val="00FC71B6"/>
    <w:rsid w:val="00FD059E"/>
    <w:rsid w:val="00FD3F09"/>
    <w:rsid w:val="00FD4663"/>
    <w:rsid w:val="00FD4C09"/>
    <w:rsid w:val="00FD4EB5"/>
    <w:rsid w:val="00FE03C0"/>
    <w:rsid w:val="00FE07C7"/>
    <w:rsid w:val="00FE2C66"/>
    <w:rsid w:val="00FE3637"/>
    <w:rsid w:val="00FE444C"/>
    <w:rsid w:val="00FE5202"/>
    <w:rsid w:val="00FF045F"/>
    <w:rsid w:val="00FF080F"/>
    <w:rsid w:val="00FF377D"/>
    <w:rsid w:val="00FF4475"/>
    <w:rsid w:val="00FF4DDA"/>
    <w:rsid w:val="00FF5800"/>
    <w:rsid w:val="00FF58CD"/>
    <w:rsid w:val="00FF651A"/>
    <w:rsid w:val="00FF6797"/>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styleId="af5">
    <w:name w:val="Emphasis"/>
    <w:basedOn w:val="a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1">
    <w:name w:val="Цветовое выделение"/>
    <w:uiPriority w:val="99"/>
    <w:rsid w:val="00991A70"/>
    <w:rPr>
      <w:b/>
      <w:bCs/>
      <w:color w:val="000080"/>
    </w:rPr>
  </w:style>
  <w:style w:type="paragraph" w:styleId="aff2">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3">
    <w:name w:val="Текст проекта"/>
    <w:basedOn w:val="a"/>
    <w:rsid w:val="004F5620"/>
    <w:pPr>
      <w:ind w:firstLine="720"/>
    </w:pPr>
    <w:rPr>
      <w:rFonts w:eastAsia="Times New Roman"/>
      <w:color w:val="000000"/>
      <w:kern w:val="24"/>
      <w:sz w:val="24"/>
      <w:szCs w:val="20"/>
      <w:lang w:eastAsia="ru-RU"/>
    </w:rPr>
  </w:style>
  <w:style w:type="paragraph" w:styleId="aff4">
    <w:name w:val="Subtitle"/>
    <w:basedOn w:val="a"/>
    <w:next w:val="a"/>
    <w:link w:val="aff5"/>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5">
    <w:name w:val="Подзаголовок Знак"/>
    <w:basedOn w:val="a0"/>
    <w:link w:val="aff4"/>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6">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7">
    <w:name w:val="page number"/>
    <w:basedOn w:val="a0"/>
    <w:uiPriority w:val="99"/>
    <w:semiHidden/>
    <w:unhideWhenUsed/>
    <w:rsid w:val="00AA3F50"/>
  </w:style>
  <w:style w:type="character" w:customStyle="1" w:styleId="af4">
    <w:name w:val="Абзац списка Знак"/>
    <w:basedOn w:val="a0"/>
    <w:link w:val="af3"/>
    <w:uiPriority w:val="34"/>
    <w:rsid w:val="00FF080F"/>
    <w:rPr>
      <w:color w:val="FF0000"/>
      <w:sz w:val="28"/>
      <w:szCs w:val="24"/>
      <w:lang w:eastAsia="en-US"/>
    </w:rPr>
  </w:style>
</w:styles>
</file>

<file path=word/webSettings.xml><?xml version="1.0" encoding="utf-8"?>
<w:webSettings xmlns:r="http://schemas.openxmlformats.org/officeDocument/2006/relationships" xmlns:w="http://schemas.openxmlformats.org/wordprocessingml/2006/main">
  <w:divs>
    <w:div w:id="14771310">
      <w:bodyDiv w:val="1"/>
      <w:marLeft w:val="0"/>
      <w:marRight w:val="0"/>
      <w:marTop w:val="0"/>
      <w:marBottom w:val="0"/>
      <w:divBdr>
        <w:top w:val="none" w:sz="0" w:space="0" w:color="auto"/>
        <w:left w:val="none" w:sz="0" w:space="0" w:color="auto"/>
        <w:bottom w:val="none" w:sz="0" w:space="0" w:color="auto"/>
        <w:right w:val="none" w:sz="0" w:space="0" w:color="auto"/>
      </w:divBdr>
    </w:div>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594947994">
      <w:bodyDiv w:val="1"/>
      <w:marLeft w:val="0"/>
      <w:marRight w:val="0"/>
      <w:marTop w:val="0"/>
      <w:marBottom w:val="0"/>
      <w:divBdr>
        <w:top w:val="none" w:sz="0" w:space="0" w:color="auto"/>
        <w:left w:val="none" w:sz="0" w:space="0" w:color="auto"/>
        <w:bottom w:val="none" w:sz="0" w:space="0" w:color="auto"/>
        <w:right w:val="none" w:sz="0" w:space="0" w:color="auto"/>
      </w:divBdr>
    </w:div>
    <w:div w:id="651910818">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40817567">
      <w:bodyDiv w:val="1"/>
      <w:marLeft w:val="0"/>
      <w:marRight w:val="0"/>
      <w:marTop w:val="0"/>
      <w:marBottom w:val="0"/>
      <w:divBdr>
        <w:top w:val="none" w:sz="0" w:space="0" w:color="auto"/>
        <w:left w:val="none" w:sz="0" w:space="0" w:color="auto"/>
        <w:bottom w:val="none" w:sz="0" w:space="0" w:color="auto"/>
        <w:right w:val="none" w:sz="0" w:space="0" w:color="auto"/>
      </w:divBdr>
    </w:div>
    <w:div w:id="1551727470">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1"/>
          <c:tx>
            <c:strRef>
              <c:f>Лист1!$A$2</c:f>
              <c:strCache>
                <c:ptCount val="1"/>
                <c:pt idx="0">
                  <c:v>Медь</c:v>
                </c:pt>
              </c:strCache>
            </c:strRef>
          </c:tx>
          <c:cat>
            <c:strRef>
              <c:f>Лист1!$B$1:$N$1</c:f>
              <c:strCache>
                <c:ptCount val="13"/>
                <c:pt idx="0">
                  <c:v>оз.Лама</c:v>
                </c:pt>
                <c:pt idx="1">
                  <c:v>оз.Пясино</c:v>
                </c:pt>
                <c:pt idx="2">
                  <c:v>р.Амбарная</c:v>
                </c:pt>
                <c:pt idx="3">
                  <c:v>р.Далдыкан</c:v>
                </c:pt>
                <c:pt idx="4">
                  <c:v>р.Ергалах</c:v>
                </c:pt>
                <c:pt idx="5">
                  <c:v>р.Норилка</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0.000</c:formatCode>
                <c:ptCount val="13"/>
                <c:pt idx="0">
                  <c:v>2.6282000000000001</c:v>
                </c:pt>
                <c:pt idx="1">
                  <c:v>6.6514999999999995</c:v>
                </c:pt>
                <c:pt idx="2">
                  <c:v>8.2710999999999988</c:v>
                </c:pt>
                <c:pt idx="3">
                  <c:v>8.793099999999999</c:v>
                </c:pt>
                <c:pt idx="4">
                  <c:v>79.757900000000006</c:v>
                </c:pt>
                <c:pt idx="5">
                  <c:v>8.0586000000000002</c:v>
                </c:pt>
                <c:pt idx="6">
                  <c:v>11.41</c:v>
                </c:pt>
                <c:pt idx="7">
                  <c:v>3.1217000000000001</c:v>
                </c:pt>
                <c:pt idx="8">
                  <c:v>4.5690999999999997</c:v>
                </c:pt>
                <c:pt idx="9">
                  <c:v>6.0134999999999996</c:v>
                </c:pt>
                <c:pt idx="10">
                  <c:v>3.6957999999999998</c:v>
                </c:pt>
                <c:pt idx="11">
                  <c:v>26.4</c:v>
                </c:pt>
                <c:pt idx="12">
                  <c:v>1.5</c:v>
                </c:pt>
              </c:numCache>
            </c:numRef>
          </c:val>
        </c:ser>
        <c:overlap val="100"/>
        <c:axId val="102021376"/>
        <c:axId val="102031360"/>
      </c:barChart>
      <c:lineChart>
        <c:grouping val="standard"/>
        <c:ser>
          <c:idx val="1"/>
          <c:order val="0"/>
          <c:tx>
            <c:strRef>
              <c:f>Лист1!$A$3</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р.Норилка</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102021376"/>
        <c:axId val="102031360"/>
      </c:lineChart>
      <c:catAx>
        <c:axId val="102021376"/>
        <c:scaling>
          <c:orientation val="minMax"/>
        </c:scaling>
        <c:axPos val="b"/>
        <c:tickLblPos val="nextTo"/>
        <c:crossAx val="102031360"/>
        <c:crosses val="autoZero"/>
        <c:auto val="1"/>
        <c:lblAlgn val="ctr"/>
        <c:lblOffset val="100"/>
      </c:catAx>
      <c:valAx>
        <c:axId val="102031360"/>
        <c:scaling>
          <c:orientation val="minMax"/>
        </c:scaling>
        <c:axPos val="l"/>
        <c:majorGridlines/>
        <c:numFmt formatCode="0.000" sourceLinked="1"/>
        <c:tickLblPos val="nextTo"/>
        <c:crossAx val="102021376"/>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1"/>
          <c:tx>
            <c:strRef>
              <c:f>Лист1!$A$2</c:f>
              <c:strCache>
                <c:ptCount val="1"/>
                <c:pt idx="0">
                  <c:v>Железо общее</c:v>
                </c:pt>
              </c:strCache>
            </c:strRef>
          </c:tx>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0.000</c:formatCode>
                <c:ptCount val="13"/>
                <c:pt idx="0">
                  <c:v>0.51</c:v>
                </c:pt>
                <c:pt idx="1">
                  <c:v>2.2480000000000002</c:v>
                </c:pt>
                <c:pt idx="2">
                  <c:v>1.0503</c:v>
                </c:pt>
                <c:pt idx="3">
                  <c:v>0.9</c:v>
                </c:pt>
                <c:pt idx="4">
                  <c:v>1.448</c:v>
                </c:pt>
                <c:pt idx="5">
                  <c:v>3.2044000000000001</c:v>
                </c:pt>
                <c:pt idx="6">
                  <c:v>2.61</c:v>
                </c:pt>
                <c:pt idx="7">
                  <c:v>2.3973999999999998</c:v>
                </c:pt>
                <c:pt idx="8">
                  <c:v>0.81590000000000062</c:v>
                </c:pt>
                <c:pt idx="9">
                  <c:v>3.4983999999999997</c:v>
                </c:pt>
                <c:pt idx="10">
                  <c:v>1.1555</c:v>
                </c:pt>
                <c:pt idx="11">
                  <c:v>2.6515999999999997</c:v>
                </c:pt>
                <c:pt idx="12">
                  <c:v>0.25</c:v>
                </c:pt>
              </c:numCache>
            </c:numRef>
          </c:val>
        </c:ser>
        <c:overlap val="100"/>
        <c:axId val="102224640"/>
        <c:axId val="102226176"/>
      </c:barChart>
      <c:lineChart>
        <c:grouping val="stacked"/>
        <c:ser>
          <c:idx val="1"/>
          <c:order val="0"/>
          <c:tx>
            <c:strRef>
              <c:f>Лист1!$A$3</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102224640"/>
        <c:axId val="102226176"/>
      </c:lineChart>
      <c:catAx>
        <c:axId val="102224640"/>
        <c:scaling>
          <c:orientation val="minMax"/>
        </c:scaling>
        <c:axPos val="b"/>
        <c:tickLblPos val="nextTo"/>
        <c:crossAx val="102226176"/>
        <c:crosses val="autoZero"/>
        <c:auto val="1"/>
        <c:lblAlgn val="ctr"/>
        <c:lblOffset val="100"/>
      </c:catAx>
      <c:valAx>
        <c:axId val="102226176"/>
        <c:scaling>
          <c:orientation val="minMax"/>
        </c:scaling>
        <c:axPos val="l"/>
        <c:majorGridlines/>
        <c:numFmt formatCode="0.000" sourceLinked="1"/>
        <c:tickLblPos val="nextTo"/>
        <c:crossAx val="102224640"/>
        <c:crosses val="autoZero"/>
        <c:crossBetween val="between"/>
      </c:valAx>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1"/>
          <c:tx>
            <c:strRef>
              <c:f>Лист1!$A$3</c:f>
              <c:strCache>
                <c:ptCount val="1"/>
                <c:pt idx="0">
                  <c:v>Марганец</c:v>
                </c:pt>
              </c:strCache>
            </c:strRef>
          </c:tx>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0.000</c:formatCode>
                <c:ptCount val="13"/>
                <c:pt idx="0">
                  <c:v>7.79</c:v>
                </c:pt>
                <c:pt idx="1">
                  <c:v>1.5</c:v>
                </c:pt>
                <c:pt idx="2">
                  <c:v>1.6886000000000001</c:v>
                </c:pt>
                <c:pt idx="3">
                  <c:v>0</c:v>
                </c:pt>
                <c:pt idx="4">
                  <c:v>0.46830000000000038</c:v>
                </c:pt>
                <c:pt idx="5">
                  <c:v>1.2004999999999733</c:v>
                </c:pt>
                <c:pt idx="6">
                  <c:v>1.2332999999999696</c:v>
                </c:pt>
                <c:pt idx="7">
                  <c:v>0</c:v>
                </c:pt>
                <c:pt idx="8">
                  <c:v>0.25</c:v>
                </c:pt>
                <c:pt idx="9">
                  <c:v>0</c:v>
                </c:pt>
                <c:pt idx="10">
                  <c:v>0</c:v>
                </c:pt>
                <c:pt idx="11">
                  <c:v>4.7046000000000001</c:v>
                </c:pt>
                <c:pt idx="12">
                  <c:v>35</c:v>
                </c:pt>
              </c:numCache>
            </c:numRef>
          </c:val>
        </c:ser>
        <c:overlap val="100"/>
        <c:axId val="51800704"/>
        <c:axId val="51806592"/>
      </c:barChart>
      <c:lineChart>
        <c:grouping val="stacked"/>
        <c:ser>
          <c:idx val="1"/>
          <c:order val="0"/>
          <c:tx>
            <c:strRef>
              <c:f>Лист1!$A$2</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51800704"/>
        <c:axId val="51806592"/>
      </c:lineChart>
      <c:catAx>
        <c:axId val="51800704"/>
        <c:scaling>
          <c:orientation val="minMax"/>
        </c:scaling>
        <c:axPos val="b"/>
        <c:tickLblPos val="nextTo"/>
        <c:crossAx val="51806592"/>
        <c:crosses val="autoZero"/>
        <c:auto val="1"/>
        <c:lblAlgn val="ctr"/>
        <c:lblOffset val="100"/>
      </c:catAx>
      <c:valAx>
        <c:axId val="51806592"/>
        <c:scaling>
          <c:orientation val="minMax"/>
        </c:scaling>
        <c:axPos val="l"/>
        <c:majorGridlines/>
        <c:numFmt formatCode="0.000" sourceLinked="1"/>
        <c:tickLblPos val="nextTo"/>
        <c:crossAx val="51800704"/>
        <c:crosses val="autoZero"/>
        <c:crossBetween val="between"/>
      </c:valAx>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1"/>
          <c:order val="1"/>
          <c:tx>
            <c:strRef>
              <c:f>Лист1!$A$3</c:f>
              <c:strCache>
                <c:ptCount val="1"/>
                <c:pt idx="0">
                  <c:v>Цинк</c:v>
                </c:pt>
              </c:strCache>
            </c:strRef>
          </c:tx>
          <c:spPr>
            <a:solidFill>
              <a:schemeClr val="accent1">
                <a:lumMod val="75000"/>
              </a:schemeClr>
            </a:solidFill>
          </c:spP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0.000</c:formatCode>
                <c:ptCount val="13"/>
                <c:pt idx="0">
                  <c:v>0.63820000000000165</c:v>
                </c:pt>
                <c:pt idx="1">
                  <c:v>1.3394999999999742</c:v>
                </c:pt>
                <c:pt idx="2">
                  <c:v>0.89849999999999997</c:v>
                </c:pt>
                <c:pt idx="3">
                  <c:v>1.3258999999999697</c:v>
                </c:pt>
                <c:pt idx="4">
                  <c:v>0.78870000000000062</c:v>
                </c:pt>
                <c:pt idx="5">
                  <c:v>0.49230000000000695</c:v>
                </c:pt>
                <c:pt idx="6">
                  <c:v>1.0667</c:v>
                </c:pt>
                <c:pt idx="7">
                  <c:v>0.41230000000000488</c:v>
                </c:pt>
                <c:pt idx="8">
                  <c:v>0.66090000000001525</c:v>
                </c:pt>
                <c:pt idx="9">
                  <c:v>0.88649999999999951</c:v>
                </c:pt>
                <c:pt idx="10">
                  <c:v>0.64930000000000065</c:v>
                </c:pt>
                <c:pt idx="11">
                  <c:v>1.4042999999999732</c:v>
                </c:pt>
                <c:pt idx="12">
                  <c:v>0.4</c:v>
                </c:pt>
              </c:numCache>
            </c:numRef>
          </c:val>
        </c:ser>
        <c:overlap val="100"/>
        <c:axId val="102265600"/>
        <c:axId val="102267136"/>
      </c:barChart>
      <c:lineChart>
        <c:grouping val="stacked"/>
        <c:ser>
          <c:idx val="0"/>
          <c:order val="0"/>
          <c:tx>
            <c:strRef>
              <c:f>Лист1!$A$2</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102265600"/>
        <c:axId val="102267136"/>
      </c:lineChart>
      <c:catAx>
        <c:axId val="102265600"/>
        <c:scaling>
          <c:orientation val="minMax"/>
        </c:scaling>
        <c:axPos val="b"/>
        <c:tickLblPos val="nextTo"/>
        <c:crossAx val="102267136"/>
        <c:crosses val="autoZero"/>
        <c:auto val="1"/>
        <c:lblAlgn val="ctr"/>
        <c:lblOffset val="100"/>
      </c:catAx>
      <c:valAx>
        <c:axId val="102267136"/>
        <c:scaling>
          <c:orientation val="minMax"/>
        </c:scaling>
        <c:axPos val="l"/>
        <c:majorGridlines/>
        <c:numFmt formatCode="0.000" sourceLinked="1"/>
        <c:tickLblPos val="nextTo"/>
        <c:crossAx val="102265600"/>
        <c:crosses val="autoZero"/>
        <c:crossBetween val="between"/>
      </c:valAx>
    </c:plotArea>
    <c:legend>
      <c:legendPos val="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1"/>
          <c:order val="1"/>
          <c:tx>
            <c:strRef>
              <c:f>Лист1!$A$3</c:f>
              <c:strCache>
                <c:ptCount val="1"/>
                <c:pt idx="0">
                  <c:v>Никель</c:v>
                </c:pt>
              </c:strCache>
            </c:strRef>
          </c:tx>
          <c:spPr>
            <a:solidFill>
              <a:schemeClr val="accent1">
                <a:lumMod val="75000"/>
              </a:schemeClr>
            </a:solidFill>
          </c:spP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0.000</c:formatCode>
                <c:ptCount val="13"/>
                <c:pt idx="0">
                  <c:v>5.1499999999999995</c:v>
                </c:pt>
                <c:pt idx="1">
                  <c:v>2.4765999999999977</c:v>
                </c:pt>
                <c:pt idx="2">
                  <c:v>3.6667000000000001</c:v>
                </c:pt>
                <c:pt idx="3">
                  <c:v>0</c:v>
                </c:pt>
                <c:pt idx="4">
                  <c:v>0</c:v>
                </c:pt>
                <c:pt idx="5">
                  <c:v>4.1687999999999965</c:v>
                </c:pt>
                <c:pt idx="6">
                  <c:v>0.25</c:v>
                </c:pt>
                <c:pt idx="7">
                  <c:v>0</c:v>
                </c:pt>
                <c:pt idx="8">
                  <c:v>0</c:v>
                </c:pt>
                <c:pt idx="9">
                  <c:v>0</c:v>
                </c:pt>
                <c:pt idx="10">
                  <c:v>0</c:v>
                </c:pt>
                <c:pt idx="11">
                  <c:v>7.1666999999999996</c:v>
                </c:pt>
                <c:pt idx="12">
                  <c:v>0.25</c:v>
                </c:pt>
              </c:numCache>
            </c:numRef>
          </c:val>
        </c:ser>
        <c:overlap val="100"/>
        <c:axId val="102242944"/>
        <c:axId val="102306176"/>
      </c:barChart>
      <c:lineChart>
        <c:grouping val="stacked"/>
        <c:ser>
          <c:idx val="0"/>
          <c:order val="0"/>
          <c:tx>
            <c:strRef>
              <c:f>Лист1!$A$2</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102242944"/>
        <c:axId val="102306176"/>
      </c:lineChart>
      <c:catAx>
        <c:axId val="102242944"/>
        <c:scaling>
          <c:orientation val="minMax"/>
        </c:scaling>
        <c:axPos val="b"/>
        <c:tickLblPos val="nextTo"/>
        <c:crossAx val="102306176"/>
        <c:crosses val="autoZero"/>
        <c:auto val="1"/>
        <c:lblAlgn val="ctr"/>
        <c:lblOffset val="100"/>
      </c:catAx>
      <c:valAx>
        <c:axId val="102306176"/>
        <c:scaling>
          <c:orientation val="minMax"/>
        </c:scaling>
        <c:axPos val="l"/>
        <c:majorGridlines/>
        <c:numFmt formatCode="0.000" sourceLinked="1"/>
        <c:tickLblPos val="nextTo"/>
        <c:crossAx val="102242944"/>
        <c:crosses val="autoZero"/>
        <c:crossBetween val="between"/>
      </c:valAx>
    </c:plotArea>
    <c:legend>
      <c:legendPos val="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1"/>
          <c:order val="1"/>
          <c:tx>
            <c:strRef>
              <c:f>Лист1!$A$3</c:f>
              <c:strCache>
                <c:ptCount val="1"/>
                <c:pt idx="0">
                  <c:v>Нефтепродукты</c:v>
                </c:pt>
              </c:strCache>
            </c:strRef>
          </c:tx>
          <c:spPr>
            <a:solidFill>
              <a:schemeClr val="accent1">
                <a:lumMod val="75000"/>
              </a:schemeClr>
            </a:solidFill>
          </c:spP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Лист1!$B$3:$N$3</c:f>
              <c:numCache>
                <c:formatCode>0.000</c:formatCode>
                <c:ptCount val="13"/>
                <c:pt idx="0">
                  <c:v>1.2806</c:v>
                </c:pt>
                <c:pt idx="1">
                  <c:v>3.0941000000000001</c:v>
                </c:pt>
                <c:pt idx="2">
                  <c:v>1.0684</c:v>
                </c:pt>
                <c:pt idx="3">
                  <c:v>0.53590000000000004</c:v>
                </c:pt>
                <c:pt idx="4">
                  <c:v>0.41380000000000594</c:v>
                </c:pt>
                <c:pt idx="5">
                  <c:v>2.3785999999999987</c:v>
                </c:pt>
                <c:pt idx="6">
                  <c:v>0.30000000000000032</c:v>
                </c:pt>
                <c:pt idx="7">
                  <c:v>0.43700000000000438</c:v>
                </c:pt>
                <c:pt idx="8">
                  <c:v>0.34710000000000002</c:v>
                </c:pt>
                <c:pt idx="9">
                  <c:v>0.67050000000000065</c:v>
                </c:pt>
                <c:pt idx="10">
                  <c:v>0.36530000000000667</c:v>
                </c:pt>
                <c:pt idx="11">
                  <c:v>4.2513000000000014</c:v>
                </c:pt>
                <c:pt idx="12">
                  <c:v>0.4</c:v>
                </c:pt>
              </c:numCache>
            </c:numRef>
          </c:val>
        </c:ser>
        <c:overlap val="100"/>
        <c:axId val="102359808"/>
        <c:axId val="102361344"/>
      </c:barChart>
      <c:lineChart>
        <c:grouping val="stacked"/>
        <c:ser>
          <c:idx val="0"/>
          <c:order val="0"/>
          <c:tx>
            <c:strRef>
              <c:f>Лист1!$A$2</c:f>
              <c:strCache>
                <c:ptCount val="1"/>
                <c:pt idx="0">
                  <c:v>ПДКр-х</c:v>
                </c:pt>
              </c:strCache>
            </c:strRef>
          </c:tx>
          <c:spPr>
            <a:ln w="19050">
              <a:solidFill>
                <a:srgbClr val="FF0000"/>
              </a:solidFill>
            </a:ln>
          </c:spPr>
          <c:marker>
            <c:symbol val="none"/>
          </c:marker>
          <c:cat>
            <c:strRef>
              <c:f>Лист1!$B$1:$N$1</c:f>
              <c:strCache>
                <c:ptCount val="13"/>
                <c:pt idx="0">
                  <c:v>оз.Лама</c:v>
                </c:pt>
                <c:pt idx="1">
                  <c:v>оз.Пясино</c:v>
                </c:pt>
                <c:pt idx="2">
                  <c:v>р.Амбарная</c:v>
                </c:pt>
                <c:pt idx="3">
                  <c:v>р.Далдыкан</c:v>
                </c:pt>
                <c:pt idx="4">
                  <c:v>р.Ергалах</c:v>
                </c:pt>
                <c:pt idx="5">
                  <c:v>р.Норильская</c:v>
                </c:pt>
                <c:pt idx="6">
                  <c:v>р.Пясина</c:v>
                </c:pt>
                <c:pt idx="7">
                  <c:v>р.Рыбная</c:v>
                </c:pt>
                <c:pt idx="8">
                  <c:v>р.Талнах</c:v>
                </c:pt>
                <c:pt idx="9">
                  <c:v>р.Томулах</c:v>
                </c:pt>
                <c:pt idx="10">
                  <c:v>р.Хараелах</c:v>
                </c:pt>
                <c:pt idx="11">
                  <c:v>р.Щучья</c:v>
                </c:pt>
                <c:pt idx="12">
                  <c:v>р.Южный Ергалах</c:v>
                </c:pt>
              </c:strCache>
            </c:strRef>
          </c:cat>
          <c:val>
            <c:numRef>
              <c:f>Лист1!$B$2:$N$2</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marker val="1"/>
        <c:axId val="102359808"/>
        <c:axId val="102361344"/>
      </c:lineChart>
      <c:catAx>
        <c:axId val="102359808"/>
        <c:scaling>
          <c:orientation val="minMax"/>
        </c:scaling>
        <c:axPos val="b"/>
        <c:tickLblPos val="nextTo"/>
        <c:crossAx val="102361344"/>
        <c:crosses val="autoZero"/>
        <c:auto val="1"/>
        <c:lblAlgn val="ctr"/>
        <c:lblOffset val="100"/>
      </c:catAx>
      <c:valAx>
        <c:axId val="102361344"/>
        <c:scaling>
          <c:orientation val="minMax"/>
        </c:scaling>
        <c:axPos val="l"/>
        <c:majorGridlines/>
        <c:numFmt formatCode="0.000" sourceLinked="1"/>
        <c:tickLblPos val="nextTo"/>
        <c:crossAx val="102359808"/>
        <c:crosses val="autoZero"/>
        <c:crossBetween val="between"/>
      </c:valAx>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E438-A862-4E4F-9898-48513E73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8543</Words>
  <Characters>48700</Characters>
  <Application>Microsoft Office Word</Application>
  <DocSecurity>4</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57129</CharactersWithSpaces>
  <SharedDoc>false</SharedDoc>
  <HLinks>
    <vt:vector size="84" baseType="variant">
      <vt:variant>
        <vt:i4>1114169</vt:i4>
      </vt:variant>
      <vt:variant>
        <vt:i4>80</vt:i4>
      </vt:variant>
      <vt:variant>
        <vt:i4>0</vt:i4>
      </vt:variant>
      <vt:variant>
        <vt:i4>5</vt:i4>
      </vt:variant>
      <vt:variant>
        <vt:lpwstr/>
      </vt:variant>
      <vt:variant>
        <vt:lpwstr>_Toc319326129</vt:lpwstr>
      </vt:variant>
      <vt:variant>
        <vt:i4>1114169</vt:i4>
      </vt:variant>
      <vt:variant>
        <vt:i4>74</vt:i4>
      </vt:variant>
      <vt:variant>
        <vt:i4>0</vt:i4>
      </vt:variant>
      <vt:variant>
        <vt:i4>5</vt:i4>
      </vt:variant>
      <vt:variant>
        <vt:lpwstr/>
      </vt:variant>
      <vt:variant>
        <vt:lpwstr>_Toc319326128</vt:lpwstr>
      </vt:variant>
      <vt:variant>
        <vt:i4>1114169</vt:i4>
      </vt:variant>
      <vt:variant>
        <vt:i4>68</vt:i4>
      </vt:variant>
      <vt:variant>
        <vt:i4>0</vt:i4>
      </vt:variant>
      <vt:variant>
        <vt:i4>5</vt:i4>
      </vt:variant>
      <vt:variant>
        <vt:lpwstr/>
      </vt:variant>
      <vt:variant>
        <vt:lpwstr>_Toc319326127</vt:lpwstr>
      </vt:variant>
      <vt:variant>
        <vt:i4>1114169</vt:i4>
      </vt:variant>
      <vt:variant>
        <vt:i4>62</vt:i4>
      </vt:variant>
      <vt:variant>
        <vt:i4>0</vt:i4>
      </vt:variant>
      <vt:variant>
        <vt:i4>5</vt:i4>
      </vt:variant>
      <vt:variant>
        <vt:lpwstr/>
      </vt:variant>
      <vt:variant>
        <vt:lpwstr>_Toc319326126</vt:lpwstr>
      </vt:variant>
      <vt:variant>
        <vt:i4>1114169</vt:i4>
      </vt:variant>
      <vt:variant>
        <vt:i4>56</vt:i4>
      </vt:variant>
      <vt:variant>
        <vt:i4>0</vt:i4>
      </vt:variant>
      <vt:variant>
        <vt:i4>5</vt:i4>
      </vt:variant>
      <vt:variant>
        <vt:lpwstr/>
      </vt:variant>
      <vt:variant>
        <vt:lpwstr>_Toc319326125</vt:lpwstr>
      </vt:variant>
      <vt:variant>
        <vt:i4>1114169</vt:i4>
      </vt:variant>
      <vt:variant>
        <vt:i4>50</vt:i4>
      </vt:variant>
      <vt:variant>
        <vt:i4>0</vt:i4>
      </vt:variant>
      <vt:variant>
        <vt:i4>5</vt:i4>
      </vt:variant>
      <vt:variant>
        <vt:lpwstr/>
      </vt:variant>
      <vt:variant>
        <vt:lpwstr>_Toc319326124</vt:lpwstr>
      </vt:variant>
      <vt:variant>
        <vt:i4>1114169</vt:i4>
      </vt:variant>
      <vt:variant>
        <vt:i4>44</vt:i4>
      </vt:variant>
      <vt:variant>
        <vt:i4>0</vt:i4>
      </vt:variant>
      <vt:variant>
        <vt:i4>5</vt:i4>
      </vt:variant>
      <vt:variant>
        <vt:lpwstr/>
      </vt:variant>
      <vt:variant>
        <vt:lpwstr>_Toc319326123</vt:lpwstr>
      </vt:variant>
      <vt:variant>
        <vt:i4>1114169</vt:i4>
      </vt:variant>
      <vt:variant>
        <vt:i4>38</vt:i4>
      </vt:variant>
      <vt:variant>
        <vt:i4>0</vt:i4>
      </vt:variant>
      <vt:variant>
        <vt:i4>5</vt:i4>
      </vt:variant>
      <vt:variant>
        <vt:lpwstr/>
      </vt:variant>
      <vt:variant>
        <vt:lpwstr>_Toc319326122</vt:lpwstr>
      </vt:variant>
      <vt:variant>
        <vt:i4>1114169</vt:i4>
      </vt:variant>
      <vt:variant>
        <vt:i4>32</vt:i4>
      </vt:variant>
      <vt:variant>
        <vt:i4>0</vt:i4>
      </vt:variant>
      <vt:variant>
        <vt:i4>5</vt:i4>
      </vt:variant>
      <vt:variant>
        <vt:lpwstr/>
      </vt:variant>
      <vt:variant>
        <vt:lpwstr>_Toc319326121</vt:lpwstr>
      </vt:variant>
      <vt:variant>
        <vt:i4>1114169</vt:i4>
      </vt:variant>
      <vt:variant>
        <vt:i4>26</vt:i4>
      </vt:variant>
      <vt:variant>
        <vt:i4>0</vt:i4>
      </vt:variant>
      <vt:variant>
        <vt:i4>5</vt:i4>
      </vt:variant>
      <vt:variant>
        <vt:lpwstr/>
      </vt:variant>
      <vt:variant>
        <vt:lpwstr>_Toc319326120</vt:lpwstr>
      </vt:variant>
      <vt:variant>
        <vt:i4>1179705</vt:i4>
      </vt:variant>
      <vt:variant>
        <vt:i4>20</vt:i4>
      </vt:variant>
      <vt:variant>
        <vt:i4>0</vt:i4>
      </vt:variant>
      <vt:variant>
        <vt:i4>5</vt:i4>
      </vt:variant>
      <vt:variant>
        <vt:lpwstr/>
      </vt:variant>
      <vt:variant>
        <vt:lpwstr>_Toc319326119</vt:lpwstr>
      </vt:variant>
      <vt:variant>
        <vt:i4>1179705</vt:i4>
      </vt:variant>
      <vt:variant>
        <vt:i4>14</vt:i4>
      </vt:variant>
      <vt:variant>
        <vt:i4>0</vt:i4>
      </vt:variant>
      <vt:variant>
        <vt:i4>5</vt:i4>
      </vt:variant>
      <vt:variant>
        <vt:lpwstr/>
      </vt:variant>
      <vt:variant>
        <vt:lpwstr>_Toc319326118</vt:lpwstr>
      </vt:variant>
      <vt:variant>
        <vt:i4>1179705</vt:i4>
      </vt:variant>
      <vt:variant>
        <vt:i4>8</vt:i4>
      </vt:variant>
      <vt:variant>
        <vt:i4>0</vt:i4>
      </vt:variant>
      <vt:variant>
        <vt:i4>5</vt:i4>
      </vt:variant>
      <vt:variant>
        <vt:lpwstr/>
      </vt:variant>
      <vt:variant>
        <vt:lpwstr>_Toc319326117</vt:lpwstr>
      </vt:variant>
      <vt:variant>
        <vt:i4>1179705</vt:i4>
      </vt:variant>
      <vt:variant>
        <vt:i4>2</vt:i4>
      </vt:variant>
      <vt:variant>
        <vt:i4>0</vt:i4>
      </vt:variant>
      <vt:variant>
        <vt:i4>5</vt:i4>
      </vt:variant>
      <vt:variant>
        <vt:lpwstr/>
      </vt:variant>
      <vt:variant>
        <vt:lpwstr>_Toc319326116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2014-05-23T04:15:00Z</cp:lastPrinted>
  <dcterms:created xsi:type="dcterms:W3CDTF">2014-09-09T06:38:00Z</dcterms:created>
  <dcterms:modified xsi:type="dcterms:W3CDTF">2014-09-09T06:38:00Z</dcterms:modified>
</cp:coreProperties>
</file>