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98" w:type="dxa"/>
        <w:jc w:val="center"/>
        <w:tblInd w:w="305" w:type="dxa"/>
        <w:tblLayout w:type="fixed"/>
        <w:tblLook w:val="0000"/>
      </w:tblPr>
      <w:tblGrid>
        <w:gridCol w:w="2956"/>
        <w:gridCol w:w="1103"/>
        <w:gridCol w:w="2479"/>
        <w:gridCol w:w="497"/>
        <w:gridCol w:w="2363"/>
      </w:tblGrid>
      <w:tr w:rsidR="00D33CD5" w:rsidRPr="000008B8" w:rsidTr="000D54FF">
        <w:trPr>
          <w:jc w:val="center"/>
        </w:trPr>
        <w:tc>
          <w:tcPr>
            <w:tcW w:w="9398" w:type="dxa"/>
            <w:gridSpan w:val="5"/>
          </w:tcPr>
          <w:p w:rsidR="00D33CD5" w:rsidRPr="000008B8" w:rsidRDefault="00D33CD5" w:rsidP="002743BB">
            <w:pPr>
              <w:jc w:val="center"/>
              <w:rPr>
                <w:b/>
                <w:color w:val="000000" w:themeColor="text1"/>
              </w:rPr>
            </w:pPr>
          </w:p>
        </w:tc>
      </w:tr>
      <w:tr w:rsidR="00D33CD5" w:rsidRPr="000008B8" w:rsidTr="000D54FF">
        <w:trPr>
          <w:jc w:val="center"/>
        </w:trPr>
        <w:tc>
          <w:tcPr>
            <w:tcW w:w="9398" w:type="dxa"/>
            <w:gridSpan w:val="5"/>
          </w:tcPr>
          <w:tbl>
            <w:tblPr>
              <w:tblW w:w="9420" w:type="dxa"/>
              <w:jc w:val="center"/>
              <w:tblLayout w:type="fixed"/>
              <w:tblLook w:val="04A0"/>
            </w:tblPr>
            <w:tblGrid>
              <w:gridCol w:w="3145"/>
              <w:gridCol w:w="6275"/>
            </w:tblGrid>
            <w:tr w:rsidR="000D54FF" w:rsidTr="000D54FF">
              <w:trPr>
                <w:trHeight w:val="329"/>
                <w:jc w:val="center"/>
              </w:trPr>
              <w:tc>
                <w:tcPr>
                  <w:tcW w:w="9385" w:type="dxa"/>
                  <w:gridSpan w:val="2"/>
                  <w:hideMark/>
                </w:tcPr>
                <w:p w:rsidR="000D54FF" w:rsidRDefault="007D1453">
                  <w:pPr>
                    <w:ind w:firstLine="6145"/>
                    <w:rPr>
                      <w:color w:val="000000" w:themeColor="text1"/>
                      <w:sz w:val="26"/>
                      <w:szCs w:val="26"/>
                    </w:rPr>
                  </w:pPr>
                  <w:r>
                    <w:rPr>
                      <w:color w:val="000000" w:themeColor="text1"/>
                      <w:sz w:val="26"/>
                      <w:szCs w:val="26"/>
                    </w:rPr>
                    <w:t>УТВЕРЖДЕНА</w:t>
                  </w:r>
                </w:p>
              </w:tc>
            </w:tr>
            <w:tr w:rsidR="000D54FF" w:rsidTr="008E0E23">
              <w:trPr>
                <w:trHeight w:val="644"/>
                <w:jc w:val="center"/>
              </w:trPr>
              <w:tc>
                <w:tcPr>
                  <w:tcW w:w="9385" w:type="dxa"/>
                  <w:gridSpan w:val="2"/>
                  <w:vAlign w:val="center"/>
                  <w:hideMark/>
                </w:tcPr>
                <w:p w:rsidR="000D54FF" w:rsidRDefault="000D54FF" w:rsidP="008E0E23">
                  <w:pPr>
                    <w:ind w:firstLine="5011"/>
                    <w:jc w:val="center"/>
                    <w:rPr>
                      <w:color w:val="000000" w:themeColor="text1"/>
                      <w:sz w:val="26"/>
                      <w:szCs w:val="26"/>
                    </w:rPr>
                  </w:pPr>
                  <w:r>
                    <w:rPr>
                      <w:color w:val="000000" w:themeColor="text1"/>
                      <w:sz w:val="26"/>
                      <w:szCs w:val="26"/>
                    </w:rPr>
                    <w:t xml:space="preserve">приказом </w:t>
                  </w:r>
                  <w:proofErr w:type="gramStart"/>
                  <w:r w:rsidR="008E0E23">
                    <w:rPr>
                      <w:color w:val="000000" w:themeColor="text1"/>
                      <w:sz w:val="26"/>
                      <w:szCs w:val="26"/>
                    </w:rPr>
                    <w:t>Енисейского</w:t>
                  </w:r>
                  <w:proofErr w:type="gramEnd"/>
                  <w:r w:rsidR="008E0E23">
                    <w:rPr>
                      <w:color w:val="000000" w:themeColor="text1"/>
                      <w:sz w:val="26"/>
                      <w:szCs w:val="26"/>
                    </w:rPr>
                    <w:t xml:space="preserve"> БВУ</w:t>
                  </w:r>
                </w:p>
              </w:tc>
            </w:tr>
            <w:tr w:rsidR="000D54FF" w:rsidTr="000D54FF">
              <w:trPr>
                <w:trHeight w:val="329"/>
                <w:jc w:val="center"/>
              </w:trPr>
              <w:tc>
                <w:tcPr>
                  <w:tcW w:w="3133" w:type="dxa"/>
                </w:tcPr>
                <w:p w:rsidR="000D54FF" w:rsidRDefault="000D54FF">
                  <w:pPr>
                    <w:ind w:left="459"/>
                    <w:rPr>
                      <w:color w:val="000000" w:themeColor="text1"/>
                      <w:sz w:val="26"/>
                      <w:szCs w:val="26"/>
                    </w:rPr>
                  </w:pPr>
                </w:p>
              </w:tc>
              <w:tc>
                <w:tcPr>
                  <w:tcW w:w="6252" w:type="dxa"/>
                  <w:hideMark/>
                </w:tcPr>
                <w:p w:rsidR="000D54FF" w:rsidRDefault="00042AB2" w:rsidP="00042AB2">
                  <w:pPr>
                    <w:ind w:firstLine="2450"/>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96</w:t>
                  </w:r>
                </w:p>
              </w:tc>
            </w:tr>
          </w:tbl>
          <w:p w:rsidR="00D33CD5" w:rsidRPr="000008B8" w:rsidRDefault="00D33CD5" w:rsidP="002743BB">
            <w:pPr>
              <w:jc w:val="center"/>
              <w:rPr>
                <w:b/>
                <w:color w:val="000000" w:themeColor="text1"/>
              </w:rPr>
            </w:pPr>
          </w:p>
        </w:tc>
      </w:tr>
      <w:tr w:rsidR="00D33CD5" w:rsidRPr="000008B8" w:rsidTr="000D54FF">
        <w:trPr>
          <w:jc w:val="center"/>
        </w:trPr>
        <w:tc>
          <w:tcPr>
            <w:tcW w:w="9398" w:type="dxa"/>
            <w:gridSpan w:val="5"/>
          </w:tcPr>
          <w:p w:rsidR="00D33CD5" w:rsidRPr="000008B8" w:rsidRDefault="00D33CD5" w:rsidP="002743BB">
            <w:pPr>
              <w:rPr>
                <w:color w:val="000000" w:themeColor="text1"/>
              </w:rPr>
            </w:pPr>
          </w:p>
        </w:tc>
      </w:tr>
      <w:tr w:rsidR="00D33CD5" w:rsidRPr="000008B8" w:rsidTr="000D54FF">
        <w:trPr>
          <w:jc w:val="center"/>
        </w:trPr>
        <w:tc>
          <w:tcPr>
            <w:tcW w:w="9398" w:type="dxa"/>
            <w:gridSpan w:val="5"/>
          </w:tcPr>
          <w:p w:rsidR="00D33CD5" w:rsidRPr="00715134" w:rsidRDefault="00D33CD5" w:rsidP="002743BB">
            <w:pPr>
              <w:rPr>
                <w:color w:val="000000" w:themeColor="text1"/>
              </w:rPr>
            </w:pPr>
          </w:p>
        </w:tc>
      </w:tr>
      <w:tr w:rsidR="00D33CD5" w:rsidRPr="000008B8" w:rsidTr="000D54FF">
        <w:trPr>
          <w:jc w:val="center"/>
        </w:trPr>
        <w:tc>
          <w:tcPr>
            <w:tcW w:w="2956" w:type="dxa"/>
          </w:tcPr>
          <w:p w:rsidR="00D33CD5" w:rsidRPr="000008B8" w:rsidRDefault="00D33CD5" w:rsidP="002743BB">
            <w:pPr>
              <w:rPr>
                <w:color w:val="000000" w:themeColor="text1"/>
              </w:rPr>
            </w:pPr>
          </w:p>
        </w:tc>
        <w:tc>
          <w:tcPr>
            <w:tcW w:w="6442" w:type="dxa"/>
            <w:gridSpan w:val="4"/>
          </w:tcPr>
          <w:p w:rsidR="00D33CD5" w:rsidRPr="000008B8" w:rsidRDefault="00D33CD5" w:rsidP="002743BB">
            <w:pPr>
              <w:rPr>
                <w:color w:val="000000" w:themeColor="text1"/>
              </w:rPr>
            </w:pPr>
          </w:p>
        </w:tc>
      </w:tr>
      <w:tr w:rsidR="00D33CD5" w:rsidRPr="000008B8" w:rsidTr="000D54FF">
        <w:trPr>
          <w:jc w:val="center"/>
        </w:trPr>
        <w:tc>
          <w:tcPr>
            <w:tcW w:w="2956" w:type="dxa"/>
          </w:tcPr>
          <w:p w:rsidR="00D33CD5" w:rsidRPr="000008B8" w:rsidRDefault="00D33CD5" w:rsidP="002743BB">
            <w:pPr>
              <w:ind w:left="459"/>
              <w:rPr>
                <w:color w:val="000000" w:themeColor="text1"/>
              </w:rPr>
            </w:pPr>
          </w:p>
        </w:tc>
        <w:tc>
          <w:tcPr>
            <w:tcW w:w="6442" w:type="dxa"/>
            <w:gridSpan w:val="4"/>
          </w:tcPr>
          <w:p w:rsidR="00D33CD5" w:rsidRPr="000D54FF" w:rsidRDefault="00D33CD5" w:rsidP="002743BB">
            <w:pPr>
              <w:rPr>
                <w:color w:val="000000" w:themeColor="text1"/>
                <w:lang w:val="en-US"/>
              </w:rPr>
            </w:pPr>
          </w:p>
          <w:p w:rsidR="00D33CD5" w:rsidRPr="000008B8" w:rsidRDefault="00D33CD5" w:rsidP="002743BB">
            <w:pPr>
              <w:rPr>
                <w:color w:val="000000" w:themeColor="text1"/>
              </w:rPr>
            </w:pPr>
          </w:p>
        </w:tc>
      </w:tr>
      <w:tr w:rsidR="00D33CD5" w:rsidRPr="000008B8" w:rsidTr="000D54FF">
        <w:trPr>
          <w:jc w:val="center"/>
        </w:trPr>
        <w:tc>
          <w:tcPr>
            <w:tcW w:w="2956" w:type="dxa"/>
          </w:tcPr>
          <w:p w:rsidR="00D33CD5" w:rsidRPr="000008B8" w:rsidRDefault="00D33CD5" w:rsidP="002743BB">
            <w:pPr>
              <w:ind w:left="459"/>
              <w:rPr>
                <w:color w:val="000000" w:themeColor="text1"/>
              </w:rPr>
            </w:pPr>
          </w:p>
        </w:tc>
        <w:tc>
          <w:tcPr>
            <w:tcW w:w="6442" w:type="dxa"/>
            <w:gridSpan w:val="4"/>
          </w:tcPr>
          <w:p w:rsidR="00D33CD5" w:rsidRPr="000008B8" w:rsidRDefault="00D33CD5" w:rsidP="002743BB">
            <w:pPr>
              <w:rPr>
                <w:color w:val="000000" w:themeColor="text1"/>
              </w:rPr>
            </w:pPr>
          </w:p>
        </w:tc>
      </w:tr>
      <w:tr w:rsidR="00D33CD5" w:rsidRPr="000008B8" w:rsidTr="000D54FF">
        <w:trPr>
          <w:trHeight w:val="220"/>
          <w:jc w:val="center"/>
        </w:trPr>
        <w:tc>
          <w:tcPr>
            <w:tcW w:w="6538" w:type="dxa"/>
            <w:gridSpan w:val="3"/>
          </w:tcPr>
          <w:p w:rsidR="00D33CD5" w:rsidRPr="000008B8" w:rsidRDefault="00D33CD5" w:rsidP="002743BB">
            <w:pPr>
              <w:rPr>
                <w:color w:val="000000" w:themeColor="text1"/>
              </w:rPr>
            </w:pPr>
          </w:p>
        </w:tc>
        <w:tc>
          <w:tcPr>
            <w:tcW w:w="2860" w:type="dxa"/>
            <w:gridSpan w:val="2"/>
          </w:tcPr>
          <w:p w:rsidR="00D33CD5" w:rsidRPr="000008B8" w:rsidRDefault="00D33CD5" w:rsidP="002743BB">
            <w:pPr>
              <w:rPr>
                <w:color w:val="000000" w:themeColor="text1"/>
              </w:rPr>
            </w:pPr>
          </w:p>
        </w:tc>
      </w:tr>
      <w:tr w:rsidR="00D33CD5" w:rsidRPr="000008B8" w:rsidTr="000D54FF">
        <w:trPr>
          <w:trHeight w:val="220"/>
          <w:jc w:val="center"/>
        </w:trPr>
        <w:tc>
          <w:tcPr>
            <w:tcW w:w="6538" w:type="dxa"/>
            <w:gridSpan w:val="3"/>
          </w:tcPr>
          <w:p w:rsidR="00D33CD5" w:rsidRPr="000008B8" w:rsidRDefault="00D33CD5" w:rsidP="002743BB">
            <w:pPr>
              <w:rPr>
                <w:color w:val="000000" w:themeColor="text1"/>
              </w:rPr>
            </w:pPr>
          </w:p>
        </w:tc>
        <w:tc>
          <w:tcPr>
            <w:tcW w:w="2860" w:type="dxa"/>
            <w:gridSpan w:val="2"/>
          </w:tcPr>
          <w:p w:rsidR="00D33CD5" w:rsidRPr="000008B8" w:rsidRDefault="00D33CD5" w:rsidP="002743BB">
            <w:pPr>
              <w:rPr>
                <w:color w:val="000000" w:themeColor="text1"/>
              </w:rPr>
            </w:pPr>
          </w:p>
        </w:tc>
      </w:tr>
      <w:tr w:rsidR="00D33CD5" w:rsidRPr="000008B8" w:rsidTr="000D54FF">
        <w:trPr>
          <w:trHeight w:val="220"/>
          <w:jc w:val="center"/>
        </w:trPr>
        <w:tc>
          <w:tcPr>
            <w:tcW w:w="6538" w:type="dxa"/>
            <w:gridSpan w:val="3"/>
          </w:tcPr>
          <w:p w:rsidR="00D33CD5" w:rsidRPr="000008B8" w:rsidRDefault="00D33CD5" w:rsidP="002743BB">
            <w:pPr>
              <w:rPr>
                <w:color w:val="000000" w:themeColor="text1"/>
              </w:rPr>
            </w:pPr>
          </w:p>
        </w:tc>
        <w:tc>
          <w:tcPr>
            <w:tcW w:w="2860" w:type="dxa"/>
            <w:gridSpan w:val="2"/>
          </w:tcPr>
          <w:p w:rsidR="00D33CD5" w:rsidRPr="000008B8" w:rsidRDefault="00D33CD5" w:rsidP="002743BB">
            <w:pPr>
              <w:rPr>
                <w:color w:val="000000" w:themeColor="text1"/>
              </w:rPr>
            </w:pPr>
          </w:p>
        </w:tc>
      </w:tr>
      <w:tr w:rsidR="00D33CD5" w:rsidRPr="000008B8" w:rsidTr="000D54FF">
        <w:trPr>
          <w:trHeight w:hRule="exact" w:val="320"/>
          <w:jc w:val="center"/>
        </w:trPr>
        <w:tc>
          <w:tcPr>
            <w:tcW w:w="6538" w:type="dxa"/>
            <w:gridSpan w:val="3"/>
          </w:tcPr>
          <w:p w:rsidR="00D33CD5" w:rsidRPr="000008B8" w:rsidRDefault="00D33CD5" w:rsidP="002743BB">
            <w:pPr>
              <w:rPr>
                <w:color w:val="000000" w:themeColor="text1"/>
              </w:rPr>
            </w:pPr>
          </w:p>
        </w:tc>
        <w:tc>
          <w:tcPr>
            <w:tcW w:w="2860" w:type="dxa"/>
            <w:gridSpan w:val="2"/>
          </w:tcPr>
          <w:p w:rsidR="00D33CD5" w:rsidRPr="000008B8" w:rsidRDefault="00D33CD5" w:rsidP="002743BB">
            <w:pPr>
              <w:rPr>
                <w:color w:val="000000" w:themeColor="text1"/>
              </w:rPr>
            </w:pPr>
          </w:p>
        </w:tc>
      </w:tr>
      <w:tr w:rsidR="00D33CD5" w:rsidRPr="000008B8" w:rsidTr="000D54FF">
        <w:trPr>
          <w:jc w:val="center"/>
        </w:trPr>
        <w:tc>
          <w:tcPr>
            <w:tcW w:w="9398" w:type="dxa"/>
            <w:gridSpan w:val="5"/>
          </w:tcPr>
          <w:p w:rsidR="002743BB" w:rsidRDefault="00D33CD5" w:rsidP="002743BB">
            <w:pPr>
              <w:jc w:val="center"/>
              <w:rPr>
                <w:b/>
                <w:color w:val="000000" w:themeColor="text1"/>
                <w:sz w:val="36"/>
                <w:szCs w:val="32"/>
              </w:rPr>
            </w:pPr>
            <w:r w:rsidRPr="000D54FF">
              <w:rPr>
                <w:b/>
                <w:color w:val="000000" w:themeColor="text1"/>
                <w:sz w:val="36"/>
                <w:szCs w:val="32"/>
              </w:rPr>
              <w:t>СХЕМА</w:t>
            </w:r>
          </w:p>
          <w:p w:rsidR="002743BB" w:rsidRDefault="00D33CD5" w:rsidP="002743BB">
            <w:pPr>
              <w:jc w:val="center"/>
              <w:rPr>
                <w:b/>
                <w:color w:val="000000" w:themeColor="text1"/>
                <w:sz w:val="36"/>
                <w:szCs w:val="32"/>
              </w:rPr>
            </w:pPr>
            <w:r w:rsidRPr="000D54FF">
              <w:rPr>
                <w:b/>
                <w:color w:val="000000" w:themeColor="text1"/>
                <w:sz w:val="36"/>
                <w:szCs w:val="32"/>
              </w:rPr>
              <w:t>КОМПЛЕКСНОГО ИСПОЛЬЗОВАНИЯ</w:t>
            </w:r>
          </w:p>
          <w:p w:rsidR="00D33CD5" w:rsidRPr="000D54FF" w:rsidRDefault="00D33CD5" w:rsidP="002743BB">
            <w:pPr>
              <w:jc w:val="center"/>
              <w:rPr>
                <w:b/>
                <w:color w:val="000000" w:themeColor="text1"/>
                <w:sz w:val="36"/>
                <w:szCs w:val="32"/>
              </w:rPr>
            </w:pPr>
            <w:r w:rsidRPr="000D54FF">
              <w:rPr>
                <w:b/>
                <w:color w:val="000000" w:themeColor="text1"/>
                <w:sz w:val="36"/>
                <w:szCs w:val="32"/>
              </w:rPr>
              <w:t>И ОХРАНЫ ВОДНЫХ ОБЪЕКТОВ</w:t>
            </w:r>
          </w:p>
          <w:p w:rsidR="00D33CD5" w:rsidRPr="00B2690D" w:rsidRDefault="00D33CD5" w:rsidP="002743BB">
            <w:pPr>
              <w:jc w:val="center"/>
              <w:rPr>
                <w:color w:val="000000" w:themeColor="text1"/>
              </w:rPr>
            </w:pPr>
            <w:r w:rsidRPr="000D54FF">
              <w:rPr>
                <w:b/>
                <w:color w:val="000000" w:themeColor="text1"/>
                <w:sz w:val="36"/>
                <w:szCs w:val="32"/>
              </w:rPr>
              <w:t>БАССЕЙНА РЕКИ ПЯСИНА</w:t>
            </w:r>
          </w:p>
        </w:tc>
      </w:tr>
      <w:tr w:rsidR="00D33CD5" w:rsidRPr="000008B8" w:rsidTr="000D54FF">
        <w:trPr>
          <w:jc w:val="center"/>
        </w:trPr>
        <w:tc>
          <w:tcPr>
            <w:tcW w:w="9398" w:type="dxa"/>
            <w:gridSpan w:val="5"/>
          </w:tcPr>
          <w:p w:rsidR="00D33CD5" w:rsidRDefault="00D33CD5" w:rsidP="002743BB">
            <w:pPr>
              <w:jc w:val="center"/>
              <w:rPr>
                <w:color w:val="000000" w:themeColor="text1"/>
              </w:rPr>
            </w:pPr>
          </w:p>
          <w:p w:rsidR="002743BB" w:rsidRDefault="002743BB" w:rsidP="002743BB">
            <w:pPr>
              <w:jc w:val="center"/>
              <w:rPr>
                <w:color w:val="000000" w:themeColor="text1"/>
              </w:rPr>
            </w:pPr>
          </w:p>
          <w:p w:rsidR="002743BB" w:rsidRDefault="002743BB" w:rsidP="002743BB">
            <w:pPr>
              <w:jc w:val="center"/>
              <w:rPr>
                <w:color w:val="000000" w:themeColor="text1"/>
              </w:rPr>
            </w:pPr>
          </w:p>
          <w:p w:rsidR="00D33CD5" w:rsidRPr="000008B8" w:rsidRDefault="00D33CD5" w:rsidP="002743BB">
            <w:pPr>
              <w:jc w:val="center"/>
              <w:rPr>
                <w:color w:val="000000" w:themeColor="text1"/>
              </w:rPr>
            </w:pPr>
          </w:p>
        </w:tc>
      </w:tr>
      <w:tr w:rsidR="00D33CD5" w:rsidRPr="000008B8" w:rsidTr="000D54FF">
        <w:trPr>
          <w:jc w:val="center"/>
        </w:trPr>
        <w:tc>
          <w:tcPr>
            <w:tcW w:w="9398" w:type="dxa"/>
            <w:gridSpan w:val="5"/>
          </w:tcPr>
          <w:p w:rsidR="00D33CD5" w:rsidRDefault="000D54FF" w:rsidP="002743BB">
            <w:pPr>
              <w:jc w:val="center"/>
              <w:rPr>
                <w:b/>
                <w:color w:val="000000" w:themeColor="text1"/>
                <w:sz w:val="36"/>
                <w:szCs w:val="36"/>
              </w:rPr>
            </w:pPr>
            <w:r w:rsidRPr="000D54FF">
              <w:rPr>
                <w:b/>
                <w:color w:val="000000" w:themeColor="text1"/>
                <w:sz w:val="32"/>
                <w:szCs w:val="36"/>
              </w:rPr>
              <w:t>КНИГА 2</w:t>
            </w:r>
            <w:r w:rsidR="00D33CD5" w:rsidRPr="000008B8">
              <w:rPr>
                <w:b/>
                <w:color w:val="000000" w:themeColor="text1"/>
                <w:sz w:val="36"/>
                <w:szCs w:val="36"/>
              </w:rPr>
              <w:t xml:space="preserve"> </w:t>
            </w:r>
          </w:p>
          <w:p w:rsidR="00173402" w:rsidRDefault="00173402" w:rsidP="002743BB">
            <w:pPr>
              <w:jc w:val="center"/>
              <w:rPr>
                <w:b/>
                <w:color w:val="000000" w:themeColor="text1"/>
                <w:sz w:val="36"/>
                <w:szCs w:val="36"/>
              </w:rPr>
            </w:pPr>
          </w:p>
          <w:p w:rsidR="00173402" w:rsidRPr="000008B8" w:rsidRDefault="00173402" w:rsidP="002743BB">
            <w:pPr>
              <w:jc w:val="center"/>
              <w:rPr>
                <w:b/>
                <w:color w:val="000000" w:themeColor="text1"/>
                <w:sz w:val="36"/>
                <w:szCs w:val="36"/>
              </w:rPr>
            </w:pPr>
          </w:p>
        </w:tc>
      </w:tr>
      <w:tr w:rsidR="00D33CD5" w:rsidRPr="000008B8" w:rsidTr="000D54FF">
        <w:trPr>
          <w:jc w:val="center"/>
        </w:trPr>
        <w:tc>
          <w:tcPr>
            <w:tcW w:w="9398" w:type="dxa"/>
            <w:gridSpan w:val="5"/>
          </w:tcPr>
          <w:p w:rsidR="002743BB" w:rsidRDefault="000D54FF" w:rsidP="002743BB">
            <w:pPr>
              <w:jc w:val="center"/>
              <w:rPr>
                <w:b/>
                <w:color w:val="000000" w:themeColor="text1"/>
                <w:sz w:val="36"/>
                <w:szCs w:val="36"/>
              </w:rPr>
            </w:pPr>
            <w:r w:rsidRPr="008206DD">
              <w:rPr>
                <w:b/>
                <w:color w:val="000000" w:themeColor="text1"/>
                <w:sz w:val="36"/>
                <w:szCs w:val="36"/>
              </w:rPr>
              <w:t>ОЦЕНКА</w:t>
            </w:r>
          </w:p>
          <w:p w:rsidR="002743BB" w:rsidRDefault="000D54FF" w:rsidP="002743BB">
            <w:pPr>
              <w:jc w:val="center"/>
              <w:rPr>
                <w:b/>
                <w:color w:val="000000" w:themeColor="text1"/>
                <w:sz w:val="36"/>
                <w:szCs w:val="36"/>
              </w:rPr>
            </w:pPr>
            <w:r w:rsidRPr="008206DD">
              <w:rPr>
                <w:b/>
                <w:color w:val="000000" w:themeColor="text1"/>
                <w:sz w:val="36"/>
                <w:szCs w:val="36"/>
              </w:rPr>
              <w:t>ЭКОЛОГИЧЕСКОГО СОСТОЯНИЯ</w:t>
            </w:r>
          </w:p>
          <w:p w:rsidR="00D33CD5" w:rsidRPr="000008B8" w:rsidRDefault="000D54FF" w:rsidP="002743BB">
            <w:pPr>
              <w:jc w:val="center"/>
              <w:rPr>
                <w:color w:val="000000" w:themeColor="text1"/>
              </w:rPr>
            </w:pPr>
            <w:r w:rsidRPr="008206DD">
              <w:rPr>
                <w:b/>
                <w:color w:val="000000" w:themeColor="text1"/>
                <w:sz w:val="36"/>
                <w:szCs w:val="36"/>
              </w:rPr>
              <w:t>И КЛЮЧЕВЫЕ ПРОБЛЕМЫ РЕЧНОГО БАССЕЙНА</w:t>
            </w:r>
          </w:p>
        </w:tc>
      </w:tr>
      <w:tr w:rsidR="00D33CD5" w:rsidRPr="000008B8" w:rsidTr="000D54FF">
        <w:trPr>
          <w:jc w:val="center"/>
        </w:trPr>
        <w:tc>
          <w:tcPr>
            <w:tcW w:w="9398" w:type="dxa"/>
            <w:gridSpan w:val="5"/>
          </w:tcPr>
          <w:p w:rsidR="00D33CD5" w:rsidRPr="000008B8" w:rsidRDefault="00D33CD5" w:rsidP="002743BB">
            <w:pPr>
              <w:jc w:val="right"/>
              <w:rPr>
                <w:color w:val="000000" w:themeColor="text1"/>
                <w:sz w:val="36"/>
                <w:szCs w:val="36"/>
              </w:rPr>
            </w:pPr>
          </w:p>
        </w:tc>
      </w:tr>
      <w:tr w:rsidR="00D33CD5" w:rsidRPr="000008B8" w:rsidTr="000D54FF">
        <w:trPr>
          <w:jc w:val="center"/>
        </w:trPr>
        <w:tc>
          <w:tcPr>
            <w:tcW w:w="9398" w:type="dxa"/>
            <w:gridSpan w:val="5"/>
          </w:tcPr>
          <w:p w:rsidR="00D33CD5" w:rsidRPr="000008B8" w:rsidRDefault="00D33CD5" w:rsidP="002743BB">
            <w:pPr>
              <w:jc w:val="center"/>
              <w:rPr>
                <w:color w:val="000000" w:themeColor="text1"/>
              </w:rPr>
            </w:pPr>
          </w:p>
        </w:tc>
      </w:tr>
      <w:tr w:rsidR="00D33CD5" w:rsidRPr="000008B8" w:rsidTr="000D54FF">
        <w:trPr>
          <w:jc w:val="center"/>
        </w:trPr>
        <w:tc>
          <w:tcPr>
            <w:tcW w:w="9398" w:type="dxa"/>
            <w:gridSpan w:val="5"/>
          </w:tcPr>
          <w:p w:rsidR="00D33CD5" w:rsidRPr="000008B8" w:rsidRDefault="00D33CD5" w:rsidP="002743BB">
            <w:pPr>
              <w:jc w:val="center"/>
              <w:rPr>
                <w:color w:val="000000" w:themeColor="text1"/>
              </w:rPr>
            </w:pPr>
          </w:p>
        </w:tc>
      </w:tr>
      <w:tr w:rsidR="00D33CD5" w:rsidRPr="000008B8" w:rsidTr="000D54FF">
        <w:trPr>
          <w:jc w:val="center"/>
        </w:trPr>
        <w:tc>
          <w:tcPr>
            <w:tcW w:w="9398" w:type="dxa"/>
            <w:gridSpan w:val="5"/>
          </w:tcPr>
          <w:p w:rsidR="00D33CD5" w:rsidRDefault="00D33CD5" w:rsidP="002743BB">
            <w:pPr>
              <w:ind w:left="459"/>
              <w:rPr>
                <w:color w:val="000000" w:themeColor="text1"/>
              </w:rPr>
            </w:pPr>
          </w:p>
          <w:p w:rsidR="00D33CD5" w:rsidRPr="000008B8" w:rsidRDefault="00D33CD5" w:rsidP="002743BB">
            <w:pPr>
              <w:ind w:left="459"/>
              <w:rPr>
                <w:color w:val="000000" w:themeColor="text1"/>
              </w:rPr>
            </w:pPr>
          </w:p>
        </w:tc>
      </w:tr>
      <w:tr w:rsidR="00D33CD5" w:rsidRPr="000008B8" w:rsidTr="000D54FF">
        <w:trPr>
          <w:jc w:val="center"/>
        </w:trPr>
        <w:tc>
          <w:tcPr>
            <w:tcW w:w="9398" w:type="dxa"/>
            <w:gridSpan w:val="5"/>
          </w:tcPr>
          <w:p w:rsidR="00D33CD5" w:rsidRPr="000008B8" w:rsidRDefault="00D33CD5" w:rsidP="002743BB">
            <w:pPr>
              <w:ind w:left="459"/>
              <w:rPr>
                <w:color w:val="000000" w:themeColor="text1"/>
              </w:rPr>
            </w:pPr>
          </w:p>
        </w:tc>
      </w:tr>
      <w:tr w:rsidR="00D33CD5" w:rsidRPr="000008B8" w:rsidTr="000D54FF">
        <w:trPr>
          <w:trHeight w:val="220"/>
          <w:jc w:val="center"/>
        </w:trPr>
        <w:tc>
          <w:tcPr>
            <w:tcW w:w="4059" w:type="dxa"/>
            <w:gridSpan w:val="2"/>
          </w:tcPr>
          <w:p w:rsidR="00D33CD5" w:rsidRPr="000008B8" w:rsidRDefault="00D33CD5" w:rsidP="002743BB">
            <w:pPr>
              <w:ind w:left="459"/>
              <w:rPr>
                <w:color w:val="000000" w:themeColor="text1"/>
              </w:rPr>
            </w:pPr>
          </w:p>
        </w:tc>
        <w:tc>
          <w:tcPr>
            <w:tcW w:w="2976" w:type="dxa"/>
            <w:gridSpan w:val="2"/>
          </w:tcPr>
          <w:p w:rsidR="00D33CD5" w:rsidRPr="000008B8" w:rsidRDefault="00D33CD5" w:rsidP="002743BB">
            <w:pPr>
              <w:rPr>
                <w:color w:val="000000" w:themeColor="text1"/>
              </w:rPr>
            </w:pPr>
          </w:p>
        </w:tc>
        <w:tc>
          <w:tcPr>
            <w:tcW w:w="2363" w:type="dxa"/>
          </w:tcPr>
          <w:p w:rsidR="00D33CD5" w:rsidRPr="000008B8" w:rsidRDefault="00D33CD5" w:rsidP="002743BB">
            <w:pPr>
              <w:rPr>
                <w:color w:val="000000" w:themeColor="text1"/>
              </w:rPr>
            </w:pPr>
          </w:p>
        </w:tc>
      </w:tr>
      <w:tr w:rsidR="00D33CD5" w:rsidRPr="000008B8" w:rsidTr="000D54FF">
        <w:trPr>
          <w:trHeight w:val="220"/>
          <w:jc w:val="center"/>
        </w:trPr>
        <w:tc>
          <w:tcPr>
            <w:tcW w:w="4059" w:type="dxa"/>
            <w:gridSpan w:val="2"/>
          </w:tcPr>
          <w:p w:rsidR="00D33CD5" w:rsidRPr="000008B8" w:rsidRDefault="00D33CD5" w:rsidP="002743BB">
            <w:pPr>
              <w:ind w:left="459"/>
              <w:rPr>
                <w:color w:val="000000" w:themeColor="text1"/>
                <w:sz w:val="32"/>
                <w:szCs w:val="32"/>
              </w:rPr>
            </w:pPr>
          </w:p>
        </w:tc>
        <w:tc>
          <w:tcPr>
            <w:tcW w:w="2976" w:type="dxa"/>
            <w:gridSpan w:val="2"/>
          </w:tcPr>
          <w:p w:rsidR="00D33CD5" w:rsidRPr="000008B8" w:rsidRDefault="00D33CD5" w:rsidP="002743BB">
            <w:pPr>
              <w:rPr>
                <w:color w:val="000000" w:themeColor="text1"/>
                <w:sz w:val="32"/>
                <w:szCs w:val="32"/>
              </w:rPr>
            </w:pPr>
          </w:p>
        </w:tc>
        <w:tc>
          <w:tcPr>
            <w:tcW w:w="2363" w:type="dxa"/>
          </w:tcPr>
          <w:p w:rsidR="00D33CD5" w:rsidRPr="000008B8" w:rsidRDefault="00D33CD5" w:rsidP="002743BB">
            <w:pPr>
              <w:rPr>
                <w:color w:val="000000" w:themeColor="text1"/>
                <w:sz w:val="32"/>
                <w:szCs w:val="32"/>
              </w:rPr>
            </w:pPr>
          </w:p>
        </w:tc>
      </w:tr>
      <w:tr w:rsidR="00D33CD5" w:rsidRPr="000008B8" w:rsidTr="000D54FF">
        <w:trPr>
          <w:trHeight w:val="220"/>
          <w:jc w:val="center"/>
        </w:trPr>
        <w:tc>
          <w:tcPr>
            <w:tcW w:w="4059" w:type="dxa"/>
            <w:gridSpan w:val="2"/>
          </w:tcPr>
          <w:p w:rsidR="00D33CD5" w:rsidRPr="000008B8" w:rsidRDefault="00D33CD5" w:rsidP="002743BB">
            <w:pPr>
              <w:ind w:left="459"/>
              <w:rPr>
                <w:color w:val="000000" w:themeColor="text1"/>
                <w:sz w:val="32"/>
                <w:szCs w:val="32"/>
              </w:rPr>
            </w:pPr>
          </w:p>
        </w:tc>
        <w:tc>
          <w:tcPr>
            <w:tcW w:w="2976" w:type="dxa"/>
            <w:gridSpan w:val="2"/>
          </w:tcPr>
          <w:p w:rsidR="00D33CD5" w:rsidRPr="000008B8" w:rsidRDefault="00D33CD5" w:rsidP="002743BB">
            <w:pPr>
              <w:rPr>
                <w:color w:val="000000" w:themeColor="text1"/>
                <w:sz w:val="32"/>
                <w:szCs w:val="32"/>
              </w:rPr>
            </w:pPr>
          </w:p>
        </w:tc>
        <w:tc>
          <w:tcPr>
            <w:tcW w:w="2363" w:type="dxa"/>
          </w:tcPr>
          <w:p w:rsidR="00D33CD5" w:rsidRPr="000008B8" w:rsidRDefault="00D33CD5" w:rsidP="002743BB">
            <w:pPr>
              <w:rPr>
                <w:color w:val="000000" w:themeColor="text1"/>
                <w:sz w:val="32"/>
                <w:szCs w:val="32"/>
              </w:rPr>
            </w:pPr>
          </w:p>
        </w:tc>
      </w:tr>
    </w:tbl>
    <w:p w:rsidR="00D33CD5" w:rsidRDefault="00D33CD5" w:rsidP="00A01C6A">
      <w:pPr>
        <w:jc w:val="center"/>
        <w:rPr>
          <w:b/>
          <w:color w:val="000000" w:themeColor="text1"/>
        </w:rPr>
        <w:sectPr w:rsidR="00D33CD5" w:rsidSect="00112F04">
          <w:footerReference w:type="default" r:id="rId8"/>
          <w:footerReference w:type="first" r:id="rId9"/>
          <w:pgSz w:w="11907" w:h="16840" w:code="9"/>
          <w:pgMar w:top="1134" w:right="1134" w:bottom="1134" w:left="1418" w:header="720" w:footer="720" w:gutter="0"/>
          <w:cols w:space="708"/>
          <w:noEndnote/>
          <w:titlePg/>
          <w:docGrid w:linePitch="381"/>
        </w:sectPr>
      </w:pPr>
    </w:p>
    <w:p w:rsidR="00A34C93" w:rsidRPr="00D96F4E" w:rsidRDefault="00A34C93" w:rsidP="000D54FF">
      <w:pPr>
        <w:pageBreakBefore/>
        <w:jc w:val="center"/>
        <w:rPr>
          <w:b/>
          <w:color w:val="auto"/>
          <w:szCs w:val="28"/>
        </w:rPr>
      </w:pPr>
      <w:r w:rsidRPr="00D96F4E">
        <w:rPr>
          <w:b/>
          <w:color w:val="auto"/>
          <w:szCs w:val="28"/>
        </w:rPr>
        <w:lastRenderedPageBreak/>
        <w:t>Содержание</w:t>
      </w:r>
    </w:p>
    <w:sdt>
      <w:sdtPr>
        <w:rPr>
          <w:rFonts w:ascii="Times New Roman" w:eastAsia="Calibri" w:hAnsi="Times New Roman"/>
          <w:b w:val="0"/>
          <w:bCs w:val="0"/>
          <w:color w:val="auto"/>
          <w:szCs w:val="24"/>
        </w:rPr>
        <w:id w:val="28372397"/>
        <w:docPartObj>
          <w:docPartGallery w:val="Table of Contents"/>
          <w:docPartUnique/>
        </w:docPartObj>
      </w:sdtPr>
      <w:sdtContent>
        <w:p w:rsidR="00CF2865" w:rsidRPr="00EC290F" w:rsidRDefault="00CF2865" w:rsidP="00EC290F">
          <w:pPr>
            <w:pStyle w:val="afe"/>
            <w:spacing w:before="0" w:line="360" w:lineRule="auto"/>
            <w:rPr>
              <w:color w:val="auto"/>
            </w:rPr>
          </w:pPr>
        </w:p>
        <w:p w:rsidR="00EC290F" w:rsidRPr="00EC290F" w:rsidRDefault="008C27BC" w:rsidP="00EC290F">
          <w:pPr>
            <w:pStyle w:val="13"/>
            <w:spacing w:after="0"/>
            <w:rPr>
              <w:rFonts w:asciiTheme="minorHAnsi" w:eastAsiaTheme="minorEastAsia" w:hAnsiTheme="minorHAnsi" w:cstheme="minorBidi"/>
              <w:noProof/>
              <w:color w:val="auto"/>
              <w:sz w:val="22"/>
              <w:szCs w:val="22"/>
              <w:lang w:eastAsia="ru-RU"/>
            </w:rPr>
          </w:pPr>
          <w:r w:rsidRPr="00EC290F">
            <w:rPr>
              <w:color w:val="auto"/>
            </w:rPr>
            <w:fldChar w:fldCharType="begin"/>
          </w:r>
          <w:r w:rsidR="00CF2865" w:rsidRPr="00EC290F">
            <w:rPr>
              <w:color w:val="auto"/>
            </w:rPr>
            <w:instrText xml:space="preserve"> TOC \o "1-3" \h \z \u </w:instrText>
          </w:r>
          <w:r w:rsidRPr="00EC290F">
            <w:rPr>
              <w:color w:val="auto"/>
            </w:rPr>
            <w:fldChar w:fldCharType="separate"/>
          </w:r>
          <w:hyperlink w:anchor="_Toc369883220" w:history="1">
            <w:r w:rsidR="00EC290F" w:rsidRPr="00EC290F">
              <w:rPr>
                <w:rStyle w:val="af6"/>
                <w:noProof/>
                <w:color w:val="auto"/>
              </w:rPr>
              <w:t>Введение</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_Toc369883220 \h </w:instrText>
            </w:r>
            <w:r w:rsidRPr="00EC290F">
              <w:rPr>
                <w:noProof/>
                <w:webHidden/>
                <w:color w:val="auto"/>
              </w:rPr>
            </w:r>
            <w:r w:rsidRPr="00EC290F">
              <w:rPr>
                <w:noProof/>
                <w:webHidden/>
                <w:color w:val="auto"/>
              </w:rPr>
              <w:fldChar w:fldCharType="separate"/>
            </w:r>
            <w:r w:rsidR="00D254EA">
              <w:rPr>
                <w:noProof/>
                <w:webHidden/>
                <w:color w:val="auto"/>
              </w:rPr>
              <w:t>3</w:t>
            </w:r>
            <w:r w:rsidRPr="00EC290F">
              <w:rPr>
                <w:noProof/>
                <w:webHidden/>
                <w:color w:val="auto"/>
              </w:rPr>
              <w:fldChar w:fldCharType="end"/>
            </w:r>
          </w:hyperlink>
        </w:p>
        <w:p w:rsidR="00EC290F" w:rsidRPr="00EC290F" w:rsidRDefault="008C27BC" w:rsidP="00EC290F">
          <w:pPr>
            <w:pStyle w:val="13"/>
            <w:spacing w:after="0"/>
            <w:rPr>
              <w:rFonts w:asciiTheme="minorHAnsi" w:eastAsiaTheme="minorEastAsia" w:hAnsiTheme="minorHAnsi" w:cstheme="minorBidi"/>
              <w:noProof/>
              <w:color w:val="auto"/>
              <w:sz w:val="22"/>
              <w:szCs w:val="22"/>
              <w:lang w:eastAsia="ru-RU"/>
            </w:rPr>
          </w:pPr>
          <w:hyperlink w:anchor="_Toc369883221" w:history="1">
            <w:r w:rsidR="00EC290F" w:rsidRPr="00EC290F">
              <w:rPr>
                <w:rStyle w:val="af6"/>
                <w:noProof/>
                <w:color w:val="auto"/>
              </w:rPr>
              <w:t>1</w:t>
            </w:r>
            <w:r w:rsidR="00EC290F" w:rsidRPr="00EC290F">
              <w:rPr>
                <w:rFonts w:asciiTheme="minorHAnsi" w:eastAsiaTheme="minorEastAsia" w:hAnsiTheme="minorHAnsi" w:cstheme="minorBidi"/>
                <w:noProof/>
                <w:color w:val="auto"/>
                <w:sz w:val="22"/>
                <w:szCs w:val="22"/>
                <w:lang w:eastAsia="ru-RU"/>
              </w:rPr>
              <w:tab/>
            </w:r>
            <w:r w:rsidR="00EC290F" w:rsidRPr="00EC290F">
              <w:rPr>
                <w:rStyle w:val="af6"/>
                <w:noProof/>
                <w:color w:val="auto"/>
              </w:rPr>
              <w:t>Распределение водных объектов речного бассейна по категориям (естественные, существенно модифицированные, искусственные)</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_Toc369883221 \h </w:instrText>
            </w:r>
            <w:r w:rsidRPr="00EC290F">
              <w:rPr>
                <w:noProof/>
                <w:webHidden/>
                <w:color w:val="auto"/>
              </w:rPr>
            </w:r>
            <w:r w:rsidRPr="00EC290F">
              <w:rPr>
                <w:noProof/>
                <w:webHidden/>
                <w:color w:val="auto"/>
              </w:rPr>
              <w:fldChar w:fldCharType="separate"/>
            </w:r>
            <w:r w:rsidR="00D254EA">
              <w:rPr>
                <w:noProof/>
                <w:webHidden/>
                <w:color w:val="auto"/>
              </w:rPr>
              <w:t>4</w:t>
            </w:r>
            <w:r w:rsidRPr="00EC290F">
              <w:rPr>
                <w:noProof/>
                <w:webHidden/>
                <w:color w:val="auto"/>
              </w:rPr>
              <w:fldChar w:fldCharType="end"/>
            </w:r>
          </w:hyperlink>
        </w:p>
        <w:p w:rsidR="00EC290F" w:rsidRPr="00EC290F" w:rsidRDefault="008C27BC" w:rsidP="00EC290F">
          <w:pPr>
            <w:pStyle w:val="13"/>
            <w:spacing w:after="0"/>
            <w:rPr>
              <w:rFonts w:asciiTheme="minorHAnsi" w:eastAsiaTheme="minorEastAsia" w:hAnsiTheme="minorHAnsi" w:cstheme="minorBidi"/>
              <w:noProof/>
              <w:color w:val="auto"/>
              <w:sz w:val="22"/>
              <w:szCs w:val="22"/>
              <w:lang w:eastAsia="ru-RU"/>
            </w:rPr>
          </w:pPr>
          <w:hyperlink w:anchor="_Toc369883222" w:history="1">
            <w:r w:rsidR="00EC290F" w:rsidRPr="00EC290F">
              <w:rPr>
                <w:rStyle w:val="af6"/>
                <w:noProof/>
                <w:color w:val="auto"/>
              </w:rPr>
              <w:t>2</w:t>
            </w:r>
            <w:r w:rsidR="00EC290F" w:rsidRPr="00EC290F">
              <w:rPr>
                <w:rFonts w:asciiTheme="minorHAnsi" w:eastAsiaTheme="minorEastAsia" w:hAnsiTheme="minorHAnsi" w:cstheme="minorBidi"/>
                <w:noProof/>
                <w:color w:val="auto"/>
                <w:sz w:val="22"/>
                <w:szCs w:val="22"/>
                <w:lang w:eastAsia="ru-RU"/>
              </w:rPr>
              <w:tab/>
            </w:r>
            <w:r w:rsidR="00EC290F" w:rsidRPr="00EC290F">
              <w:rPr>
                <w:rStyle w:val="af6"/>
                <w:noProof/>
                <w:color w:val="auto"/>
              </w:rPr>
              <w:t>Оценка экологического состояния водных объектов речного бассейна (распределение водных объектов по классам экологического состояния)</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_Toc369883222 \h </w:instrText>
            </w:r>
            <w:r w:rsidRPr="00EC290F">
              <w:rPr>
                <w:noProof/>
                <w:webHidden/>
                <w:color w:val="auto"/>
              </w:rPr>
            </w:r>
            <w:r w:rsidRPr="00EC290F">
              <w:rPr>
                <w:noProof/>
                <w:webHidden/>
                <w:color w:val="auto"/>
              </w:rPr>
              <w:fldChar w:fldCharType="separate"/>
            </w:r>
            <w:r w:rsidR="00D254EA">
              <w:rPr>
                <w:noProof/>
                <w:webHidden/>
                <w:color w:val="auto"/>
              </w:rPr>
              <w:t>5</w:t>
            </w:r>
            <w:r w:rsidRPr="00EC290F">
              <w:rPr>
                <w:noProof/>
                <w:webHidden/>
                <w:color w:val="auto"/>
              </w:rPr>
              <w:fldChar w:fldCharType="end"/>
            </w:r>
          </w:hyperlink>
        </w:p>
        <w:p w:rsidR="00EC290F" w:rsidRPr="00EC290F" w:rsidRDefault="008C27BC" w:rsidP="00EC290F">
          <w:pPr>
            <w:pStyle w:val="13"/>
            <w:spacing w:after="0"/>
            <w:rPr>
              <w:rFonts w:asciiTheme="minorHAnsi" w:eastAsiaTheme="minorEastAsia" w:hAnsiTheme="minorHAnsi" w:cstheme="minorBidi"/>
              <w:noProof/>
              <w:color w:val="auto"/>
              <w:sz w:val="22"/>
              <w:szCs w:val="22"/>
              <w:lang w:eastAsia="ru-RU"/>
            </w:rPr>
          </w:pPr>
          <w:hyperlink w:anchor="_Toc369883223" w:history="1">
            <w:r w:rsidR="00EC290F" w:rsidRPr="00EC290F">
              <w:rPr>
                <w:rStyle w:val="af6"/>
                <w:noProof/>
                <w:color w:val="auto"/>
              </w:rPr>
              <w:t>3 Оценка экологического состояния подземных водных объектов на территории речного бассейна</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_Toc369883223 \h </w:instrText>
            </w:r>
            <w:r w:rsidRPr="00EC290F">
              <w:rPr>
                <w:noProof/>
                <w:webHidden/>
                <w:color w:val="auto"/>
              </w:rPr>
            </w:r>
            <w:r w:rsidRPr="00EC290F">
              <w:rPr>
                <w:noProof/>
                <w:webHidden/>
                <w:color w:val="auto"/>
              </w:rPr>
              <w:fldChar w:fldCharType="separate"/>
            </w:r>
            <w:r w:rsidR="00D254EA">
              <w:rPr>
                <w:noProof/>
                <w:webHidden/>
                <w:color w:val="auto"/>
              </w:rPr>
              <w:t>10</w:t>
            </w:r>
            <w:r w:rsidRPr="00EC290F">
              <w:rPr>
                <w:noProof/>
                <w:webHidden/>
                <w:color w:val="auto"/>
              </w:rPr>
              <w:fldChar w:fldCharType="end"/>
            </w:r>
          </w:hyperlink>
        </w:p>
        <w:p w:rsidR="00EC290F" w:rsidRPr="00EC290F" w:rsidRDefault="008C27BC" w:rsidP="00EC290F">
          <w:pPr>
            <w:pStyle w:val="13"/>
            <w:spacing w:after="0"/>
            <w:rPr>
              <w:rFonts w:asciiTheme="minorHAnsi" w:eastAsiaTheme="minorEastAsia" w:hAnsiTheme="minorHAnsi" w:cstheme="minorBidi"/>
              <w:noProof/>
              <w:color w:val="auto"/>
              <w:sz w:val="22"/>
              <w:szCs w:val="22"/>
              <w:lang w:eastAsia="ru-RU"/>
            </w:rPr>
          </w:pPr>
          <w:hyperlink w:anchor="_Toc369883224" w:history="1">
            <w:r w:rsidR="00EC290F" w:rsidRPr="00EC290F">
              <w:rPr>
                <w:rStyle w:val="af6"/>
                <w:noProof/>
                <w:color w:val="auto"/>
              </w:rPr>
              <w:t>4</w:t>
            </w:r>
            <w:r w:rsidR="00EC290F" w:rsidRPr="00EC290F">
              <w:rPr>
                <w:rFonts w:asciiTheme="minorHAnsi" w:eastAsiaTheme="minorEastAsia" w:hAnsiTheme="minorHAnsi" w:cstheme="minorBidi"/>
                <w:noProof/>
                <w:color w:val="auto"/>
                <w:sz w:val="22"/>
                <w:szCs w:val="22"/>
                <w:lang w:eastAsia="ru-RU"/>
              </w:rPr>
              <w:tab/>
            </w:r>
            <w:r w:rsidR="00EC290F" w:rsidRPr="00EC290F">
              <w:rPr>
                <w:rStyle w:val="af6"/>
                <w:noProof/>
                <w:color w:val="auto"/>
              </w:rPr>
              <w:t>Оценка масштабов хозяйственного освоения речного бассейна</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_Toc369883224 \h </w:instrText>
            </w:r>
            <w:r w:rsidRPr="00EC290F">
              <w:rPr>
                <w:noProof/>
                <w:webHidden/>
                <w:color w:val="auto"/>
              </w:rPr>
            </w:r>
            <w:r w:rsidRPr="00EC290F">
              <w:rPr>
                <w:noProof/>
                <w:webHidden/>
                <w:color w:val="auto"/>
              </w:rPr>
              <w:fldChar w:fldCharType="separate"/>
            </w:r>
            <w:r w:rsidR="00D254EA">
              <w:rPr>
                <w:noProof/>
                <w:webHidden/>
                <w:color w:val="auto"/>
              </w:rPr>
              <w:t>12</w:t>
            </w:r>
            <w:r w:rsidRPr="00EC290F">
              <w:rPr>
                <w:noProof/>
                <w:webHidden/>
                <w:color w:val="auto"/>
              </w:rPr>
              <w:fldChar w:fldCharType="end"/>
            </w:r>
          </w:hyperlink>
        </w:p>
        <w:p w:rsidR="00EC290F" w:rsidRPr="00EC290F" w:rsidRDefault="008C27BC" w:rsidP="00EC290F">
          <w:pPr>
            <w:pStyle w:val="13"/>
            <w:spacing w:after="0"/>
            <w:rPr>
              <w:rFonts w:asciiTheme="minorHAnsi" w:eastAsiaTheme="minorEastAsia" w:hAnsiTheme="minorHAnsi" w:cstheme="minorBidi"/>
              <w:noProof/>
              <w:color w:val="auto"/>
              <w:sz w:val="22"/>
              <w:szCs w:val="22"/>
              <w:lang w:eastAsia="ru-RU"/>
            </w:rPr>
          </w:pPr>
          <w:hyperlink w:anchor="_Toc369883225" w:history="1">
            <w:r w:rsidR="00EC290F" w:rsidRPr="00EC290F">
              <w:rPr>
                <w:rStyle w:val="af6"/>
                <w:noProof/>
                <w:color w:val="auto"/>
              </w:rPr>
              <w:t>5</w:t>
            </w:r>
            <w:r w:rsidR="00EC290F" w:rsidRPr="00EC290F">
              <w:rPr>
                <w:rFonts w:asciiTheme="minorHAnsi" w:eastAsiaTheme="minorEastAsia" w:hAnsiTheme="minorHAnsi" w:cstheme="minorBidi"/>
                <w:noProof/>
                <w:color w:val="auto"/>
                <w:sz w:val="22"/>
                <w:szCs w:val="22"/>
                <w:lang w:eastAsia="ru-RU"/>
              </w:rPr>
              <w:tab/>
            </w:r>
            <w:r w:rsidR="00EC290F" w:rsidRPr="00EC290F">
              <w:rPr>
                <w:rStyle w:val="af6"/>
                <w:noProof/>
                <w:color w:val="auto"/>
              </w:rPr>
              <w:t>Оценка обеспеченности населения и экономики речного бассейна водными ресурсами</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_Toc369883225 \h </w:instrText>
            </w:r>
            <w:r w:rsidRPr="00EC290F">
              <w:rPr>
                <w:noProof/>
                <w:webHidden/>
                <w:color w:val="auto"/>
              </w:rPr>
            </w:r>
            <w:r w:rsidRPr="00EC290F">
              <w:rPr>
                <w:noProof/>
                <w:webHidden/>
                <w:color w:val="auto"/>
              </w:rPr>
              <w:fldChar w:fldCharType="separate"/>
            </w:r>
            <w:r w:rsidR="00D254EA">
              <w:rPr>
                <w:noProof/>
                <w:webHidden/>
                <w:color w:val="auto"/>
              </w:rPr>
              <w:t>13</w:t>
            </w:r>
            <w:r w:rsidRPr="00EC290F">
              <w:rPr>
                <w:noProof/>
                <w:webHidden/>
                <w:color w:val="auto"/>
              </w:rPr>
              <w:fldChar w:fldCharType="end"/>
            </w:r>
          </w:hyperlink>
        </w:p>
        <w:p w:rsidR="00EC290F" w:rsidRPr="00EC290F" w:rsidRDefault="008C27BC" w:rsidP="00EC290F">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883226" w:history="1">
            <w:r w:rsidR="00EC290F" w:rsidRPr="00EC290F">
              <w:rPr>
                <w:rStyle w:val="af6"/>
                <w:noProof/>
                <w:color w:val="auto"/>
              </w:rPr>
              <w:t>5.1 Оценка обеспеченности населения и экономики поверхностными и подземными водами</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_Toc369883226 \h </w:instrText>
            </w:r>
            <w:r w:rsidRPr="00EC290F">
              <w:rPr>
                <w:noProof/>
                <w:webHidden/>
                <w:color w:val="auto"/>
              </w:rPr>
            </w:r>
            <w:r w:rsidRPr="00EC290F">
              <w:rPr>
                <w:noProof/>
                <w:webHidden/>
                <w:color w:val="auto"/>
              </w:rPr>
              <w:fldChar w:fldCharType="separate"/>
            </w:r>
            <w:r w:rsidR="00D254EA">
              <w:rPr>
                <w:noProof/>
                <w:webHidden/>
                <w:color w:val="auto"/>
              </w:rPr>
              <w:t>13</w:t>
            </w:r>
            <w:r w:rsidRPr="00EC290F">
              <w:rPr>
                <w:noProof/>
                <w:webHidden/>
                <w:color w:val="auto"/>
              </w:rPr>
              <w:fldChar w:fldCharType="end"/>
            </w:r>
          </w:hyperlink>
        </w:p>
        <w:p w:rsidR="00EC290F" w:rsidRPr="00EC290F" w:rsidRDefault="008C27BC" w:rsidP="00EC290F">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883227" w:history="1">
            <w:r w:rsidR="00EC290F" w:rsidRPr="00EC290F">
              <w:rPr>
                <w:rStyle w:val="af6"/>
                <w:noProof/>
                <w:color w:val="auto"/>
              </w:rPr>
              <w:t>5.2 Оценка удельной водообеспеченности территории и населения</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_Toc369883227 \h </w:instrText>
            </w:r>
            <w:r w:rsidRPr="00EC290F">
              <w:rPr>
                <w:noProof/>
                <w:webHidden/>
                <w:color w:val="auto"/>
              </w:rPr>
            </w:r>
            <w:r w:rsidRPr="00EC290F">
              <w:rPr>
                <w:noProof/>
                <w:webHidden/>
                <w:color w:val="auto"/>
              </w:rPr>
              <w:fldChar w:fldCharType="separate"/>
            </w:r>
            <w:r w:rsidR="00D254EA">
              <w:rPr>
                <w:noProof/>
                <w:webHidden/>
                <w:color w:val="auto"/>
              </w:rPr>
              <w:t>14</w:t>
            </w:r>
            <w:r w:rsidRPr="00EC290F">
              <w:rPr>
                <w:noProof/>
                <w:webHidden/>
                <w:color w:val="auto"/>
              </w:rPr>
              <w:fldChar w:fldCharType="end"/>
            </w:r>
          </w:hyperlink>
        </w:p>
        <w:p w:rsidR="00EC290F" w:rsidRPr="00EC290F" w:rsidRDefault="008C27BC" w:rsidP="00EC290F">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883228" w:history="1">
            <w:r w:rsidR="00EC290F" w:rsidRPr="00EC290F">
              <w:rPr>
                <w:rStyle w:val="af6"/>
                <w:noProof/>
                <w:color w:val="auto"/>
              </w:rPr>
              <w:t>5.3 Оценка водного стресса</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_Toc369883228 \h </w:instrText>
            </w:r>
            <w:r w:rsidRPr="00EC290F">
              <w:rPr>
                <w:noProof/>
                <w:webHidden/>
                <w:color w:val="auto"/>
              </w:rPr>
            </w:r>
            <w:r w:rsidRPr="00EC290F">
              <w:rPr>
                <w:noProof/>
                <w:webHidden/>
                <w:color w:val="auto"/>
              </w:rPr>
              <w:fldChar w:fldCharType="separate"/>
            </w:r>
            <w:r w:rsidR="00D254EA">
              <w:rPr>
                <w:noProof/>
                <w:webHidden/>
                <w:color w:val="auto"/>
              </w:rPr>
              <w:t>16</w:t>
            </w:r>
            <w:r w:rsidRPr="00EC290F">
              <w:rPr>
                <w:noProof/>
                <w:webHidden/>
                <w:color w:val="auto"/>
              </w:rPr>
              <w:fldChar w:fldCharType="end"/>
            </w:r>
          </w:hyperlink>
        </w:p>
        <w:p w:rsidR="00EC290F" w:rsidRPr="00EC290F" w:rsidRDefault="008C27BC" w:rsidP="00EC290F">
          <w:pPr>
            <w:pStyle w:val="13"/>
            <w:spacing w:after="0"/>
            <w:rPr>
              <w:rFonts w:asciiTheme="minorHAnsi" w:eastAsiaTheme="minorEastAsia" w:hAnsiTheme="minorHAnsi" w:cstheme="minorBidi"/>
              <w:noProof/>
              <w:color w:val="auto"/>
              <w:sz w:val="22"/>
              <w:szCs w:val="22"/>
              <w:lang w:eastAsia="ru-RU"/>
            </w:rPr>
          </w:pPr>
          <w:hyperlink w:anchor="_Toc369883229" w:history="1">
            <w:r w:rsidR="00EC290F" w:rsidRPr="00EC290F">
              <w:rPr>
                <w:rStyle w:val="af6"/>
                <w:noProof/>
                <w:color w:val="auto"/>
              </w:rPr>
              <w:t>6</w:t>
            </w:r>
            <w:r w:rsidR="00EC290F" w:rsidRPr="00EC290F">
              <w:rPr>
                <w:rFonts w:asciiTheme="minorHAnsi" w:eastAsiaTheme="minorEastAsia" w:hAnsiTheme="minorHAnsi" w:cstheme="minorBidi"/>
                <w:noProof/>
                <w:color w:val="auto"/>
                <w:sz w:val="22"/>
                <w:szCs w:val="22"/>
                <w:lang w:eastAsia="ru-RU"/>
              </w:rPr>
              <w:tab/>
            </w:r>
            <w:r w:rsidR="00EC290F" w:rsidRPr="00EC290F">
              <w:rPr>
                <w:rStyle w:val="af6"/>
                <w:noProof/>
                <w:color w:val="auto"/>
              </w:rPr>
              <w:t>Оценка подверженности населения и хозяйственной инфраструктуры речного бассейна негативному воздействию вод</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_Toc369883229 \h </w:instrText>
            </w:r>
            <w:r w:rsidRPr="00EC290F">
              <w:rPr>
                <w:noProof/>
                <w:webHidden/>
                <w:color w:val="auto"/>
              </w:rPr>
            </w:r>
            <w:r w:rsidRPr="00EC290F">
              <w:rPr>
                <w:noProof/>
                <w:webHidden/>
                <w:color w:val="auto"/>
              </w:rPr>
              <w:fldChar w:fldCharType="separate"/>
            </w:r>
            <w:r w:rsidR="00D254EA">
              <w:rPr>
                <w:noProof/>
                <w:webHidden/>
                <w:color w:val="auto"/>
              </w:rPr>
              <w:t>16</w:t>
            </w:r>
            <w:r w:rsidRPr="00EC290F">
              <w:rPr>
                <w:noProof/>
                <w:webHidden/>
                <w:color w:val="auto"/>
              </w:rPr>
              <w:fldChar w:fldCharType="end"/>
            </w:r>
          </w:hyperlink>
        </w:p>
        <w:p w:rsidR="00EC290F" w:rsidRPr="00EC290F" w:rsidRDefault="008C27BC" w:rsidP="00EC290F">
          <w:pPr>
            <w:pStyle w:val="13"/>
            <w:spacing w:after="0"/>
            <w:rPr>
              <w:rFonts w:asciiTheme="minorHAnsi" w:eastAsiaTheme="minorEastAsia" w:hAnsiTheme="minorHAnsi" w:cstheme="minorBidi"/>
              <w:noProof/>
              <w:color w:val="auto"/>
              <w:sz w:val="22"/>
              <w:szCs w:val="22"/>
              <w:lang w:eastAsia="ru-RU"/>
            </w:rPr>
          </w:pPr>
          <w:hyperlink w:anchor="_Toc369883230" w:history="1">
            <w:r w:rsidR="00EC290F" w:rsidRPr="00EC290F">
              <w:rPr>
                <w:rStyle w:val="af6"/>
                <w:noProof/>
                <w:color w:val="auto"/>
              </w:rPr>
              <w:t>7</w:t>
            </w:r>
            <w:r w:rsidR="00EC290F" w:rsidRPr="00EC290F">
              <w:rPr>
                <w:rFonts w:asciiTheme="minorHAnsi" w:eastAsiaTheme="minorEastAsia" w:hAnsiTheme="minorHAnsi" w:cstheme="minorBidi"/>
                <w:noProof/>
                <w:color w:val="auto"/>
                <w:sz w:val="22"/>
                <w:szCs w:val="22"/>
                <w:lang w:eastAsia="ru-RU"/>
              </w:rPr>
              <w:tab/>
            </w:r>
            <w:r w:rsidR="00EC290F" w:rsidRPr="00EC290F">
              <w:rPr>
                <w:rStyle w:val="af6"/>
                <w:noProof/>
                <w:color w:val="auto"/>
              </w:rPr>
              <w:t>Интегральная оценка экологического состояния речного бассейна</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_Toc369883230 \h </w:instrText>
            </w:r>
            <w:r w:rsidRPr="00EC290F">
              <w:rPr>
                <w:noProof/>
                <w:webHidden/>
                <w:color w:val="auto"/>
              </w:rPr>
            </w:r>
            <w:r w:rsidRPr="00EC290F">
              <w:rPr>
                <w:noProof/>
                <w:webHidden/>
                <w:color w:val="auto"/>
              </w:rPr>
              <w:fldChar w:fldCharType="separate"/>
            </w:r>
            <w:r w:rsidR="00D254EA">
              <w:rPr>
                <w:noProof/>
                <w:webHidden/>
                <w:color w:val="auto"/>
              </w:rPr>
              <w:t>18</w:t>
            </w:r>
            <w:r w:rsidRPr="00EC290F">
              <w:rPr>
                <w:noProof/>
                <w:webHidden/>
                <w:color w:val="auto"/>
              </w:rPr>
              <w:fldChar w:fldCharType="end"/>
            </w:r>
          </w:hyperlink>
        </w:p>
        <w:p w:rsidR="00EC290F" w:rsidRPr="00EC290F" w:rsidRDefault="008C27BC" w:rsidP="00EC290F">
          <w:pPr>
            <w:pStyle w:val="13"/>
            <w:spacing w:after="0"/>
            <w:rPr>
              <w:rFonts w:asciiTheme="minorHAnsi" w:eastAsiaTheme="minorEastAsia" w:hAnsiTheme="minorHAnsi" w:cstheme="minorBidi"/>
              <w:noProof/>
              <w:color w:val="auto"/>
              <w:sz w:val="22"/>
              <w:szCs w:val="22"/>
              <w:lang w:eastAsia="ru-RU"/>
            </w:rPr>
          </w:pPr>
          <w:hyperlink w:anchor="_Toc369883231" w:history="1">
            <w:r w:rsidR="00EC290F" w:rsidRPr="00EC290F">
              <w:rPr>
                <w:rStyle w:val="af6"/>
                <w:noProof/>
                <w:color w:val="auto"/>
              </w:rPr>
              <w:t>8 Ключевые проблемы речного бассейна</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_Toc369883231 \h </w:instrText>
            </w:r>
            <w:r w:rsidRPr="00EC290F">
              <w:rPr>
                <w:noProof/>
                <w:webHidden/>
                <w:color w:val="auto"/>
              </w:rPr>
            </w:r>
            <w:r w:rsidRPr="00EC290F">
              <w:rPr>
                <w:noProof/>
                <w:webHidden/>
                <w:color w:val="auto"/>
              </w:rPr>
              <w:fldChar w:fldCharType="separate"/>
            </w:r>
            <w:r w:rsidR="00D254EA">
              <w:rPr>
                <w:noProof/>
                <w:webHidden/>
                <w:color w:val="auto"/>
              </w:rPr>
              <w:t>20</w:t>
            </w:r>
            <w:r w:rsidRPr="00EC290F">
              <w:rPr>
                <w:noProof/>
                <w:webHidden/>
                <w:color w:val="auto"/>
              </w:rPr>
              <w:fldChar w:fldCharType="end"/>
            </w:r>
          </w:hyperlink>
        </w:p>
        <w:p w:rsidR="00EC290F" w:rsidRPr="00EC290F" w:rsidRDefault="008C27BC" w:rsidP="00EC290F">
          <w:pPr>
            <w:pStyle w:val="13"/>
            <w:spacing w:after="0"/>
            <w:rPr>
              <w:rFonts w:asciiTheme="minorHAnsi" w:eastAsiaTheme="minorEastAsia" w:hAnsiTheme="minorHAnsi" w:cstheme="minorBidi"/>
              <w:noProof/>
              <w:color w:val="auto"/>
              <w:sz w:val="22"/>
              <w:szCs w:val="22"/>
              <w:lang w:eastAsia="ru-RU"/>
            </w:rPr>
          </w:pPr>
          <w:hyperlink w:anchor="_Toc369883232" w:history="1">
            <w:r w:rsidR="00EC290F" w:rsidRPr="00EC290F">
              <w:rPr>
                <w:rStyle w:val="af6"/>
                <w:noProof/>
                <w:color w:val="auto"/>
              </w:rPr>
              <w:t>Заключение</w:t>
            </w:r>
            <w:r w:rsidR="00EC290F" w:rsidRPr="00EC290F">
              <w:rPr>
                <w:noProof/>
                <w:webHidden/>
                <w:color w:val="auto"/>
              </w:rPr>
              <w:tab/>
            </w:r>
            <w:r w:rsidRPr="00EC290F">
              <w:rPr>
                <w:noProof/>
                <w:webHidden/>
                <w:color w:val="auto"/>
              </w:rPr>
              <w:fldChar w:fldCharType="begin"/>
            </w:r>
            <w:r w:rsidR="00EC290F" w:rsidRPr="00EC290F">
              <w:rPr>
                <w:noProof/>
                <w:webHidden/>
                <w:color w:val="auto"/>
              </w:rPr>
              <w:instrText xml:space="preserve"> PAGEREF _Toc369883232 \h </w:instrText>
            </w:r>
            <w:r w:rsidRPr="00EC290F">
              <w:rPr>
                <w:noProof/>
                <w:webHidden/>
                <w:color w:val="auto"/>
              </w:rPr>
            </w:r>
            <w:r w:rsidRPr="00EC290F">
              <w:rPr>
                <w:noProof/>
                <w:webHidden/>
                <w:color w:val="auto"/>
              </w:rPr>
              <w:fldChar w:fldCharType="separate"/>
            </w:r>
            <w:r w:rsidR="00D254EA">
              <w:rPr>
                <w:noProof/>
                <w:webHidden/>
                <w:color w:val="auto"/>
              </w:rPr>
              <w:t>31</w:t>
            </w:r>
            <w:r w:rsidRPr="00EC290F">
              <w:rPr>
                <w:noProof/>
                <w:webHidden/>
                <w:color w:val="auto"/>
              </w:rPr>
              <w:fldChar w:fldCharType="end"/>
            </w:r>
          </w:hyperlink>
        </w:p>
        <w:p w:rsidR="00CF2865" w:rsidRPr="00EC290F" w:rsidRDefault="008C27BC" w:rsidP="00EC290F">
          <w:pPr>
            <w:spacing w:line="360" w:lineRule="auto"/>
            <w:rPr>
              <w:color w:val="auto"/>
            </w:rPr>
          </w:pPr>
          <w:r w:rsidRPr="00EC290F">
            <w:rPr>
              <w:color w:val="auto"/>
            </w:rPr>
            <w:fldChar w:fldCharType="end"/>
          </w:r>
        </w:p>
      </w:sdtContent>
    </w:sdt>
    <w:p w:rsidR="008206DD" w:rsidRPr="006365C1" w:rsidRDefault="008206DD" w:rsidP="008206DD">
      <w:pPr>
        <w:pStyle w:val="1"/>
        <w:pageBreakBefore/>
        <w:spacing w:before="0" w:after="240" w:line="360" w:lineRule="auto"/>
        <w:jc w:val="center"/>
        <w:rPr>
          <w:rFonts w:ascii="Times New Roman" w:hAnsi="Times New Roman"/>
          <w:color w:val="auto"/>
          <w:sz w:val="28"/>
          <w:szCs w:val="28"/>
        </w:rPr>
      </w:pPr>
      <w:bookmarkStart w:id="0" w:name="_Toc289516749"/>
      <w:bookmarkStart w:id="1" w:name="_Toc307241883"/>
      <w:bookmarkStart w:id="2" w:name="_Toc369883220"/>
      <w:bookmarkStart w:id="3" w:name="_Toc306374411"/>
      <w:r w:rsidRPr="006365C1">
        <w:rPr>
          <w:rFonts w:ascii="Times New Roman" w:hAnsi="Times New Roman"/>
          <w:color w:val="auto"/>
          <w:sz w:val="28"/>
          <w:szCs w:val="28"/>
        </w:rPr>
        <w:lastRenderedPageBreak/>
        <w:t>Введение</w:t>
      </w:r>
      <w:bookmarkEnd w:id="0"/>
      <w:bookmarkEnd w:id="1"/>
      <w:bookmarkEnd w:id="2"/>
    </w:p>
    <w:p w:rsidR="008206DD" w:rsidRPr="00B27B5A" w:rsidRDefault="008206DD" w:rsidP="008206DD">
      <w:pPr>
        <w:spacing w:line="360" w:lineRule="auto"/>
        <w:ind w:firstLine="720"/>
        <w:rPr>
          <w:color w:val="000000" w:themeColor="text1"/>
          <w:szCs w:val="28"/>
        </w:rPr>
      </w:pPr>
      <w:r w:rsidRPr="00B27B5A">
        <w:rPr>
          <w:color w:val="000000" w:themeColor="text1"/>
          <w:szCs w:val="28"/>
        </w:rPr>
        <w:t>Схем</w:t>
      </w:r>
      <w:r w:rsidR="00D33CD5">
        <w:rPr>
          <w:color w:val="000000" w:themeColor="text1"/>
          <w:szCs w:val="28"/>
        </w:rPr>
        <w:t>а</w:t>
      </w:r>
      <w:r w:rsidRPr="00B27B5A">
        <w:rPr>
          <w:color w:val="000000" w:themeColor="text1"/>
          <w:szCs w:val="28"/>
        </w:rPr>
        <w:t xml:space="preserve"> комплексного использования и охраны водных объектов (СКИОВО) бассейна р. </w:t>
      </w:r>
      <w:r w:rsidR="00C12045">
        <w:rPr>
          <w:color w:val="000000" w:themeColor="text1"/>
          <w:szCs w:val="28"/>
        </w:rPr>
        <w:t>Пясина</w:t>
      </w:r>
      <w:r w:rsidRPr="00B27B5A">
        <w:rPr>
          <w:color w:val="000000" w:themeColor="text1"/>
          <w:szCs w:val="28"/>
        </w:rPr>
        <w:t xml:space="preserve"> разработан</w:t>
      </w:r>
      <w:r w:rsidR="00D03F4F">
        <w:rPr>
          <w:color w:val="000000" w:themeColor="text1"/>
          <w:szCs w:val="28"/>
        </w:rPr>
        <w:t>а</w:t>
      </w:r>
      <w:r w:rsidRPr="00B27B5A">
        <w:rPr>
          <w:color w:val="000000" w:themeColor="text1"/>
          <w:szCs w:val="28"/>
        </w:rPr>
        <w:t xml:space="preserve">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0D54FF" w:rsidRPr="00955440" w:rsidRDefault="007D1453" w:rsidP="000D54FF">
      <w:pPr>
        <w:spacing w:line="360" w:lineRule="auto"/>
        <w:ind w:firstLine="720"/>
        <w:rPr>
          <w:color w:val="auto"/>
          <w:szCs w:val="28"/>
        </w:rPr>
      </w:pPr>
      <w:r w:rsidRPr="00955440">
        <w:rPr>
          <w:color w:val="auto"/>
          <w:szCs w:val="28"/>
        </w:rPr>
        <w:t>Р</w:t>
      </w:r>
      <w:r w:rsidR="000D54FF" w:rsidRPr="00955440">
        <w:rPr>
          <w:color w:val="auto"/>
          <w:szCs w:val="28"/>
        </w:rPr>
        <w:t>азработан</w:t>
      </w:r>
      <w:r w:rsidR="008E0E23">
        <w:rPr>
          <w:color w:val="auto"/>
          <w:szCs w:val="28"/>
        </w:rPr>
        <w:t>н</w:t>
      </w:r>
      <w:r w:rsidR="000D54FF" w:rsidRPr="00955440">
        <w:rPr>
          <w:color w:val="auto"/>
          <w:szCs w:val="28"/>
        </w:rPr>
        <w:t>ы</w:t>
      </w:r>
      <w:r w:rsidR="008E0E23">
        <w:rPr>
          <w:color w:val="auto"/>
          <w:szCs w:val="28"/>
        </w:rPr>
        <w:t>е</w:t>
      </w:r>
      <w:r w:rsidR="000D54FF" w:rsidRPr="00955440">
        <w:rPr>
          <w:color w:val="auto"/>
          <w:szCs w:val="28"/>
        </w:rPr>
        <w:t xml:space="preserve"> «Нормативы допустимого воздействия на водные объекты бассейна реки Пясина» (далее – НДВ) утверждены Федеральным агентством водных ресурсов 15.06.2012. </w:t>
      </w:r>
    </w:p>
    <w:p w:rsidR="008206DD" w:rsidRDefault="008206DD" w:rsidP="008206DD">
      <w:pPr>
        <w:spacing w:line="360" w:lineRule="auto"/>
        <w:ind w:firstLine="709"/>
        <w:rPr>
          <w:color w:val="auto"/>
        </w:rPr>
      </w:pPr>
      <w:r>
        <w:rPr>
          <w:color w:val="auto"/>
        </w:rPr>
        <w:t>Книга 2 подготовлена на основе информации, представленной в книге 1 «Общая характеристика речного бассейна».</w:t>
      </w:r>
      <w:r w:rsidRPr="008206DD">
        <w:rPr>
          <w:color w:val="auto"/>
        </w:rPr>
        <w:t xml:space="preserve"> </w:t>
      </w:r>
      <w:r>
        <w:rPr>
          <w:color w:val="auto"/>
        </w:rPr>
        <w:t xml:space="preserve">Дополнительные исходные данные, а также основные методические положения </w:t>
      </w:r>
      <w:r w:rsidRPr="00555460">
        <w:rPr>
          <w:color w:val="auto"/>
        </w:rPr>
        <w:t>приведены</w:t>
      </w:r>
      <w:r w:rsidRPr="002B3067">
        <w:rPr>
          <w:color w:val="auto"/>
        </w:rPr>
        <w:t xml:space="preserve"> </w:t>
      </w:r>
      <w:r>
        <w:rPr>
          <w:color w:val="auto"/>
        </w:rPr>
        <w:t>в Пояснительной записке к к</w:t>
      </w:r>
      <w:r w:rsidRPr="00555460">
        <w:rPr>
          <w:color w:val="auto"/>
        </w:rPr>
        <w:t xml:space="preserve">ниге </w:t>
      </w:r>
      <w:r>
        <w:rPr>
          <w:color w:val="auto"/>
        </w:rPr>
        <w:t>2</w:t>
      </w:r>
      <w:r w:rsidRPr="00555460">
        <w:rPr>
          <w:color w:val="auto"/>
        </w:rPr>
        <w:t xml:space="preserve"> СКИОВО</w:t>
      </w:r>
      <w:r>
        <w:rPr>
          <w:color w:val="auto"/>
        </w:rPr>
        <w:t>.</w:t>
      </w:r>
    </w:p>
    <w:p w:rsidR="008206DD" w:rsidRPr="00EF09AE" w:rsidRDefault="008206DD" w:rsidP="008206DD">
      <w:pPr>
        <w:spacing w:line="360" w:lineRule="auto"/>
        <w:ind w:firstLine="709"/>
        <w:rPr>
          <w:color w:val="auto"/>
        </w:rPr>
      </w:pPr>
      <w:r w:rsidRPr="00EF09AE">
        <w:rPr>
          <w:color w:val="auto"/>
        </w:rPr>
        <w:t>Проведена идентификация и категорирование водных объектов, определено конечное число водоемов и водотоков, для которых выполняются оценки антропогенных нагрузок и возможных ущербов от негативного воздействия вод.</w:t>
      </w:r>
    </w:p>
    <w:p w:rsidR="008206DD" w:rsidRDefault="008206DD" w:rsidP="008206DD">
      <w:pPr>
        <w:spacing w:line="360" w:lineRule="auto"/>
        <w:ind w:firstLine="709"/>
        <w:rPr>
          <w:color w:val="auto"/>
        </w:rPr>
      </w:pPr>
      <w:r w:rsidRPr="00EF09AE">
        <w:rPr>
          <w:color w:val="auto"/>
        </w:rPr>
        <w:t xml:space="preserve">Выполнена оценка </w:t>
      </w:r>
      <w:r>
        <w:rPr>
          <w:color w:val="auto"/>
        </w:rPr>
        <w:t xml:space="preserve">экологического состояния поверхностных и подземных водных объектов, подверженности населения и хозяйственной инфраструктуры бассейна негативному воздействию вод. Дана интегральная оценка экологического состояния бассейна р. </w:t>
      </w:r>
      <w:r w:rsidR="005F4053">
        <w:rPr>
          <w:color w:val="auto"/>
        </w:rPr>
        <w:t>Пясина</w:t>
      </w:r>
      <w:r>
        <w:rPr>
          <w:color w:val="auto"/>
        </w:rPr>
        <w:t xml:space="preserve"> и оценка обеспеченности населения и экономики бассейна водными ресурсами. Выделены ключевые проблемы, проведено их ранжирование по степени значимости.</w:t>
      </w:r>
    </w:p>
    <w:p w:rsidR="00053663" w:rsidRDefault="00053663" w:rsidP="002743BB">
      <w:pPr>
        <w:pStyle w:val="1"/>
        <w:pageBreakBefore/>
        <w:numPr>
          <w:ilvl w:val="0"/>
          <w:numId w:val="30"/>
        </w:numPr>
        <w:spacing w:after="120" w:line="360" w:lineRule="auto"/>
        <w:ind w:left="0" w:firstLine="0"/>
        <w:jc w:val="center"/>
        <w:rPr>
          <w:rFonts w:ascii="Times New Roman" w:hAnsi="Times New Roman"/>
          <w:color w:val="auto"/>
          <w:sz w:val="28"/>
          <w:szCs w:val="28"/>
        </w:rPr>
      </w:pPr>
      <w:bookmarkStart w:id="4" w:name="_Toc306374412"/>
      <w:bookmarkStart w:id="5" w:name="_Toc369883221"/>
      <w:bookmarkEnd w:id="3"/>
      <w:r w:rsidRPr="005159C7">
        <w:rPr>
          <w:rFonts w:ascii="Times New Roman" w:hAnsi="Times New Roman"/>
          <w:color w:val="auto"/>
          <w:sz w:val="28"/>
          <w:szCs w:val="28"/>
        </w:rPr>
        <w:lastRenderedPageBreak/>
        <w:t xml:space="preserve">Распределение водных объектов </w:t>
      </w:r>
      <w:bookmarkEnd w:id="4"/>
      <w:r w:rsidR="00736CFF">
        <w:rPr>
          <w:rFonts w:ascii="Times New Roman" w:hAnsi="Times New Roman"/>
          <w:color w:val="auto"/>
          <w:sz w:val="28"/>
          <w:szCs w:val="28"/>
        </w:rPr>
        <w:t>речного бассейна по категориям (</w:t>
      </w:r>
      <w:proofErr w:type="gramStart"/>
      <w:r w:rsidR="00736CFF">
        <w:rPr>
          <w:rFonts w:ascii="Times New Roman" w:hAnsi="Times New Roman"/>
          <w:color w:val="auto"/>
          <w:sz w:val="28"/>
          <w:szCs w:val="28"/>
        </w:rPr>
        <w:t>естественные</w:t>
      </w:r>
      <w:proofErr w:type="gramEnd"/>
      <w:r w:rsidR="00736CFF">
        <w:rPr>
          <w:rFonts w:ascii="Times New Roman" w:hAnsi="Times New Roman"/>
          <w:color w:val="auto"/>
          <w:sz w:val="28"/>
          <w:szCs w:val="28"/>
        </w:rPr>
        <w:t>, существенно модифицированные, искусственные)</w:t>
      </w:r>
      <w:bookmarkEnd w:id="5"/>
    </w:p>
    <w:p w:rsidR="003E22DE" w:rsidRPr="003E22DE" w:rsidRDefault="003E22DE" w:rsidP="003E22DE">
      <w:pPr>
        <w:pStyle w:val="af3"/>
        <w:spacing w:line="360" w:lineRule="auto"/>
        <w:ind w:left="0" w:firstLine="709"/>
        <w:rPr>
          <w:color w:val="auto"/>
        </w:rPr>
      </w:pPr>
      <w:r w:rsidRPr="003E22DE">
        <w:rPr>
          <w:rFonts w:asciiTheme="minorHAnsi" w:hAnsiTheme="minorHAnsi"/>
          <w:color w:val="auto"/>
        </w:rPr>
        <w:t>Естественные водные объекты</w:t>
      </w:r>
      <w:r w:rsidRPr="003E22DE">
        <w:rPr>
          <w:color w:val="auto"/>
        </w:rPr>
        <w:t xml:space="preserve"> представлены водотоками и водоемами с не зарегулированным водным режимом.</w:t>
      </w:r>
    </w:p>
    <w:p w:rsidR="003E22DE" w:rsidRDefault="003E22DE" w:rsidP="00725AFD">
      <w:pPr>
        <w:pStyle w:val="af3"/>
        <w:spacing w:after="120" w:line="360" w:lineRule="auto"/>
        <w:ind w:left="0" w:firstLine="709"/>
        <w:rPr>
          <w:color w:val="auto"/>
        </w:rPr>
      </w:pPr>
      <w:r w:rsidRPr="003E22DE">
        <w:rPr>
          <w:color w:val="auto"/>
        </w:rPr>
        <w:t>В конечное число естественных водотоков включено 26 рек суммарной протяженностью 4 309 км. Все водотоки находятся в границах ВХУ</w:t>
      </w:r>
      <w:r w:rsidRPr="003E22DE">
        <w:rPr>
          <w:color w:val="auto"/>
          <w:lang w:val="en-US"/>
        </w:rPr>
        <w:t> </w:t>
      </w:r>
      <w:r w:rsidRPr="003E22DE">
        <w:rPr>
          <w:color w:val="auto"/>
        </w:rPr>
        <w:t>17.02.00.001 (</w:t>
      </w:r>
      <w:r w:rsidRPr="006C0158">
        <w:rPr>
          <w:color w:val="auto"/>
        </w:rPr>
        <w:t xml:space="preserve">таблица </w:t>
      </w:r>
      <w:r w:rsidR="006C0158" w:rsidRPr="006C0158">
        <w:rPr>
          <w:color w:val="auto"/>
        </w:rPr>
        <w:t>1</w:t>
      </w:r>
      <w:r w:rsidRPr="003E22DE">
        <w:rPr>
          <w:color w:val="auto"/>
        </w:rPr>
        <w:t xml:space="preserve">). Перечень естественных водотоков, включенных в конечное число водных объектов, </w:t>
      </w:r>
      <w:r w:rsidRPr="00725AFD">
        <w:rPr>
          <w:color w:val="auto"/>
        </w:rPr>
        <w:t xml:space="preserve">приведен в </w:t>
      </w:r>
      <w:r w:rsidR="00725AFD" w:rsidRPr="00725AFD">
        <w:rPr>
          <w:color w:val="auto"/>
        </w:rPr>
        <w:t xml:space="preserve">книге 1, </w:t>
      </w:r>
      <w:r w:rsidRPr="00725AFD">
        <w:rPr>
          <w:color w:val="auto"/>
        </w:rPr>
        <w:t>приложени</w:t>
      </w:r>
      <w:r w:rsidR="00725AFD" w:rsidRPr="00725AFD">
        <w:rPr>
          <w:color w:val="auto"/>
        </w:rPr>
        <w:t>е</w:t>
      </w:r>
      <w:r w:rsidRPr="00725AFD">
        <w:rPr>
          <w:color w:val="auto"/>
        </w:rPr>
        <w:t xml:space="preserve"> </w:t>
      </w:r>
      <w:r w:rsidR="006C0158" w:rsidRPr="00725AFD">
        <w:rPr>
          <w:color w:val="auto"/>
        </w:rPr>
        <w:t>Ж</w:t>
      </w:r>
      <w:r w:rsidR="00725AFD" w:rsidRPr="00725AFD">
        <w:rPr>
          <w:color w:val="auto"/>
        </w:rPr>
        <w:t>.</w:t>
      </w:r>
    </w:p>
    <w:p w:rsidR="003E22DE" w:rsidRPr="003E22DE" w:rsidRDefault="003E22DE" w:rsidP="003E22DE">
      <w:pPr>
        <w:pStyle w:val="af3"/>
        <w:spacing w:before="240" w:after="120" w:line="360" w:lineRule="auto"/>
        <w:ind w:left="0"/>
        <w:rPr>
          <w:color w:val="auto"/>
        </w:rPr>
      </w:pPr>
      <w:r w:rsidRPr="003E22DE">
        <w:rPr>
          <w:color w:val="auto"/>
        </w:rPr>
        <w:t>Таблица 1– Суммарная протяженность водотоков, включенных в конечное число водных объектов (включая р. Пясина)</w:t>
      </w:r>
    </w:p>
    <w:tbl>
      <w:tblPr>
        <w:tblW w:w="9361" w:type="dxa"/>
        <w:tblInd w:w="103" w:type="dxa"/>
        <w:tblLook w:val="04A0"/>
      </w:tblPr>
      <w:tblGrid>
        <w:gridCol w:w="1834"/>
        <w:gridCol w:w="1548"/>
        <w:gridCol w:w="1597"/>
        <w:gridCol w:w="2532"/>
        <w:gridCol w:w="1862"/>
      </w:tblGrid>
      <w:tr w:rsidR="003E22DE" w:rsidRPr="003E22DE" w:rsidTr="00112F04">
        <w:trPr>
          <w:trHeight w:val="300"/>
          <w:tblHeader/>
        </w:trPr>
        <w:tc>
          <w:tcPr>
            <w:tcW w:w="18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E22DE" w:rsidRPr="003E22DE" w:rsidRDefault="003E22DE" w:rsidP="001054CD">
            <w:pPr>
              <w:jc w:val="center"/>
              <w:rPr>
                <w:rFonts w:eastAsia="Times New Roman"/>
                <w:bCs/>
                <w:color w:val="000000"/>
                <w:sz w:val="24"/>
                <w:lang w:eastAsia="ru-RU"/>
              </w:rPr>
            </w:pPr>
            <w:r w:rsidRPr="003E22DE">
              <w:rPr>
                <w:rFonts w:eastAsia="Times New Roman"/>
                <w:bCs/>
                <w:color w:val="000000"/>
                <w:sz w:val="24"/>
                <w:lang w:eastAsia="ru-RU"/>
              </w:rPr>
              <w:t>Код ВХУ</w:t>
            </w:r>
          </w:p>
        </w:tc>
        <w:tc>
          <w:tcPr>
            <w:tcW w:w="7527" w:type="dxa"/>
            <w:gridSpan w:val="4"/>
            <w:tcBorders>
              <w:top w:val="single" w:sz="4" w:space="0" w:color="auto"/>
              <w:left w:val="nil"/>
              <w:bottom w:val="single" w:sz="4" w:space="0" w:color="auto"/>
              <w:right w:val="single" w:sz="4" w:space="0" w:color="auto"/>
            </w:tcBorders>
            <w:shd w:val="clear" w:color="auto" w:fill="auto"/>
            <w:noWrap/>
            <w:vAlign w:val="center"/>
          </w:tcPr>
          <w:p w:rsidR="003E22DE" w:rsidRPr="003E22DE" w:rsidRDefault="003E22DE" w:rsidP="001054CD">
            <w:pPr>
              <w:jc w:val="center"/>
              <w:rPr>
                <w:rFonts w:eastAsia="Times New Roman"/>
                <w:bCs/>
                <w:color w:val="000000"/>
                <w:sz w:val="24"/>
                <w:lang w:eastAsia="ru-RU"/>
              </w:rPr>
            </w:pPr>
            <w:r w:rsidRPr="003E22DE">
              <w:rPr>
                <w:rFonts w:eastAsia="Times New Roman"/>
                <w:bCs/>
                <w:color w:val="000000"/>
                <w:sz w:val="24"/>
                <w:lang w:eastAsia="ru-RU"/>
              </w:rPr>
              <w:t xml:space="preserve">Протяженность водных объектов, </w:t>
            </w:r>
            <w:proofErr w:type="gramStart"/>
            <w:r w:rsidRPr="003E22DE">
              <w:rPr>
                <w:rFonts w:eastAsia="Times New Roman"/>
                <w:bCs/>
                <w:color w:val="000000"/>
                <w:sz w:val="24"/>
                <w:lang w:eastAsia="ru-RU"/>
              </w:rPr>
              <w:t>км</w:t>
            </w:r>
            <w:proofErr w:type="gramEnd"/>
          </w:p>
        </w:tc>
      </w:tr>
      <w:tr w:rsidR="003E22DE" w:rsidRPr="003E22DE" w:rsidTr="008E0E23">
        <w:trPr>
          <w:trHeight w:val="600"/>
          <w:tblHeader/>
        </w:trPr>
        <w:tc>
          <w:tcPr>
            <w:tcW w:w="1834" w:type="dxa"/>
            <w:vMerge/>
            <w:tcBorders>
              <w:top w:val="single" w:sz="4" w:space="0" w:color="auto"/>
              <w:left w:val="single" w:sz="4" w:space="0" w:color="auto"/>
              <w:bottom w:val="single" w:sz="4" w:space="0" w:color="auto"/>
              <w:right w:val="single" w:sz="4" w:space="0" w:color="auto"/>
            </w:tcBorders>
            <w:vAlign w:val="center"/>
          </w:tcPr>
          <w:p w:rsidR="003E22DE" w:rsidRPr="003E22DE" w:rsidRDefault="003E22DE" w:rsidP="001054CD">
            <w:pPr>
              <w:jc w:val="left"/>
              <w:rPr>
                <w:rFonts w:eastAsia="Times New Roman"/>
                <w:bCs/>
                <w:color w:val="000000"/>
                <w:sz w:val="24"/>
                <w:lang w:eastAsia="ru-RU"/>
              </w:rPr>
            </w:pPr>
          </w:p>
        </w:tc>
        <w:tc>
          <w:tcPr>
            <w:tcW w:w="1548" w:type="dxa"/>
            <w:tcBorders>
              <w:top w:val="nil"/>
              <w:left w:val="nil"/>
              <w:bottom w:val="single" w:sz="4" w:space="0" w:color="auto"/>
              <w:right w:val="single" w:sz="4" w:space="0" w:color="auto"/>
            </w:tcBorders>
            <w:shd w:val="clear" w:color="auto" w:fill="auto"/>
            <w:noWrap/>
          </w:tcPr>
          <w:p w:rsidR="003E22DE" w:rsidRPr="003E22DE" w:rsidRDefault="006365C1" w:rsidP="008E0E23">
            <w:pPr>
              <w:jc w:val="center"/>
              <w:rPr>
                <w:rFonts w:eastAsia="Times New Roman"/>
                <w:bCs/>
                <w:color w:val="000000"/>
                <w:sz w:val="24"/>
                <w:lang w:eastAsia="ru-RU"/>
              </w:rPr>
            </w:pPr>
            <w:r>
              <w:rPr>
                <w:rFonts w:eastAsia="Times New Roman"/>
                <w:bCs/>
                <w:color w:val="000000"/>
                <w:sz w:val="24"/>
                <w:lang w:eastAsia="ru-RU"/>
              </w:rPr>
              <w:t>в</w:t>
            </w:r>
            <w:r w:rsidR="003E22DE" w:rsidRPr="003E22DE">
              <w:rPr>
                <w:rFonts w:eastAsia="Times New Roman"/>
                <w:bCs/>
                <w:color w:val="000000"/>
                <w:sz w:val="24"/>
                <w:lang w:eastAsia="ru-RU"/>
              </w:rPr>
              <w:t>сего</w:t>
            </w:r>
          </w:p>
        </w:tc>
        <w:tc>
          <w:tcPr>
            <w:tcW w:w="1585" w:type="dxa"/>
            <w:tcBorders>
              <w:top w:val="nil"/>
              <w:left w:val="nil"/>
              <w:bottom w:val="single" w:sz="4" w:space="0" w:color="auto"/>
              <w:right w:val="single" w:sz="4" w:space="0" w:color="auto"/>
            </w:tcBorders>
            <w:shd w:val="clear" w:color="auto" w:fill="auto"/>
            <w:noWrap/>
          </w:tcPr>
          <w:p w:rsidR="003E22DE" w:rsidRPr="003E22DE" w:rsidRDefault="003E22DE" w:rsidP="008E0E23">
            <w:pPr>
              <w:jc w:val="center"/>
              <w:rPr>
                <w:rFonts w:eastAsia="Times New Roman"/>
                <w:bCs/>
                <w:color w:val="000000"/>
                <w:sz w:val="24"/>
                <w:lang w:eastAsia="ru-RU"/>
              </w:rPr>
            </w:pPr>
            <w:r w:rsidRPr="003E22DE">
              <w:rPr>
                <w:rFonts w:eastAsia="Times New Roman"/>
                <w:bCs/>
                <w:color w:val="000000"/>
                <w:sz w:val="24"/>
                <w:lang w:eastAsia="ru-RU"/>
              </w:rPr>
              <w:t>естественные</w:t>
            </w:r>
          </w:p>
        </w:tc>
        <w:tc>
          <w:tcPr>
            <w:tcW w:w="2532" w:type="dxa"/>
            <w:tcBorders>
              <w:top w:val="nil"/>
              <w:left w:val="nil"/>
              <w:bottom w:val="single" w:sz="4" w:space="0" w:color="auto"/>
              <w:right w:val="single" w:sz="4" w:space="0" w:color="auto"/>
            </w:tcBorders>
            <w:shd w:val="clear" w:color="auto" w:fill="auto"/>
          </w:tcPr>
          <w:p w:rsidR="003E22DE" w:rsidRPr="003E22DE" w:rsidRDefault="003E22DE" w:rsidP="008E0E23">
            <w:pPr>
              <w:jc w:val="center"/>
              <w:rPr>
                <w:rFonts w:eastAsia="Times New Roman"/>
                <w:bCs/>
                <w:color w:val="000000"/>
                <w:sz w:val="24"/>
                <w:lang w:eastAsia="ru-RU"/>
              </w:rPr>
            </w:pPr>
            <w:r w:rsidRPr="003E22DE">
              <w:rPr>
                <w:rFonts w:eastAsia="Times New Roman"/>
                <w:bCs/>
                <w:color w:val="000000"/>
                <w:sz w:val="24"/>
                <w:lang w:eastAsia="ru-RU"/>
              </w:rPr>
              <w:t>существенно модифицированные</w:t>
            </w:r>
          </w:p>
        </w:tc>
        <w:tc>
          <w:tcPr>
            <w:tcW w:w="1862" w:type="dxa"/>
            <w:tcBorders>
              <w:top w:val="nil"/>
              <w:left w:val="nil"/>
              <w:bottom w:val="single" w:sz="4" w:space="0" w:color="auto"/>
              <w:right w:val="single" w:sz="4" w:space="0" w:color="auto"/>
            </w:tcBorders>
            <w:shd w:val="clear" w:color="auto" w:fill="auto"/>
            <w:noWrap/>
          </w:tcPr>
          <w:p w:rsidR="003E22DE" w:rsidRPr="003E22DE" w:rsidRDefault="003E22DE" w:rsidP="008E0E23">
            <w:pPr>
              <w:jc w:val="center"/>
              <w:rPr>
                <w:rFonts w:eastAsia="Times New Roman"/>
                <w:bCs/>
                <w:color w:val="000000"/>
                <w:sz w:val="24"/>
                <w:lang w:eastAsia="ru-RU"/>
              </w:rPr>
            </w:pPr>
            <w:r w:rsidRPr="003E22DE">
              <w:rPr>
                <w:rFonts w:eastAsia="Times New Roman"/>
                <w:bCs/>
                <w:color w:val="000000"/>
                <w:sz w:val="24"/>
                <w:lang w:eastAsia="ru-RU"/>
              </w:rPr>
              <w:t>искусственные</w:t>
            </w:r>
          </w:p>
        </w:tc>
      </w:tr>
      <w:tr w:rsidR="003E22DE" w:rsidRPr="003E22DE" w:rsidTr="00112F04">
        <w:trPr>
          <w:trHeight w:val="315"/>
        </w:trPr>
        <w:tc>
          <w:tcPr>
            <w:tcW w:w="18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22DE" w:rsidRPr="003E22DE" w:rsidRDefault="003E22DE" w:rsidP="001054CD">
            <w:pPr>
              <w:jc w:val="left"/>
              <w:rPr>
                <w:rFonts w:eastAsia="Times New Roman"/>
                <w:color w:val="000000"/>
                <w:sz w:val="24"/>
                <w:lang w:eastAsia="ru-RU"/>
              </w:rPr>
            </w:pPr>
            <w:r w:rsidRPr="003E22DE">
              <w:rPr>
                <w:rFonts w:eastAsia="Times New Roman"/>
                <w:color w:val="000000"/>
                <w:sz w:val="24"/>
                <w:lang w:eastAsia="ru-RU"/>
              </w:rPr>
              <w:t>17.02.00.001</w:t>
            </w:r>
          </w:p>
        </w:tc>
        <w:tc>
          <w:tcPr>
            <w:tcW w:w="1548" w:type="dxa"/>
            <w:tcBorders>
              <w:top w:val="single" w:sz="4" w:space="0" w:color="auto"/>
              <w:left w:val="nil"/>
              <w:bottom w:val="single" w:sz="4" w:space="0" w:color="auto"/>
              <w:right w:val="nil"/>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4350,0</w:t>
            </w:r>
          </w:p>
        </w:tc>
        <w:tc>
          <w:tcPr>
            <w:tcW w:w="15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4309,0</w:t>
            </w:r>
          </w:p>
        </w:tc>
        <w:tc>
          <w:tcPr>
            <w:tcW w:w="2532" w:type="dxa"/>
            <w:tcBorders>
              <w:top w:val="single" w:sz="4" w:space="0" w:color="auto"/>
              <w:left w:val="nil"/>
              <w:bottom w:val="single" w:sz="4" w:space="0" w:color="auto"/>
              <w:right w:val="single" w:sz="4" w:space="0" w:color="auto"/>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39,0</w:t>
            </w:r>
          </w:p>
        </w:tc>
        <w:tc>
          <w:tcPr>
            <w:tcW w:w="1862" w:type="dxa"/>
            <w:tcBorders>
              <w:top w:val="single" w:sz="4" w:space="0" w:color="auto"/>
              <w:left w:val="nil"/>
              <w:bottom w:val="single" w:sz="4" w:space="0" w:color="auto"/>
              <w:right w:val="single" w:sz="4" w:space="0" w:color="auto"/>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2,0</w:t>
            </w:r>
          </w:p>
        </w:tc>
      </w:tr>
      <w:tr w:rsidR="003E22DE" w:rsidRPr="003E22DE" w:rsidTr="00112F04">
        <w:trPr>
          <w:trHeight w:val="315"/>
        </w:trPr>
        <w:tc>
          <w:tcPr>
            <w:tcW w:w="18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22DE" w:rsidRPr="003E22DE" w:rsidRDefault="003E22DE" w:rsidP="001054CD">
            <w:pPr>
              <w:jc w:val="left"/>
              <w:rPr>
                <w:rFonts w:eastAsia="Times New Roman"/>
                <w:color w:val="000000"/>
                <w:sz w:val="24"/>
                <w:lang w:eastAsia="ru-RU"/>
              </w:rPr>
            </w:pPr>
            <w:r w:rsidRPr="003E22DE">
              <w:rPr>
                <w:rFonts w:eastAsia="Times New Roman"/>
                <w:color w:val="000000"/>
                <w:sz w:val="24"/>
                <w:lang w:eastAsia="ru-RU"/>
              </w:rPr>
              <w:t>17.02.00.100</w:t>
            </w:r>
          </w:p>
        </w:tc>
        <w:tc>
          <w:tcPr>
            <w:tcW w:w="1548" w:type="dxa"/>
            <w:tcBorders>
              <w:top w:val="single" w:sz="4" w:space="0" w:color="auto"/>
              <w:left w:val="nil"/>
              <w:bottom w:val="single" w:sz="4" w:space="0" w:color="auto"/>
              <w:right w:val="nil"/>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0</w:t>
            </w:r>
          </w:p>
        </w:tc>
        <w:tc>
          <w:tcPr>
            <w:tcW w:w="15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0</w:t>
            </w:r>
          </w:p>
        </w:tc>
        <w:tc>
          <w:tcPr>
            <w:tcW w:w="2532" w:type="dxa"/>
            <w:tcBorders>
              <w:top w:val="single" w:sz="4" w:space="0" w:color="auto"/>
              <w:left w:val="nil"/>
              <w:bottom w:val="single" w:sz="4" w:space="0" w:color="auto"/>
              <w:right w:val="single" w:sz="4" w:space="0" w:color="auto"/>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0</w:t>
            </w:r>
          </w:p>
        </w:tc>
        <w:tc>
          <w:tcPr>
            <w:tcW w:w="1862" w:type="dxa"/>
            <w:tcBorders>
              <w:top w:val="single" w:sz="4" w:space="0" w:color="auto"/>
              <w:left w:val="nil"/>
              <w:bottom w:val="single" w:sz="4" w:space="0" w:color="auto"/>
              <w:right w:val="single" w:sz="4" w:space="0" w:color="auto"/>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0</w:t>
            </w:r>
          </w:p>
        </w:tc>
      </w:tr>
      <w:tr w:rsidR="003E22DE" w:rsidRPr="003E22DE" w:rsidTr="00112F04">
        <w:trPr>
          <w:trHeight w:val="315"/>
        </w:trPr>
        <w:tc>
          <w:tcPr>
            <w:tcW w:w="18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22DE" w:rsidRPr="003E22DE" w:rsidRDefault="003E22DE" w:rsidP="001054CD">
            <w:pPr>
              <w:jc w:val="left"/>
              <w:rPr>
                <w:rFonts w:eastAsia="Times New Roman"/>
                <w:color w:val="000000"/>
                <w:sz w:val="24"/>
                <w:lang w:eastAsia="ru-RU"/>
              </w:rPr>
            </w:pPr>
            <w:r w:rsidRPr="003E22DE">
              <w:rPr>
                <w:rFonts w:eastAsia="Times New Roman"/>
                <w:color w:val="000000"/>
                <w:sz w:val="24"/>
                <w:lang w:eastAsia="ru-RU"/>
              </w:rPr>
              <w:t>Итого</w:t>
            </w:r>
            <w:r w:rsidR="006365C1">
              <w:rPr>
                <w:rFonts w:eastAsia="Times New Roman"/>
                <w:color w:val="000000"/>
                <w:sz w:val="24"/>
                <w:lang w:eastAsia="ru-RU"/>
              </w:rPr>
              <w:t>:</w:t>
            </w:r>
          </w:p>
        </w:tc>
        <w:tc>
          <w:tcPr>
            <w:tcW w:w="1548" w:type="dxa"/>
            <w:tcBorders>
              <w:top w:val="single" w:sz="4" w:space="0" w:color="auto"/>
              <w:left w:val="nil"/>
              <w:bottom w:val="single" w:sz="4" w:space="0" w:color="auto"/>
              <w:right w:val="nil"/>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4350,0</w:t>
            </w:r>
          </w:p>
        </w:tc>
        <w:tc>
          <w:tcPr>
            <w:tcW w:w="15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4309,0</w:t>
            </w:r>
          </w:p>
        </w:tc>
        <w:tc>
          <w:tcPr>
            <w:tcW w:w="2532" w:type="dxa"/>
            <w:tcBorders>
              <w:top w:val="single" w:sz="4" w:space="0" w:color="auto"/>
              <w:left w:val="nil"/>
              <w:bottom w:val="single" w:sz="4" w:space="0" w:color="auto"/>
              <w:right w:val="single" w:sz="4" w:space="0" w:color="auto"/>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39,0</w:t>
            </w:r>
          </w:p>
        </w:tc>
        <w:tc>
          <w:tcPr>
            <w:tcW w:w="1862" w:type="dxa"/>
            <w:tcBorders>
              <w:top w:val="single" w:sz="4" w:space="0" w:color="auto"/>
              <w:left w:val="nil"/>
              <w:bottom w:val="single" w:sz="4" w:space="0" w:color="auto"/>
              <w:right w:val="single" w:sz="4" w:space="0" w:color="auto"/>
            </w:tcBorders>
            <w:shd w:val="clear" w:color="auto" w:fill="auto"/>
            <w:noWrap/>
            <w:vAlign w:val="bottom"/>
          </w:tcPr>
          <w:p w:rsidR="003E22DE" w:rsidRPr="003E22DE" w:rsidRDefault="003E22DE" w:rsidP="001054CD">
            <w:pPr>
              <w:jc w:val="right"/>
              <w:rPr>
                <w:rFonts w:eastAsia="Times New Roman"/>
                <w:color w:val="000000"/>
                <w:sz w:val="24"/>
                <w:lang w:eastAsia="ru-RU"/>
              </w:rPr>
            </w:pPr>
            <w:r w:rsidRPr="003E22DE">
              <w:rPr>
                <w:rFonts w:eastAsia="Times New Roman"/>
                <w:color w:val="000000"/>
                <w:sz w:val="24"/>
                <w:lang w:eastAsia="ru-RU"/>
              </w:rPr>
              <w:t>2,0</w:t>
            </w:r>
          </w:p>
        </w:tc>
      </w:tr>
    </w:tbl>
    <w:p w:rsidR="003E22DE" w:rsidRPr="00725AFD" w:rsidRDefault="003E22DE" w:rsidP="003E22DE">
      <w:pPr>
        <w:pStyle w:val="af3"/>
        <w:spacing w:before="240" w:line="360" w:lineRule="auto"/>
        <w:ind w:left="0" w:firstLine="709"/>
        <w:rPr>
          <w:color w:val="auto"/>
        </w:rPr>
      </w:pPr>
      <w:r w:rsidRPr="003E22DE">
        <w:rPr>
          <w:color w:val="000000"/>
        </w:rPr>
        <w:t xml:space="preserve">В конечное число естественных водоемов включено 38 озер с </w:t>
      </w:r>
      <w:r w:rsidRPr="003E22DE">
        <w:rPr>
          <w:color w:val="auto"/>
        </w:rPr>
        <w:t>ненарушенным водным</w:t>
      </w:r>
      <w:r w:rsidRPr="003E22DE">
        <w:rPr>
          <w:color w:val="000000"/>
        </w:rPr>
        <w:t xml:space="preserve"> режимом. Все озера находятся на территории </w:t>
      </w:r>
      <w:r w:rsidRPr="003E22DE">
        <w:rPr>
          <w:color w:val="auto"/>
        </w:rPr>
        <w:t>ВХУ</w:t>
      </w:r>
      <w:r w:rsidRPr="003E22DE">
        <w:rPr>
          <w:color w:val="auto"/>
          <w:lang w:val="en-US"/>
        </w:rPr>
        <w:t> </w:t>
      </w:r>
      <w:r w:rsidRPr="003E22DE">
        <w:rPr>
          <w:color w:val="auto"/>
        </w:rPr>
        <w:t xml:space="preserve">17.02.00.001. Перечень естественных водоемов, включенных в конечное число водных объектов, </w:t>
      </w:r>
      <w:r w:rsidRPr="00725AFD">
        <w:rPr>
          <w:color w:val="auto"/>
        </w:rPr>
        <w:t xml:space="preserve">приведен в </w:t>
      </w:r>
      <w:r w:rsidR="00725AFD" w:rsidRPr="00725AFD">
        <w:rPr>
          <w:color w:val="auto"/>
        </w:rPr>
        <w:t xml:space="preserve">книге 1, </w:t>
      </w:r>
      <w:r w:rsidRPr="00725AFD">
        <w:rPr>
          <w:color w:val="auto"/>
        </w:rPr>
        <w:t>приложени</w:t>
      </w:r>
      <w:r w:rsidR="00725AFD" w:rsidRPr="00725AFD">
        <w:rPr>
          <w:color w:val="auto"/>
        </w:rPr>
        <w:t>е</w:t>
      </w:r>
      <w:r w:rsidRPr="00725AFD">
        <w:rPr>
          <w:color w:val="auto"/>
        </w:rPr>
        <w:t xml:space="preserve"> </w:t>
      </w:r>
      <w:r w:rsidR="006C0158" w:rsidRPr="00725AFD">
        <w:rPr>
          <w:color w:val="auto"/>
        </w:rPr>
        <w:t>И</w:t>
      </w:r>
      <w:r w:rsidRPr="00725AFD">
        <w:rPr>
          <w:color w:val="auto"/>
        </w:rPr>
        <w:t xml:space="preserve">. </w:t>
      </w:r>
    </w:p>
    <w:p w:rsidR="003E22DE" w:rsidRPr="003E22DE" w:rsidRDefault="003E22DE" w:rsidP="003E22DE">
      <w:pPr>
        <w:pStyle w:val="af3"/>
        <w:spacing w:line="360" w:lineRule="auto"/>
        <w:ind w:left="0" w:firstLine="709"/>
        <w:rPr>
          <w:color w:val="000000"/>
        </w:rPr>
      </w:pPr>
      <w:r w:rsidRPr="003E22DE">
        <w:rPr>
          <w:rFonts w:asciiTheme="minorHAnsi" w:hAnsiTheme="minorHAnsi"/>
          <w:color w:val="000000"/>
        </w:rPr>
        <w:t>В конечное число искусственных водных объектов</w:t>
      </w:r>
      <w:r w:rsidRPr="003E22DE">
        <w:rPr>
          <w:color w:val="000000"/>
        </w:rPr>
        <w:t xml:space="preserve"> включено 3 водоема, расположенных в границах ВХУ </w:t>
      </w:r>
      <w:r w:rsidRPr="003E22DE">
        <w:rPr>
          <w:color w:val="auto"/>
        </w:rPr>
        <w:t xml:space="preserve">17.02.00.001 на территории городского округа Норильск: </w:t>
      </w:r>
      <w:proofErr w:type="spellStart"/>
      <w:r w:rsidRPr="003E22DE">
        <w:rPr>
          <w:color w:val="auto"/>
        </w:rPr>
        <w:t>Хараелахское</w:t>
      </w:r>
      <w:proofErr w:type="spellEnd"/>
      <w:r w:rsidRPr="003E22DE">
        <w:rPr>
          <w:color w:val="auto"/>
        </w:rPr>
        <w:t xml:space="preserve"> водохрани</w:t>
      </w:r>
      <w:r w:rsidR="00725AFD">
        <w:rPr>
          <w:color w:val="auto"/>
        </w:rPr>
        <w:t>лище, водохранилища на базе оз</w:t>
      </w:r>
      <w:r w:rsidR="008E0E23">
        <w:rPr>
          <w:color w:val="auto"/>
        </w:rPr>
        <w:t>ера</w:t>
      </w:r>
      <w:r w:rsidR="00725AFD">
        <w:rPr>
          <w:color w:val="auto"/>
        </w:rPr>
        <w:t> </w:t>
      </w:r>
      <w:r w:rsidRPr="003E22DE">
        <w:rPr>
          <w:color w:val="auto"/>
        </w:rPr>
        <w:t>Барьерное и оз</w:t>
      </w:r>
      <w:r w:rsidR="008E0E23">
        <w:rPr>
          <w:color w:val="auto"/>
        </w:rPr>
        <w:t>ера</w:t>
      </w:r>
      <w:r w:rsidRPr="003E22DE">
        <w:rPr>
          <w:color w:val="auto"/>
        </w:rPr>
        <w:t xml:space="preserve"> </w:t>
      </w:r>
      <w:proofErr w:type="spellStart"/>
      <w:r w:rsidRPr="003E22DE">
        <w:rPr>
          <w:color w:val="auto"/>
        </w:rPr>
        <w:t>Подкаменное</w:t>
      </w:r>
      <w:proofErr w:type="spellEnd"/>
      <w:r w:rsidRPr="003E22DE">
        <w:rPr>
          <w:color w:val="auto"/>
        </w:rPr>
        <w:t xml:space="preserve">. Характеристика искусственных водных объектов приведена в </w:t>
      </w:r>
      <w:r w:rsidR="00725AFD" w:rsidRPr="00725AFD">
        <w:rPr>
          <w:color w:val="auto"/>
        </w:rPr>
        <w:t xml:space="preserve">книге 1, </w:t>
      </w:r>
      <w:r w:rsidRPr="00725AFD">
        <w:rPr>
          <w:color w:val="auto"/>
        </w:rPr>
        <w:t>прил</w:t>
      </w:r>
      <w:r w:rsidR="006C0158" w:rsidRPr="00725AFD">
        <w:rPr>
          <w:color w:val="auto"/>
        </w:rPr>
        <w:t>ожени</w:t>
      </w:r>
      <w:r w:rsidR="00725AFD" w:rsidRPr="00725AFD">
        <w:rPr>
          <w:color w:val="auto"/>
        </w:rPr>
        <w:t>е</w:t>
      </w:r>
      <w:r w:rsidR="006C0158" w:rsidRPr="00725AFD">
        <w:rPr>
          <w:color w:val="auto"/>
        </w:rPr>
        <w:t xml:space="preserve"> К</w:t>
      </w:r>
      <w:r w:rsidRPr="00725AFD">
        <w:rPr>
          <w:color w:val="auto"/>
        </w:rPr>
        <w:t>.</w:t>
      </w:r>
    </w:p>
    <w:p w:rsidR="003E22DE" w:rsidRPr="003E22DE" w:rsidRDefault="003E22DE" w:rsidP="003E22DE">
      <w:pPr>
        <w:pStyle w:val="af3"/>
        <w:spacing w:line="360" w:lineRule="auto"/>
        <w:ind w:left="0" w:firstLine="709"/>
        <w:rPr>
          <w:color w:val="000000"/>
        </w:rPr>
      </w:pPr>
      <w:r w:rsidRPr="003E22DE">
        <w:rPr>
          <w:rFonts w:asciiTheme="minorHAnsi" w:hAnsiTheme="minorHAnsi"/>
          <w:color w:val="000000"/>
        </w:rPr>
        <w:t>Существенно модифицированными являются</w:t>
      </w:r>
      <w:r w:rsidRPr="003E22DE">
        <w:rPr>
          <w:color w:val="000000"/>
        </w:rPr>
        <w:t xml:space="preserve"> р. </w:t>
      </w:r>
      <w:proofErr w:type="gramStart"/>
      <w:r w:rsidRPr="003E22DE">
        <w:rPr>
          <w:color w:val="000000"/>
        </w:rPr>
        <w:t>Щучья</w:t>
      </w:r>
      <w:proofErr w:type="gramEnd"/>
      <w:r w:rsidRPr="003E22DE">
        <w:rPr>
          <w:color w:val="000000"/>
        </w:rPr>
        <w:t xml:space="preserve"> и участок р. </w:t>
      </w:r>
      <w:proofErr w:type="spellStart"/>
      <w:r w:rsidRPr="003E22DE">
        <w:rPr>
          <w:color w:val="000000"/>
        </w:rPr>
        <w:t>Хараелах</w:t>
      </w:r>
      <w:proofErr w:type="spellEnd"/>
      <w:r w:rsidRPr="003E22DE">
        <w:rPr>
          <w:color w:val="000000"/>
        </w:rPr>
        <w:t xml:space="preserve">, ниже </w:t>
      </w:r>
      <w:proofErr w:type="spellStart"/>
      <w:r w:rsidRPr="003E22DE">
        <w:rPr>
          <w:color w:val="000000"/>
        </w:rPr>
        <w:t>Хараелахского</w:t>
      </w:r>
      <w:proofErr w:type="spellEnd"/>
      <w:r w:rsidRPr="003E22DE">
        <w:rPr>
          <w:color w:val="000000"/>
        </w:rPr>
        <w:t xml:space="preserve"> водохранилища, расположенные на территории ВХУ </w:t>
      </w:r>
      <w:r w:rsidRPr="003E22DE">
        <w:rPr>
          <w:color w:val="auto"/>
        </w:rPr>
        <w:t>17.02.00.001.</w:t>
      </w:r>
    </w:p>
    <w:p w:rsidR="003E22DE" w:rsidRPr="003E22DE" w:rsidRDefault="00725AFD" w:rsidP="003E22DE">
      <w:pPr>
        <w:pStyle w:val="af3"/>
        <w:spacing w:line="360" w:lineRule="auto"/>
        <w:ind w:left="0" w:firstLine="709"/>
        <w:rPr>
          <w:color w:val="000000"/>
        </w:rPr>
      </w:pPr>
      <w:r>
        <w:rPr>
          <w:color w:val="000000"/>
        </w:rPr>
        <w:t>Река Щучья,</w:t>
      </w:r>
      <w:r w:rsidR="003E22DE" w:rsidRPr="003E22DE">
        <w:rPr>
          <w:color w:val="000000"/>
        </w:rPr>
        <w:t xml:space="preserve"> ее притоки Новая Наледная и Купец в результате многолетнего антропогенного воздействия утратили свою рыбохозяйственную значимость и в настоящее время используются как объекты отведения сточных вод промышленных предприятий </w:t>
      </w:r>
      <w:proofErr w:type="gramStart"/>
      <w:r w:rsidR="003E22DE" w:rsidRPr="003E22DE">
        <w:rPr>
          <w:color w:val="000000"/>
        </w:rPr>
        <w:t>г</w:t>
      </w:r>
      <w:proofErr w:type="gramEnd"/>
      <w:r w:rsidR="003E22DE" w:rsidRPr="003E22DE">
        <w:rPr>
          <w:color w:val="000000"/>
        </w:rPr>
        <w:t>. Норильск.</w:t>
      </w:r>
    </w:p>
    <w:p w:rsidR="003E22DE" w:rsidRPr="00CE0E92" w:rsidRDefault="003E22DE" w:rsidP="003E22DE">
      <w:pPr>
        <w:pStyle w:val="af3"/>
        <w:spacing w:line="360" w:lineRule="auto"/>
        <w:ind w:left="0" w:firstLine="709"/>
        <w:rPr>
          <w:color w:val="auto"/>
        </w:rPr>
      </w:pPr>
      <w:r w:rsidRPr="003E22DE">
        <w:rPr>
          <w:color w:val="000000"/>
        </w:rPr>
        <w:t xml:space="preserve">В результате строительства </w:t>
      </w:r>
      <w:proofErr w:type="spellStart"/>
      <w:r w:rsidRPr="003E22DE">
        <w:rPr>
          <w:color w:val="000000"/>
        </w:rPr>
        <w:t>Хараелахского</w:t>
      </w:r>
      <w:proofErr w:type="spellEnd"/>
      <w:r w:rsidRPr="003E22DE">
        <w:rPr>
          <w:color w:val="000000"/>
        </w:rPr>
        <w:t xml:space="preserve"> водохранилища водный режим реки, ниже плотины на участке протяженностью 13 км, зарегулирован, следовательно, модифицирован. </w:t>
      </w:r>
      <w:r w:rsidRPr="003E22DE">
        <w:rPr>
          <w:color w:val="auto"/>
        </w:rPr>
        <w:t xml:space="preserve">Характеристика существенно модифицированных водных объектов приведена </w:t>
      </w:r>
      <w:r w:rsidR="00CE0E92" w:rsidRPr="00CE0E92">
        <w:rPr>
          <w:color w:val="auto"/>
        </w:rPr>
        <w:t>в книге 1,</w:t>
      </w:r>
      <w:r w:rsidRPr="00CE0E92">
        <w:rPr>
          <w:color w:val="auto"/>
        </w:rPr>
        <w:t xml:space="preserve"> приложени</w:t>
      </w:r>
      <w:r w:rsidR="00CE0E92" w:rsidRPr="00CE0E92">
        <w:rPr>
          <w:color w:val="auto"/>
        </w:rPr>
        <w:t>е</w:t>
      </w:r>
      <w:r w:rsidRPr="00CE0E92">
        <w:rPr>
          <w:color w:val="auto"/>
        </w:rPr>
        <w:t xml:space="preserve"> </w:t>
      </w:r>
      <w:r w:rsidR="006C0158" w:rsidRPr="00CE0E92">
        <w:rPr>
          <w:color w:val="auto"/>
        </w:rPr>
        <w:t>Л</w:t>
      </w:r>
      <w:r w:rsidRPr="00CE0E92">
        <w:rPr>
          <w:color w:val="auto"/>
        </w:rPr>
        <w:t>.</w:t>
      </w:r>
    </w:p>
    <w:p w:rsidR="003E22DE" w:rsidRPr="003E22DE" w:rsidRDefault="00CE0E92" w:rsidP="003E22DE">
      <w:pPr>
        <w:pStyle w:val="af3"/>
        <w:spacing w:line="360" w:lineRule="auto"/>
        <w:ind w:left="0" w:firstLine="709"/>
        <w:rPr>
          <w:color w:val="000000"/>
        </w:rPr>
      </w:pPr>
      <w:r>
        <w:rPr>
          <w:color w:val="000000"/>
        </w:rPr>
        <w:t>В</w:t>
      </w:r>
      <w:r w:rsidR="003E22DE" w:rsidRPr="003E22DE">
        <w:rPr>
          <w:color w:val="000000"/>
        </w:rPr>
        <w:t xml:space="preserve">одотоки и водоемы всех категорий, включенные в конечное число водных объектов, расположены на территории </w:t>
      </w:r>
      <w:r>
        <w:rPr>
          <w:color w:val="000000"/>
        </w:rPr>
        <w:t xml:space="preserve">только </w:t>
      </w:r>
      <w:r w:rsidR="003E22DE" w:rsidRPr="003E22DE">
        <w:rPr>
          <w:color w:val="000000"/>
        </w:rPr>
        <w:t xml:space="preserve">одного ВХУ – </w:t>
      </w:r>
      <w:r w:rsidR="003E22DE" w:rsidRPr="003E22DE">
        <w:rPr>
          <w:color w:val="auto"/>
        </w:rPr>
        <w:t>17.02.00.001.</w:t>
      </w:r>
    </w:p>
    <w:p w:rsidR="00465F83" w:rsidRDefault="00465F83" w:rsidP="002743BB">
      <w:pPr>
        <w:pStyle w:val="1"/>
        <w:numPr>
          <w:ilvl w:val="0"/>
          <w:numId w:val="30"/>
        </w:numPr>
        <w:spacing w:after="120" w:line="360" w:lineRule="auto"/>
        <w:ind w:left="0" w:firstLine="0"/>
        <w:jc w:val="center"/>
        <w:rPr>
          <w:rFonts w:ascii="Times New Roman" w:hAnsi="Times New Roman"/>
          <w:color w:val="auto"/>
          <w:sz w:val="28"/>
          <w:szCs w:val="28"/>
        </w:rPr>
      </w:pPr>
      <w:bookmarkStart w:id="6" w:name="_Toc306374414"/>
      <w:bookmarkStart w:id="7" w:name="_Toc369883222"/>
      <w:r w:rsidRPr="0079151B">
        <w:rPr>
          <w:rFonts w:ascii="Times New Roman" w:hAnsi="Times New Roman"/>
          <w:color w:val="auto"/>
          <w:sz w:val="28"/>
          <w:szCs w:val="28"/>
        </w:rPr>
        <w:t xml:space="preserve">Оценка экологического состояния водных объектов </w:t>
      </w:r>
      <w:bookmarkEnd w:id="6"/>
      <w:r w:rsidR="00736CFF">
        <w:rPr>
          <w:rFonts w:ascii="Times New Roman" w:hAnsi="Times New Roman"/>
          <w:color w:val="auto"/>
          <w:sz w:val="28"/>
          <w:szCs w:val="28"/>
        </w:rPr>
        <w:t>речного бассейна (распределение водных объектов по классам экологического состояния)</w:t>
      </w:r>
      <w:bookmarkEnd w:id="7"/>
    </w:p>
    <w:p w:rsidR="000F7F5E" w:rsidRPr="000F7F5E" w:rsidRDefault="000F7F5E" w:rsidP="00CE0E92">
      <w:pPr>
        <w:spacing w:line="360" w:lineRule="auto"/>
        <w:ind w:firstLine="709"/>
        <w:rPr>
          <w:color w:val="auto"/>
        </w:rPr>
      </w:pPr>
      <w:r w:rsidRPr="000F7F5E">
        <w:rPr>
          <w:color w:val="auto"/>
        </w:rPr>
        <w:t>Согласно официальным данным Росгидромета</w:t>
      </w:r>
      <w:r w:rsidR="00CE0E92">
        <w:rPr>
          <w:color w:val="auto"/>
        </w:rPr>
        <w:t xml:space="preserve"> </w:t>
      </w:r>
      <w:r w:rsidRPr="000F7F5E">
        <w:rPr>
          <w:color w:val="auto"/>
        </w:rPr>
        <w:t xml:space="preserve">за последний год наблюдения за Норильским </w:t>
      </w:r>
      <w:r w:rsidR="00CF45ED">
        <w:rPr>
          <w:color w:val="auto"/>
        </w:rPr>
        <w:t>промышленным районом (ныне – городской округ Норильск)</w:t>
      </w:r>
      <w:r w:rsidRPr="000F7F5E">
        <w:rPr>
          <w:color w:val="auto"/>
        </w:rPr>
        <w:t>, проведенн</w:t>
      </w:r>
      <w:r w:rsidR="00CF45ED">
        <w:rPr>
          <w:color w:val="auto"/>
        </w:rPr>
        <w:t>ого</w:t>
      </w:r>
      <w:r w:rsidRPr="000F7F5E">
        <w:rPr>
          <w:color w:val="auto"/>
        </w:rPr>
        <w:t xml:space="preserve"> в 2003 г., наиболее загрязненными водными объектами </w:t>
      </w:r>
      <w:r w:rsidR="00CE0E92">
        <w:rPr>
          <w:color w:val="auto"/>
        </w:rPr>
        <w:t>остаются</w:t>
      </w:r>
      <w:r w:rsidRPr="000F7F5E">
        <w:rPr>
          <w:color w:val="auto"/>
        </w:rPr>
        <w:t xml:space="preserve"> реки</w:t>
      </w:r>
      <w:r w:rsidR="006365C1">
        <w:rPr>
          <w:color w:val="auto"/>
        </w:rPr>
        <w:t>:</w:t>
      </w:r>
      <w:r w:rsidRPr="000F7F5E">
        <w:rPr>
          <w:color w:val="auto"/>
        </w:rPr>
        <w:t xml:space="preserve"> Щучья и Норильская. </w:t>
      </w:r>
      <w:proofErr w:type="gramStart"/>
      <w:r w:rsidRPr="000F7F5E">
        <w:rPr>
          <w:color w:val="auto"/>
        </w:rPr>
        <w:t>В результате регулярного сбро</w:t>
      </w:r>
      <w:r w:rsidR="00CE0E92">
        <w:rPr>
          <w:color w:val="auto"/>
        </w:rPr>
        <w:t>са загрязненных сточных вод, р. </w:t>
      </w:r>
      <w:r w:rsidRPr="000F7F5E">
        <w:rPr>
          <w:color w:val="auto"/>
        </w:rPr>
        <w:t>Щучья утратила свою рыбохозяйственную значимость и, по сути, является коллектором сточных вод предприятий ЗФ ОАО «ГМК «Норильский никель».</w:t>
      </w:r>
      <w:proofErr w:type="gramEnd"/>
    </w:p>
    <w:p w:rsidR="000F7F5E" w:rsidRPr="000F7F5E" w:rsidRDefault="000F7F5E" w:rsidP="000F7F5E">
      <w:pPr>
        <w:spacing w:line="360" w:lineRule="auto"/>
        <w:ind w:firstLine="709"/>
        <w:rPr>
          <w:rFonts w:eastAsia="TimesNewRoman"/>
          <w:color w:val="auto"/>
          <w:szCs w:val="22"/>
          <w:lang w:eastAsia="ru-RU"/>
        </w:rPr>
      </w:pPr>
      <w:r w:rsidRPr="000F7F5E">
        <w:rPr>
          <w:rFonts w:eastAsia="TimesNewRoman"/>
          <w:color w:val="auto"/>
          <w:szCs w:val="22"/>
          <w:lang w:eastAsia="ru-RU"/>
        </w:rPr>
        <w:t xml:space="preserve">По характеру многолетней изменчивости качества вод водные объекты </w:t>
      </w:r>
      <w:proofErr w:type="spellStart"/>
      <w:r w:rsidRPr="000F7F5E">
        <w:rPr>
          <w:rFonts w:eastAsia="TimesNewRoman"/>
          <w:color w:val="auto"/>
          <w:szCs w:val="22"/>
          <w:lang w:eastAsia="ru-RU"/>
        </w:rPr>
        <w:t>Норило-Пясинской</w:t>
      </w:r>
      <w:proofErr w:type="spellEnd"/>
      <w:r w:rsidRPr="000F7F5E">
        <w:rPr>
          <w:rFonts w:eastAsia="TimesNewRoman"/>
          <w:color w:val="auto"/>
          <w:szCs w:val="22"/>
          <w:lang w:eastAsia="ru-RU"/>
        </w:rPr>
        <w:t xml:space="preserve"> системы разделены на три группы. К первой относятся р. Норильская (до створа – 1 км выше впадения р. Рыбная) и другие водные объекты, расположенные выше этого пун</w:t>
      </w:r>
      <w:r w:rsidR="00CE0E92">
        <w:rPr>
          <w:rFonts w:eastAsia="TimesNewRoman"/>
          <w:color w:val="auto"/>
          <w:szCs w:val="22"/>
          <w:lang w:eastAsia="ru-RU"/>
        </w:rPr>
        <w:t>кта наблюдения, в том числе</w:t>
      </w:r>
      <w:r w:rsidR="006365C1">
        <w:rPr>
          <w:rFonts w:eastAsia="TimesNewRoman"/>
          <w:color w:val="auto"/>
          <w:szCs w:val="22"/>
          <w:lang w:eastAsia="ru-RU"/>
        </w:rPr>
        <w:t>,</w:t>
      </w:r>
      <w:r w:rsidR="00CE0E92">
        <w:rPr>
          <w:rFonts w:eastAsia="TimesNewRoman"/>
          <w:color w:val="auto"/>
          <w:szCs w:val="22"/>
          <w:lang w:eastAsia="ru-RU"/>
        </w:rPr>
        <w:t xml:space="preserve"> оз</w:t>
      </w:r>
      <w:r w:rsidR="008E0E23">
        <w:rPr>
          <w:rFonts w:eastAsia="TimesNewRoman"/>
          <w:color w:val="auto"/>
          <w:szCs w:val="22"/>
          <w:lang w:eastAsia="ru-RU"/>
        </w:rPr>
        <w:t>еро</w:t>
      </w:r>
      <w:r w:rsidR="00CE0E92">
        <w:rPr>
          <w:rFonts w:eastAsia="TimesNewRoman"/>
          <w:color w:val="auto"/>
          <w:szCs w:val="22"/>
          <w:lang w:eastAsia="ru-RU"/>
        </w:rPr>
        <w:t> </w:t>
      </w:r>
      <w:r w:rsidRPr="000F7F5E">
        <w:rPr>
          <w:rFonts w:eastAsia="TimesNewRoman"/>
          <w:color w:val="auto"/>
          <w:szCs w:val="22"/>
          <w:lang w:eastAsia="ru-RU"/>
        </w:rPr>
        <w:t>Лама. Качество вод этой группы формируется под влиянием природных факторов с незначительным косвенным атмосферным загрязнением. Вторая группа, включающая оз</w:t>
      </w:r>
      <w:r w:rsidR="008E0E23">
        <w:rPr>
          <w:rFonts w:eastAsia="TimesNewRoman"/>
          <w:color w:val="auto"/>
          <w:szCs w:val="22"/>
          <w:lang w:eastAsia="ru-RU"/>
        </w:rPr>
        <w:t>еро</w:t>
      </w:r>
      <w:r w:rsidRPr="000F7F5E">
        <w:rPr>
          <w:rFonts w:eastAsia="TimesNewRoman"/>
          <w:color w:val="auto"/>
          <w:szCs w:val="22"/>
          <w:lang w:eastAsia="ru-RU"/>
        </w:rPr>
        <w:t xml:space="preserve"> </w:t>
      </w:r>
      <w:proofErr w:type="spellStart"/>
      <w:r w:rsidRPr="000F7F5E">
        <w:rPr>
          <w:rFonts w:eastAsia="TimesNewRoman"/>
          <w:color w:val="auto"/>
          <w:szCs w:val="22"/>
          <w:lang w:eastAsia="ru-RU"/>
        </w:rPr>
        <w:t>Пясино</w:t>
      </w:r>
      <w:proofErr w:type="spellEnd"/>
      <w:r w:rsidRPr="000F7F5E">
        <w:rPr>
          <w:rFonts w:eastAsia="TimesNewRoman"/>
          <w:color w:val="auto"/>
          <w:szCs w:val="22"/>
          <w:lang w:eastAsia="ru-RU"/>
        </w:rPr>
        <w:t>, р. Норильская в среднем и нижнем течении и р. Амбарная в верхнем течении, характеризуется умеренным загрязнением. Экстремально грязные реки</w:t>
      </w:r>
      <w:r w:rsidR="006365C1">
        <w:rPr>
          <w:rFonts w:eastAsia="TimesNewRoman"/>
          <w:color w:val="auto"/>
          <w:szCs w:val="22"/>
          <w:lang w:eastAsia="ru-RU"/>
        </w:rPr>
        <w:t>:</w:t>
      </w:r>
      <w:r w:rsidRPr="000F7F5E">
        <w:rPr>
          <w:rFonts w:eastAsia="TimesNewRoman"/>
          <w:color w:val="auto"/>
          <w:szCs w:val="22"/>
          <w:lang w:eastAsia="ru-RU"/>
        </w:rPr>
        <w:t xml:space="preserve"> </w:t>
      </w:r>
      <w:proofErr w:type="gramStart"/>
      <w:r w:rsidRPr="000F7F5E">
        <w:rPr>
          <w:rFonts w:eastAsia="TimesNewRoman"/>
          <w:color w:val="auto"/>
          <w:szCs w:val="22"/>
          <w:lang w:eastAsia="ru-RU"/>
        </w:rPr>
        <w:t>Щучья</w:t>
      </w:r>
      <w:proofErr w:type="gramEnd"/>
      <w:r w:rsidRPr="000F7F5E">
        <w:rPr>
          <w:rFonts w:eastAsia="TimesNewRoman"/>
          <w:color w:val="auto"/>
          <w:szCs w:val="22"/>
          <w:lang w:eastAsia="ru-RU"/>
        </w:rPr>
        <w:t xml:space="preserve"> и Амбарная (в среднем и нижнем течении) – основные приемники сточных вод горно-металлургической промышленности – образуют третью группу.</w:t>
      </w:r>
    </w:p>
    <w:p w:rsidR="000F7F5E" w:rsidRPr="000F7F5E" w:rsidRDefault="000F7F5E" w:rsidP="000F7F5E">
      <w:pPr>
        <w:spacing w:line="360" w:lineRule="auto"/>
        <w:ind w:firstLine="709"/>
        <w:rPr>
          <w:rFonts w:eastAsia="TimesNewRomanPSMT"/>
          <w:color w:val="auto"/>
          <w:szCs w:val="20"/>
          <w:lang w:eastAsia="ru-RU"/>
        </w:rPr>
      </w:pPr>
      <w:r w:rsidRPr="000F7F5E">
        <w:rPr>
          <w:rFonts w:eastAsia="TimesNewRomanPSMT"/>
          <w:color w:val="auto"/>
          <w:szCs w:val="20"/>
          <w:lang w:eastAsia="ru-RU"/>
        </w:rPr>
        <w:t xml:space="preserve">На основе расчета удельного комбинаторного индекса загрязненности вод (УКИЗВ), по которому качество вод определяется по 5 классам, установлено, что качество вод р. </w:t>
      </w:r>
      <w:proofErr w:type="gramStart"/>
      <w:r w:rsidRPr="000F7F5E">
        <w:rPr>
          <w:rFonts w:eastAsia="TimesNewRomanPSMT"/>
          <w:color w:val="auto"/>
          <w:szCs w:val="20"/>
          <w:lang w:eastAsia="ru-RU"/>
        </w:rPr>
        <w:t>Щучья</w:t>
      </w:r>
      <w:proofErr w:type="gramEnd"/>
      <w:r w:rsidRPr="000F7F5E">
        <w:rPr>
          <w:rFonts w:eastAsia="TimesNewRomanPSMT"/>
          <w:color w:val="auto"/>
          <w:szCs w:val="20"/>
          <w:lang w:eastAsia="ru-RU"/>
        </w:rPr>
        <w:t xml:space="preserve"> является экстремально грязным, рек</w:t>
      </w:r>
      <w:r w:rsidR="006365C1">
        <w:rPr>
          <w:rFonts w:eastAsia="TimesNewRomanPSMT"/>
          <w:color w:val="auto"/>
          <w:szCs w:val="20"/>
          <w:lang w:eastAsia="ru-RU"/>
        </w:rPr>
        <w:t>:</w:t>
      </w:r>
      <w:r w:rsidRPr="000F7F5E">
        <w:rPr>
          <w:rFonts w:eastAsia="TimesNewRomanPSMT"/>
          <w:color w:val="auto"/>
          <w:szCs w:val="20"/>
          <w:lang w:eastAsia="ru-RU"/>
        </w:rPr>
        <w:t xml:space="preserve"> Норильская, Амбарная и Пясина (в истоке</w:t>
      </w:r>
      <w:r w:rsidR="00CE0E92">
        <w:rPr>
          <w:rFonts w:eastAsia="TimesNewRomanPSMT"/>
          <w:color w:val="auto"/>
          <w:szCs w:val="20"/>
          <w:lang w:eastAsia="ru-RU"/>
        </w:rPr>
        <w:t xml:space="preserve">) – </w:t>
      </w:r>
      <w:proofErr w:type="gramStart"/>
      <w:r w:rsidR="00CE0E92">
        <w:rPr>
          <w:rFonts w:eastAsia="TimesNewRomanPSMT"/>
          <w:color w:val="auto"/>
          <w:szCs w:val="20"/>
          <w:lang w:eastAsia="ru-RU"/>
        </w:rPr>
        <w:t>грязным</w:t>
      </w:r>
      <w:proofErr w:type="gramEnd"/>
      <w:r w:rsidR="00CE0E92">
        <w:rPr>
          <w:rFonts w:eastAsia="TimesNewRomanPSMT"/>
          <w:color w:val="auto"/>
          <w:szCs w:val="20"/>
          <w:lang w:eastAsia="ru-RU"/>
        </w:rPr>
        <w:t xml:space="preserve"> и загрязненным, оз</w:t>
      </w:r>
      <w:r w:rsidR="008E0E23">
        <w:rPr>
          <w:rFonts w:eastAsia="TimesNewRomanPSMT"/>
          <w:color w:val="auto"/>
          <w:szCs w:val="20"/>
          <w:lang w:eastAsia="ru-RU"/>
        </w:rPr>
        <w:t>еро</w:t>
      </w:r>
      <w:r w:rsidR="00CE0E92">
        <w:rPr>
          <w:rFonts w:eastAsia="TimesNewRomanPSMT"/>
          <w:color w:val="auto"/>
          <w:szCs w:val="20"/>
          <w:lang w:eastAsia="ru-RU"/>
        </w:rPr>
        <w:t> </w:t>
      </w:r>
      <w:r w:rsidRPr="000F7F5E">
        <w:rPr>
          <w:rFonts w:eastAsia="TimesNewRomanPSMT"/>
          <w:color w:val="auto"/>
          <w:szCs w:val="20"/>
          <w:lang w:eastAsia="ru-RU"/>
        </w:rPr>
        <w:t>Лама в разные годы – условно чистым и загрязненным.</w:t>
      </w:r>
    </w:p>
    <w:p w:rsidR="000F7F5E" w:rsidRPr="000F7F5E" w:rsidRDefault="000F7F5E" w:rsidP="000F7F5E">
      <w:pPr>
        <w:spacing w:line="360" w:lineRule="auto"/>
        <w:ind w:firstLine="709"/>
        <w:rPr>
          <w:color w:val="auto"/>
        </w:rPr>
      </w:pPr>
      <w:r w:rsidRPr="000F7F5E">
        <w:rPr>
          <w:color w:val="auto"/>
        </w:rPr>
        <w:t xml:space="preserve">Вода </w:t>
      </w:r>
      <w:r w:rsidRPr="000F7F5E">
        <w:rPr>
          <w:bCs/>
          <w:iCs/>
          <w:color w:val="auto"/>
        </w:rPr>
        <w:t>р. Щучья</w:t>
      </w:r>
      <w:r w:rsidRPr="000F7F5E">
        <w:rPr>
          <w:color w:val="auto"/>
        </w:rPr>
        <w:t xml:space="preserve"> характеризуется повышенными концентрациями по рыбохозяйственным нормативам большинства загрязняющих веществ. В устье р. Щучья состояние водного объекта по данным ЗФ ОАО «ГМК «Норильский никель» несколько лучше, хотя так же характеризуется повышенным содержанием железа общего, никеля, меди, фосфатов и др. По индексу загрязненности воды характеризуются как «грязные» и «очень грязные». </w:t>
      </w:r>
    </w:p>
    <w:p w:rsidR="000F7F5E" w:rsidRPr="000F7F5E" w:rsidRDefault="000F7F5E" w:rsidP="000F7F5E">
      <w:pPr>
        <w:spacing w:line="360" w:lineRule="auto"/>
        <w:ind w:firstLine="709"/>
        <w:rPr>
          <w:color w:val="auto"/>
        </w:rPr>
      </w:pPr>
      <w:r w:rsidRPr="000F7F5E">
        <w:rPr>
          <w:color w:val="auto"/>
        </w:rPr>
        <w:t xml:space="preserve">На реке Норильская расположены водозаборы № 1 и № 2, вода водозабора № 1 используется для хозяйственно-питьевого водоснабжения </w:t>
      </w:r>
      <w:proofErr w:type="gramStart"/>
      <w:r w:rsidRPr="000F7F5E">
        <w:rPr>
          <w:color w:val="auto"/>
        </w:rPr>
        <w:t>г</w:t>
      </w:r>
      <w:proofErr w:type="gramEnd"/>
      <w:r w:rsidRPr="000F7F5E">
        <w:rPr>
          <w:color w:val="auto"/>
        </w:rPr>
        <w:t xml:space="preserve">. Норильск, водозабор № 2 – для забора технологической воды. Наблюдения за состоянием воды в реке ведутся по 12 створам, принадлежащим ГУ «Таймырский центр по гидрометеорологии и мониторингу окружающей среды», ЦГСЭН г. Норильск, водопользователями ЗФ ОАО «ГМК «Норильский никель» и ОАО «Авиакомпания «Таймыр». Вода реки характеризуется повышенным содержанием марганца, меди, фенолов и др. </w:t>
      </w:r>
    </w:p>
    <w:p w:rsidR="000F7F5E" w:rsidRPr="000F7F5E" w:rsidRDefault="000F7F5E" w:rsidP="000F7F5E">
      <w:pPr>
        <w:spacing w:line="360" w:lineRule="auto"/>
        <w:ind w:firstLine="709"/>
        <w:rPr>
          <w:color w:val="auto"/>
        </w:rPr>
      </w:pPr>
      <w:r w:rsidRPr="000F7F5E">
        <w:rPr>
          <w:color w:val="auto"/>
        </w:rPr>
        <w:t>Вода в р. Рыбная характеризуется повышенным содержанием меди, железа общего, нитритов. В истоках</w:t>
      </w:r>
      <w:r w:rsidRPr="000F7F5E">
        <w:rPr>
          <w:b/>
          <w:i/>
          <w:color w:val="auto"/>
        </w:rPr>
        <w:t xml:space="preserve"> </w:t>
      </w:r>
      <w:r w:rsidRPr="000F7F5E">
        <w:rPr>
          <w:color w:val="auto"/>
        </w:rPr>
        <w:t>рек</w:t>
      </w:r>
      <w:r w:rsidR="006365C1">
        <w:rPr>
          <w:color w:val="auto"/>
        </w:rPr>
        <w:t>:</w:t>
      </w:r>
      <w:r w:rsidRPr="000F7F5E">
        <w:rPr>
          <w:color w:val="auto"/>
        </w:rPr>
        <w:t xml:space="preserve"> </w:t>
      </w:r>
      <w:proofErr w:type="spellStart"/>
      <w:r w:rsidRPr="000F7F5E">
        <w:rPr>
          <w:color w:val="auto"/>
        </w:rPr>
        <w:t>Талнах</w:t>
      </w:r>
      <w:proofErr w:type="spellEnd"/>
      <w:r w:rsidRPr="000F7F5E">
        <w:rPr>
          <w:color w:val="auto"/>
        </w:rPr>
        <w:t xml:space="preserve">, </w:t>
      </w:r>
      <w:proofErr w:type="spellStart"/>
      <w:r w:rsidRPr="000F7F5E">
        <w:rPr>
          <w:color w:val="auto"/>
        </w:rPr>
        <w:t>Хараелах</w:t>
      </w:r>
      <w:proofErr w:type="spellEnd"/>
      <w:r w:rsidRPr="000F7F5E">
        <w:rPr>
          <w:color w:val="auto"/>
        </w:rPr>
        <w:t xml:space="preserve"> и </w:t>
      </w:r>
      <w:proofErr w:type="spellStart"/>
      <w:r w:rsidRPr="000F7F5E">
        <w:rPr>
          <w:color w:val="auto"/>
        </w:rPr>
        <w:t>Томулах</w:t>
      </w:r>
      <w:proofErr w:type="spellEnd"/>
      <w:r w:rsidRPr="000F7F5E">
        <w:rPr>
          <w:color w:val="auto"/>
        </w:rPr>
        <w:t xml:space="preserve"> наблюдается повышенное содержание меди, связанное с активной разработкой </w:t>
      </w:r>
      <w:proofErr w:type="spellStart"/>
      <w:r w:rsidRPr="000F7F5E">
        <w:rPr>
          <w:color w:val="auto"/>
        </w:rPr>
        <w:t>Талнахского</w:t>
      </w:r>
      <w:proofErr w:type="spellEnd"/>
      <w:r w:rsidRPr="000F7F5E">
        <w:rPr>
          <w:color w:val="auto"/>
        </w:rPr>
        <w:t xml:space="preserve"> рудного поля. В устьях этих рек отмечено превышение рыбохозяйственных нормативов по железу, азоту аммонийному, нитритам, которое происходит за счет сбросов неочищенных сточных вод.</w:t>
      </w:r>
    </w:p>
    <w:p w:rsidR="000F7F5E" w:rsidRPr="000F7F5E" w:rsidRDefault="000F7F5E" w:rsidP="000F7F5E">
      <w:pPr>
        <w:spacing w:line="360" w:lineRule="auto"/>
        <w:ind w:firstLine="709"/>
        <w:rPr>
          <w:color w:val="auto"/>
        </w:rPr>
      </w:pPr>
      <w:r w:rsidRPr="000F7F5E">
        <w:rPr>
          <w:color w:val="auto"/>
        </w:rPr>
        <w:t xml:space="preserve">Состояние вод в истоках </w:t>
      </w:r>
      <w:r w:rsidRPr="000F7F5E">
        <w:rPr>
          <w:bCs/>
          <w:iCs/>
          <w:color w:val="auto"/>
        </w:rPr>
        <w:t xml:space="preserve">р. </w:t>
      </w:r>
      <w:proofErr w:type="gramStart"/>
      <w:r w:rsidRPr="000F7F5E">
        <w:rPr>
          <w:bCs/>
          <w:iCs/>
          <w:color w:val="auto"/>
        </w:rPr>
        <w:t>Амбарная</w:t>
      </w:r>
      <w:proofErr w:type="gramEnd"/>
      <w:r w:rsidR="000926C2">
        <w:rPr>
          <w:color w:val="auto"/>
        </w:rPr>
        <w:t xml:space="preserve"> и р. </w:t>
      </w:r>
      <w:proofErr w:type="spellStart"/>
      <w:r w:rsidR="000926C2">
        <w:rPr>
          <w:color w:val="auto"/>
        </w:rPr>
        <w:t>Далдыкан</w:t>
      </w:r>
      <w:proofErr w:type="spellEnd"/>
      <w:r w:rsidR="000926C2">
        <w:rPr>
          <w:color w:val="auto"/>
        </w:rPr>
        <w:t xml:space="preserve"> характеризуе</w:t>
      </w:r>
      <w:r w:rsidRPr="000F7F5E">
        <w:rPr>
          <w:color w:val="auto"/>
        </w:rPr>
        <w:t>тся повышенным содержанием меди. В устье этих рек наблюдается превышение рыбохозяйственных нормативов по некоторым показателям.</w:t>
      </w:r>
    </w:p>
    <w:p w:rsidR="000F7F5E" w:rsidRPr="000F7F5E" w:rsidRDefault="000F7F5E" w:rsidP="000F7F5E">
      <w:pPr>
        <w:spacing w:line="360" w:lineRule="auto"/>
        <w:ind w:firstLine="709"/>
        <w:rPr>
          <w:color w:val="auto"/>
        </w:rPr>
      </w:pPr>
      <w:r w:rsidRPr="000F7F5E">
        <w:rPr>
          <w:color w:val="auto"/>
        </w:rPr>
        <w:t>На озерах</w:t>
      </w:r>
      <w:r w:rsidR="00CF3BF5">
        <w:rPr>
          <w:color w:val="auto"/>
        </w:rPr>
        <w:t xml:space="preserve"> </w:t>
      </w:r>
      <w:proofErr w:type="spellStart"/>
      <w:r w:rsidRPr="000F7F5E">
        <w:rPr>
          <w:color w:val="auto"/>
        </w:rPr>
        <w:t>Подкаменное</w:t>
      </w:r>
      <w:proofErr w:type="spellEnd"/>
      <w:r w:rsidRPr="000F7F5E">
        <w:rPr>
          <w:color w:val="auto"/>
        </w:rPr>
        <w:t xml:space="preserve"> и </w:t>
      </w:r>
      <w:proofErr w:type="spellStart"/>
      <w:r w:rsidRPr="000F7F5E">
        <w:rPr>
          <w:color w:val="auto"/>
        </w:rPr>
        <w:t>Алыкель</w:t>
      </w:r>
      <w:proofErr w:type="spellEnd"/>
      <w:r w:rsidRPr="000F7F5E">
        <w:rPr>
          <w:color w:val="auto"/>
        </w:rPr>
        <w:t xml:space="preserve"> расположены питьевые водозаборы, вода которых используется для водоснабжения </w:t>
      </w:r>
      <w:proofErr w:type="spellStart"/>
      <w:r w:rsidRPr="000F7F5E">
        <w:rPr>
          <w:color w:val="auto"/>
        </w:rPr>
        <w:t>Кайеркана</w:t>
      </w:r>
      <w:proofErr w:type="spellEnd"/>
      <w:r w:rsidRPr="000F7F5E">
        <w:rPr>
          <w:color w:val="auto"/>
        </w:rPr>
        <w:t xml:space="preserve"> и п. </w:t>
      </w:r>
      <w:proofErr w:type="spellStart"/>
      <w:r w:rsidRPr="000F7F5E">
        <w:rPr>
          <w:color w:val="auto"/>
        </w:rPr>
        <w:t>Алыкель</w:t>
      </w:r>
      <w:proofErr w:type="spellEnd"/>
      <w:r w:rsidRPr="000F7F5E">
        <w:rPr>
          <w:color w:val="auto"/>
        </w:rPr>
        <w:t xml:space="preserve">. Качество забранной воды соответствуют требованиям </w:t>
      </w:r>
      <w:proofErr w:type="spellStart"/>
      <w:r w:rsidRPr="000F7F5E">
        <w:rPr>
          <w:color w:val="auto"/>
        </w:rPr>
        <w:t>СанПиН</w:t>
      </w:r>
      <w:proofErr w:type="spellEnd"/>
      <w:r w:rsidRPr="000F7F5E">
        <w:rPr>
          <w:color w:val="auto"/>
        </w:rPr>
        <w:t xml:space="preserve"> 2.1.4.1070-01.</w:t>
      </w:r>
    </w:p>
    <w:p w:rsidR="000F7F5E" w:rsidRPr="000F7F5E" w:rsidRDefault="000F7F5E" w:rsidP="000F7F5E">
      <w:pPr>
        <w:spacing w:line="360" w:lineRule="auto"/>
        <w:ind w:firstLine="709"/>
        <w:rPr>
          <w:color w:val="auto"/>
        </w:rPr>
      </w:pPr>
      <w:r w:rsidRPr="000F7F5E">
        <w:rPr>
          <w:color w:val="auto"/>
        </w:rPr>
        <w:t xml:space="preserve">Среднегодовые концентрации загрязняющих веществ в </w:t>
      </w:r>
      <w:r w:rsidRPr="000F7F5E">
        <w:rPr>
          <w:bCs/>
          <w:iCs/>
          <w:color w:val="auto"/>
        </w:rPr>
        <w:t>оз</w:t>
      </w:r>
      <w:r w:rsidR="000926C2">
        <w:rPr>
          <w:bCs/>
          <w:iCs/>
          <w:color w:val="auto"/>
        </w:rPr>
        <w:t>ере</w:t>
      </w:r>
      <w:r w:rsidRPr="000F7F5E">
        <w:rPr>
          <w:bCs/>
          <w:iCs/>
          <w:color w:val="auto"/>
        </w:rPr>
        <w:t xml:space="preserve"> Лама</w:t>
      </w:r>
      <w:r w:rsidRPr="000F7F5E">
        <w:rPr>
          <w:color w:val="auto"/>
        </w:rPr>
        <w:t xml:space="preserve"> в 2003 году характеризовались повышенным содержанием меди, марганца, фенолов. В целом, остальные показатели остаются в пределах нормы. </w:t>
      </w:r>
    </w:p>
    <w:p w:rsidR="000F7F5E" w:rsidRPr="000F7F5E" w:rsidRDefault="000F7F5E" w:rsidP="000F7F5E">
      <w:pPr>
        <w:spacing w:line="360" w:lineRule="auto"/>
        <w:ind w:firstLine="709"/>
        <w:rPr>
          <w:rFonts w:eastAsia="TimesNewRoman"/>
          <w:color w:val="auto"/>
          <w:szCs w:val="22"/>
          <w:lang w:eastAsia="ru-RU"/>
        </w:rPr>
      </w:pPr>
      <w:r w:rsidRPr="000F7F5E">
        <w:rPr>
          <w:rFonts w:eastAsia="TimesNewRoman"/>
          <w:color w:val="auto"/>
          <w:szCs w:val="22"/>
          <w:lang w:eastAsia="ru-RU"/>
        </w:rPr>
        <w:t xml:space="preserve">Постоянно высокие концентрации соединений меди и никеля в воде водных объектов </w:t>
      </w:r>
      <w:proofErr w:type="spellStart"/>
      <w:r w:rsidRPr="000F7F5E">
        <w:rPr>
          <w:rFonts w:eastAsia="TimesNewRoman"/>
          <w:color w:val="auto"/>
          <w:szCs w:val="22"/>
          <w:lang w:eastAsia="ru-RU"/>
        </w:rPr>
        <w:t>Норило-Пясинской</w:t>
      </w:r>
      <w:proofErr w:type="spellEnd"/>
      <w:r w:rsidRPr="000F7F5E">
        <w:rPr>
          <w:rFonts w:eastAsia="TimesNewRoman"/>
          <w:color w:val="auto"/>
          <w:szCs w:val="22"/>
          <w:lang w:eastAsia="ru-RU"/>
        </w:rPr>
        <w:t xml:space="preserve"> системы, не испытывающих прямого антропогенного воздействия, обусловлены природным геохимическим фоном (</w:t>
      </w:r>
      <w:proofErr w:type="spellStart"/>
      <w:r w:rsidRPr="000F7F5E">
        <w:rPr>
          <w:rFonts w:eastAsia="TimesNewRoman"/>
          <w:color w:val="auto"/>
          <w:szCs w:val="22"/>
          <w:lang w:eastAsia="ru-RU"/>
        </w:rPr>
        <w:t>вододосбор</w:t>
      </w:r>
      <w:proofErr w:type="spellEnd"/>
      <w:r w:rsidRPr="000F7F5E">
        <w:rPr>
          <w:rFonts w:eastAsia="TimesNewRoman"/>
          <w:color w:val="auto"/>
          <w:szCs w:val="22"/>
          <w:lang w:eastAsia="ru-RU"/>
        </w:rPr>
        <w:t xml:space="preserve"> </w:t>
      </w:r>
      <w:proofErr w:type="spellStart"/>
      <w:r w:rsidRPr="000F7F5E">
        <w:rPr>
          <w:rFonts w:eastAsia="TimesNewRoman"/>
          <w:color w:val="auto"/>
          <w:szCs w:val="22"/>
          <w:lang w:eastAsia="ru-RU"/>
        </w:rPr>
        <w:t>Норило-Пясинской</w:t>
      </w:r>
      <w:proofErr w:type="spellEnd"/>
      <w:r w:rsidRPr="000F7F5E">
        <w:rPr>
          <w:rFonts w:eastAsia="TimesNewRoman"/>
          <w:color w:val="auto"/>
          <w:szCs w:val="22"/>
          <w:lang w:eastAsia="ru-RU"/>
        </w:rPr>
        <w:t xml:space="preserve"> системы находится в границах </w:t>
      </w:r>
      <w:proofErr w:type="spellStart"/>
      <w:r w:rsidRPr="000F7F5E">
        <w:rPr>
          <w:color w:val="auto"/>
        </w:rPr>
        <w:t>Норильско-Хараелахской</w:t>
      </w:r>
      <w:proofErr w:type="spellEnd"/>
      <w:r w:rsidRPr="000F7F5E">
        <w:rPr>
          <w:color w:val="auto"/>
        </w:rPr>
        <w:t xml:space="preserve"> </w:t>
      </w:r>
      <w:proofErr w:type="spellStart"/>
      <w:r w:rsidRPr="000F7F5E">
        <w:rPr>
          <w:color w:val="auto"/>
        </w:rPr>
        <w:t>железно-платиноидно-медно-кобальтово-никеленосной</w:t>
      </w:r>
      <w:proofErr w:type="spellEnd"/>
      <w:r w:rsidRPr="000F7F5E">
        <w:rPr>
          <w:color w:val="auto"/>
        </w:rPr>
        <w:t xml:space="preserve"> </w:t>
      </w:r>
      <w:proofErr w:type="spellStart"/>
      <w:r w:rsidRPr="000F7F5E">
        <w:rPr>
          <w:color w:val="auto"/>
        </w:rPr>
        <w:t>минерагенической</w:t>
      </w:r>
      <w:proofErr w:type="spellEnd"/>
      <w:r w:rsidRPr="000F7F5E">
        <w:rPr>
          <w:color w:val="auto"/>
        </w:rPr>
        <w:t xml:space="preserve"> зоны).</w:t>
      </w:r>
    </w:p>
    <w:p w:rsidR="000F7F5E" w:rsidRPr="000F7F5E" w:rsidRDefault="000F7F5E" w:rsidP="000F7F5E">
      <w:pPr>
        <w:spacing w:line="360" w:lineRule="auto"/>
        <w:ind w:firstLine="709"/>
        <w:rPr>
          <w:color w:val="auto"/>
        </w:rPr>
      </w:pPr>
      <w:r w:rsidRPr="000F7F5E">
        <w:rPr>
          <w:color w:val="auto"/>
        </w:rPr>
        <w:t>Более объективная оценка экологического состояния поверхностных водных объектов по гидрохимическому загрязнению в бассейне р. Пясина не представляется возможной из-за отсутствия длительного периода репрезентативных наблюдений.</w:t>
      </w:r>
    </w:p>
    <w:p w:rsidR="000F7F5E" w:rsidRDefault="000F7F5E" w:rsidP="000F7F5E">
      <w:pPr>
        <w:spacing w:line="360" w:lineRule="auto"/>
        <w:ind w:firstLine="709"/>
        <w:rPr>
          <w:color w:val="auto"/>
        </w:rPr>
      </w:pPr>
      <w:r w:rsidRPr="000F7F5E">
        <w:rPr>
          <w:color w:val="auto"/>
        </w:rPr>
        <w:t>Обобщенные данные качества вод водных объектов бассейна р. Пясина по гидрохимическим показателям приведены в таблице 2.</w:t>
      </w:r>
    </w:p>
    <w:p w:rsidR="00EC290F" w:rsidRDefault="00EC290F" w:rsidP="000F7F5E">
      <w:pPr>
        <w:spacing w:line="360" w:lineRule="auto"/>
        <w:ind w:firstLine="709"/>
        <w:rPr>
          <w:color w:val="auto"/>
        </w:rPr>
      </w:pPr>
      <w:r>
        <w:rPr>
          <w:color w:val="auto"/>
        </w:rPr>
        <w:t>Карта оценки состояния водных объектов по результатам гидрохимического мониторинга и карта природного и техногенного загрязнения поверхностных вод приведены в комплекте оценочных карт (приложение 1, карты 2.4, 2.7).</w:t>
      </w:r>
    </w:p>
    <w:p w:rsidR="000F7F5E" w:rsidRDefault="000F7F5E" w:rsidP="000F7F5E">
      <w:pPr>
        <w:spacing w:line="360" w:lineRule="auto"/>
        <w:ind w:firstLine="709"/>
        <w:rPr>
          <w:color w:val="auto"/>
        </w:rPr>
      </w:pPr>
    </w:p>
    <w:p w:rsidR="000F7F5E" w:rsidRDefault="000F7F5E" w:rsidP="000F7F5E">
      <w:pPr>
        <w:spacing w:line="360" w:lineRule="auto"/>
        <w:ind w:firstLine="709"/>
        <w:rPr>
          <w:color w:val="auto"/>
        </w:rPr>
        <w:sectPr w:rsidR="000F7F5E" w:rsidSect="00AA1733">
          <w:footerReference w:type="default" r:id="rId10"/>
          <w:pgSz w:w="11907" w:h="16840" w:code="9"/>
          <w:pgMar w:top="1134" w:right="1134" w:bottom="1134" w:left="1418" w:header="720" w:footer="720" w:gutter="0"/>
          <w:cols w:space="708"/>
          <w:noEndnote/>
          <w:docGrid w:linePitch="381"/>
        </w:sectPr>
      </w:pPr>
    </w:p>
    <w:p w:rsidR="000F7F5E" w:rsidRPr="000F7F5E" w:rsidRDefault="000F7F5E" w:rsidP="00CF3BF5">
      <w:pPr>
        <w:spacing w:before="240" w:after="120" w:line="360" w:lineRule="auto"/>
        <w:rPr>
          <w:color w:val="auto"/>
        </w:rPr>
      </w:pPr>
      <w:r>
        <w:rPr>
          <w:color w:val="auto"/>
        </w:rPr>
        <w:t>Таблица 2</w:t>
      </w:r>
      <w:r w:rsidRPr="000F7F5E">
        <w:rPr>
          <w:color w:val="auto"/>
        </w:rPr>
        <w:t xml:space="preserve"> – Обобщенные данные качества вод водных объектов бассейна р. Пясина по гидрохимическим показателям</w:t>
      </w:r>
    </w:p>
    <w:tbl>
      <w:tblPr>
        <w:tblW w:w="14578" w:type="dxa"/>
        <w:tblInd w:w="108" w:type="dxa"/>
        <w:tblLook w:val="04A0"/>
      </w:tblPr>
      <w:tblGrid>
        <w:gridCol w:w="1720"/>
        <w:gridCol w:w="714"/>
        <w:gridCol w:w="876"/>
        <w:gridCol w:w="808"/>
        <w:gridCol w:w="876"/>
        <w:gridCol w:w="806"/>
        <w:gridCol w:w="876"/>
        <w:gridCol w:w="834"/>
        <w:gridCol w:w="876"/>
        <w:gridCol w:w="796"/>
        <w:gridCol w:w="876"/>
        <w:gridCol w:w="918"/>
        <w:gridCol w:w="876"/>
        <w:gridCol w:w="927"/>
        <w:gridCol w:w="876"/>
        <w:gridCol w:w="923"/>
      </w:tblGrid>
      <w:tr w:rsidR="000F7F5E" w:rsidRPr="000F7F5E" w:rsidTr="00112F04">
        <w:trPr>
          <w:trHeight w:val="360"/>
        </w:trPr>
        <w:tc>
          <w:tcPr>
            <w:tcW w:w="17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F7F5E" w:rsidRPr="00112F04" w:rsidRDefault="000F7F5E" w:rsidP="000F7F5E">
            <w:pPr>
              <w:rPr>
                <w:color w:val="auto"/>
                <w:sz w:val="22"/>
                <w:szCs w:val="22"/>
              </w:rPr>
            </w:pPr>
            <w:r w:rsidRPr="00112F04">
              <w:rPr>
                <w:color w:val="auto"/>
                <w:sz w:val="22"/>
                <w:szCs w:val="22"/>
              </w:rPr>
              <w:t>Название</w:t>
            </w:r>
          </w:p>
        </w:tc>
        <w:tc>
          <w:tcPr>
            <w:tcW w:w="7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F7F5E" w:rsidRPr="000F7F5E" w:rsidRDefault="000F7F5E" w:rsidP="000F7F5E">
            <w:pPr>
              <w:rPr>
                <w:color w:val="auto"/>
                <w:sz w:val="24"/>
              </w:rPr>
            </w:pPr>
            <w:r w:rsidRPr="000F7F5E">
              <w:rPr>
                <w:color w:val="auto"/>
                <w:sz w:val="24"/>
              </w:rPr>
              <w:t xml:space="preserve">ПДК </w:t>
            </w:r>
            <w:proofErr w:type="spellStart"/>
            <w:r w:rsidRPr="000F7F5E">
              <w:rPr>
                <w:color w:val="auto"/>
                <w:sz w:val="24"/>
              </w:rPr>
              <w:t>р-х</w:t>
            </w:r>
            <w:proofErr w:type="spellEnd"/>
          </w:p>
        </w:tc>
        <w:tc>
          <w:tcPr>
            <w:tcW w:w="1684" w:type="dxa"/>
            <w:gridSpan w:val="2"/>
            <w:tcBorders>
              <w:top w:val="single" w:sz="4" w:space="0" w:color="auto"/>
              <w:left w:val="nil"/>
              <w:bottom w:val="single" w:sz="4" w:space="0" w:color="auto"/>
              <w:right w:val="single" w:sz="4" w:space="0" w:color="auto"/>
            </w:tcBorders>
            <w:shd w:val="clear" w:color="auto" w:fill="auto"/>
            <w:vAlign w:val="center"/>
            <w:hideMark/>
          </w:tcPr>
          <w:p w:rsidR="000F7F5E" w:rsidRPr="000F7F5E" w:rsidRDefault="000F7F5E" w:rsidP="000F7F5E">
            <w:pPr>
              <w:rPr>
                <w:color w:val="auto"/>
                <w:sz w:val="24"/>
              </w:rPr>
            </w:pPr>
            <w:r w:rsidRPr="000F7F5E">
              <w:rPr>
                <w:color w:val="auto"/>
                <w:sz w:val="24"/>
              </w:rPr>
              <w:t>оз. Лама</w:t>
            </w: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0F7F5E" w:rsidRDefault="000F7F5E" w:rsidP="000F7F5E">
            <w:pPr>
              <w:rPr>
                <w:color w:val="auto"/>
                <w:sz w:val="24"/>
              </w:rPr>
            </w:pPr>
            <w:r w:rsidRPr="000F7F5E">
              <w:rPr>
                <w:color w:val="auto"/>
                <w:sz w:val="24"/>
              </w:rPr>
              <w:t xml:space="preserve">оз. </w:t>
            </w:r>
            <w:proofErr w:type="spellStart"/>
            <w:r w:rsidRPr="000F7F5E">
              <w:rPr>
                <w:color w:val="auto"/>
                <w:sz w:val="24"/>
              </w:rPr>
              <w:t>Пясино</w:t>
            </w:r>
            <w:proofErr w:type="spellEnd"/>
          </w:p>
        </w:tc>
        <w:tc>
          <w:tcPr>
            <w:tcW w:w="1710"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0F7F5E" w:rsidRDefault="000F7F5E" w:rsidP="000F7F5E">
            <w:pPr>
              <w:rPr>
                <w:color w:val="auto"/>
                <w:sz w:val="24"/>
              </w:rPr>
            </w:pPr>
            <w:r w:rsidRPr="000F7F5E">
              <w:rPr>
                <w:color w:val="auto"/>
                <w:sz w:val="24"/>
              </w:rPr>
              <w:t>р. Амбарная</w:t>
            </w:r>
          </w:p>
        </w:tc>
        <w:tc>
          <w:tcPr>
            <w:tcW w:w="1672"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0F7F5E" w:rsidRDefault="000F7F5E" w:rsidP="000F7F5E">
            <w:pPr>
              <w:rPr>
                <w:color w:val="auto"/>
                <w:sz w:val="24"/>
              </w:rPr>
            </w:pPr>
            <w:r w:rsidRPr="000F7F5E">
              <w:rPr>
                <w:color w:val="auto"/>
                <w:sz w:val="24"/>
              </w:rPr>
              <w:t xml:space="preserve">р. </w:t>
            </w:r>
            <w:proofErr w:type="spellStart"/>
            <w:r w:rsidRPr="000F7F5E">
              <w:rPr>
                <w:color w:val="auto"/>
                <w:sz w:val="24"/>
              </w:rPr>
              <w:t>Далдыкан</w:t>
            </w:r>
            <w:proofErr w:type="spellEnd"/>
          </w:p>
        </w:tc>
        <w:tc>
          <w:tcPr>
            <w:tcW w:w="1794"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0F7F5E" w:rsidRDefault="000F7F5E" w:rsidP="000F7F5E">
            <w:pPr>
              <w:rPr>
                <w:color w:val="auto"/>
                <w:sz w:val="24"/>
              </w:rPr>
            </w:pPr>
            <w:r w:rsidRPr="000F7F5E">
              <w:rPr>
                <w:color w:val="auto"/>
                <w:sz w:val="24"/>
              </w:rPr>
              <w:t>р. Ергалах</w:t>
            </w:r>
          </w:p>
        </w:tc>
        <w:tc>
          <w:tcPr>
            <w:tcW w:w="1803"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0F7F5E" w:rsidRDefault="000F7F5E" w:rsidP="000F7F5E">
            <w:pPr>
              <w:rPr>
                <w:color w:val="auto"/>
                <w:sz w:val="24"/>
              </w:rPr>
            </w:pPr>
            <w:r w:rsidRPr="000F7F5E">
              <w:rPr>
                <w:color w:val="auto"/>
                <w:sz w:val="24"/>
              </w:rPr>
              <w:t xml:space="preserve">р. </w:t>
            </w:r>
            <w:proofErr w:type="spellStart"/>
            <w:r w:rsidRPr="000F7F5E">
              <w:rPr>
                <w:color w:val="auto"/>
                <w:sz w:val="24"/>
              </w:rPr>
              <w:t>Норилка</w:t>
            </w:r>
            <w:proofErr w:type="spellEnd"/>
            <w:r w:rsidRPr="000F7F5E">
              <w:rPr>
                <w:color w:val="auto"/>
                <w:sz w:val="24"/>
              </w:rPr>
              <w:t>,</w:t>
            </w:r>
          </w:p>
        </w:tc>
        <w:tc>
          <w:tcPr>
            <w:tcW w:w="1799"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0F7F5E" w:rsidRDefault="000F7F5E" w:rsidP="000F7F5E">
            <w:pPr>
              <w:rPr>
                <w:color w:val="auto"/>
                <w:sz w:val="24"/>
              </w:rPr>
            </w:pPr>
            <w:r w:rsidRPr="000F7F5E">
              <w:rPr>
                <w:color w:val="auto"/>
                <w:sz w:val="24"/>
              </w:rPr>
              <w:t>р. Пясина</w:t>
            </w:r>
          </w:p>
        </w:tc>
      </w:tr>
      <w:tr w:rsidR="000F7F5E" w:rsidRPr="000F7F5E" w:rsidTr="00112F04">
        <w:trPr>
          <w:trHeight w:val="41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0F7F5E" w:rsidRPr="00112F04" w:rsidRDefault="000F7F5E" w:rsidP="000F7F5E">
            <w:pPr>
              <w:rPr>
                <w:color w:val="auto"/>
                <w:sz w:val="22"/>
                <w:szCs w:val="22"/>
              </w:rPr>
            </w:pPr>
          </w:p>
        </w:tc>
        <w:tc>
          <w:tcPr>
            <w:tcW w:w="714" w:type="dxa"/>
            <w:vMerge/>
            <w:tcBorders>
              <w:top w:val="single" w:sz="4" w:space="0" w:color="auto"/>
              <w:left w:val="single" w:sz="4" w:space="0" w:color="auto"/>
              <w:bottom w:val="single" w:sz="4" w:space="0" w:color="000000"/>
              <w:right w:val="single" w:sz="4" w:space="0" w:color="auto"/>
            </w:tcBorders>
            <w:vAlign w:val="center"/>
            <w:hideMark/>
          </w:tcPr>
          <w:p w:rsidR="000F7F5E" w:rsidRPr="000F7F5E" w:rsidRDefault="000F7F5E" w:rsidP="000F7F5E">
            <w:pPr>
              <w:rPr>
                <w:color w:val="auto"/>
                <w:sz w:val="24"/>
              </w:rPr>
            </w:pPr>
          </w:p>
        </w:tc>
        <w:tc>
          <w:tcPr>
            <w:tcW w:w="876" w:type="dxa"/>
            <w:tcBorders>
              <w:top w:val="nil"/>
              <w:left w:val="nil"/>
              <w:bottom w:val="single" w:sz="4" w:space="0" w:color="auto"/>
              <w:right w:val="single" w:sz="4" w:space="0" w:color="auto"/>
            </w:tcBorders>
            <w:shd w:val="clear" w:color="auto" w:fill="auto"/>
            <w:vAlign w:val="center"/>
            <w:hideMark/>
          </w:tcPr>
          <w:p w:rsidR="000F7F5E" w:rsidRPr="000F7F5E" w:rsidRDefault="000F7F5E" w:rsidP="000F7F5E">
            <w:pPr>
              <w:rPr>
                <w:color w:val="auto"/>
                <w:sz w:val="24"/>
              </w:rPr>
            </w:pPr>
            <w:r w:rsidRPr="000F7F5E">
              <w:rPr>
                <w:color w:val="auto"/>
                <w:sz w:val="24"/>
              </w:rPr>
              <w:t>мг/л</w:t>
            </w:r>
          </w:p>
        </w:tc>
        <w:tc>
          <w:tcPr>
            <w:tcW w:w="808"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0F7F5E" w:rsidRDefault="000F7F5E" w:rsidP="000F7F5E">
            <w:pPr>
              <w:rPr>
                <w:color w:val="auto"/>
                <w:sz w:val="24"/>
              </w:rPr>
            </w:pPr>
            <w:r w:rsidRPr="000F7F5E">
              <w:rPr>
                <w:color w:val="auto"/>
                <w:sz w:val="24"/>
              </w:rPr>
              <w:t>доли ПДК</w:t>
            </w:r>
          </w:p>
        </w:tc>
        <w:tc>
          <w:tcPr>
            <w:tcW w:w="876" w:type="dxa"/>
            <w:tcBorders>
              <w:top w:val="nil"/>
              <w:left w:val="nil"/>
              <w:bottom w:val="single" w:sz="4" w:space="0" w:color="auto"/>
              <w:right w:val="single" w:sz="4" w:space="0" w:color="auto"/>
            </w:tcBorders>
            <w:shd w:val="clear" w:color="auto" w:fill="auto"/>
            <w:vAlign w:val="center"/>
            <w:hideMark/>
          </w:tcPr>
          <w:p w:rsidR="000F7F5E" w:rsidRPr="000F7F5E" w:rsidRDefault="000F7F5E" w:rsidP="000F7F5E">
            <w:pPr>
              <w:rPr>
                <w:color w:val="auto"/>
                <w:sz w:val="24"/>
              </w:rPr>
            </w:pPr>
            <w:r w:rsidRPr="000F7F5E">
              <w:rPr>
                <w:color w:val="auto"/>
                <w:sz w:val="24"/>
              </w:rPr>
              <w:t>мг/л</w:t>
            </w:r>
          </w:p>
        </w:tc>
        <w:tc>
          <w:tcPr>
            <w:tcW w:w="806"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0F7F5E" w:rsidRDefault="000F7F5E" w:rsidP="000F7F5E">
            <w:pPr>
              <w:rPr>
                <w:color w:val="auto"/>
                <w:sz w:val="24"/>
              </w:rPr>
            </w:pPr>
            <w:r w:rsidRPr="000F7F5E">
              <w:rPr>
                <w:color w:val="auto"/>
                <w:sz w:val="24"/>
              </w:rPr>
              <w:t>доли ПДК</w:t>
            </w:r>
          </w:p>
        </w:tc>
        <w:tc>
          <w:tcPr>
            <w:tcW w:w="876" w:type="dxa"/>
            <w:tcBorders>
              <w:top w:val="nil"/>
              <w:left w:val="nil"/>
              <w:bottom w:val="single" w:sz="4" w:space="0" w:color="auto"/>
              <w:right w:val="single" w:sz="4" w:space="0" w:color="auto"/>
            </w:tcBorders>
            <w:shd w:val="clear" w:color="auto" w:fill="auto"/>
            <w:vAlign w:val="center"/>
            <w:hideMark/>
          </w:tcPr>
          <w:p w:rsidR="000F7F5E" w:rsidRPr="000F7F5E" w:rsidRDefault="000F7F5E" w:rsidP="000F7F5E">
            <w:pPr>
              <w:rPr>
                <w:color w:val="auto"/>
                <w:sz w:val="24"/>
              </w:rPr>
            </w:pPr>
            <w:r w:rsidRPr="000F7F5E">
              <w:rPr>
                <w:color w:val="auto"/>
                <w:sz w:val="24"/>
              </w:rPr>
              <w:t>мг/л</w:t>
            </w:r>
          </w:p>
        </w:tc>
        <w:tc>
          <w:tcPr>
            <w:tcW w:w="834"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0F7F5E" w:rsidRDefault="000F7F5E" w:rsidP="000F7F5E">
            <w:pPr>
              <w:rPr>
                <w:color w:val="auto"/>
                <w:sz w:val="24"/>
              </w:rPr>
            </w:pPr>
            <w:r w:rsidRPr="000F7F5E">
              <w:rPr>
                <w:color w:val="auto"/>
                <w:sz w:val="24"/>
              </w:rPr>
              <w:t>доли ПДК</w:t>
            </w:r>
          </w:p>
        </w:tc>
        <w:tc>
          <w:tcPr>
            <w:tcW w:w="876" w:type="dxa"/>
            <w:tcBorders>
              <w:top w:val="nil"/>
              <w:left w:val="nil"/>
              <w:bottom w:val="single" w:sz="4" w:space="0" w:color="auto"/>
              <w:right w:val="single" w:sz="4" w:space="0" w:color="auto"/>
            </w:tcBorders>
            <w:shd w:val="clear" w:color="auto" w:fill="auto"/>
            <w:vAlign w:val="center"/>
            <w:hideMark/>
          </w:tcPr>
          <w:p w:rsidR="000F7F5E" w:rsidRPr="000F7F5E" w:rsidRDefault="000F7F5E" w:rsidP="000F7F5E">
            <w:pPr>
              <w:rPr>
                <w:color w:val="auto"/>
                <w:sz w:val="24"/>
              </w:rPr>
            </w:pPr>
            <w:r w:rsidRPr="000F7F5E">
              <w:rPr>
                <w:color w:val="auto"/>
                <w:sz w:val="24"/>
              </w:rPr>
              <w:t>мг/л</w:t>
            </w:r>
          </w:p>
        </w:tc>
        <w:tc>
          <w:tcPr>
            <w:tcW w:w="796"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0F7F5E" w:rsidRDefault="000F7F5E" w:rsidP="000F7F5E">
            <w:pPr>
              <w:rPr>
                <w:color w:val="auto"/>
                <w:sz w:val="24"/>
              </w:rPr>
            </w:pPr>
            <w:r w:rsidRPr="000F7F5E">
              <w:rPr>
                <w:color w:val="auto"/>
                <w:sz w:val="24"/>
              </w:rPr>
              <w:t>доли ПДК</w:t>
            </w:r>
          </w:p>
        </w:tc>
        <w:tc>
          <w:tcPr>
            <w:tcW w:w="876" w:type="dxa"/>
            <w:tcBorders>
              <w:top w:val="nil"/>
              <w:left w:val="nil"/>
              <w:bottom w:val="single" w:sz="4" w:space="0" w:color="auto"/>
              <w:right w:val="single" w:sz="4" w:space="0" w:color="auto"/>
            </w:tcBorders>
            <w:shd w:val="clear" w:color="auto" w:fill="auto"/>
            <w:vAlign w:val="center"/>
            <w:hideMark/>
          </w:tcPr>
          <w:p w:rsidR="000F7F5E" w:rsidRPr="000F7F5E" w:rsidRDefault="000F7F5E" w:rsidP="000F7F5E">
            <w:pPr>
              <w:rPr>
                <w:color w:val="auto"/>
                <w:sz w:val="24"/>
              </w:rPr>
            </w:pPr>
            <w:r w:rsidRPr="000F7F5E">
              <w:rPr>
                <w:color w:val="auto"/>
                <w:sz w:val="24"/>
              </w:rPr>
              <w:t>мг/л</w:t>
            </w:r>
          </w:p>
        </w:tc>
        <w:tc>
          <w:tcPr>
            <w:tcW w:w="918"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0F7F5E" w:rsidRDefault="000F7F5E" w:rsidP="000F7F5E">
            <w:pPr>
              <w:rPr>
                <w:color w:val="auto"/>
                <w:sz w:val="24"/>
              </w:rPr>
            </w:pPr>
            <w:r w:rsidRPr="000F7F5E">
              <w:rPr>
                <w:color w:val="auto"/>
                <w:sz w:val="24"/>
              </w:rPr>
              <w:t>доли ПДК</w:t>
            </w:r>
          </w:p>
        </w:tc>
        <w:tc>
          <w:tcPr>
            <w:tcW w:w="876" w:type="dxa"/>
            <w:tcBorders>
              <w:top w:val="nil"/>
              <w:left w:val="nil"/>
              <w:bottom w:val="single" w:sz="4" w:space="0" w:color="auto"/>
              <w:right w:val="single" w:sz="4" w:space="0" w:color="auto"/>
            </w:tcBorders>
            <w:shd w:val="clear" w:color="auto" w:fill="auto"/>
            <w:vAlign w:val="center"/>
            <w:hideMark/>
          </w:tcPr>
          <w:p w:rsidR="000F7F5E" w:rsidRPr="000F7F5E" w:rsidRDefault="000F7F5E" w:rsidP="000F7F5E">
            <w:pPr>
              <w:rPr>
                <w:color w:val="auto"/>
                <w:sz w:val="24"/>
              </w:rPr>
            </w:pPr>
            <w:r w:rsidRPr="000F7F5E">
              <w:rPr>
                <w:color w:val="auto"/>
                <w:sz w:val="24"/>
              </w:rPr>
              <w:t>мг/л</w:t>
            </w:r>
          </w:p>
        </w:tc>
        <w:tc>
          <w:tcPr>
            <w:tcW w:w="927"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0F7F5E" w:rsidRDefault="000F7F5E" w:rsidP="000F7F5E">
            <w:pPr>
              <w:rPr>
                <w:color w:val="auto"/>
                <w:sz w:val="24"/>
              </w:rPr>
            </w:pPr>
            <w:r w:rsidRPr="000F7F5E">
              <w:rPr>
                <w:color w:val="auto"/>
                <w:sz w:val="24"/>
              </w:rPr>
              <w:t>доли ПДК</w:t>
            </w:r>
          </w:p>
        </w:tc>
        <w:tc>
          <w:tcPr>
            <w:tcW w:w="876" w:type="dxa"/>
            <w:tcBorders>
              <w:top w:val="nil"/>
              <w:left w:val="nil"/>
              <w:bottom w:val="single" w:sz="4" w:space="0" w:color="auto"/>
              <w:right w:val="single" w:sz="4" w:space="0" w:color="auto"/>
            </w:tcBorders>
            <w:shd w:val="clear" w:color="auto" w:fill="auto"/>
            <w:vAlign w:val="center"/>
            <w:hideMark/>
          </w:tcPr>
          <w:p w:rsidR="000F7F5E" w:rsidRPr="000F7F5E" w:rsidRDefault="000F7F5E" w:rsidP="000F7F5E">
            <w:pPr>
              <w:rPr>
                <w:color w:val="auto"/>
                <w:sz w:val="24"/>
              </w:rPr>
            </w:pPr>
            <w:r w:rsidRPr="000F7F5E">
              <w:rPr>
                <w:color w:val="auto"/>
                <w:sz w:val="24"/>
              </w:rPr>
              <w:t>мг/л</w:t>
            </w:r>
          </w:p>
        </w:tc>
        <w:tc>
          <w:tcPr>
            <w:tcW w:w="923"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0F7F5E" w:rsidRDefault="000F7F5E" w:rsidP="000F7F5E">
            <w:pPr>
              <w:rPr>
                <w:color w:val="auto"/>
                <w:sz w:val="24"/>
              </w:rPr>
            </w:pPr>
            <w:r w:rsidRPr="000F7F5E">
              <w:rPr>
                <w:color w:val="auto"/>
                <w:sz w:val="24"/>
              </w:rPr>
              <w:t>доли ПДК</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Алюминий</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0,043</w:t>
            </w:r>
          </w:p>
        </w:tc>
        <w:tc>
          <w:tcPr>
            <w:tcW w:w="80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1,078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0,012</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0,084</w:t>
            </w:r>
          </w:p>
        </w:tc>
        <w:tc>
          <w:tcPr>
            <w:tcW w:w="92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2,088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0,040</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1,000</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Аммиак и ионы аммония</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0,303</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0,777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0,328</w:t>
            </w:r>
          </w:p>
        </w:tc>
        <w:tc>
          <w:tcPr>
            <w:tcW w:w="80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0,842</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0,366</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0,940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0,303</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0,777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0,482</w:t>
            </w:r>
          </w:p>
        </w:tc>
        <w:tc>
          <w:tcPr>
            <w:tcW w:w="91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1,236</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0,283</w:t>
            </w:r>
          </w:p>
        </w:tc>
        <w:tc>
          <w:tcPr>
            <w:tcW w:w="927"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0,727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0,253</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0,650</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Железо общее</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0,051</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0,510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0,225</w:t>
            </w:r>
          </w:p>
        </w:tc>
        <w:tc>
          <w:tcPr>
            <w:tcW w:w="80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2,248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0,105</w:t>
            </w:r>
          </w:p>
        </w:tc>
        <w:tc>
          <w:tcPr>
            <w:tcW w:w="8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1,050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0,090</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0,900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0,145</w:t>
            </w:r>
          </w:p>
        </w:tc>
        <w:tc>
          <w:tcPr>
            <w:tcW w:w="91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1,448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0,320</w:t>
            </w:r>
          </w:p>
        </w:tc>
        <w:tc>
          <w:tcPr>
            <w:tcW w:w="92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3,204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0,261</w:t>
            </w:r>
          </w:p>
        </w:tc>
        <w:tc>
          <w:tcPr>
            <w:tcW w:w="9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2,610</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Кадмий</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0,047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0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0,060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0,002</w:t>
            </w:r>
          </w:p>
        </w:tc>
        <w:tc>
          <w:tcPr>
            <w:tcW w:w="927"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0,370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0,060</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Кобальт</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0,001</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0,074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0,002</w:t>
            </w:r>
          </w:p>
        </w:tc>
        <w:tc>
          <w:tcPr>
            <w:tcW w:w="80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0,173</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0,001</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0,054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0,001</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0,080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0,001</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0,060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927"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0,005</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0,500</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Марганец</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0,078</w:t>
            </w:r>
          </w:p>
        </w:tc>
        <w:tc>
          <w:tcPr>
            <w:tcW w:w="8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7,790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0,015</w:t>
            </w:r>
          </w:p>
        </w:tc>
        <w:tc>
          <w:tcPr>
            <w:tcW w:w="80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1,500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0,017</w:t>
            </w:r>
          </w:p>
        </w:tc>
        <w:tc>
          <w:tcPr>
            <w:tcW w:w="8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1,689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0,005</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0,468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0,012</w:t>
            </w:r>
          </w:p>
        </w:tc>
        <w:tc>
          <w:tcPr>
            <w:tcW w:w="92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1,201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0,012</w:t>
            </w:r>
          </w:p>
        </w:tc>
        <w:tc>
          <w:tcPr>
            <w:tcW w:w="9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1,233</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Медь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0,003</w:t>
            </w:r>
          </w:p>
        </w:tc>
        <w:tc>
          <w:tcPr>
            <w:tcW w:w="8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2,628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0,007</w:t>
            </w:r>
          </w:p>
        </w:tc>
        <w:tc>
          <w:tcPr>
            <w:tcW w:w="80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6,652</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0,008</w:t>
            </w:r>
          </w:p>
        </w:tc>
        <w:tc>
          <w:tcPr>
            <w:tcW w:w="8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8,271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0,009</w:t>
            </w:r>
          </w:p>
        </w:tc>
        <w:tc>
          <w:tcPr>
            <w:tcW w:w="79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8,793</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0,080</w:t>
            </w:r>
          </w:p>
        </w:tc>
        <w:tc>
          <w:tcPr>
            <w:tcW w:w="91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79,758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0,008</w:t>
            </w:r>
          </w:p>
        </w:tc>
        <w:tc>
          <w:tcPr>
            <w:tcW w:w="92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8,059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0,011</w:t>
            </w:r>
          </w:p>
        </w:tc>
        <w:tc>
          <w:tcPr>
            <w:tcW w:w="9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11,410</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Нефтепродукты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0,064</w:t>
            </w:r>
          </w:p>
        </w:tc>
        <w:tc>
          <w:tcPr>
            <w:tcW w:w="8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1,281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0,155</w:t>
            </w:r>
          </w:p>
        </w:tc>
        <w:tc>
          <w:tcPr>
            <w:tcW w:w="80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3,094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0,053</w:t>
            </w:r>
          </w:p>
        </w:tc>
        <w:tc>
          <w:tcPr>
            <w:tcW w:w="8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1,068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0,027</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0,536</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0,021</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0,414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0,119</w:t>
            </w:r>
          </w:p>
        </w:tc>
        <w:tc>
          <w:tcPr>
            <w:tcW w:w="92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2,379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0,015</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0,300</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Никель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0,002</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0,245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0,009</w:t>
            </w:r>
          </w:p>
        </w:tc>
        <w:tc>
          <w:tcPr>
            <w:tcW w:w="80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0,904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0,006</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0,567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0,024</w:t>
            </w:r>
          </w:p>
        </w:tc>
        <w:tc>
          <w:tcPr>
            <w:tcW w:w="79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2,409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0,004</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0,420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0,021</w:t>
            </w:r>
          </w:p>
        </w:tc>
        <w:tc>
          <w:tcPr>
            <w:tcW w:w="92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2,115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0,007</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0,700</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Нитраты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9,1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2,210</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0,243</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0,248</w:t>
            </w:r>
          </w:p>
        </w:tc>
        <w:tc>
          <w:tcPr>
            <w:tcW w:w="80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0,027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0,474</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0,052</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0,641</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0,071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3,869</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0,425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0,497</w:t>
            </w:r>
          </w:p>
        </w:tc>
        <w:tc>
          <w:tcPr>
            <w:tcW w:w="927"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0,055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0,250</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0,028</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Нитриты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0,02</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0,067</w:t>
            </w:r>
          </w:p>
        </w:tc>
        <w:tc>
          <w:tcPr>
            <w:tcW w:w="8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3,340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0,039</w:t>
            </w:r>
          </w:p>
        </w:tc>
        <w:tc>
          <w:tcPr>
            <w:tcW w:w="80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1,929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0,047</w:t>
            </w:r>
          </w:p>
        </w:tc>
        <w:tc>
          <w:tcPr>
            <w:tcW w:w="8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2,354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0,006</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0,279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0,015</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0,754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0,072</w:t>
            </w:r>
          </w:p>
        </w:tc>
        <w:tc>
          <w:tcPr>
            <w:tcW w:w="92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3,620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0,011</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0,542</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Свинец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0,003</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0,471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0,003</w:t>
            </w:r>
          </w:p>
        </w:tc>
        <w:tc>
          <w:tcPr>
            <w:tcW w:w="80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0,417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0,003</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0,435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0,003</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0,422</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0,003</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0,422</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927"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0,003</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0,417</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Стронций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0,125</w:t>
            </w:r>
          </w:p>
        </w:tc>
        <w:tc>
          <w:tcPr>
            <w:tcW w:w="80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0,313</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0,106</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0,265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0,128</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0,320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927"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0,053</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0,133</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Сульфаты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100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15,180</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0,152</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27,661</w:t>
            </w:r>
          </w:p>
        </w:tc>
        <w:tc>
          <w:tcPr>
            <w:tcW w:w="80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0,277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30,465</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0,305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35,548</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0,356</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92,909</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0,929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30,507</w:t>
            </w:r>
          </w:p>
        </w:tc>
        <w:tc>
          <w:tcPr>
            <w:tcW w:w="927"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0,305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20,700</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0,207</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Фенолы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0,005</w:t>
            </w:r>
          </w:p>
        </w:tc>
        <w:tc>
          <w:tcPr>
            <w:tcW w:w="8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5,150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0,002</w:t>
            </w:r>
          </w:p>
        </w:tc>
        <w:tc>
          <w:tcPr>
            <w:tcW w:w="80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2,477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0,004</w:t>
            </w:r>
          </w:p>
        </w:tc>
        <w:tc>
          <w:tcPr>
            <w:tcW w:w="8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3,667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 </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0,004</w:t>
            </w:r>
          </w:p>
        </w:tc>
        <w:tc>
          <w:tcPr>
            <w:tcW w:w="92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4,169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0,000</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0,250</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Фосфаты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0,046</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0,915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0,011</w:t>
            </w:r>
          </w:p>
        </w:tc>
        <w:tc>
          <w:tcPr>
            <w:tcW w:w="80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0,212</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0,016</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0,323</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0,013</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0,262</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0,013</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0,251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0,009</w:t>
            </w:r>
          </w:p>
        </w:tc>
        <w:tc>
          <w:tcPr>
            <w:tcW w:w="927"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0,179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0,005</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0,100</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Хлориды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300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4,431</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0,015</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5,039</w:t>
            </w:r>
          </w:p>
        </w:tc>
        <w:tc>
          <w:tcPr>
            <w:tcW w:w="80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0,017</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2,294</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1,097</w:t>
            </w:r>
          </w:p>
        </w:tc>
        <w:tc>
          <w:tcPr>
            <w:tcW w:w="79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0,004</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2,518</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6,175</w:t>
            </w:r>
          </w:p>
        </w:tc>
        <w:tc>
          <w:tcPr>
            <w:tcW w:w="927"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0,021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2,100</w:t>
            </w:r>
          </w:p>
        </w:tc>
        <w:tc>
          <w:tcPr>
            <w:tcW w:w="923"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0,007</w:t>
            </w:r>
          </w:p>
        </w:tc>
      </w:tr>
      <w:tr w:rsidR="000F7F5E" w:rsidRPr="000F7F5E" w:rsidTr="00112F04">
        <w:trPr>
          <w:trHeight w:val="31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0F7F5E" w:rsidRPr="00112F04" w:rsidRDefault="000F7F5E" w:rsidP="000F7F5E">
            <w:pPr>
              <w:rPr>
                <w:color w:val="auto"/>
                <w:sz w:val="22"/>
                <w:szCs w:val="22"/>
              </w:rPr>
            </w:pPr>
            <w:r w:rsidRPr="00112F04">
              <w:rPr>
                <w:color w:val="auto"/>
                <w:sz w:val="22"/>
                <w:szCs w:val="22"/>
              </w:rPr>
              <w:t xml:space="preserve">Цинк  </w:t>
            </w:r>
          </w:p>
        </w:tc>
        <w:tc>
          <w:tcPr>
            <w:tcW w:w="71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0,006</w:t>
            </w:r>
          </w:p>
        </w:tc>
        <w:tc>
          <w:tcPr>
            <w:tcW w:w="80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0,638</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0,013</w:t>
            </w:r>
          </w:p>
        </w:tc>
        <w:tc>
          <w:tcPr>
            <w:tcW w:w="80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1,340</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0,009</w:t>
            </w:r>
          </w:p>
        </w:tc>
        <w:tc>
          <w:tcPr>
            <w:tcW w:w="834"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0,899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0,013</w:t>
            </w:r>
          </w:p>
        </w:tc>
        <w:tc>
          <w:tcPr>
            <w:tcW w:w="79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1,326</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0,008</w:t>
            </w:r>
          </w:p>
        </w:tc>
        <w:tc>
          <w:tcPr>
            <w:tcW w:w="918"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0,789</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0,005</w:t>
            </w:r>
          </w:p>
        </w:tc>
        <w:tc>
          <w:tcPr>
            <w:tcW w:w="927"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0,492</w:t>
            </w:r>
          </w:p>
        </w:tc>
        <w:tc>
          <w:tcPr>
            <w:tcW w:w="876" w:type="dxa"/>
            <w:tcBorders>
              <w:top w:val="nil"/>
              <w:left w:val="nil"/>
              <w:bottom w:val="single" w:sz="4" w:space="0" w:color="auto"/>
              <w:right w:val="single" w:sz="4" w:space="0" w:color="auto"/>
            </w:tcBorders>
            <w:shd w:val="clear" w:color="auto" w:fill="auto"/>
            <w:noWrap/>
            <w:vAlign w:val="bottom"/>
            <w:hideMark/>
          </w:tcPr>
          <w:p w:rsidR="000F7F5E" w:rsidRPr="000F7F5E" w:rsidRDefault="000F7F5E" w:rsidP="000F7F5E">
            <w:pPr>
              <w:rPr>
                <w:color w:val="auto"/>
                <w:sz w:val="24"/>
              </w:rPr>
            </w:pPr>
            <w:r w:rsidRPr="000F7F5E">
              <w:rPr>
                <w:color w:val="auto"/>
                <w:sz w:val="24"/>
              </w:rPr>
              <w:t>0,011</w:t>
            </w:r>
          </w:p>
        </w:tc>
        <w:tc>
          <w:tcPr>
            <w:tcW w:w="9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0F7F5E" w:rsidRDefault="000F7F5E" w:rsidP="000F7F5E">
            <w:pPr>
              <w:rPr>
                <w:color w:val="auto"/>
                <w:sz w:val="24"/>
              </w:rPr>
            </w:pPr>
            <w:r w:rsidRPr="000F7F5E">
              <w:rPr>
                <w:color w:val="auto"/>
                <w:sz w:val="24"/>
              </w:rPr>
              <w:t>1,067</w:t>
            </w:r>
          </w:p>
        </w:tc>
      </w:tr>
    </w:tbl>
    <w:p w:rsidR="000F7F5E" w:rsidRPr="000F7F5E" w:rsidRDefault="000F7F5E" w:rsidP="000F7F5E">
      <w:pPr>
        <w:spacing w:line="360" w:lineRule="auto"/>
        <w:ind w:firstLine="709"/>
        <w:rPr>
          <w:color w:val="auto"/>
        </w:rPr>
      </w:pPr>
      <w:r w:rsidRPr="000F7F5E">
        <w:rPr>
          <w:color w:val="auto"/>
        </w:rPr>
        <w:br w:type="page"/>
      </w:r>
    </w:p>
    <w:p w:rsidR="000F7F5E" w:rsidRPr="000F7F5E" w:rsidRDefault="000926C2" w:rsidP="00CF3BF5">
      <w:pPr>
        <w:spacing w:before="240" w:after="120" w:line="360" w:lineRule="auto"/>
        <w:rPr>
          <w:color w:val="auto"/>
        </w:rPr>
      </w:pPr>
      <w:r>
        <w:rPr>
          <w:color w:val="auto"/>
        </w:rPr>
        <w:t>п</w:t>
      </w:r>
      <w:r w:rsidR="000F7F5E" w:rsidRPr="000F7F5E">
        <w:rPr>
          <w:color w:val="auto"/>
        </w:rPr>
        <w:t>родолжение таблицы 2</w:t>
      </w:r>
    </w:p>
    <w:tbl>
      <w:tblPr>
        <w:tblW w:w="14564" w:type="dxa"/>
        <w:tblInd w:w="90" w:type="dxa"/>
        <w:tblLook w:val="04A0"/>
      </w:tblPr>
      <w:tblGrid>
        <w:gridCol w:w="2608"/>
        <w:gridCol w:w="907"/>
        <w:gridCol w:w="941"/>
        <w:gridCol w:w="817"/>
        <w:gridCol w:w="941"/>
        <w:gridCol w:w="817"/>
        <w:gridCol w:w="941"/>
        <w:gridCol w:w="941"/>
        <w:gridCol w:w="812"/>
        <w:gridCol w:w="817"/>
        <w:gridCol w:w="1070"/>
        <w:gridCol w:w="941"/>
        <w:gridCol w:w="1070"/>
        <w:gridCol w:w="941"/>
      </w:tblGrid>
      <w:tr w:rsidR="000F7F5E" w:rsidRPr="003D340F" w:rsidTr="00112F04">
        <w:trPr>
          <w:trHeight w:val="681"/>
        </w:trPr>
        <w:tc>
          <w:tcPr>
            <w:tcW w:w="2608" w:type="dxa"/>
            <w:vMerge w:val="restart"/>
            <w:tcBorders>
              <w:top w:val="single" w:sz="4" w:space="0" w:color="auto"/>
              <w:left w:val="single" w:sz="4" w:space="0" w:color="auto"/>
              <w:right w:val="single" w:sz="4" w:space="0" w:color="000000"/>
            </w:tcBorders>
            <w:vAlign w:val="center"/>
          </w:tcPr>
          <w:p w:rsidR="000F7F5E" w:rsidRPr="003D340F" w:rsidRDefault="000F7F5E" w:rsidP="000926C2">
            <w:pPr>
              <w:jc w:val="center"/>
              <w:rPr>
                <w:color w:val="auto"/>
                <w:sz w:val="24"/>
              </w:rPr>
            </w:pPr>
            <w:r w:rsidRPr="003D340F">
              <w:rPr>
                <w:color w:val="auto"/>
                <w:sz w:val="24"/>
              </w:rPr>
              <w:t>Название</w:t>
            </w:r>
          </w:p>
        </w:tc>
        <w:tc>
          <w:tcPr>
            <w:tcW w:w="907" w:type="dxa"/>
            <w:vMerge w:val="restart"/>
            <w:tcBorders>
              <w:top w:val="single" w:sz="4" w:space="0" w:color="auto"/>
              <w:left w:val="single" w:sz="4" w:space="0" w:color="auto"/>
              <w:right w:val="single" w:sz="4" w:space="0" w:color="000000"/>
            </w:tcBorders>
            <w:vAlign w:val="center"/>
          </w:tcPr>
          <w:p w:rsidR="000F7F5E" w:rsidRPr="003D340F" w:rsidRDefault="000F7F5E" w:rsidP="000926C2">
            <w:pPr>
              <w:jc w:val="center"/>
              <w:rPr>
                <w:color w:val="auto"/>
                <w:sz w:val="24"/>
              </w:rPr>
            </w:pPr>
            <w:r w:rsidRPr="003D340F">
              <w:rPr>
                <w:color w:val="auto"/>
                <w:sz w:val="24"/>
              </w:rPr>
              <w:t xml:space="preserve">ПДК </w:t>
            </w:r>
            <w:proofErr w:type="spellStart"/>
            <w:r w:rsidRPr="003D340F">
              <w:rPr>
                <w:color w:val="auto"/>
                <w:sz w:val="24"/>
              </w:rPr>
              <w:t>р-х</w:t>
            </w:r>
            <w:proofErr w:type="spellEnd"/>
          </w:p>
        </w:tc>
        <w:tc>
          <w:tcPr>
            <w:tcW w:w="175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F7F5E" w:rsidRPr="003D340F" w:rsidRDefault="000F7F5E" w:rsidP="00EC290F">
            <w:pPr>
              <w:jc w:val="center"/>
              <w:rPr>
                <w:color w:val="auto"/>
                <w:sz w:val="24"/>
              </w:rPr>
            </w:pPr>
            <w:r w:rsidRPr="003D340F">
              <w:rPr>
                <w:color w:val="auto"/>
                <w:sz w:val="24"/>
              </w:rPr>
              <w:t>р. Рыбная</w:t>
            </w:r>
          </w:p>
        </w:tc>
        <w:tc>
          <w:tcPr>
            <w:tcW w:w="1758"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3D340F" w:rsidRDefault="000F7F5E" w:rsidP="00EC290F">
            <w:pPr>
              <w:jc w:val="center"/>
              <w:rPr>
                <w:color w:val="auto"/>
                <w:sz w:val="24"/>
              </w:rPr>
            </w:pPr>
            <w:r w:rsidRPr="003D340F">
              <w:rPr>
                <w:color w:val="auto"/>
                <w:sz w:val="24"/>
              </w:rPr>
              <w:t xml:space="preserve">р. </w:t>
            </w:r>
            <w:proofErr w:type="spellStart"/>
            <w:r w:rsidRPr="003D340F">
              <w:rPr>
                <w:color w:val="auto"/>
                <w:sz w:val="24"/>
              </w:rPr>
              <w:t>Талнах</w:t>
            </w:r>
            <w:proofErr w:type="spellEnd"/>
          </w:p>
        </w:tc>
        <w:tc>
          <w:tcPr>
            <w:tcW w:w="1882"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3D340F" w:rsidRDefault="000F7F5E" w:rsidP="00EC290F">
            <w:pPr>
              <w:jc w:val="center"/>
              <w:rPr>
                <w:color w:val="auto"/>
                <w:sz w:val="24"/>
              </w:rPr>
            </w:pPr>
            <w:r w:rsidRPr="003D340F">
              <w:rPr>
                <w:color w:val="auto"/>
                <w:sz w:val="24"/>
              </w:rPr>
              <w:t xml:space="preserve">р. </w:t>
            </w:r>
            <w:proofErr w:type="spellStart"/>
            <w:r w:rsidRPr="003D340F">
              <w:rPr>
                <w:color w:val="auto"/>
                <w:sz w:val="24"/>
              </w:rPr>
              <w:t>Томулах</w:t>
            </w:r>
            <w:proofErr w:type="spellEnd"/>
          </w:p>
        </w:tc>
        <w:tc>
          <w:tcPr>
            <w:tcW w:w="1629"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3D340F" w:rsidRDefault="000F7F5E" w:rsidP="00EC290F">
            <w:pPr>
              <w:jc w:val="center"/>
              <w:rPr>
                <w:color w:val="auto"/>
                <w:sz w:val="24"/>
              </w:rPr>
            </w:pPr>
            <w:r w:rsidRPr="003D340F">
              <w:rPr>
                <w:color w:val="auto"/>
                <w:sz w:val="24"/>
              </w:rPr>
              <w:t xml:space="preserve">р. </w:t>
            </w:r>
            <w:proofErr w:type="spellStart"/>
            <w:r w:rsidRPr="003D340F">
              <w:rPr>
                <w:color w:val="auto"/>
                <w:sz w:val="24"/>
              </w:rPr>
              <w:t>Хараелах</w:t>
            </w:r>
            <w:proofErr w:type="spellEnd"/>
          </w:p>
        </w:tc>
        <w:tc>
          <w:tcPr>
            <w:tcW w:w="2011"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3D340F" w:rsidRDefault="000F7F5E" w:rsidP="00EC290F">
            <w:pPr>
              <w:jc w:val="center"/>
              <w:rPr>
                <w:color w:val="auto"/>
                <w:sz w:val="24"/>
              </w:rPr>
            </w:pPr>
            <w:r w:rsidRPr="003D340F">
              <w:rPr>
                <w:color w:val="auto"/>
                <w:sz w:val="24"/>
              </w:rPr>
              <w:t>р. Щучья</w:t>
            </w:r>
          </w:p>
        </w:tc>
        <w:tc>
          <w:tcPr>
            <w:tcW w:w="2011" w:type="dxa"/>
            <w:gridSpan w:val="2"/>
            <w:tcBorders>
              <w:top w:val="single" w:sz="4" w:space="0" w:color="auto"/>
              <w:left w:val="nil"/>
              <w:bottom w:val="single" w:sz="4" w:space="0" w:color="auto"/>
              <w:right w:val="single" w:sz="4" w:space="0" w:color="000000"/>
            </w:tcBorders>
            <w:shd w:val="clear" w:color="auto" w:fill="auto"/>
            <w:vAlign w:val="center"/>
            <w:hideMark/>
          </w:tcPr>
          <w:p w:rsidR="000F7F5E" w:rsidRPr="003D340F" w:rsidRDefault="000F7F5E" w:rsidP="00EC290F">
            <w:pPr>
              <w:jc w:val="center"/>
              <w:rPr>
                <w:color w:val="auto"/>
                <w:sz w:val="24"/>
              </w:rPr>
            </w:pPr>
            <w:r w:rsidRPr="003D340F">
              <w:rPr>
                <w:color w:val="auto"/>
                <w:sz w:val="24"/>
              </w:rPr>
              <w:t>р. Южный Ергалах</w:t>
            </w:r>
          </w:p>
        </w:tc>
      </w:tr>
      <w:tr w:rsidR="000F7F5E" w:rsidRPr="003D340F" w:rsidTr="00112F04">
        <w:trPr>
          <w:trHeight w:val="418"/>
        </w:trPr>
        <w:tc>
          <w:tcPr>
            <w:tcW w:w="2608" w:type="dxa"/>
            <w:vMerge/>
            <w:tcBorders>
              <w:left w:val="single" w:sz="4" w:space="0" w:color="auto"/>
              <w:bottom w:val="single" w:sz="4" w:space="0" w:color="auto"/>
              <w:right w:val="single" w:sz="4" w:space="0" w:color="auto"/>
            </w:tcBorders>
            <w:vAlign w:val="center"/>
          </w:tcPr>
          <w:p w:rsidR="000F7F5E" w:rsidRPr="003D340F" w:rsidRDefault="000F7F5E" w:rsidP="000F7F5E">
            <w:pPr>
              <w:rPr>
                <w:color w:val="auto"/>
                <w:sz w:val="24"/>
              </w:rPr>
            </w:pPr>
          </w:p>
        </w:tc>
        <w:tc>
          <w:tcPr>
            <w:tcW w:w="907" w:type="dxa"/>
            <w:vMerge/>
            <w:tcBorders>
              <w:left w:val="single" w:sz="4" w:space="0" w:color="auto"/>
              <w:bottom w:val="single" w:sz="4" w:space="0" w:color="auto"/>
              <w:right w:val="single" w:sz="4" w:space="0" w:color="000000"/>
            </w:tcBorders>
            <w:vAlign w:val="center"/>
          </w:tcPr>
          <w:p w:rsidR="000F7F5E" w:rsidRPr="003D340F" w:rsidRDefault="000F7F5E" w:rsidP="000F7F5E">
            <w:pPr>
              <w:rPr>
                <w:color w:val="auto"/>
                <w:sz w:val="24"/>
              </w:rPr>
            </w:pPr>
          </w:p>
        </w:tc>
        <w:tc>
          <w:tcPr>
            <w:tcW w:w="941" w:type="dxa"/>
            <w:tcBorders>
              <w:top w:val="nil"/>
              <w:left w:val="single" w:sz="4" w:space="0" w:color="000000"/>
              <w:bottom w:val="single" w:sz="4" w:space="0" w:color="auto"/>
              <w:right w:val="single" w:sz="4" w:space="0" w:color="auto"/>
            </w:tcBorders>
            <w:shd w:val="clear" w:color="auto" w:fill="auto"/>
            <w:vAlign w:val="center"/>
            <w:hideMark/>
          </w:tcPr>
          <w:p w:rsidR="000F7F5E" w:rsidRPr="003D340F" w:rsidRDefault="000F7F5E" w:rsidP="000F7F5E">
            <w:pPr>
              <w:rPr>
                <w:color w:val="auto"/>
                <w:sz w:val="24"/>
              </w:rPr>
            </w:pPr>
            <w:r w:rsidRPr="003D340F">
              <w:rPr>
                <w:color w:val="auto"/>
                <w:sz w:val="24"/>
              </w:rPr>
              <w:t>мг/л</w:t>
            </w:r>
          </w:p>
        </w:tc>
        <w:tc>
          <w:tcPr>
            <w:tcW w:w="817"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3D340F" w:rsidRDefault="000F7F5E" w:rsidP="000F7F5E">
            <w:pPr>
              <w:rPr>
                <w:color w:val="auto"/>
                <w:sz w:val="24"/>
              </w:rPr>
            </w:pPr>
            <w:r w:rsidRPr="003D340F">
              <w:rPr>
                <w:color w:val="auto"/>
                <w:sz w:val="24"/>
              </w:rPr>
              <w:t>доли ПДК</w:t>
            </w:r>
          </w:p>
        </w:tc>
        <w:tc>
          <w:tcPr>
            <w:tcW w:w="941" w:type="dxa"/>
            <w:tcBorders>
              <w:top w:val="nil"/>
              <w:left w:val="nil"/>
              <w:bottom w:val="single" w:sz="4" w:space="0" w:color="auto"/>
              <w:right w:val="single" w:sz="4" w:space="0" w:color="auto"/>
            </w:tcBorders>
            <w:shd w:val="clear" w:color="auto" w:fill="auto"/>
            <w:vAlign w:val="center"/>
            <w:hideMark/>
          </w:tcPr>
          <w:p w:rsidR="000F7F5E" w:rsidRPr="003D340F" w:rsidRDefault="000F7F5E" w:rsidP="000F7F5E">
            <w:pPr>
              <w:rPr>
                <w:color w:val="auto"/>
                <w:sz w:val="24"/>
              </w:rPr>
            </w:pPr>
            <w:r w:rsidRPr="003D340F">
              <w:rPr>
                <w:color w:val="auto"/>
                <w:sz w:val="24"/>
              </w:rPr>
              <w:t>мг/л</w:t>
            </w:r>
          </w:p>
        </w:tc>
        <w:tc>
          <w:tcPr>
            <w:tcW w:w="817"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3D340F" w:rsidRDefault="000F7F5E" w:rsidP="000F7F5E">
            <w:pPr>
              <w:rPr>
                <w:color w:val="auto"/>
                <w:sz w:val="24"/>
              </w:rPr>
            </w:pPr>
            <w:r w:rsidRPr="003D340F">
              <w:rPr>
                <w:color w:val="auto"/>
                <w:sz w:val="24"/>
              </w:rPr>
              <w:t>доли ПДК</w:t>
            </w:r>
          </w:p>
        </w:tc>
        <w:tc>
          <w:tcPr>
            <w:tcW w:w="941" w:type="dxa"/>
            <w:tcBorders>
              <w:top w:val="nil"/>
              <w:left w:val="nil"/>
              <w:bottom w:val="single" w:sz="4" w:space="0" w:color="auto"/>
              <w:right w:val="single" w:sz="4" w:space="0" w:color="auto"/>
            </w:tcBorders>
            <w:shd w:val="clear" w:color="auto" w:fill="auto"/>
            <w:vAlign w:val="center"/>
            <w:hideMark/>
          </w:tcPr>
          <w:p w:rsidR="000F7F5E" w:rsidRPr="003D340F" w:rsidRDefault="000F7F5E" w:rsidP="000F7F5E">
            <w:pPr>
              <w:rPr>
                <w:color w:val="auto"/>
                <w:sz w:val="24"/>
              </w:rPr>
            </w:pPr>
            <w:r w:rsidRPr="003D340F">
              <w:rPr>
                <w:color w:val="auto"/>
                <w:sz w:val="24"/>
              </w:rPr>
              <w:t>мг/л</w:t>
            </w:r>
          </w:p>
        </w:tc>
        <w:tc>
          <w:tcPr>
            <w:tcW w:w="941"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3D340F" w:rsidRDefault="000F7F5E" w:rsidP="000F7F5E">
            <w:pPr>
              <w:rPr>
                <w:color w:val="auto"/>
                <w:sz w:val="24"/>
              </w:rPr>
            </w:pPr>
            <w:r w:rsidRPr="003D340F">
              <w:rPr>
                <w:color w:val="auto"/>
                <w:sz w:val="24"/>
              </w:rPr>
              <w:t>доли ПДК</w:t>
            </w:r>
          </w:p>
        </w:tc>
        <w:tc>
          <w:tcPr>
            <w:tcW w:w="812" w:type="dxa"/>
            <w:tcBorders>
              <w:top w:val="nil"/>
              <w:left w:val="nil"/>
              <w:bottom w:val="single" w:sz="4" w:space="0" w:color="auto"/>
              <w:right w:val="single" w:sz="4" w:space="0" w:color="auto"/>
            </w:tcBorders>
            <w:shd w:val="clear" w:color="auto" w:fill="auto"/>
            <w:vAlign w:val="center"/>
            <w:hideMark/>
          </w:tcPr>
          <w:p w:rsidR="000F7F5E" w:rsidRPr="003D340F" w:rsidRDefault="000F7F5E" w:rsidP="000F7F5E">
            <w:pPr>
              <w:rPr>
                <w:color w:val="auto"/>
                <w:sz w:val="24"/>
              </w:rPr>
            </w:pPr>
            <w:r w:rsidRPr="003D340F">
              <w:rPr>
                <w:color w:val="auto"/>
                <w:sz w:val="24"/>
              </w:rPr>
              <w:t>мг/л</w:t>
            </w:r>
          </w:p>
        </w:tc>
        <w:tc>
          <w:tcPr>
            <w:tcW w:w="817"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3D340F" w:rsidRDefault="000F7F5E" w:rsidP="000F7F5E">
            <w:pPr>
              <w:rPr>
                <w:color w:val="auto"/>
                <w:sz w:val="24"/>
              </w:rPr>
            </w:pPr>
            <w:r w:rsidRPr="003D340F">
              <w:rPr>
                <w:color w:val="auto"/>
                <w:sz w:val="24"/>
              </w:rPr>
              <w:t>доли ПДК</w:t>
            </w:r>
          </w:p>
        </w:tc>
        <w:tc>
          <w:tcPr>
            <w:tcW w:w="1070" w:type="dxa"/>
            <w:tcBorders>
              <w:top w:val="nil"/>
              <w:left w:val="nil"/>
              <w:bottom w:val="single" w:sz="4" w:space="0" w:color="auto"/>
              <w:right w:val="single" w:sz="4" w:space="0" w:color="auto"/>
            </w:tcBorders>
            <w:shd w:val="clear" w:color="auto" w:fill="auto"/>
            <w:vAlign w:val="center"/>
            <w:hideMark/>
          </w:tcPr>
          <w:p w:rsidR="000F7F5E" w:rsidRPr="003D340F" w:rsidRDefault="000F7F5E" w:rsidP="000F7F5E">
            <w:pPr>
              <w:rPr>
                <w:color w:val="auto"/>
                <w:sz w:val="24"/>
              </w:rPr>
            </w:pPr>
            <w:r w:rsidRPr="003D340F">
              <w:rPr>
                <w:color w:val="auto"/>
                <w:sz w:val="24"/>
              </w:rPr>
              <w:t>мг/л</w:t>
            </w:r>
          </w:p>
        </w:tc>
        <w:tc>
          <w:tcPr>
            <w:tcW w:w="941"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3D340F" w:rsidRDefault="000F7F5E" w:rsidP="000F7F5E">
            <w:pPr>
              <w:rPr>
                <w:color w:val="auto"/>
                <w:sz w:val="24"/>
              </w:rPr>
            </w:pPr>
            <w:r w:rsidRPr="003D340F">
              <w:rPr>
                <w:color w:val="auto"/>
                <w:sz w:val="24"/>
              </w:rPr>
              <w:t>доли ПДК</w:t>
            </w:r>
          </w:p>
        </w:tc>
        <w:tc>
          <w:tcPr>
            <w:tcW w:w="1070" w:type="dxa"/>
            <w:tcBorders>
              <w:top w:val="nil"/>
              <w:left w:val="nil"/>
              <w:bottom w:val="single" w:sz="4" w:space="0" w:color="auto"/>
              <w:right w:val="single" w:sz="4" w:space="0" w:color="auto"/>
            </w:tcBorders>
            <w:shd w:val="clear" w:color="auto" w:fill="auto"/>
            <w:vAlign w:val="center"/>
            <w:hideMark/>
          </w:tcPr>
          <w:p w:rsidR="000F7F5E" w:rsidRPr="003D340F" w:rsidRDefault="000F7F5E" w:rsidP="000F7F5E">
            <w:pPr>
              <w:rPr>
                <w:color w:val="auto"/>
                <w:sz w:val="24"/>
              </w:rPr>
            </w:pPr>
            <w:r w:rsidRPr="003D340F">
              <w:rPr>
                <w:color w:val="auto"/>
                <w:sz w:val="24"/>
              </w:rPr>
              <w:t>мг/л</w:t>
            </w:r>
          </w:p>
        </w:tc>
        <w:tc>
          <w:tcPr>
            <w:tcW w:w="941" w:type="dxa"/>
            <w:tcBorders>
              <w:top w:val="single" w:sz="4" w:space="0" w:color="auto"/>
              <w:left w:val="single" w:sz="4" w:space="0" w:color="auto"/>
              <w:bottom w:val="single" w:sz="4" w:space="0" w:color="auto"/>
              <w:right w:val="single" w:sz="4" w:space="0" w:color="auto"/>
            </w:tcBorders>
            <w:shd w:val="clear" w:color="000000" w:fill="FFC7CE"/>
            <w:vAlign w:val="center"/>
            <w:hideMark/>
          </w:tcPr>
          <w:p w:rsidR="000F7F5E" w:rsidRPr="003D340F" w:rsidRDefault="000F7F5E" w:rsidP="000F7F5E">
            <w:pPr>
              <w:rPr>
                <w:color w:val="auto"/>
                <w:sz w:val="24"/>
              </w:rPr>
            </w:pPr>
            <w:r w:rsidRPr="003D340F">
              <w:rPr>
                <w:color w:val="auto"/>
                <w:sz w:val="24"/>
              </w:rPr>
              <w:t>доли ПДК</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Алюминий</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0,04</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0,089</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2,236</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0,020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0,500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Аммиак и ионы аммония</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0,39</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0,405</w:t>
            </w:r>
          </w:p>
        </w:tc>
        <w:tc>
          <w:tcPr>
            <w:tcW w:w="81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1,039</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0,406</w:t>
            </w:r>
          </w:p>
        </w:tc>
        <w:tc>
          <w:tcPr>
            <w:tcW w:w="81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1,041</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0,521</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1,337</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0,387</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0,994</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4,563</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11,701</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0,025</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0,064</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Железо общее</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0,1</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0,240</w:t>
            </w:r>
          </w:p>
        </w:tc>
        <w:tc>
          <w:tcPr>
            <w:tcW w:w="81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2,397</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0,082</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0,816</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0,350</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3,498</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0,116</w:t>
            </w:r>
          </w:p>
        </w:tc>
        <w:tc>
          <w:tcPr>
            <w:tcW w:w="81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1,156</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0,265</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2,652</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0,025</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0,250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Кадмий</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0,01</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0,002</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0,343</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0,060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Кобальт</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0,01</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0,001</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0,050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0,001</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0,075</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0,001</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0,095</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0,001</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0,054</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0,005</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0,500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Марганец</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0,01</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0,003</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0,250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0,047</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4,705</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0,350</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35,000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Медь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0,003</w:t>
            </w:r>
          </w:p>
        </w:tc>
        <w:tc>
          <w:tcPr>
            <w:tcW w:w="81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3,122</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0,005</w:t>
            </w:r>
          </w:p>
        </w:tc>
        <w:tc>
          <w:tcPr>
            <w:tcW w:w="81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4,569</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0,006</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6,014</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0,004</w:t>
            </w:r>
          </w:p>
        </w:tc>
        <w:tc>
          <w:tcPr>
            <w:tcW w:w="81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3,696</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0,026</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26,400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0,002</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1,500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Нефтепродукты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0,05</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0,022</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0,437</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0,017</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0,347</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0,034</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0,671</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0,018</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0,365</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0,213</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4,251</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0,020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0,400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Никель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0,01</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0,002</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0,234</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0,004</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0,350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0,006</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0,624</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0,004</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0,396</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0,049</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4,873</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0,003</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0,250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Нитраты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9,1</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0,342</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0,038</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0,715</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0,079</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2,580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0,284</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7,432</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0,817</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2,077</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0,228</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0,250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0,028</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Нитриты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0,02</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0,082</w:t>
            </w:r>
          </w:p>
        </w:tc>
        <w:tc>
          <w:tcPr>
            <w:tcW w:w="81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4,095</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0,052</w:t>
            </w:r>
          </w:p>
        </w:tc>
        <w:tc>
          <w:tcPr>
            <w:tcW w:w="81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2,617</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0,436</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21,799</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0,022</w:t>
            </w:r>
          </w:p>
        </w:tc>
        <w:tc>
          <w:tcPr>
            <w:tcW w:w="817"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1,123</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0,339</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16,950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0,002</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0,075</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Свинец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0,01</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0,003</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0,508</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0,003</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0,483</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0,003</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0,434</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0,003</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0,476</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0,003</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0,417</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Стронций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0,4</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0,057</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0,142</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0,100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0,250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Сульфаты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100</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22,708</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0,227</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14,840</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0,148</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26,648</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0,267</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9,819</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0,098</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100,494</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1,005</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101,730</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1,017</w:t>
            </w:r>
          </w:p>
        </w:tc>
      </w:tr>
      <w:tr w:rsidR="000F7F5E" w:rsidRPr="003D340F" w:rsidTr="00112F04">
        <w:trPr>
          <w:trHeight w:val="152"/>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Фенолы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0,007</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7,167</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0,250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Фосфаты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0,05</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0,014</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0,285</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0,016</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0,327</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0,030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0,595</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0,023</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0,452</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0,646</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12,923</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0,005</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0,100</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Хлориды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300</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2,642</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0,009</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1,498</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0,005</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2,317</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0,008</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1,534</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0,005</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 </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0,000</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2,800</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0,009</w:t>
            </w:r>
          </w:p>
        </w:tc>
      </w:tr>
      <w:tr w:rsidR="000F7F5E" w:rsidRPr="003D340F" w:rsidTr="00112F04">
        <w:trPr>
          <w:trHeight w:val="318"/>
        </w:trPr>
        <w:tc>
          <w:tcPr>
            <w:tcW w:w="2608"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 xml:space="preserve">Цинк  </w:t>
            </w:r>
          </w:p>
        </w:tc>
        <w:tc>
          <w:tcPr>
            <w:tcW w:w="907" w:type="dxa"/>
            <w:tcBorders>
              <w:top w:val="nil"/>
              <w:left w:val="single" w:sz="4" w:space="0" w:color="auto"/>
              <w:bottom w:val="single" w:sz="4" w:space="0" w:color="auto"/>
              <w:right w:val="single" w:sz="4" w:space="0" w:color="auto"/>
            </w:tcBorders>
            <w:vAlign w:val="bottom"/>
          </w:tcPr>
          <w:p w:rsidR="000F7F5E" w:rsidRPr="003D340F" w:rsidRDefault="000F7F5E" w:rsidP="000F7F5E">
            <w:pPr>
              <w:rPr>
                <w:color w:val="auto"/>
                <w:sz w:val="24"/>
              </w:rPr>
            </w:pPr>
            <w:r w:rsidRPr="003D340F">
              <w:rPr>
                <w:color w:val="auto"/>
                <w:sz w:val="24"/>
              </w:rPr>
              <w:t>0,01</w:t>
            </w: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0,004</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0,412</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0,007</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0,661</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0,009</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0,887</w:t>
            </w:r>
          </w:p>
        </w:tc>
        <w:tc>
          <w:tcPr>
            <w:tcW w:w="812"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0,006</w:t>
            </w:r>
          </w:p>
        </w:tc>
        <w:tc>
          <w:tcPr>
            <w:tcW w:w="817"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0,649</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0,014</w:t>
            </w:r>
          </w:p>
        </w:tc>
        <w:tc>
          <w:tcPr>
            <w:tcW w:w="94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0F7F5E" w:rsidRPr="003D340F" w:rsidRDefault="000F7F5E" w:rsidP="000F7F5E">
            <w:pPr>
              <w:rPr>
                <w:color w:val="auto"/>
                <w:sz w:val="24"/>
              </w:rPr>
            </w:pPr>
            <w:r w:rsidRPr="003D340F">
              <w:rPr>
                <w:color w:val="auto"/>
                <w:sz w:val="24"/>
              </w:rPr>
              <w:t>1,404</w:t>
            </w:r>
          </w:p>
        </w:tc>
        <w:tc>
          <w:tcPr>
            <w:tcW w:w="1070"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0,004</w:t>
            </w:r>
          </w:p>
        </w:tc>
        <w:tc>
          <w:tcPr>
            <w:tcW w:w="941" w:type="dxa"/>
            <w:tcBorders>
              <w:top w:val="nil"/>
              <w:left w:val="nil"/>
              <w:bottom w:val="single" w:sz="4" w:space="0" w:color="auto"/>
              <w:right w:val="single" w:sz="4" w:space="0" w:color="auto"/>
            </w:tcBorders>
            <w:shd w:val="clear" w:color="auto" w:fill="auto"/>
            <w:noWrap/>
            <w:vAlign w:val="bottom"/>
            <w:hideMark/>
          </w:tcPr>
          <w:p w:rsidR="000F7F5E" w:rsidRPr="003D340F" w:rsidRDefault="000F7F5E" w:rsidP="000F7F5E">
            <w:pPr>
              <w:rPr>
                <w:color w:val="auto"/>
                <w:sz w:val="24"/>
              </w:rPr>
            </w:pPr>
            <w:r w:rsidRPr="003D340F">
              <w:rPr>
                <w:color w:val="auto"/>
                <w:sz w:val="24"/>
              </w:rPr>
              <w:t>0,400</w:t>
            </w:r>
          </w:p>
        </w:tc>
      </w:tr>
    </w:tbl>
    <w:p w:rsidR="000F7F5E" w:rsidRDefault="000F7F5E" w:rsidP="000F7F5E">
      <w:pPr>
        <w:spacing w:line="360" w:lineRule="auto"/>
        <w:ind w:firstLine="709"/>
        <w:rPr>
          <w:color w:val="auto"/>
        </w:rPr>
      </w:pPr>
    </w:p>
    <w:p w:rsidR="000F7F5E" w:rsidRDefault="000F7F5E" w:rsidP="000F7F5E">
      <w:pPr>
        <w:spacing w:line="360" w:lineRule="auto"/>
        <w:ind w:firstLine="709"/>
        <w:rPr>
          <w:color w:val="auto"/>
        </w:rPr>
        <w:sectPr w:rsidR="000F7F5E" w:rsidSect="00112F04">
          <w:pgSz w:w="16840" w:h="11907" w:orient="landscape" w:code="9"/>
          <w:pgMar w:top="1418" w:right="1134" w:bottom="1134" w:left="1134" w:header="720" w:footer="720" w:gutter="0"/>
          <w:cols w:space="708"/>
          <w:noEndnote/>
          <w:titlePg/>
          <w:docGrid w:linePitch="381"/>
        </w:sectPr>
      </w:pPr>
    </w:p>
    <w:p w:rsidR="00E16B68" w:rsidRPr="00736CFF" w:rsidRDefault="00736CFF" w:rsidP="002743BB">
      <w:pPr>
        <w:pStyle w:val="1"/>
        <w:spacing w:after="120" w:line="360" w:lineRule="auto"/>
        <w:jc w:val="center"/>
        <w:rPr>
          <w:rFonts w:ascii="Times New Roman" w:hAnsi="Times New Roman"/>
          <w:color w:val="auto"/>
          <w:sz w:val="28"/>
        </w:rPr>
      </w:pPr>
      <w:bookmarkStart w:id="8" w:name="_Toc306262730"/>
      <w:bookmarkStart w:id="9" w:name="_Toc307235655"/>
      <w:bookmarkStart w:id="10" w:name="_Toc369883223"/>
      <w:r w:rsidRPr="00736CFF">
        <w:rPr>
          <w:rFonts w:ascii="Times New Roman" w:hAnsi="Times New Roman"/>
          <w:color w:val="auto"/>
          <w:sz w:val="28"/>
        </w:rPr>
        <w:t>3 Оценка э</w:t>
      </w:r>
      <w:r w:rsidR="00E16B68" w:rsidRPr="00736CFF">
        <w:rPr>
          <w:rFonts w:ascii="Times New Roman" w:hAnsi="Times New Roman"/>
          <w:color w:val="auto"/>
          <w:sz w:val="28"/>
        </w:rPr>
        <w:t>кологическо</w:t>
      </w:r>
      <w:r w:rsidRPr="00736CFF">
        <w:rPr>
          <w:rFonts w:ascii="Times New Roman" w:hAnsi="Times New Roman"/>
          <w:color w:val="auto"/>
          <w:sz w:val="28"/>
        </w:rPr>
        <w:t>го состояния</w:t>
      </w:r>
      <w:r w:rsidR="00E16B68" w:rsidRPr="00736CFF">
        <w:rPr>
          <w:rFonts w:ascii="Times New Roman" w:hAnsi="Times New Roman"/>
          <w:color w:val="auto"/>
          <w:sz w:val="28"/>
        </w:rPr>
        <w:t xml:space="preserve"> подземных водных объектов</w:t>
      </w:r>
      <w:bookmarkEnd w:id="8"/>
      <w:bookmarkEnd w:id="9"/>
      <w:r w:rsidRPr="00736CFF">
        <w:rPr>
          <w:rFonts w:ascii="Times New Roman" w:hAnsi="Times New Roman"/>
          <w:color w:val="auto"/>
          <w:sz w:val="28"/>
        </w:rPr>
        <w:t xml:space="preserve"> на территории речного бассейна</w:t>
      </w:r>
      <w:bookmarkEnd w:id="10"/>
    </w:p>
    <w:p w:rsidR="003D340F" w:rsidRPr="00CF45ED" w:rsidRDefault="00CF45ED" w:rsidP="00CF45ED">
      <w:pPr>
        <w:pStyle w:val="afc"/>
        <w:spacing w:after="0" w:line="360" w:lineRule="auto"/>
        <w:ind w:firstLine="709"/>
        <w:jc w:val="both"/>
        <w:rPr>
          <w:sz w:val="28"/>
          <w:szCs w:val="28"/>
        </w:rPr>
      </w:pPr>
      <w:bookmarkStart w:id="11" w:name="_Toc306374415"/>
      <w:r>
        <w:rPr>
          <w:sz w:val="28"/>
          <w:szCs w:val="28"/>
        </w:rPr>
        <w:t>На территории</w:t>
      </w:r>
      <w:r w:rsidR="003D340F" w:rsidRPr="001E0AC3">
        <w:rPr>
          <w:sz w:val="28"/>
          <w:szCs w:val="28"/>
        </w:rPr>
        <w:t xml:space="preserve"> </w:t>
      </w:r>
      <w:r>
        <w:rPr>
          <w:sz w:val="28"/>
          <w:szCs w:val="28"/>
        </w:rPr>
        <w:t xml:space="preserve">городского округа Норильск, </w:t>
      </w:r>
      <w:r w:rsidRPr="00CF45ED">
        <w:rPr>
          <w:sz w:val="28"/>
          <w:szCs w:val="28"/>
        </w:rPr>
        <w:t>н</w:t>
      </w:r>
      <w:r w:rsidR="003D340F" w:rsidRPr="00CF45ED">
        <w:rPr>
          <w:sz w:val="28"/>
          <w:szCs w:val="28"/>
        </w:rPr>
        <w:t>есмотря на повсеместное распространение многолетнемерзлых горных пород, которые являются региональным экраном и защищают подземные воды от инфильтрационного загрязнения, наблюдается ухудшение гидрохимического состава подземных вод различных водоносных горизонтов. Данный факт связан с деградацией зоны многолетнемерзлых пород и снижением ее экранирующих свойств в районах активного техногенного воздействия на геологическую среду.</w:t>
      </w:r>
    </w:p>
    <w:p w:rsidR="003D340F" w:rsidRPr="003D340F" w:rsidRDefault="003D340F" w:rsidP="003D340F">
      <w:pPr>
        <w:pStyle w:val="af3"/>
        <w:spacing w:line="360" w:lineRule="auto"/>
        <w:ind w:left="0" w:firstLine="709"/>
        <w:rPr>
          <w:color w:val="auto"/>
          <w:szCs w:val="28"/>
        </w:rPr>
      </w:pPr>
      <w:r w:rsidRPr="003D340F">
        <w:rPr>
          <w:color w:val="auto"/>
          <w:szCs w:val="28"/>
        </w:rPr>
        <w:t xml:space="preserve">Месторождения подземных вод находятся в неблагоприятной экологической обстановке. Область питания месторождений расположена в зонах техногенного влияния, как газопылевых выбросов предприятий ОАО «ГМК </w:t>
      </w:r>
      <w:r w:rsidR="00CF45ED">
        <w:rPr>
          <w:color w:val="auto"/>
          <w:szCs w:val="28"/>
        </w:rPr>
        <w:t>«</w:t>
      </w:r>
      <w:r w:rsidRPr="003D340F">
        <w:rPr>
          <w:color w:val="auto"/>
          <w:szCs w:val="28"/>
        </w:rPr>
        <w:t xml:space="preserve">Норильский никель», так и других </w:t>
      </w:r>
      <w:r>
        <w:rPr>
          <w:color w:val="auto"/>
          <w:szCs w:val="28"/>
        </w:rPr>
        <w:t>техногенных объектов.</w:t>
      </w:r>
    </w:p>
    <w:p w:rsidR="003D340F" w:rsidRPr="003D340F" w:rsidRDefault="003D340F" w:rsidP="003D340F">
      <w:pPr>
        <w:pStyle w:val="af3"/>
        <w:spacing w:line="360" w:lineRule="auto"/>
        <w:ind w:left="0" w:firstLine="709"/>
        <w:rPr>
          <w:color w:val="auto"/>
          <w:szCs w:val="28"/>
        </w:rPr>
      </w:pPr>
      <w:r w:rsidRPr="003D340F">
        <w:rPr>
          <w:color w:val="auto"/>
          <w:szCs w:val="28"/>
        </w:rPr>
        <w:t xml:space="preserve">На </w:t>
      </w:r>
      <w:proofErr w:type="spellStart"/>
      <w:r w:rsidRPr="003D340F">
        <w:rPr>
          <w:color w:val="auto"/>
          <w:szCs w:val="28"/>
        </w:rPr>
        <w:t>Талнахском</w:t>
      </w:r>
      <w:proofErr w:type="spellEnd"/>
      <w:r w:rsidRPr="003D340F">
        <w:rPr>
          <w:color w:val="auto"/>
          <w:szCs w:val="28"/>
        </w:rPr>
        <w:t xml:space="preserve"> месторождении подземных вод выявлены потенциальные источники загрязнения, такие как свалка металлолома и строительного мусора у насыпи промышленной площадки восточного вентиляционного ствола рудника «Комсомольский» и оз</w:t>
      </w:r>
      <w:r w:rsidR="000926C2">
        <w:rPr>
          <w:color w:val="auto"/>
          <w:szCs w:val="28"/>
        </w:rPr>
        <w:t>ера</w:t>
      </w:r>
      <w:r w:rsidRPr="003D340F">
        <w:rPr>
          <w:color w:val="auto"/>
          <w:szCs w:val="28"/>
        </w:rPr>
        <w:t xml:space="preserve"> </w:t>
      </w:r>
      <w:proofErr w:type="spellStart"/>
      <w:r w:rsidRPr="003D340F">
        <w:rPr>
          <w:color w:val="auto"/>
          <w:szCs w:val="28"/>
        </w:rPr>
        <w:t>Кыллах-Кюэль</w:t>
      </w:r>
      <w:proofErr w:type="spellEnd"/>
      <w:r w:rsidRPr="003D340F">
        <w:rPr>
          <w:color w:val="auto"/>
          <w:szCs w:val="28"/>
        </w:rPr>
        <w:t xml:space="preserve">, которое до недавнего времени использовалось как </w:t>
      </w:r>
      <w:proofErr w:type="spellStart"/>
      <w:r w:rsidRPr="003D340F">
        <w:rPr>
          <w:color w:val="auto"/>
          <w:szCs w:val="28"/>
        </w:rPr>
        <w:t>золоотстойник</w:t>
      </w:r>
      <w:proofErr w:type="spellEnd"/>
      <w:r w:rsidRPr="003D340F">
        <w:rPr>
          <w:color w:val="auto"/>
          <w:szCs w:val="28"/>
        </w:rPr>
        <w:t>. По всему периметру береговой линии озера наблюдаются техногенные отложения. Под ложем оз</w:t>
      </w:r>
      <w:r w:rsidR="000926C2">
        <w:rPr>
          <w:color w:val="auto"/>
          <w:szCs w:val="28"/>
        </w:rPr>
        <w:t>ера</w:t>
      </w:r>
      <w:r w:rsidRPr="003D340F">
        <w:rPr>
          <w:color w:val="auto"/>
          <w:szCs w:val="28"/>
        </w:rPr>
        <w:t xml:space="preserve"> </w:t>
      </w:r>
      <w:proofErr w:type="spellStart"/>
      <w:r w:rsidRPr="003D340F">
        <w:rPr>
          <w:color w:val="auto"/>
          <w:szCs w:val="28"/>
        </w:rPr>
        <w:t>Кыллах-Кюэль</w:t>
      </w:r>
      <w:proofErr w:type="spellEnd"/>
      <w:r w:rsidRPr="003D340F">
        <w:rPr>
          <w:color w:val="auto"/>
          <w:szCs w:val="28"/>
        </w:rPr>
        <w:t xml:space="preserve"> существует сквозной талик, сквозь который возможно перетекание загрязненных вод в эксплуатируемый водоносный горизонт. Наблюдается повышенное содержание нефтепродуктов, железа, нитритов, концентрация сульфат иона на пределе ПДК.</w:t>
      </w:r>
    </w:p>
    <w:p w:rsidR="003D340F" w:rsidRPr="003D340F" w:rsidRDefault="003D340F" w:rsidP="003D340F">
      <w:pPr>
        <w:pStyle w:val="af3"/>
        <w:spacing w:line="360" w:lineRule="auto"/>
        <w:ind w:left="0" w:firstLine="709"/>
        <w:rPr>
          <w:color w:val="auto"/>
          <w:szCs w:val="28"/>
        </w:rPr>
      </w:pPr>
      <w:proofErr w:type="spellStart"/>
      <w:r w:rsidRPr="003D340F">
        <w:rPr>
          <w:color w:val="auto"/>
          <w:szCs w:val="28"/>
        </w:rPr>
        <w:t>Ергалахский</w:t>
      </w:r>
      <w:proofErr w:type="spellEnd"/>
      <w:r w:rsidRPr="003D340F">
        <w:rPr>
          <w:color w:val="auto"/>
          <w:szCs w:val="28"/>
        </w:rPr>
        <w:t xml:space="preserve"> водозабор находится в долине р. Ергалах в 20 км южнее г. Норильска. Тем не менее, на химический состав подземных вод негативно влияют отвалы вскрышных пород карьера «Медвежий ручей», расположенные в районе среднего участка водозабора на левом берегу р. Ергалах. По степени защищенности от поверхностного загрязнения месторождение подземных вод относится к типу незащищенных. Начиная с 1999 года, в отдельных пробах воды содержание бария, марганца превышает допустимые ПДК. В 2001 году содержание титана превышало ПДК. В 2002 году, по данным лаборатории ПО «</w:t>
      </w:r>
      <w:proofErr w:type="spellStart"/>
      <w:r w:rsidRPr="003D340F">
        <w:rPr>
          <w:color w:val="auto"/>
          <w:szCs w:val="28"/>
        </w:rPr>
        <w:t>Норильскгеология</w:t>
      </w:r>
      <w:proofErr w:type="spellEnd"/>
      <w:r w:rsidRPr="003D340F">
        <w:rPr>
          <w:color w:val="auto"/>
          <w:szCs w:val="28"/>
        </w:rPr>
        <w:t xml:space="preserve">», в подземных водах отмечается </w:t>
      </w:r>
      <w:proofErr w:type="spellStart"/>
      <w:r w:rsidRPr="003D340F">
        <w:rPr>
          <w:color w:val="auto"/>
          <w:szCs w:val="28"/>
        </w:rPr>
        <w:t>ксантогенат</w:t>
      </w:r>
      <w:proofErr w:type="spellEnd"/>
      <w:r w:rsidRPr="003D340F">
        <w:rPr>
          <w:color w:val="auto"/>
          <w:szCs w:val="28"/>
        </w:rPr>
        <w:t xml:space="preserve"> </w:t>
      </w:r>
      <w:proofErr w:type="gramStart"/>
      <w:r w:rsidRPr="003D340F">
        <w:rPr>
          <w:color w:val="auto"/>
          <w:szCs w:val="28"/>
        </w:rPr>
        <w:t>бутиловый</w:t>
      </w:r>
      <w:proofErr w:type="gramEnd"/>
      <w:r w:rsidRPr="003D340F">
        <w:rPr>
          <w:color w:val="auto"/>
          <w:szCs w:val="28"/>
        </w:rPr>
        <w:t>. В 2001 году, по данным лаборатории СИАК ГОУП «</w:t>
      </w:r>
      <w:proofErr w:type="spellStart"/>
      <w:r w:rsidRPr="003D340F">
        <w:rPr>
          <w:color w:val="auto"/>
          <w:szCs w:val="28"/>
        </w:rPr>
        <w:t>Таймыргеоинформ</w:t>
      </w:r>
      <w:proofErr w:type="spellEnd"/>
      <w:r w:rsidRPr="003D340F">
        <w:rPr>
          <w:color w:val="auto"/>
          <w:szCs w:val="28"/>
        </w:rPr>
        <w:t>», содержание железа и марганца в подземных водах Ергалахского водозабора превышало ПДК. В 2002 году, по данным этой же лаборатории, в подземных водах отмечено повышенное содержание железа, свинца и кадмия.</w:t>
      </w:r>
    </w:p>
    <w:p w:rsidR="003D340F" w:rsidRPr="003D340F" w:rsidRDefault="003D340F" w:rsidP="003D340F">
      <w:pPr>
        <w:pStyle w:val="af3"/>
        <w:spacing w:line="360" w:lineRule="auto"/>
        <w:ind w:left="0" w:firstLine="709"/>
        <w:rPr>
          <w:color w:val="auto"/>
          <w:szCs w:val="28"/>
        </w:rPr>
      </w:pPr>
      <w:r w:rsidRPr="003D340F">
        <w:rPr>
          <w:color w:val="auto"/>
          <w:szCs w:val="28"/>
        </w:rPr>
        <w:t xml:space="preserve">В пределах водосборной площади </w:t>
      </w:r>
      <w:proofErr w:type="spellStart"/>
      <w:r w:rsidRPr="003D340F">
        <w:rPr>
          <w:color w:val="auto"/>
          <w:szCs w:val="28"/>
        </w:rPr>
        <w:t>Амбарнинского</w:t>
      </w:r>
      <w:proofErr w:type="spellEnd"/>
      <w:r w:rsidRPr="003D340F">
        <w:rPr>
          <w:color w:val="auto"/>
          <w:szCs w:val="28"/>
        </w:rPr>
        <w:t xml:space="preserve"> месторождения расположены локальные источники загрязнения, представленные сбросами пульпы при порывах пульпопроводов, проложенных к </w:t>
      </w:r>
      <w:proofErr w:type="spellStart"/>
      <w:r w:rsidRPr="003D340F">
        <w:rPr>
          <w:color w:val="auto"/>
          <w:szCs w:val="28"/>
        </w:rPr>
        <w:t>хвостохранилищу</w:t>
      </w:r>
      <w:proofErr w:type="spellEnd"/>
      <w:r w:rsidRPr="003D340F">
        <w:rPr>
          <w:color w:val="auto"/>
          <w:szCs w:val="28"/>
        </w:rPr>
        <w:t xml:space="preserve"> НМЗ. Эти сбросы сточных вод попадают в оз</w:t>
      </w:r>
      <w:r w:rsidR="000926C2">
        <w:rPr>
          <w:color w:val="auto"/>
          <w:szCs w:val="28"/>
        </w:rPr>
        <w:t>еро</w:t>
      </w:r>
      <w:r w:rsidRPr="003D340F">
        <w:rPr>
          <w:color w:val="auto"/>
          <w:szCs w:val="28"/>
        </w:rPr>
        <w:t xml:space="preserve"> Амбарное, исток р. Амбарная, </w:t>
      </w:r>
      <w:proofErr w:type="gramStart"/>
      <w:r w:rsidRPr="003D340F">
        <w:rPr>
          <w:color w:val="auto"/>
          <w:szCs w:val="28"/>
        </w:rPr>
        <w:t>воды</w:t>
      </w:r>
      <w:proofErr w:type="gramEnd"/>
      <w:r w:rsidRPr="003D340F">
        <w:rPr>
          <w:color w:val="auto"/>
          <w:szCs w:val="28"/>
        </w:rPr>
        <w:t xml:space="preserve"> которой имеют, хотя и небольшую гидравлическую связь с подземными водами эксплуатируемого водоносного горизонта. Кроме того, к нижней части месторождения примыкает </w:t>
      </w:r>
      <w:proofErr w:type="spellStart"/>
      <w:r w:rsidRPr="003D340F">
        <w:rPr>
          <w:color w:val="auto"/>
          <w:szCs w:val="28"/>
        </w:rPr>
        <w:t>пирротинохранилище</w:t>
      </w:r>
      <w:proofErr w:type="spellEnd"/>
      <w:r w:rsidRPr="003D340F">
        <w:rPr>
          <w:color w:val="auto"/>
          <w:szCs w:val="28"/>
        </w:rPr>
        <w:t xml:space="preserve"> КУР-1. </w:t>
      </w:r>
      <w:proofErr w:type="gramStart"/>
      <w:r w:rsidRPr="003D340F">
        <w:rPr>
          <w:color w:val="auto"/>
          <w:szCs w:val="28"/>
        </w:rPr>
        <w:t xml:space="preserve">При заполнении карьера, в его контуре, произошла деградация мерзлоты вплоть до формирования к 1992 году сквозного талика, что привело к фильтрации вод, содержащих загрязняющие компоненты, в </w:t>
      </w:r>
      <w:proofErr w:type="spellStart"/>
      <w:r w:rsidRPr="003D340F">
        <w:rPr>
          <w:color w:val="auto"/>
          <w:szCs w:val="28"/>
        </w:rPr>
        <w:t>надмерзлотный</w:t>
      </w:r>
      <w:proofErr w:type="spellEnd"/>
      <w:r w:rsidRPr="003D340F">
        <w:rPr>
          <w:color w:val="auto"/>
          <w:szCs w:val="28"/>
        </w:rPr>
        <w:t xml:space="preserve"> водоносный горизонт рыхлых четвертичных отложений, </w:t>
      </w:r>
      <w:proofErr w:type="spellStart"/>
      <w:r w:rsidRPr="003D340F">
        <w:rPr>
          <w:color w:val="auto"/>
          <w:szCs w:val="28"/>
        </w:rPr>
        <w:t>таликовый</w:t>
      </w:r>
      <w:proofErr w:type="spellEnd"/>
      <w:r w:rsidRPr="003D340F">
        <w:rPr>
          <w:color w:val="auto"/>
          <w:szCs w:val="28"/>
        </w:rPr>
        <w:t xml:space="preserve"> водоносный горизонт </w:t>
      </w:r>
      <w:proofErr w:type="spellStart"/>
      <w:r w:rsidRPr="003D340F">
        <w:rPr>
          <w:color w:val="auto"/>
          <w:szCs w:val="28"/>
        </w:rPr>
        <w:t>нижне-среднечетвертичных</w:t>
      </w:r>
      <w:proofErr w:type="spellEnd"/>
      <w:r w:rsidRPr="003D340F">
        <w:rPr>
          <w:color w:val="auto"/>
          <w:szCs w:val="28"/>
        </w:rPr>
        <w:t xml:space="preserve"> водно-ледниковых и морских отложений (</w:t>
      </w:r>
      <w:proofErr w:type="spellStart"/>
      <w:r w:rsidRPr="003D340F">
        <w:rPr>
          <w:color w:val="auto"/>
          <w:szCs w:val="28"/>
          <w:lang w:val="en-US"/>
        </w:rPr>
        <w:t>fg</w:t>
      </w:r>
      <w:proofErr w:type="spellEnd"/>
      <w:r w:rsidRPr="003D340F">
        <w:rPr>
          <w:color w:val="auto"/>
          <w:szCs w:val="28"/>
        </w:rPr>
        <w:t>-</w:t>
      </w:r>
      <w:r w:rsidRPr="003D340F">
        <w:rPr>
          <w:color w:val="auto"/>
          <w:szCs w:val="28"/>
          <w:lang w:val="en-US"/>
        </w:rPr>
        <w:t>m</w:t>
      </w:r>
      <w:r w:rsidRPr="003D340F">
        <w:rPr>
          <w:color w:val="auto"/>
          <w:szCs w:val="28"/>
        </w:rPr>
        <w:t xml:space="preserve"> </w:t>
      </w:r>
      <w:r w:rsidRPr="003D340F">
        <w:rPr>
          <w:color w:val="auto"/>
          <w:szCs w:val="28"/>
          <w:lang w:val="en-US"/>
        </w:rPr>
        <w:t>Q</w:t>
      </w:r>
      <w:r w:rsidRPr="003D340F">
        <w:rPr>
          <w:color w:val="auto"/>
          <w:szCs w:val="28"/>
        </w:rPr>
        <w:t xml:space="preserve"> </w:t>
      </w:r>
      <w:r w:rsidRPr="003D340F">
        <w:rPr>
          <w:b/>
          <w:bCs/>
          <w:color w:val="auto"/>
          <w:szCs w:val="28"/>
          <w:vertAlign w:val="subscript"/>
          <w:lang w:val="en-US"/>
        </w:rPr>
        <w:t>I</w:t>
      </w:r>
      <w:r w:rsidRPr="003D340F">
        <w:rPr>
          <w:b/>
          <w:bCs/>
          <w:color w:val="auto"/>
          <w:szCs w:val="28"/>
          <w:vertAlign w:val="subscript"/>
        </w:rPr>
        <w:t>-</w:t>
      </w:r>
      <w:r w:rsidRPr="003D340F">
        <w:rPr>
          <w:b/>
          <w:bCs/>
          <w:color w:val="auto"/>
          <w:szCs w:val="28"/>
          <w:vertAlign w:val="subscript"/>
          <w:lang w:val="en-US"/>
        </w:rPr>
        <w:t>II</w:t>
      </w:r>
      <w:r w:rsidRPr="003D340F">
        <w:rPr>
          <w:color w:val="auto"/>
          <w:szCs w:val="28"/>
        </w:rPr>
        <w:t xml:space="preserve">) и </w:t>
      </w:r>
      <w:proofErr w:type="spellStart"/>
      <w:r w:rsidRPr="003D340F">
        <w:rPr>
          <w:color w:val="auto"/>
          <w:szCs w:val="28"/>
        </w:rPr>
        <w:t>подмерзлотный</w:t>
      </w:r>
      <w:proofErr w:type="spellEnd"/>
      <w:r w:rsidRPr="003D340F">
        <w:rPr>
          <w:color w:val="auto"/>
          <w:szCs w:val="28"/>
        </w:rPr>
        <w:t xml:space="preserve"> водоносный комплекс каменноугольно-пермских терригенных отложений (С</w:t>
      </w:r>
      <w:r w:rsidRPr="003D340F">
        <w:rPr>
          <w:color w:val="auto"/>
          <w:szCs w:val="28"/>
          <w:vertAlign w:val="subscript"/>
        </w:rPr>
        <w:t>3</w:t>
      </w:r>
      <w:r w:rsidRPr="003D340F">
        <w:rPr>
          <w:color w:val="auto"/>
          <w:szCs w:val="28"/>
        </w:rPr>
        <w:t>-Р</w:t>
      </w:r>
      <w:r w:rsidRPr="003D340F">
        <w:rPr>
          <w:color w:val="auto"/>
          <w:szCs w:val="28"/>
          <w:vertAlign w:val="subscript"/>
        </w:rPr>
        <w:t>2</w:t>
      </w:r>
      <w:r w:rsidRPr="003D340F">
        <w:rPr>
          <w:color w:val="auto"/>
          <w:szCs w:val="28"/>
        </w:rPr>
        <w:t>).</w:t>
      </w:r>
      <w:proofErr w:type="gramEnd"/>
    </w:p>
    <w:p w:rsidR="003D340F" w:rsidRDefault="003D340F" w:rsidP="003D340F">
      <w:pPr>
        <w:pStyle w:val="af3"/>
        <w:spacing w:line="360" w:lineRule="auto"/>
        <w:ind w:left="0" w:firstLine="709"/>
        <w:rPr>
          <w:color w:val="auto"/>
        </w:rPr>
      </w:pPr>
      <w:r w:rsidRPr="003D340F">
        <w:rPr>
          <w:color w:val="auto"/>
          <w:szCs w:val="28"/>
        </w:rPr>
        <w:t xml:space="preserve">Следует отметить, что и в естественном (незагрязненном) состоянии </w:t>
      </w:r>
      <w:r w:rsidRPr="003D340F">
        <w:rPr>
          <w:color w:val="auto"/>
        </w:rPr>
        <w:t>подземные воды водозаборов некондиционны по содержанию кадмия и сероводорода, что требует обязательной водоподготовки перед их использованием в питьевых целях.</w:t>
      </w:r>
    </w:p>
    <w:p w:rsidR="00EC290F" w:rsidRPr="003D340F" w:rsidRDefault="00EC290F" w:rsidP="003D340F">
      <w:pPr>
        <w:pStyle w:val="af3"/>
        <w:spacing w:line="360" w:lineRule="auto"/>
        <w:ind w:left="0" w:firstLine="709"/>
        <w:rPr>
          <w:color w:val="auto"/>
        </w:rPr>
      </w:pPr>
      <w:r>
        <w:rPr>
          <w:color w:val="auto"/>
        </w:rPr>
        <w:t>Карта природного и техногенного загрязнения подземных вод приведена в комплекте оценочных карт (приложение 1, карта 2.5).</w:t>
      </w:r>
    </w:p>
    <w:p w:rsidR="007061B0" w:rsidRPr="0079151B" w:rsidRDefault="007061B0" w:rsidP="002743BB">
      <w:pPr>
        <w:pStyle w:val="1"/>
        <w:keepLines/>
        <w:numPr>
          <w:ilvl w:val="0"/>
          <w:numId w:val="33"/>
        </w:numPr>
        <w:tabs>
          <w:tab w:val="left" w:pos="-4395"/>
          <w:tab w:val="left" w:pos="-2835"/>
        </w:tabs>
        <w:spacing w:after="120" w:line="360" w:lineRule="auto"/>
        <w:ind w:left="0" w:firstLine="0"/>
        <w:jc w:val="center"/>
        <w:rPr>
          <w:rFonts w:ascii="Times New Roman" w:hAnsi="Times New Roman"/>
          <w:color w:val="auto"/>
          <w:sz w:val="28"/>
          <w:szCs w:val="28"/>
        </w:rPr>
      </w:pPr>
      <w:bookmarkStart w:id="12" w:name="_Toc369883224"/>
      <w:r w:rsidRPr="0079151B">
        <w:rPr>
          <w:rFonts w:ascii="Times New Roman" w:hAnsi="Times New Roman"/>
          <w:color w:val="auto"/>
          <w:sz w:val="28"/>
          <w:szCs w:val="28"/>
        </w:rPr>
        <w:t xml:space="preserve">Оценка </w:t>
      </w:r>
      <w:r w:rsidR="0024549C" w:rsidRPr="0079151B">
        <w:rPr>
          <w:rFonts w:ascii="Times New Roman" w:hAnsi="Times New Roman"/>
          <w:color w:val="auto"/>
          <w:sz w:val="28"/>
          <w:szCs w:val="28"/>
        </w:rPr>
        <w:t>масштабов хозяйственного освоения</w:t>
      </w:r>
      <w:r w:rsidRPr="0079151B">
        <w:rPr>
          <w:rFonts w:ascii="Times New Roman" w:hAnsi="Times New Roman"/>
          <w:color w:val="auto"/>
          <w:sz w:val="28"/>
          <w:szCs w:val="28"/>
        </w:rPr>
        <w:t xml:space="preserve"> </w:t>
      </w:r>
      <w:r w:rsidR="00736CFF">
        <w:rPr>
          <w:rFonts w:ascii="Times New Roman" w:hAnsi="Times New Roman"/>
          <w:color w:val="auto"/>
          <w:sz w:val="28"/>
          <w:szCs w:val="28"/>
        </w:rPr>
        <w:t xml:space="preserve">речного </w:t>
      </w:r>
      <w:r w:rsidRPr="0079151B">
        <w:rPr>
          <w:rFonts w:ascii="Times New Roman" w:hAnsi="Times New Roman"/>
          <w:color w:val="auto"/>
          <w:sz w:val="28"/>
          <w:szCs w:val="28"/>
        </w:rPr>
        <w:t>бассейна</w:t>
      </w:r>
      <w:bookmarkEnd w:id="11"/>
      <w:bookmarkEnd w:id="12"/>
    </w:p>
    <w:p w:rsidR="00DF0BED" w:rsidRPr="00DF0BED" w:rsidRDefault="00DF0BED" w:rsidP="00DF0BED">
      <w:pPr>
        <w:pStyle w:val="af3"/>
        <w:spacing w:before="120" w:line="360" w:lineRule="auto"/>
        <w:ind w:left="0" w:firstLine="709"/>
        <w:rPr>
          <w:rFonts w:eastAsia="Times New Roman"/>
          <w:color w:val="auto"/>
          <w:szCs w:val="28"/>
          <w:lang w:eastAsia="ru-RU"/>
        </w:rPr>
      </w:pPr>
      <w:bookmarkStart w:id="13" w:name="_Toc306262736"/>
      <w:r w:rsidRPr="00DF0BED">
        <w:rPr>
          <w:rFonts w:eastAsia="Times New Roman"/>
          <w:color w:val="auto"/>
          <w:szCs w:val="28"/>
          <w:lang w:eastAsia="ru-RU"/>
        </w:rPr>
        <w:t xml:space="preserve">Площадь интенсивно эксплуатируемых земель </w:t>
      </w:r>
      <w:r w:rsidR="00431E67">
        <w:rPr>
          <w:rFonts w:eastAsia="Times New Roman"/>
          <w:color w:val="auto"/>
          <w:szCs w:val="28"/>
          <w:lang w:eastAsia="ru-RU"/>
        </w:rPr>
        <w:t xml:space="preserve">в бассейне р. Пясина, определяемая </w:t>
      </w:r>
      <w:r w:rsidRPr="00DF0BED">
        <w:rPr>
          <w:rFonts w:eastAsia="Times New Roman"/>
          <w:color w:val="auto"/>
          <w:szCs w:val="28"/>
          <w:lang w:eastAsia="ru-RU"/>
        </w:rPr>
        <w:t>как сумма площадей нарушенных, распаханных и застроенных земель</w:t>
      </w:r>
      <w:r w:rsidR="00431E67">
        <w:rPr>
          <w:rFonts w:eastAsia="Times New Roman"/>
          <w:color w:val="auto"/>
          <w:szCs w:val="28"/>
          <w:lang w:eastAsia="ru-RU"/>
        </w:rPr>
        <w:t>, приведена в таблице 3</w:t>
      </w:r>
      <w:r w:rsidRPr="00DF0BED">
        <w:rPr>
          <w:rFonts w:eastAsia="Times New Roman"/>
          <w:color w:val="auto"/>
          <w:szCs w:val="28"/>
          <w:lang w:eastAsia="ru-RU"/>
        </w:rPr>
        <w:t>.</w:t>
      </w:r>
    </w:p>
    <w:p w:rsidR="00DF0BED" w:rsidRPr="00DF0BED" w:rsidRDefault="00DF0BED" w:rsidP="00CF3BF5">
      <w:pPr>
        <w:pStyle w:val="af3"/>
        <w:spacing w:before="240" w:after="120" w:line="360" w:lineRule="auto"/>
        <w:ind w:left="0"/>
        <w:rPr>
          <w:rFonts w:eastAsia="Times New Roman"/>
          <w:color w:val="auto"/>
          <w:szCs w:val="28"/>
          <w:lang w:eastAsia="ru-RU"/>
        </w:rPr>
      </w:pPr>
      <w:r>
        <w:rPr>
          <w:rFonts w:eastAsia="Times New Roman"/>
          <w:color w:val="auto"/>
          <w:szCs w:val="28"/>
          <w:lang w:eastAsia="ru-RU"/>
        </w:rPr>
        <w:t>Таблица 3</w:t>
      </w:r>
      <w:r w:rsidRPr="00DF0BED">
        <w:rPr>
          <w:rFonts w:eastAsia="Times New Roman"/>
          <w:color w:val="auto"/>
          <w:szCs w:val="28"/>
          <w:lang w:eastAsia="ru-RU"/>
        </w:rPr>
        <w:t xml:space="preserve"> – Площадь интенсивно эксплуатируемых земель в бассейне р. </w:t>
      </w:r>
      <w:r w:rsidRPr="00DF0BED">
        <w:rPr>
          <w:color w:val="auto"/>
        </w:rPr>
        <w:t>Пясина</w:t>
      </w:r>
    </w:p>
    <w:tbl>
      <w:tblPr>
        <w:tblW w:w="9356" w:type="dxa"/>
        <w:tblInd w:w="108" w:type="dxa"/>
        <w:tblLayout w:type="fixed"/>
        <w:tblLook w:val="04A0"/>
      </w:tblPr>
      <w:tblGrid>
        <w:gridCol w:w="1560"/>
        <w:gridCol w:w="850"/>
        <w:gridCol w:w="1276"/>
        <w:gridCol w:w="1276"/>
        <w:gridCol w:w="1275"/>
        <w:gridCol w:w="1701"/>
        <w:gridCol w:w="1418"/>
      </w:tblGrid>
      <w:tr w:rsidR="00DF0BED" w:rsidRPr="00DF0BED" w:rsidTr="00112F04">
        <w:trPr>
          <w:trHeight w:val="288"/>
          <w:tblHeader/>
        </w:trPr>
        <w:tc>
          <w:tcPr>
            <w:tcW w:w="1560" w:type="dxa"/>
            <w:vMerge w:val="restart"/>
            <w:tcBorders>
              <w:top w:val="single" w:sz="4" w:space="0" w:color="auto"/>
              <w:left w:val="single" w:sz="4" w:space="0" w:color="auto"/>
              <w:bottom w:val="single" w:sz="4" w:space="0" w:color="auto"/>
              <w:right w:val="nil"/>
            </w:tcBorders>
            <w:shd w:val="clear" w:color="auto" w:fill="auto"/>
            <w:vAlign w:val="center"/>
          </w:tcPr>
          <w:p w:rsidR="00DF0BED" w:rsidRPr="00DF0BED" w:rsidRDefault="00DF0BED" w:rsidP="001054CD">
            <w:pPr>
              <w:jc w:val="center"/>
              <w:rPr>
                <w:rFonts w:eastAsia="Times New Roman"/>
                <w:color w:val="000000"/>
                <w:sz w:val="24"/>
                <w:lang w:eastAsia="ru-RU"/>
              </w:rPr>
            </w:pPr>
            <w:r w:rsidRPr="00DF0BED">
              <w:rPr>
                <w:rFonts w:eastAsia="Times New Roman"/>
                <w:color w:val="000000"/>
                <w:sz w:val="24"/>
                <w:lang w:eastAsia="ru-RU"/>
              </w:rPr>
              <w:t>Код ВХУ</w:t>
            </w:r>
          </w:p>
        </w:tc>
        <w:tc>
          <w:tcPr>
            <w:tcW w:w="637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DF0BED" w:rsidRPr="00DF0BED" w:rsidRDefault="00DF0BED" w:rsidP="001054CD">
            <w:pPr>
              <w:jc w:val="center"/>
              <w:rPr>
                <w:rFonts w:eastAsia="Times New Roman"/>
                <w:color w:val="000000"/>
                <w:sz w:val="24"/>
                <w:lang w:eastAsia="ru-RU"/>
              </w:rPr>
            </w:pPr>
            <w:r w:rsidRPr="00DF0BED">
              <w:rPr>
                <w:rFonts w:eastAsia="Times New Roman"/>
                <w:color w:val="000000"/>
                <w:sz w:val="24"/>
                <w:lang w:eastAsia="ru-RU"/>
              </w:rPr>
              <w:t>Площадь, тыс. га</w:t>
            </w:r>
          </w:p>
        </w:tc>
        <w:tc>
          <w:tcPr>
            <w:tcW w:w="1418" w:type="dxa"/>
            <w:vMerge w:val="restart"/>
            <w:tcBorders>
              <w:top w:val="single" w:sz="4" w:space="0" w:color="auto"/>
              <w:left w:val="single" w:sz="4" w:space="0" w:color="auto"/>
              <w:right w:val="single" w:sz="4" w:space="0" w:color="000000"/>
            </w:tcBorders>
            <w:vAlign w:val="center"/>
          </w:tcPr>
          <w:p w:rsidR="00DF0BED" w:rsidRPr="00DF0BED" w:rsidRDefault="00DF0BED" w:rsidP="001054CD">
            <w:pPr>
              <w:jc w:val="center"/>
              <w:rPr>
                <w:rFonts w:eastAsia="Times New Roman"/>
                <w:color w:val="000000"/>
                <w:sz w:val="24"/>
                <w:lang w:eastAsia="ru-RU"/>
              </w:rPr>
            </w:pPr>
            <w:r w:rsidRPr="00DF0BED">
              <w:rPr>
                <w:rFonts w:eastAsia="Times New Roman"/>
                <w:color w:val="000000"/>
                <w:sz w:val="24"/>
                <w:lang w:eastAsia="ru-RU"/>
              </w:rPr>
              <w:t xml:space="preserve">Доля интенсивно </w:t>
            </w:r>
            <w:proofErr w:type="spellStart"/>
            <w:proofErr w:type="gramStart"/>
            <w:r w:rsidRPr="00DF0BED">
              <w:rPr>
                <w:rFonts w:eastAsia="Times New Roman"/>
                <w:color w:val="000000"/>
                <w:sz w:val="24"/>
                <w:lang w:eastAsia="ru-RU"/>
              </w:rPr>
              <w:t>эксплуати-руемых</w:t>
            </w:r>
            <w:proofErr w:type="spellEnd"/>
            <w:proofErr w:type="gramEnd"/>
            <w:r w:rsidRPr="00DF0BED">
              <w:rPr>
                <w:rFonts w:eastAsia="Times New Roman"/>
                <w:color w:val="000000"/>
                <w:sz w:val="24"/>
                <w:lang w:eastAsia="ru-RU"/>
              </w:rPr>
              <w:t xml:space="preserve"> земель, %</w:t>
            </w:r>
          </w:p>
        </w:tc>
      </w:tr>
      <w:tr w:rsidR="00DF0BED" w:rsidRPr="00DF0BED" w:rsidTr="000926C2">
        <w:trPr>
          <w:trHeight w:val="844"/>
          <w:tblHeader/>
        </w:trPr>
        <w:tc>
          <w:tcPr>
            <w:tcW w:w="1560" w:type="dxa"/>
            <w:vMerge/>
            <w:tcBorders>
              <w:top w:val="single" w:sz="4" w:space="0" w:color="000000"/>
              <w:left w:val="single" w:sz="4" w:space="0" w:color="auto"/>
              <w:bottom w:val="single" w:sz="4" w:space="0" w:color="auto"/>
              <w:right w:val="nil"/>
            </w:tcBorders>
            <w:vAlign w:val="center"/>
          </w:tcPr>
          <w:p w:rsidR="00DF0BED" w:rsidRPr="00DF0BED" w:rsidRDefault="00DF0BED" w:rsidP="001054CD">
            <w:pPr>
              <w:jc w:val="left"/>
              <w:rPr>
                <w:rFonts w:eastAsia="Times New Roman"/>
                <w:color w:val="000000"/>
                <w:sz w:val="24"/>
                <w:lang w:eastAsia="ru-RU"/>
              </w:rPr>
            </w:pPr>
          </w:p>
        </w:tc>
        <w:tc>
          <w:tcPr>
            <w:tcW w:w="850" w:type="dxa"/>
            <w:tcBorders>
              <w:top w:val="nil"/>
              <w:left w:val="single" w:sz="4" w:space="0" w:color="auto"/>
              <w:bottom w:val="single" w:sz="4" w:space="0" w:color="auto"/>
              <w:right w:val="single" w:sz="4" w:space="0" w:color="auto"/>
            </w:tcBorders>
            <w:shd w:val="clear" w:color="auto" w:fill="auto"/>
          </w:tcPr>
          <w:p w:rsidR="00DF0BED" w:rsidRPr="00DF0BED" w:rsidRDefault="00DF0BED" w:rsidP="000926C2">
            <w:pPr>
              <w:jc w:val="center"/>
              <w:rPr>
                <w:rFonts w:eastAsia="Times New Roman"/>
                <w:color w:val="000000"/>
                <w:sz w:val="24"/>
                <w:lang w:eastAsia="ru-RU"/>
              </w:rPr>
            </w:pPr>
            <w:r w:rsidRPr="00DF0BED">
              <w:rPr>
                <w:rFonts w:eastAsia="Times New Roman"/>
                <w:color w:val="000000"/>
                <w:sz w:val="24"/>
                <w:lang w:eastAsia="ru-RU"/>
              </w:rPr>
              <w:t>ВХУ</w:t>
            </w:r>
          </w:p>
        </w:tc>
        <w:tc>
          <w:tcPr>
            <w:tcW w:w="1276" w:type="dxa"/>
            <w:tcBorders>
              <w:top w:val="nil"/>
              <w:left w:val="nil"/>
              <w:bottom w:val="single" w:sz="4" w:space="0" w:color="auto"/>
              <w:right w:val="single" w:sz="4" w:space="0" w:color="auto"/>
            </w:tcBorders>
            <w:shd w:val="clear" w:color="auto" w:fill="auto"/>
          </w:tcPr>
          <w:p w:rsidR="00DF0BED" w:rsidRPr="00DF0BED" w:rsidRDefault="00CF3BF5" w:rsidP="000926C2">
            <w:pPr>
              <w:jc w:val="center"/>
              <w:rPr>
                <w:rFonts w:eastAsia="Times New Roman"/>
                <w:color w:val="000000"/>
                <w:sz w:val="24"/>
                <w:lang w:eastAsia="ru-RU"/>
              </w:rPr>
            </w:pPr>
            <w:r>
              <w:rPr>
                <w:rFonts w:eastAsia="Times New Roman"/>
                <w:color w:val="000000"/>
                <w:sz w:val="24"/>
                <w:lang w:eastAsia="ru-RU"/>
              </w:rPr>
              <w:t>н</w:t>
            </w:r>
            <w:r w:rsidR="00DF0BED" w:rsidRPr="00DF0BED">
              <w:rPr>
                <w:rFonts w:eastAsia="Times New Roman"/>
                <w:color w:val="000000"/>
                <w:sz w:val="24"/>
                <w:lang w:eastAsia="ru-RU"/>
              </w:rPr>
              <w:t>арушенные земли</w:t>
            </w:r>
          </w:p>
        </w:tc>
        <w:tc>
          <w:tcPr>
            <w:tcW w:w="1276" w:type="dxa"/>
            <w:tcBorders>
              <w:top w:val="nil"/>
              <w:left w:val="nil"/>
              <w:bottom w:val="single" w:sz="4" w:space="0" w:color="auto"/>
              <w:right w:val="single" w:sz="4" w:space="0" w:color="auto"/>
            </w:tcBorders>
            <w:shd w:val="clear" w:color="auto" w:fill="auto"/>
          </w:tcPr>
          <w:p w:rsidR="00DF0BED" w:rsidRPr="00DF0BED" w:rsidRDefault="00CF3BF5" w:rsidP="000926C2">
            <w:pPr>
              <w:jc w:val="center"/>
              <w:rPr>
                <w:rFonts w:eastAsia="Times New Roman"/>
                <w:color w:val="000000"/>
                <w:sz w:val="24"/>
                <w:lang w:eastAsia="ru-RU"/>
              </w:rPr>
            </w:pPr>
            <w:r>
              <w:rPr>
                <w:rFonts w:eastAsia="Times New Roman"/>
                <w:color w:val="000000"/>
                <w:sz w:val="24"/>
                <w:lang w:eastAsia="ru-RU"/>
              </w:rPr>
              <w:t>р</w:t>
            </w:r>
            <w:r w:rsidR="00DF0BED" w:rsidRPr="00DF0BED">
              <w:rPr>
                <w:rFonts w:eastAsia="Times New Roman"/>
                <w:color w:val="000000"/>
                <w:sz w:val="24"/>
                <w:lang w:eastAsia="ru-RU"/>
              </w:rPr>
              <w:t>аспаханные земли</w:t>
            </w:r>
          </w:p>
        </w:tc>
        <w:tc>
          <w:tcPr>
            <w:tcW w:w="1275" w:type="dxa"/>
            <w:tcBorders>
              <w:top w:val="nil"/>
              <w:left w:val="nil"/>
              <w:bottom w:val="single" w:sz="4" w:space="0" w:color="auto"/>
              <w:right w:val="single" w:sz="4" w:space="0" w:color="auto"/>
            </w:tcBorders>
            <w:shd w:val="clear" w:color="auto" w:fill="auto"/>
          </w:tcPr>
          <w:p w:rsidR="00DF0BED" w:rsidRPr="00DF0BED" w:rsidRDefault="00CF3BF5" w:rsidP="000926C2">
            <w:pPr>
              <w:jc w:val="center"/>
              <w:rPr>
                <w:rFonts w:eastAsia="Times New Roman"/>
                <w:color w:val="000000"/>
                <w:sz w:val="24"/>
                <w:lang w:eastAsia="ru-RU"/>
              </w:rPr>
            </w:pPr>
            <w:r>
              <w:rPr>
                <w:rFonts w:eastAsia="Times New Roman"/>
                <w:color w:val="000000"/>
                <w:sz w:val="24"/>
                <w:lang w:eastAsia="ru-RU"/>
              </w:rPr>
              <w:t>з</w:t>
            </w:r>
            <w:r w:rsidR="00DF0BED" w:rsidRPr="00DF0BED">
              <w:rPr>
                <w:rFonts w:eastAsia="Times New Roman"/>
                <w:color w:val="000000"/>
                <w:sz w:val="24"/>
                <w:lang w:eastAsia="ru-RU"/>
              </w:rPr>
              <w:t>астроенные земли</w:t>
            </w:r>
          </w:p>
        </w:tc>
        <w:tc>
          <w:tcPr>
            <w:tcW w:w="1701" w:type="dxa"/>
            <w:tcBorders>
              <w:top w:val="nil"/>
              <w:left w:val="nil"/>
              <w:bottom w:val="single" w:sz="4" w:space="0" w:color="auto"/>
              <w:right w:val="single" w:sz="4" w:space="0" w:color="auto"/>
            </w:tcBorders>
            <w:shd w:val="clear" w:color="auto" w:fill="auto"/>
          </w:tcPr>
          <w:p w:rsidR="00DF0BED" w:rsidRPr="00DF0BED" w:rsidRDefault="00CF3BF5" w:rsidP="000926C2">
            <w:pPr>
              <w:jc w:val="center"/>
              <w:rPr>
                <w:rFonts w:eastAsia="Times New Roman"/>
                <w:color w:val="000000"/>
                <w:sz w:val="24"/>
                <w:lang w:eastAsia="ru-RU"/>
              </w:rPr>
            </w:pPr>
            <w:r>
              <w:rPr>
                <w:rFonts w:eastAsia="Times New Roman"/>
                <w:color w:val="000000"/>
                <w:sz w:val="24"/>
                <w:lang w:eastAsia="ru-RU"/>
              </w:rPr>
              <w:t>и</w:t>
            </w:r>
            <w:r w:rsidR="00DF0BED" w:rsidRPr="00DF0BED">
              <w:rPr>
                <w:rFonts w:eastAsia="Times New Roman"/>
                <w:color w:val="000000"/>
                <w:sz w:val="24"/>
                <w:lang w:eastAsia="ru-RU"/>
              </w:rPr>
              <w:t>нтенсивно эксплуатируемые земли</w:t>
            </w:r>
          </w:p>
        </w:tc>
        <w:tc>
          <w:tcPr>
            <w:tcW w:w="1418" w:type="dxa"/>
            <w:vMerge/>
            <w:tcBorders>
              <w:left w:val="single" w:sz="4" w:space="0" w:color="auto"/>
              <w:bottom w:val="single" w:sz="4" w:space="0" w:color="auto"/>
              <w:right w:val="single" w:sz="4" w:space="0" w:color="000000"/>
            </w:tcBorders>
          </w:tcPr>
          <w:p w:rsidR="00DF0BED" w:rsidRPr="00DF0BED" w:rsidRDefault="00DF0BED" w:rsidP="001054CD">
            <w:pPr>
              <w:jc w:val="center"/>
              <w:rPr>
                <w:rFonts w:eastAsia="Times New Roman"/>
                <w:color w:val="000000"/>
                <w:sz w:val="24"/>
                <w:lang w:eastAsia="ru-RU"/>
              </w:rPr>
            </w:pPr>
          </w:p>
        </w:tc>
      </w:tr>
      <w:tr w:rsidR="00DF0BED" w:rsidRPr="00DF0BED" w:rsidTr="00112F04">
        <w:trPr>
          <w:trHeight w:val="31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DF0BED" w:rsidRPr="00DF0BED" w:rsidRDefault="00DF0BED" w:rsidP="001054CD">
            <w:pPr>
              <w:jc w:val="left"/>
              <w:rPr>
                <w:rFonts w:eastAsia="Times New Roman"/>
                <w:color w:val="000000"/>
                <w:sz w:val="24"/>
                <w:lang w:eastAsia="ru-RU"/>
              </w:rPr>
            </w:pPr>
            <w:r w:rsidRPr="00DF0BED">
              <w:rPr>
                <w:rFonts w:eastAsia="Times New Roman"/>
                <w:color w:val="000000"/>
                <w:sz w:val="24"/>
                <w:lang w:eastAsia="ru-RU"/>
              </w:rPr>
              <w:t>17.02.00.001</w:t>
            </w:r>
          </w:p>
        </w:tc>
        <w:tc>
          <w:tcPr>
            <w:tcW w:w="850"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rFonts w:eastAsia="Times New Roman"/>
                <w:color w:val="000000"/>
                <w:sz w:val="24"/>
                <w:lang w:eastAsia="ru-RU"/>
              </w:rPr>
            </w:pPr>
            <w:r w:rsidRPr="00DF0BED">
              <w:rPr>
                <w:rFonts w:eastAsia="Times New Roman"/>
                <w:color w:val="000000"/>
                <w:sz w:val="24"/>
                <w:lang w:eastAsia="ru-RU"/>
              </w:rPr>
              <w:t>2</w:t>
            </w:r>
            <w:r>
              <w:rPr>
                <w:rFonts w:eastAsia="Times New Roman"/>
                <w:color w:val="000000"/>
                <w:sz w:val="24"/>
                <w:lang w:eastAsia="ru-RU"/>
              </w:rPr>
              <w:t>0500</w:t>
            </w:r>
          </w:p>
        </w:tc>
        <w:tc>
          <w:tcPr>
            <w:tcW w:w="1276"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rFonts w:eastAsia="Times New Roman"/>
                <w:color w:val="000000"/>
                <w:sz w:val="24"/>
                <w:lang w:eastAsia="ru-RU"/>
              </w:rPr>
            </w:pPr>
            <w:r w:rsidRPr="00DF0BED">
              <w:rPr>
                <w:rFonts w:eastAsia="Times New Roman"/>
                <w:color w:val="000000"/>
                <w:sz w:val="24"/>
                <w:lang w:eastAsia="ru-RU"/>
              </w:rPr>
              <w:t>0,159</w:t>
            </w:r>
          </w:p>
        </w:tc>
        <w:tc>
          <w:tcPr>
            <w:tcW w:w="1276"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rFonts w:eastAsia="Times New Roman"/>
                <w:color w:val="000000"/>
                <w:sz w:val="24"/>
                <w:lang w:eastAsia="ru-RU"/>
              </w:rPr>
            </w:pPr>
            <w:r w:rsidRPr="00DF0BED">
              <w:rPr>
                <w:rFonts w:eastAsia="Times New Roman"/>
                <w:color w:val="000000"/>
                <w:sz w:val="24"/>
                <w:lang w:eastAsia="ru-RU"/>
              </w:rPr>
              <w:t>0,056</w:t>
            </w:r>
          </w:p>
        </w:tc>
        <w:tc>
          <w:tcPr>
            <w:tcW w:w="1275"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rFonts w:eastAsia="Times New Roman"/>
                <w:color w:val="000000"/>
                <w:sz w:val="24"/>
                <w:lang w:eastAsia="ru-RU"/>
              </w:rPr>
            </w:pPr>
            <w:r w:rsidRPr="00DF0BED">
              <w:rPr>
                <w:rFonts w:eastAsia="Times New Roman"/>
                <w:color w:val="000000"/>
                <w:sz w:val="24"/>
                <w:lang w:eastAsia="ru-RU"/>
              </w:rPr>
              <w:t>14,4</w:t>
            </w:r>
          </w:p>
        </w:tc>
        <w:tc>
          <w:tcPr>
            <w:tcW w:w="1701"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rFonts w:eastAsia="Times New Roman"/>
                <w:color w:val="000000"/>
                <w:sz w:val="24"/>
                <w:lang w:eastAsia="ru-RU"/>
              </w:rPr>
            </w:pPr>
            <w:r w:rsidRPr="00DF0BED">
              <w:rPr>
                <w:rFonts w:eastAsia="Times New Roman"/>
                <w:color w:val="000000"/>
                <w:sz w:val="24"/>
                <w:lang w:eastAsia="ru-RU"/>
              </w:rPr>
              <w:t>14,566</w:t>
            </w:r>
          </w:p>
        </w:tc>
        <w:tc>
          <w:tcPr>
            <w:tcW w:w="1418" w:type="dxa"/>
            <w:tcBorders>
              <w:top w:val="nil"/>
              <w:left w:val="nil"/>
              <w:bottom w:val="single" w:sz="4" w:space="0" w:color="auto"/>
              <w:right w:val="single" w:sz="4" w:space="0" w:color="auto"/>
            </w:tcBorders>
            <w:vAlign w:val="bottom"/>
          </w:tcPr>
          <w:p w:rsidR="00DF0BED" w:rsidRPr="00DF0BED" w:rsidRDefault="00DF0BED" w:rsidP="000926C2">
            <w:pPr>
              <w:jc w:val="center"/>
              <w:rPr>
                <w:color w:val="000000"/>
                <w:sz w:val="24"/>
              </w:rPr>
            </w:pPr>
            <w:r w:rsidRPr="00DF0BED">
              <w:rPr>
                <w:color w:val="000000"/>
                <w:sz w:val="24"/>
              </w:rPr>
              <w:t>0,0</w:t>
            </w:r>
            <w:r w:rsidR="003F732F">
              <w:rPr>
                <w:color w:val="000000"/>
                <w:sz w:val="24"/>
              </w:rPr>
              <w:t>7</w:t>
            </w:r>
          </w:p>
        </w:tc>
      </w:tr>
      <w:tr w:rsidR="00DF0BED" w:rsidRPr="00DF0BED" w:rsidTr="00112F04">
        <w:trPr>
          <w:trHeight w:val="315"/>
        </w:trPr>
        <w:tc>
          <w:tcPr>
            <w:tcW w:w="1560" w:type="dxa"/>
            <w:tcBorders>
              <w:top w:val="nil"/>
              <w:left w:val="single" w:sz="4" w:space="0" w:color="auto"/>
              <w:bottom w:val="single" w:sz="4" w:space="0" w:color="auto"/>
              <w:right w:val="single" w:sz="4" w:space="0" w:color="auto"/>
            </w:tcBorders>
            <w:shd w:val="clear" w:color="auto" w:fill="auto"/>
            <w:vAlign w:val="bottom"/>
          </w:tcPr>
          <w:p w:rsidR="00DF0BED" w:rsidRPr="00DF0BED" w:rsidRDefault="00DF0BED" w:rsidP="001054CD">
            <w:pPr>
              <w:jc w:val="left"/>
              <w:rPr>
                <w:rFonts w:eastAsia="Times New Roman"/>
                <w:color w:val="000000"/>
                <w:sz w:val="24"/>
                <w:lang w:eastAsia="ru-RU"/>
              </w:rPr>
            </w:pPr>
            <w:r w:rsidRPr="00DF0BED">
              <w:rPr>
                <w:rFonts w:eastAsia="Times New Roman"/>
                <w:color w:val="000000"/>
                <w:sz w:val="24"/>
                <w:lang w:eastAsia="ru-RU"/>
              </w:rPr>
              <w:t>17.02.00.100</w:t>
            </w:r>
          </w:p>
        </w:tc>
        <w:tc>
          <w:tcPr>
            <w:tcW w:w="850"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rFonts w:eastAsia="Times New Roman"/>
                <w:color w:val="000000"/>
                <w:sz w:val="24"/>
                <w:lang w:eastAsia="ru-RU"/>
              </w:rPr>
            </w:pPr>
            <w:r w:rsidRPr="00DF0BED">
              <w:rPr>
                <w:rFonts w:eastAsia="Times New Roman"/>
                <w:color w:val="000000"/>
                <w:sz w:val="24"/>
                <w:lang w:eastAsia="ru-RU"/>
              </w:rPr>
              <w:t>2</w:t>
            </w:r>
            <w:r>
              <w:rPr>
                <w:rFonts w:eastAsia="Times New Roman"/>
                <w:color w:val="000000"/>
                <w:sz w:val="24"/>
                <w:lang w:eastAsia="ru-RU"/>
              </w:rPr>
              <w:t>4</w:t>
            </w:r>
            <w:r w:rsidR="003F732F">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rFonts w:eastAsia="Times New Roman"/>
                <w:color w:val="000000"/>
                <w:sz w:val="24"/>
                <w:lang w:eastAsia="ru-RU"/>
              </w:rPr>
            </w:pPr>
            <w:r w:rsidRPr="00DF0BED">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rFonts w:eastAsia="Times New Roman"/>
                <w:color w:val="000000"/>
                <w:sz w:val="24"/>
                <w:lang w:eastAsia="ru-RU"/>
              </w:rPr>
            </w:pPr>
            <w:r w:rsidRPr="00DF0BED">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rFonts w:eastAsia="Times New Roman"/>
                <w:color w:val="000000"/>
                <w:sz w:val="24"/>
                <w:lang w:eastAsia="ru-RU"/>
              </w:rPr>
            </w:pPr>
            <w:r w:rsidRPr="00DF0BED">
              <w:rPr>
                <w:rFonts w:eastAsia="Times New Roman"/>
                <w:color w:val="000000"/>
                <w:sz w:val="24"/>
                <w:lang w:eastAsia="ru-RU"/>
              </w:rPr>
              <w:t>0</w:t>
            </w:r>
          </w:p>
        </w:tc>
        <w:tc>
          <w:tcPr>
            <w:tcW w:w="1701"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rFonts w:eastAsia="Times New Roman"/>
                <w:color w:val="000000"/>
                <w:sz w:val="24"/>
                <w:lang w:eastAsia="ru-RU"/>
              </w:rPr>
            </w:pPr>
            <w:r w:rsidRPr="00DF0BED">
              <w:rPr>
                <w:rFonts w:eastAsia="Times New Roman"/>
                <w:color w:val="000000"/>
                <w:sz w:val="24"/>
                <w:lang w:eastAsia="ru-RU"/>
              </w:rPr>
              <w:t>0</w:t>
            </w:r>
          </w:p>
        </w:tc>
        <w:tc>
          <w:tcPr>
            <w:tcW w:w="1418" w:type="dxa"/>
            <w:tcBorders>
              <w:top w:val="nil"/>
              <w:left w:val="nil"/>
              <w:bottom w:val="single" w:sz="4" w:space="0" w:color="auto"/>
              <w:right w:val="single" w:sz="4" w:space="0" w:color="auto"/>
            </w:tcBorders>
            <w:vAlign w:val="bottom"/>
          </w:tcPr>
          <w:p w:rsidR="00DF0BED" w:rsidRPr="00DF0BED" w:rsidRDefault="00DF0BED" w:rsidP="000926C2">
            <w:pPr>
              <w:jc w:val="center"/>
              <w:rPr>
                <w:color w:val="000000"/>
                <w:sz w:val="24"/>
              </w:rPr>
            </w:pPr>
            <w:r w:rsidRPr="00DF0BED">
              <w:rPr>
                <w:color w:val="000000"/>
                <w:sz w:val="24"/>
              </w:rPr>
              <w:t>0,0</w:t>
            </w:r>
          </w:p>
        </w:tc>
      </w:tr>
      <w:tr w:rsidR="00DF0BED" w:rsidRPr="00DF0BED" w:rsidTr="00112F04">
        <w:trPr>
          <w:trHeight w:val="315"/>
        </w:trPr>
        <w:tc>
          <w:tcPr>
            <w:tcW w:w="1560" w:type="dxa"/>
            <w:tcBorders>
              <w:top w:val="nil"/>
              <w:left w:val="single" w:sz="4" w:space="0" w:color="auto"/>
              <w:bottom w:val="single" w:sz="4" w:space="0" w:color="auto"/>
              <w:right w:val="single" w:sz="4" w:space="0" w:color="auto"/>
            </w:tcBorders>
            <w:shd w:val="clear" w:color="auto" w:fill="auto"/>
            <w:vAlign w:val="center"/>
          </w:tcPr>
          <w:p w:rsidR="00DF0BED" w:rsidRPr="00DF0BED" w:rsidRDefault="00DF0BED" w:rsidP="001054CD">
            <w:pPr>
              <w:jc w:val="left"/>
              <w:rPr>
                <w:rFonts w:eastAsia="Times New Roman"/>
                <w:bCs/>
                <w:color w:val="000000"/>
                <w:sz w:val="24"/>
                <w:lang w:eastAsia="ru-RU"/>
              </w:rPr>
            </w:pPr>
            <w:r w:rsidRPr="00DF0BED">
              <w:rPr>
                <w:rFonts w:eastAsia="Times New Roman"/>
                <w:bCs/>
                <w:color w:val="000000"/>
                <w:sz w:val="24"/>
                <w:lang w:eastAsia="ru-RU"/>
              </w:rPr>
              <w:t>Итого</w:t>
            </w:r>
            <w:r w:rsidR="00CF3BF5">
              <w:rPr>
                <w:rFonts w:eastAsia="Times New Roman"/>
                <w:bCs/>
                <w:color w:val="000000"/>
                <w:sz w:val="24"/>
                <w:lang w:eastAsia="ru-RU"/>
              </w:rPr>
              <w:t>:</w:t>
            </w:r>
          </w:p>
        </w:tc>
        <w:tc>
          <w:tcPr>
            <w:tcW w:w="850"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bCs/>
                <w:color w:val="000000"/>
                <w:sz w:val="24"/>
              </w:rPr>
            </w:pPr>
            <w:r w:rsidRPr="00DF0BED">
              <w:rPr>
                <w:bCs/>
                <w:color w:val="000000"/>
                <w:sz w:val="24"/>
              </w:rPr>
              <w:t>2</w:t>
            </w:r>
            <w:r w:rsidR="003F732F">
              <w:rPr>
                <w:bCs/>
                <w:color w:val="000000"/>
                <w:sz w:val="24"/>
              </w:rPr>
              <w:t>0740</w:t>
            </w:r>
          </w:p>
        </w:tc>
        <w:tc>
          <w:tcPr>
            <w:tcW w:w="1276"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bCs/>
                <w:color w:val="000000"/>
                <w:sz w:val="24"/>
              </w:rPr>
            </w:pPr>
            <w:r w:rsidRPr="00DF0BED">
              <w:rPr>
                <w:bCs/>
                <w:color w:val="000000"/>
                <w:sz w:val="24"/>
              </w:rPr>
              <w:t>0,159</w:t>
            </w:r>
          </w:p>
        </w:tc>
        <w:tc>
          <w:tcPr>
            <w:tcW w:w="1276"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bCs/>
                <w:color w:val="000000"/>
                <w:sz w:val="24"/>
              </w:rPr>
            </w:pPr>
            <w:r w:rsidRPr="00DF0BED">
              <w:rPr>
                <w:bCs/>
                <w:color w:val="000000"/>
                <w:sz w:val="24"/>
              </w:rPr>
              <w:t>0,056</w:t>
            </w:r>
          </w:p>
        </w:tc>
        <w:tc>
          <w:tcPr>
            <w:tcW w:w="1275"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bCs/>
                <w:color w:val="000000"/>
                <w:sz w:val="24"/>
              </w:rPr>
            </w:pPr>
            <w:r w:rsidRPr="00DF0BED">
              <w:rPr>
                <w:bCs/>
                <w:color w:val="000000"/>
                <w:sz w:val="24"/>
              </w:rPr>
              <w:t>14,4</w:t>
            </w:r>
          </w:p>
        </w:tc>
        <w:tc>
          <w:tcPr>
            <w:tcW w:w="1701" w:type="dxa"/>
            <w:tcBorders>
              <w:top w:val="nil"/>
              <w:left w:val="nil"/>
              <w:bottom w:val="single" w:sz="4" w:space="0" w:color="auto"/>
              <w:right w:val="single" w:sz="4" w:space="0" w:color="auto"/>
            </w:tcBorders>
            <w:shd w:val="clear" w:color="auto" w:fill="auto"/>
            <w:vAlign w:val="center"/>
          </w:tcPr>
          <w:p w:rsidR="00DF0BED" w:rsidRPr="00DF0BED" w:rsidRDefault="00DF0BED" w:rsidP="000926C2">
            <w:pPr>
              <w:jc w:val="right"/>
              <w:rPr>
                <w:bCs/>
                <w:color w:val="000000"/>
                <w:sz w:val="24"/>
              </w:rPr>
            </w:pPr>
            <w:r w:rsidRPr="00DF0BED">
              <w:rPr>
                <w:bCs/>
                <w:color w:val="000000"/>
                <w:sz w:val="24"/>
              </w:rPr>
              <w:t>14,566</w:t>
            </w:r>
          </w:p>
        </w:tc>
        <w:tc>
          <w:tcPr>
            <w:tcW w:w="1418" w:type="dxa"/>
            <w:tcBorders>
              <w:top w:val="nil"/>
              <w:left w:val="nil"/>
              <w:bottom w:val="single" w:sz="4" w:space="0" w:color="auto"/>
              <w:right w:val="single" w:sz="4" w:space="0" w:color="auto"/>
            </w:tcBorders>
            <w:vAlign w:val="bottom"/>
          </w:tcPr>
          <w:p w:rsidR="00DF0BED" w:rsidRPr="00DF0BED" w:rsidRDefault="00DF0BED" w:rsidP="000926C2">
            <w:pPr>
              <w:jc w:val="center"/>
              <w:rPr>
                <w:color w:val="000000"/>
                <w:sz w:val="24"/>
              </w:rPr>
            </w:pPr>
            <w:r w:rsidRPr="00DF0BED">
              <w:rPr>
                <w:color w:val="000000"/>
                <w:sz w:val="24"/>
              </w:rPr>
              <w:t>0,0</w:t>
            </w:r>
            <w:r w:rsidR="003F732F">
              <w:rPr>
                <w:color w:val="000000"/>
                <w:sz w:val="24"/>
              </w:rPr>
              <w:t>7</w:t>
            </w:r>
          </w:p>
        </w:tc>
      </w:tr>
    </w:tbl>
    <w:p w:rsidR="00DF0BED" w:rsidRPr="00DF0BED" w:rsidRDefault="00DF0BED" w:rsidP="00DF0BED">
      <w:pPr>
        <w:pStyle w:val="af3"/>
        <w:spacing w:before="240" w:line="360" w:lineRule="auto"/>
        <w:ind w:left="0" w:firstLine="709"/>
        <w:rPr>
          <w:color w:val="auto"/>
          <w:szCs w:val="28"/>
        </w:rPr>
      </w:pPr>
      <w:r w:rsidRPr="00DF0BED">
        <w:rPr>
          <w:rFonts w:eastAsia="Times New Roman"/>
          <w:color w:val="auto"/>
          <w:szCs w:val="28"/>
          <w:lang w:eastAsia="ru-RU"/>
        </w:rPr>
        <w:t xml:space="preserve">Пороговые значения для ландшафтов ВХУ определены по преобладающей ландшафтной зоне в его границах, это зона арктических пустынь, тундры и лесотундры. </w:t>
      </w:r>
      <w:r w:rsidRPr="00DF0BED">
        <w:rPr>
          <w:color w:val="auto"/>
          <w:szCs w:val="28"/>
        </w:rPr>
        <w:t>Анализ данных</w:t>
      </w:r>
      <w:r>
        <w:rPr>
          <w:color w:val="auto"/>
          <w:szCs w:val="28"/>
        </w:rPr>
        <w:t xml:space="preserve"> таблицы 3</w:t>
      </w:r>
      <w:r w:rsidRPr="00DF0BED">
        <w:rPr>
          <w:color w:val="auto"/>
          <w:szCs w:val="28"/>
        </w:rPr>
        <w:t xml:space="preserve"> показывает, что по ВХУ бассейна р. Пясина доля преобразованных территорий не превышает порогового значения – 2%, антропогенно не изменены ландшафты островных ВХУ. Наиболее изменены ландшафты ВХУ 17.02.00.001, где расположен </w:t>
      </w:r>
      <w:proofErr w:type="gramStart"/>
      <w:r w:rsidR="00431E67">
        <w:rPr>
          <w:color w:val="auto"/>
          <w:szCs w:val="28"/>
        </w:rPr>
        <w:t>г</w:t>
      </w:r>
      <w:proofErr w:type="gramEnd"/>
      <w:r w:rsidR="00431E67">
        <w:rPr>
          <w:color w:val="auto"/>
          <w:szCs w:val="28"/>
        </w:rPr>
        <w:t>. Норильск и промышленные предприятия ОАО «ГМК «Норильский никель»</w:t>
      </w:r>
      <w:r w:rsidRPr="00DF0BED">
        <w:rPr>
          <w:color w:val="auto"/>
          <w:szCs w:val="28"/>
        </w:rPr>
        <w:t xml:space="preserve">. </w:t>
      </w:r>
    </w:p>
    <w:p w:rsidR="00DF0BED" w:rsidRPr="00DF0BED" w:rsidRDefault="00DF0BED" w:rsidP="00DF0BED">
      <w:pPr>
        <w:pStyle w:val="af3"/>
        <w:spacing w:line="360" w:lineRule="auto"/>
        <w:ind w:left="0" w:firstLine="709"/>
        <w:rPr>
          <w:color w:val="auto"/>
          <w:szCs w:val="28"/>
        </w:rPr>
      </w:pPr>
      <w:r w:rsidRPr="00DF0BED">
        <w:rPr>
          <w:color w:val="auto"/>
          <w:szCs w:val="28"/>
        </w:rPr>
        <w:t xml:space="preserve">Несмотря на то, что в целом ландшафты бассейна р. Пясина преобразованы незначительно, следует отметить, что локальные проявления интенсивной хозяйственной деятельности уже в настоящее время наносят непоправимый ущерб природе, включая водные объекты. Прежде всего, это ландшафты </w:t>
      </w:r>
      <w:r w:rsidR="00431E67">
        <w:rPr>
          <w:color w:val="auto"/>
          <w:szCs w:val="28"/>
        </w:rPr>
        <w:t>городского округа Норильск</w:t>
      </w:r>
      <w:r w:rsidRPr="00DF0BED">
        <w:rPr>
          <w:color w:val="auto"/>
          <w:szCs w:val="28"/>
        </w:rPr>
        <w:t xml:space="preserve">. </w:t>
      </w:r>
    </w:p>
    <w:p w:rsidR="00763742" w:rsidRDefault="00763742" w:rsidP="002743BB">
      <w:pPr>
        <w:pStyle w:val="1"/>
        <w:keepLines/>
        <w:numPr>
          <w:ilvl w:val="0"/>
          <w:numId w:val="33"/>
        </w:numPr>
        <w:tabs>
          <w:tab w:val="left" w:pos="-2977"/>
        </w:tabs>
        <w:spacing w:after="120" w:line="360" w:lineRule="auto"/>
        <w:ind w:left="0" w:firstLine="0"/>
        <w:jc w:val="center"/>
        <w:rPr>
          <w:rFonts w:ascii="Times New Roman" w:hAnsi="Times New Roman"/>
          <w:color w:val="auto"/>
          <w:sz w:val="28"/>
          <w:szCs w:val="28"/>
        </w:rPr>
      </w:pPr>
      <w:bookmarkStart w:id="14" w:name="_Toc369883225"/>
      <w:r>
        <w:rPr>
          <w:rFonts w:ascii="Times New Roman" w:hAnsi="Times New Roman"/>
          <w:color w:val="auto"/>
          <w:sz w:val="28"/>
          <w:szCs w:val="28"/>
        </w:rPr>
        <w:t xml:space="preserve">Оценка обеспеченности населения и экономики </w:t>
      </w:r>
      <w:r w:rsidR="00736CFF">
        <w:rPr>
          <w:rFonts w:ascii="Times New Roman" w:hAnsi="Times New Roman"/>
          <w:color w:val="auto"/>
          <w:sz w:val="28"/>
          <w:szCs w:val="28"/>
        </w:rPr>
        <w:t xml:space="preserve">речного бассейна </w:t>
      </w:r>
      <w:r>
        <w:rPr>
          <w:rFonts w:ascii="Times New Roman" w:hAnsi="Times New Roman"/>
          <w:color w:val="auto"/>
          <w:sz w:val="28"/>
          <w:szCs w:val="28"/>
        </w:rPr>
        <w:t>водными ресурсами</w:t>
      </w:r>
      <w:bookmarkEnd w:id="14"/>
    </w:p>
    <w:p w:rsidR="00763742" w:rsidRPr="00431E67" w:rsidRDefault="00736CFF" w:rsidP="000926C2">
      <w:pPr>
        <w:pStyle w:val="2"/>
        <w:tabs>
          <w:tab w:val="clear" w:pos="851"/>
          <w:tab w:val="clear" w:pos="993"/>
          <w:tab w:val="clear" w:pos="1134"/>
          <w:tab w:val="left" w:pos="-1985"/>
        </w:tabs>
        <w:spacing w:before="240" w:line="360" w:lineRule="auto"/>
        <w:ind w:left="0"/>
        <w:jc w:val="center"/>
        <w:rPr>
          <w:rFonts w:ascii="Times New Roman" w:hAnsi="Times New Roman"/>
        </w:rPr>
      </w:pPr>
      <w:bookmarkStart w:id="15" w:name="_Toc306262733"/>
      <w:bookmarkStart w:id="16" w:name="_Toc307235658"/>
      <w:bookmarkStart w:id="17" w:name="_Toc369883226"/>
      <w:r>
        <w:rPr>
          <w:rFonts w:ascii="Times New Roman" w:hAnsi="Times New Roman"/>
        </w:rPr>
        <w:t>5</w:t>
      </w:r>
      <w:r w:rsidR="00431E67">
        <w:rPr>
          <w:rFonts w:ascii="Times New Roman" w:hAnsi="Times New Roman"/>
        </w:rPr>
        <w:t xml:space="preserve">.1 </w:t>
      </w:r>
      <w:r w:rsidR="00763742" w:rsidRPr="00431E67">
        <w:rPr>
          <w:rFonts w:ascii="Times New Roman" w:hAnsi="Times New Roman"/>
        </w:rPr>
        <w:t>Оценка обеспеченности населения и экономики поверхностными и подземными водами</w:t>
      </w:r>
      <w:bookmarkEnd w:id="15"/>
      <w:bookmarkEnd w:id="16"/>
      <w:bookmarkEnd w:id="17"/>
    </w:p>
    <w:p w:rsidR="003F732F" w:rsidRPr="003F732F" w:rsidRDefault="003F732F" w:rsidP="00431E67">
      <w:pPr>
        <w:pStyle w:val="af3"/>
        <w:spacing w:line="360" w:lineRule="auto"/>
        <w:ind w:left="0" w:firstLine="709"/>
        <w:rPr>
          <w:color w:val="auto"/>
          <w:szCs w:val="28"/>
        </w:rPr>
      </w:pPr>
      <w:r w:rsidRPr="003F732F">
        <w:rPr>
          <w:color w:val="auto"/>
          <w:szCs w:val="28"/>
        </w:rPr>
        <w:t>Величина среднемноголетнего стока (общего) в бассейне р. Пясина составляет 76525,0 млн. м</w:t>
      </w:r>
      <w:r w:rsidRPr="003F732F">
        <w:rPr>
          <w:color w:val="auto"/>
          <w:szCs w:val="28"/>
          <w:vertAlign w:val="superscript"/>
        </w:rPr>
        <w:t>3</w:t>
      </w:r>
      <w:r w:rsidRPr="003F732F">
        <w:rPr>
          <w:color w:val="auto"/>
          <w:szCs w:val="28"/>
        </w:rPr>
        <w:t>/год (таблица 4).</w:t>
      </w:r>
    </w:p>
    <w:p w:rsidR="003F732F" w:rsidRPr="001E0AC3" w:rsidRDefault="003F732F" w:rsidP="003F732F">
      <w:pPr>
        <w:pStyle w:val="12"/>
        <w:shd w:val="clear" w:color="auto" w:fill="FFFFFF"/>
        <w:spacing w:line="360" w:lineRule="auto"/>
        <w:ind w:right="119" w:firstLine="709"/>
        <w:rPr>
          <w:sz w:val="28"/>
          <w:szCs w:val="28"/>
        </w:rPr>
      </w:pPr>
      <w:r w:rsidRPr="001E0AC3">
        <w:rPr>
          <w:sz w:val="28"/>
          <w:szCs w:val="28"/>
        </w:rPr>
        <w:t xml:space="preserve">Величина забора и сброса воды, с распределением по ВХУ и субъектам Российской Федерации, установлена по </w:t>
      </w:r>
      <w:r w:rsidR="00A14045">
        <w:rPr>
          <w:sz w:val="28"/>
          <w:szCs w:val="28"/>
        </w:rPr>
        <w:t xml:space="preserve">расчетным </w:t>
      </w:r>
      <w:r w:rsidRPr="001E0AC3">
        <w:rPr>
          <w:sz w:val="28"/>
          <w:szCs w:val="28"/>
        </w:rPr>
        <w:t>данным</w:t>
      </w:r>
      <w:proofErr w:type="gramStart"/>
      <w:r w:rsidRPr="001E0AC3">
        <w:rPr>
          <w:sz w:val="28"/>
          <w:szCs w:val="28"/>
        </w:rPr>
        <w:t>.</w:t>
      </w:r>
      <w:proofErr w:type="gramEnd"/>
      <w:r w:rsidRPr="001E0AC3">
        <w:rPr>
          <w:sz w:val="28"/>
          <w:szCs w:val="28"/>
        </w:rPr>
        <w:t xml:space="preserve"> (</w:t>
      </w:r>
      <w:proofErr w:type="gramStart"/>
      <w:r w:rsidRPr="001E0AC3">
        <w:rPr>
          <w:sz w:val="28"/>
          <w:szCs w:val="28"/>
        </w:rPr>
        <w:t>т</w:t>
      </w:r>
      <w:proofErr w:type="gramEnd"/>
      <w:r w:rsidRPr="001E0AC3">
        <w:rPr>
          <w:sz w:val="28"/>
          <w:szCs w:val="28"/>
        </w:rPr>
        <w:t>абл</w:t>
      </w:r>
      <w:r>
        <w:rPr>
          <w:sz w:val="28"/>
          <w:szCs w:val="28"/>
        </w:rPr>
        <w:t>ицы 4</w:t>
      </w:r>
      <w:r w:rsidRPr="001E0AC3">
        <w:rPr>
          <w:sz w:val="28"/>
          <w:szCs w:val="28"/>
        </w:rPr>
        <w:t xml:space="preserve">, </w:t>
      </w:r>
      <w:r>
        <w:rPr>
          <w:sz w:val="28"/>
          <w:szCs w:val="28"/>
        </w:rPr>
        <w:t>5</w:t>
      </w:r>
      <w:r w:rsidRPr="001E0AC3">
        <w:rPr>
          <w:sz w:val="28"/>
          <w:szCs w:val="28"/>
        </w:rPr>
        <w:t>). Объем забора из поверхностных водных объектов составляет 227,9</w:t>
      </w:r>
      <w:r w:rsidR="00A14045" w:rsidRPr="00A14045">
        <w:rPr>
          <w:sz w:val="28"/>
          <w:szCs w:val="28"/>
        </w:rPr>
        <w:t>6</w:t>
      </w:r>
      <w:r w:rsidRPr="001E0AC3">
        <w:rPr>
          <w:sz w:val="28"/>
          <w:szCs w:val="28"/>
        </w:rPr>
        <w:t> млн. м</w:t>
      </w:r>
      <w:r w:rsidRPr="001E0AC3">
        <w:rPr>
          <w:sz w:val="28"/>
          <w:szCs w:val="28"/>
          <w:vertAlign w:val="superscript"/>
        </w:rPr>
        <w:t>3</w:t>
      </w:r>
      <w:r w:rsidRPr="001E0AC3">
        <w:rPr>
          <w:sz w:val="28"/>
          <w:szCs w:val="28"/>
        </w:rPr>
        <w:t>/год. Степень изменения водозабора в границах ВХУ изменяется от 0 до 0,29 % от объема стока. Максимальный забор воды (0,29 %) отмечается в границах ВХУ 17.02.00.001.</w:t>
      </w:r>
    </w:p>
    <w:p w:rsidR="003F732F" w:rsidRPr="001E0AC3" w:rsidRDefault="003F732F" w:rsidP="003F732F">
      <w:pPr>
        <w:pStyle w:val="12"/>
        <w:shd w:val="clear" w:color="auto" w:fill="FFFFFF"/>
        <w:spacing w:line="360" w:lineRule="auto"/>
        <w:ind w:right="119" w:firstLine="709"/>
        <w:rPr>
          <w:color w:val="000000"/>
          <w:sz w:val="28"/>
          <w:szCs w:val="28"/>
        </w:rPr>
      </w:pPr>
      <w:r w:rsidRPr="001E0AC3">
        <w:rPr>
          <w:color w:val="000000"/>
          <w:sz w:val="28"/>
          <w:szCs w:val="28"/>
        </w:rPr>
        <w:t xml:space="preserve">Карта водохозяйственных балансов приведена в </w:t>
      </w:r>
      <w:r w:rsidR="00BE064F">
        <w:rPr>
          <w:color w:val="000000"/>
          <w:sz w:val="28"/>
          <w:szCs w:val="28"/>
        </w:rPr>
        <w:t>комплекте оценочных карт (приложении 1,</w:t>
      </w:r>
      <w:r w:rsidR="00BE064F" w:rsidRPr="00BE064F">
        <w:rPr>
          <w:color w:val="000000"/>
          <w:sz w:val="28"/>
          <w:szCs w:val="28"/>
        </w:rPr>
        <w:t xml:space="preserve"> </w:t>
      </w:r>
      <w:r w:rsidR="00BE064F">
        <w:rPr>
          <w:color w:val="000000"/>
          <w:sz w:val="28"/>
          <w:szCs w:val="28"/>
        </w:rPr>
        <w:t>карта 2.6)</w:t>
      </w:r>
      <w:r w:rsidR="00BE064F" w:rsidRPr="001E0AC3">
        <w:rPr>
          <w:color w:val="000000"/>
          <w:sz w:val="28"/>
          <w:szCs w:val="28"/>
        </w:rPr>
        <w:t>.</w:t>
      </w:r>
    </w:p>
    <w:p w:rsidR="003F732F" w:rsidRPr="003F732F" w:rsidRDefault="003F732F" w:rsidP="00CF3BF5">
      <w:pPr>
        <w:pStyle w:val="af3"/>
        <w:spacing w:before="240" w:after="120" w:line="360" w:lineRule="auto"/>
        <w:ind w:left="0"/>
        <w:rPr>
          <w:color w:val="auto"/>
          <w:szCs w:val="28"/>
        </w:rPr>
      </w:pPr>
      <w:r w:rsidRPr="003F732F">
        <w:rPr>
          <w:color w:val="000000"/>
          <w:szCs w:val="28"/>
        </w:rPr>
        <w:t xml:space="preserve">Таблица 4 – Оценка обеспеченности населения и экономики водными ресурсами поверхностных водных объектов по субъектам Российской Федерации и ВХУ в бассейне р. </w:t>
      </w:r>
      <w:r w:rsidRPr="003F732F">
        <w:rPr>
          <w:color w:val="auto"/>
        </w:rPr>
        <w:t>Пясина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03"/>
        <w:gridCol w:w="1843"/>
        <w:gridCol w:w="1559"/>
        <w:gridCol w:w="1701"/>
        <w:gridCol w:w="1950"/>
      </w:tblGrid>
      <w:tr w:rsidR="003F732F" w:rsidRPr="00D81EDE" w:rsidTr="000926C2">
        <w:tc>
          <w:tcPr>
            <w:tcW w:w="2303" w:type="dxa"/>
            <w:vMerge w:val="restart"/>
            <w:shd w:val="clear" w:color="auto" w:fill="auto"/>
          </w:tcPr>
          <w:p w:rsidR="003F732F" w:rsidRPr="00D81EDE" w:rsidRDefault="003F732F" w:rsidP="000926C2">
            <w:pPr>
              <w:spacing w:line="276" w:lineRule="auto"/>
              <w:jc w:val="center"/>
              <w:rPr>
                <w:color w:val="auto"/>
                <w:sz w:val="24"/>
              </w:rPr>
            </w:pPr>
            <w:r w:rsidRPr="00D81EDE">
              <w:rPr>
                <w:color w:val="auto"/>
                <w:sz w:val="24"/>
              </w:rPr>
              <w:t>ВО, ВХУ,</w:t>
            </w:r>
          </w:p>
          <w:p w:rsidR="003F732F" w:rsidRPr="00D81EDE" w:rsidRDefault="003F732F" w:rsidP="000926C2">
            <w:pPr>
              <w:spacing w:line="276" w:lineRule="auto"/>
              <w:jc w:val="center"/>
              <w:rPr>
                <w:color w:val="auto"/>
                <w:sz w:val="24"/>
              </w:rPr>
            </w:pPr>
            <w:r w:rsidRPr="00D81EDE">
              <w:rPr>
                <w:color w:val="auto"/>
                <w:sz w:val="24"/>
              </w:rPr>
              <w:t>субъект РФ</w:t>
            </w:r>
          </w:p>
        </w:tc>
        <w:tc>
          <w:tcPr>
            <w:tcW w:w="1843" w:type="dxa"/>
            <w:vMerge w:val="restart"/>
            <w:shd w:val="clear" w:color="auto" w:fill="auto"/>
          </w:tcPr>
          <w:p w:rsidR="003F732F" w:rsidRPr="00D81EDE" w:rsidRDefault="003F732F" w:rsidP="000926C2">
            <w:pPr>
              <w:spacing w:line="276" w:lineRule="auto"/>
              <w:jc w:val="center"/>
              <w:rPr>
                <w:color w:val="auto"/>
                <w:sz w:val="24"/>
              </w:rPr>
            </w:pPr>
            <w:r w:rsidRPr="00D81EDE">
              <w:rPr>
                <w:color w:val="auto"/>
                <w:sz w:val="24"/>
              </w:rPr>
              <w:t>Среднемноголетний объем стока (общий), млн. м</w:t>
            </w:r>
            <w:r w:rsidRPr="00D81EDE">
              <w:rPr>
                <w:color w:val="auto"/>
                <w:sz w:val="24"/>
                <w:vertAlign w:val="superscript"/>
              </w:rPr>
              <w:t>3</w:t>
            </w:r>
            <w:r w:rsidRPr="00D81EDE">
              <w:rPr>
                <w:color w:val="auto"/>
                <w:sz w:val="24"/>
              </w:rPr>
              <w:t>/год</w:t>
            </w:r>
          </w:p>
        </w:tc>
        <w:tc>
          <w:tcPr>
            <w:tcW w:w="3260" w:type="dxa"/>
            <w:gridSpan w:val="2"/>
            <w:shd w:val="clear" w:color="auto" w:fill="auto"/>
            <w:vAlign w:val="center"/>
          </w:tcPr>
          <w:p w:rsidR="003F732F" w:rsidRPr="00D81EDE" w:rsidRDefault="003F732F" w:rsidP="001054CD">
            <w:pPr>
              <w:spacing w:line="276" w:lineRule="auto"/>
              <w:jc w:val="center"/>
              <w:rPr>
                <w:color w:val="auto"/>
                <w:sz w:val="24"/>
              </w:rPr>
            </w:pPr>
            <w:r w:rsidRPr="00D81EDE">
              <w:rPr>
                <w:color w:val="auto"/>
                <w:sz w:val="24"/>
              </w:rPr>
              <w:t>Забор из поверхностных водных объектов</w:t>
            </w:r>
          </w:p>
        </w:tc>
        <w:tc>
          <w:tcPr>
            <w:tcW w:w="1950" w:type="dxa"/>
            <w:vMerge w:val="restart"/>
            <w:shd w:val="clear" w:color="auto" w:fill="auto"/>
          </w:tcPr>
          <w:p w:rsidR="003F732F" w:rsidRPr="00D81EDE" w:rsidRDefault="003F732F" w:rsidP="000926C2">
            <w:pPr>
              <w:spacing w:line="276" w:lineRule="auto"/>
              <w:jc w:val="center"/>
              <w:rPr>
                <w:color w:val="auto"/>
                <w:sz w:val="24"/>
              </w:rPr>
            </w:pPr>
            <w:r w:rsidRPr="00D81EDE">
              <w:rPr>
                <w:color w:val="auto"/>
                <w:sz w:val="24"/>
              </w:rPr>
              <w:t xml:space="preserve">Сброс в </w:t>
            </w:r>
            <w:proofErr w:type="gramStart"/>
            <w:r w:rsidRPr="00D81EDE">
              <w:rPr>
                <w:color w:val="auto"/>
                <w:sz w:val="24"/>
              </w:rPr>
              <w:t>поверхностные</w:t>
            </w:r>
            <w:proofErr w:type="gramEnd"/>
            <w:r w:rsidRPr="00D81EDE">
              <w:rPr>
                <w:color w:val="auto"/>
                <w:sz w:val="24"/>
              </w:rPr>
              <w:t xml:space="preserve"> ВО, млн. м</w:t>
            </w:r>
            <w:r w:rsidRPr="00D81EDE">
              <w:rPr>
                <w:color w:val="auto"/>
                <w:sz w:val="24"/>
                <w:vertAlign w:val="superscript"/>
              </w:rPr>
              <w:t>3</w:t>
            </w:r>
            <w:r w:rsidRPr="00D81EDE">
              <w:rPr>
                <w:color w:val="auto"/>
                <w:sz w:val="24"/>
              </w:rPr>
              <w:t>/год</w:t>
            </w:r>
          </w:p>
        </w:tc>
      </w:tr>
      <w:tr w:rsidR="003F732F" w:rsidRPr="00D81EDE" w:rsidTr="00112F04">
        <w:tc>
          <w:tcPr>
            <w:tcW w:w="2303" w:type="dxa"/>
            <w:vMerge/>
            <w:shd w:val="clear" w:color="auto" w:fill="auto"/>
          </w:tcPr>
          <w:p w:rsidR="003F732F" w:rsidRPr="00D81EDE" w:rsidRDefault="003F732F" w:rsidP="001054CD">
            <w:pPr>
              <w:jc w:val="center"/>
              <w:rPr>
                <w:color w:val="auto"/>
                <w:sz w:val="24"/>
              </w:rPr>
            </w:pPr>
          </w:p>
        </w:tc>
        <w:tc>
          <w:tcPr>
            <w:tcW w:w="1843" w:type="dxa"/>
            <w:vMerge/>
            <w:shd w:val="clear" w:color="auto" w:fill="auto"/>
          </w:tcPr>
          <w:p w:rsidR="003F732F" w:rsidRPr="00D81EDE" w:rsidRDefault="003F732F" w:rsidP="001054CD">
            <w:pPr>
              <w:jc w:val="center"/>
              <w:rPr>
                <w:color w:val="auto"/>
                <w:sz w:val="24"/>
              </w:rPr>
            </w:pPr>
          </w:p>
        </w:tc>
        <w:tc>
          <w:tcPr>
            <w:tcW w:w="1559" w:type="dxa"/>
            <w:shd w:val="clear" w:color="auto" w:fill="auto"/>
          </w:tcPr>
          <w:p w:rsidR="003F732F" w:rsidRPr="00D81EDE" w:rsidRDefault="003F732F" w:rsidP="001054CD">
            <w:pPr>
              <w:jc w:val="center"/>
              <w:rPr>
                <w:color w:val="auto"/>
                <w:sz w:val="24"/>
              </w:rPr>
            </w:pPr>
            <w:r w:rsidRPr="00D81EDE">
              <w:rPr>
                <w:color w:val="auto"/>
                <w:sz w:val="24"/>
              </w:rPr>
              <w:t>объем, млн. м</w:t>
            </w:r>
            <w:r w:rsidRPr="00D81EDE">
              <w:rPr>
                <w:color w:val="auto"/>
                <w:sz w:val="24"/>
                <w:vertAlign w:val="superscript"/>
              </w:rPr>
              <w:t>3</w:t>
            </w:r>
            <w:r w:rsidRPr="00D81EDE">
              <w:rPr>
                <w:color w:val="auto"/>
                <w:sz w:val="24"/>
              </w:rPr>
              <w:t>/год</w:t>
            </w:r>
          </w:p>
        </w:tc>
        <w:tc>
          <w:tcPr>
            <w:tcW w:w="1701" w:type="dxa"/>
            <w:shd w:val="clear" w:color="auto" w:fill="auto"/>
          </w:tcPr>
          <w:p w:rsidR="003F732F" w:rsidRPr="00D81EDE" w:rsidRDefault="003F732F" w:rsidP="001054CD">
            <w:pPr>
              <w:jc w:val="center"/>
              <w:rPr>
                <w:color w:val="auto"/>
                <w:sz w:val="24"/>
              </w:rPr>
            </w:pPr>
            <w:r w:rsidRPr="00D81EDE">
              <w:rPr>
                <w:color w:val="auto"/>
                <w:sz w:val="24"/>
              </w:rPr>
              <w:t>% от объема стока</w:t>
            </w:r>
          </w:p>
        </w:tc>
        <w:tc>
          <w:tcPr>
            <w:tcW w:w="1950" w:type="dxa"/>
            <w:vMerge/>
            <w:shd w:val="clear" w:color="auto" w:fill="auto"/>
          </w:tcPr>
          <w:p w:rsidR="003F732F" w:rsidRPr="00D81EDE" w:rsidRDefault="003F732F" w:rsidP="001054CD">
            <w:pPr>
              <w:jc w:val="center"/>
              <w:rPr>
                <w:color w:val="auto"/>
                <w:sz w:val="24"/>
              </w:rPr>
            </w:pPr>
          </w:p>
        </w:tc>
      </w:tr>
      <w:tr w:rsidR="003F732F" w:rsidRPr="00D81EDE" w:rsidTr="00112F04">
        <w:tc>
          <w:tcPr>
            <w:tcW w:w="2303" w:type="dxa"/>
            <w:shd w:val="clear" w:color="auto" w:fill="auto"/>
            <w:vAlign w:val="bottom"/>
          </w:tcPr>
          <w:p w:rsidR="003F732F" w:rsidRPr="00BB3020" w:rsidRDefault="003F732F" w:rsidP="00BB3020">
            <w:pPr>
              <w:rPr>
                <w:rFonts w:eastAsia="Times New Roman"/>
                <w:color w:val="auto"/>
                <w:sz w:val="24"/>
                <w:lang w:val="en-US" w:eastAsia="ru-RU"/>
              </w:rPr>
            </w:pPr>
            <w:r w:rsidRPr="00D81EDE">
              <w:rPr>
                <w:rFonts w:eastAsia="Times New Roman"/>
                <w:color w:val="auto"/>
                <w:sz w:val="24"/>
                <w:lang w:eastAsia="ru-RU"/>
              </w:rPr>
              <w:t>Пясина</w:t>
            </w:r>
            <w:r w:rsidR="00F56D9C">
              <w:rPr>
                <w:rFonts w:eastAsia="Times New Roman"/>
                <w:color w:val="auto"/>
                <w:sz w:val="24"/>
                <w:lang w:eastAsia="ru-RU"/>
              </w:rPr>
              <w:t xml:space="preserve"> </w:t>
            </w:r>
          </w:p>
        </w:tc>
        <w:tc>
          <w:tcPr>
            <w:tcW w:w="1843" w:type="dxa"/>
            <w:shd w:val="clear" w:color="auto" w:fill="auto"/>
          </w:tcPr>
          <w:p w:rsidR="003F732F" w:rsidRPr="00D81EDE" w:rsidRDefault="003F732F" w:rsidP="001054CD">
            <w:pPr>
              <w:jc w:val="center"/>
              <w:rPr>
                <w:color w:val="auto"/>
                <w:sz w:val="24"/>
              </w:rPr>
            </w:pPr>
            <w:r w:rsidRPr="00D81EDE">
              <w:rPr>
                <w:color w:val="auto"/>
                <w:sz w:val="24"/>
              </w:rPr>
              <w:t>76525</w:t>
            </w:r>
          </w:p>
        </w:tc>
        <w:tc>
          <w:tcPr>
            <w:tcW w:w="1559" w:type="dxa"/>
            <w:shd w:val="clear" w:color="auto" w:fill="auto"/>
            <w:vAlign w:val="bottom"/>
          </w:tcPr>
          <w:p w:rsidR="003F732F" w:rsidRPr="00A14045" w:rsidRDefault="00A14045" w:rsidP="00A14045">
            <w:pPr>
              <w:jc w:val="center"/>
              <w:rPr>
                <w:color w:val="auto"/>
                <w:sz w:val="24"/>
                <w:lang w:val="en-US"/>
              </w:rPr>
            </w:pPr>
            <w:r>
              <w:rPr>
                <w:color w:val="auto"/>
                <w:sz w:val="24"/>
                <w:lang w:val="en-US"/>
              </w:rPr>
              <w:t>227,96</w:t>
            </w:r>
          </w:p>
        </w:tc>
        <w:tc>
          <w:tcPr>
            <w:tcW w:w="1701" w:type="dxa"/>
            <w:shd w:val="clear" w:color="auto" w:fill="auto"/>
            <w:vAlign w:val="bottom"/>
          </w:tcPr>
          <w:p w:rsidR="003F732F" w:rsidRPr="00D81EDE" w:rsidRDefault="003F732F" w:rsidP="001054CD">
            <w:pPr>
              <w:jc w:val="center"/>
              <w:rPr>
                <w:color w:val="auto"/>
                <w:sz w:val="24"/>
              </w:rPr>
            </w:pPr>
            <w:r w:rsidRPr="00D81EDE">
              <w:rPr>
                <w:color w:val="auto"/>
                <w:sz w:val="24"/>
              </w:rPr>
              <w:t>0,29</w:t>
            </w:r>
          </w:p>
        </w:tc>
        <w:tc>
          <w:tcPr>
            <w:tcW w:w="1950" w:type="dxa"/>
            <w:shd w:val="clear" w:color="auto" w:fill="auto"/>
            <w:vAlign w:val="bottom"/>
          </w:tcPr>
          <w:p w:rsidR="003F732F" w:rsidRPr="00D81EDE" w:rsidRDefault="00A14045" w:rsidP="001054CD">
            <w:pPr>
              <w:jc w:val="center"/>
              <w:rPr>
                <w:color w:val="auto"/>
                <w:sz w:val="24"/>
                <w:lang w:val="en-US"/>
              </w:rPr>
            </w:pPr>
            <w:r>
              <w:rPr>
                <w:color w:val="auto"/>
                <w:sz w:val="24"/>
              </w:rPr>
              <w:t>180,23</w:t>
            </w:r>
          </w:p>
        </w:tc>
      </w:tr>
      <w:tr w:rsidR="003F732F" w:rsidRPr="00D81EDE" w:rsidTr="00112F04">
        <w:tc>
          <w:tcPr>
            <w:tcW w:w="2303" w:type="dxa"/>
            <w:shd w:val="clear" w:color="auto" w:fill="auto"/>
            <w:vAlign w:val="bottom"/>
          </w:tcPr>
          <w:p w:rsidR="003F732F" w:rsidRPr="00D81EDE" w:rsidRDefault="003F732F" w:rsidP="001054CD">
            <w:pPr>
              <w:jc w:val="left"/>
              <w:rPr>
                <w:rFonts w:eastAsia="Times New Roman"/>
                <w:color w:val="auto"/>
                <w:sz w:val="24"/>
                <w:lang w:eastAsia="ru-RU"/>
              </w:rPr>
            </w:pPr>
            <w:r w:rsidRPr="00D81EDE">
              <w:rPr>
                <w:rFonts w:eastAsia="Times New Roman"/>
                <w:color w:val="auto"/>
                <w:sz w:val="24"/>
                <w:lang w:eastAsia="ru-RU"/>
              </w:rPr>
              <w:t>17.02.00.001</w:t>
            </w:r>
          </w:p>
        </w:tc>
        <w:tc>
          <w:tcPr>
            <w:tcW w:w="1843" w:type="dxa"/>
            <w:shd w:val="clear" w:color="auto" w:fill="auto"/>
            <w:vAlign w:val="bottom"/>
          </w:tcPr>
          <w:p w:rsidR="003F732F" w:rsidRPr="00D81EDE" w:rsidRDefault="003F732F" w:rsidP="001054CD">
            <w:pPr>
              <w:jc w:val="center"/>
              <w:rPr>
                <w:color w:val="auto"/>
                <w:sz w:val="24"/>
              </w:rPr>
            </w:pPr>
            <w:r w:rsidRPr="00D81EDE">
              <w:rPr>
                <w:color w:val="auto"/>
                <w:sz w:val="24"/>
              </w:rPr>
              <w:t>76525</w:t>
            </w:r>
          </w:p>
        </w:tc>
        <w:tc>
          <w:tcPr>
            <w:tcW w:w="1559" w:type="dxa"/>
            <w:shd w:val="clear" w:color="auto" w:fill="auto"/>
            <w:vAlign w:val="bottom"/>
          </w:tcPr>
          <w:p w:rsidR="003F732F" w:rsidRPr="00D81EDE" w:rsidRDefault="00A14045" w:rsidP="001054CD">
            <w:pPr>
              <w:jc w:val="center"/>
              <w:rPr>
                <w:color w:val="auto"/>
                <w:sz w:val="24"/>
              </w:rPr>
            </w:pPr>
            <w:r>
              <w:rPr>
                <w:color w:val="auto"/>
                <w:sz w:val="24"/>
                <w:lang w:val="en-US"/>
              </w:rPr>
              <w:t>227,96</w:t>
            </w:r>
          </w:p>
        </w:tc>
        <w:tc>
          <w:tcPr>
            <w:tcW w:w="1701" w:type="dxa"/>
            <w:shd w:val="clear" w:color="auto" w:fill="auto"/>
            <w:vAlign w:val="bottom"/>
          </w:tcPr>
          <w:p w:rsidR="003F732F" w:rsidRPr="00D81EDE" w:rsidRDefault="003F732F" w:rsidP="001054CD">
            <w:pPr>
              <w:jc w:val="center"/>
              <w:rPr>
                <w:color w:val="auto"/>
                <w:sz w:val="24"/>
              </w:rPr>
            </w:pPr>
            <w:r w:rsidRPr="00D81EDE">
              <w:rPr>
                <w:color w:val="auto"/>
                <w:sz w:val="24"/>
              </w:rPr>
              <w:t>0,29</w:t>
            </w:r>
          </w:p>
        </w:tc>
        <w:tc>
          <w:tcPr>
            <w:tcW w:w="1950" w:type="dxa"/>
            <w:shd w:val="clear" w:color="auto" w:fill="auto"/>
            <w:vAlign w:val="bottom"/>
          </w:tcPr>
          <w:p w:rsidR="003F732F" w:rsidRPr="00D81EDE" w:rsidRDefault="00A14045" w:rsidP="001054CD">
            <w:pPr>
              <w:jc w:val="center"/>
              <w:rPr>
                <w:color w:val="auto"/>
                <w:sz w:val="24"/>
              </w:rPr>
            </w:pPr>
            <w:r>
              <w:rPr>
                <w:color w:val="auto"/>
                <w:sz w:val="24"/>
              </w:rPr>
              <w:t>180,23</w:t>
            </w:r>
          </w:p>
        </w:tc>
      </w:tr>
      <w:tr w:rsidR="003F732F" w:rsidRPr="00D81EDE" w:rsidTr="00112F04">
        <w:tc>
          <w:tcPr>
            <w:tcW w:w="2303" w:type="dxa"/>
            <w:shd w:val="clear" w:color="auto" w:fill="auto"/>
            <w:vAlign w:val="bottom"/>
          </w:tcPr>
          <w:p w:rsidR="003F732F" w:rsidRPr="00D81EDE" w:rsidRDefault="003F732F" w:rsidP="001054CD">
            <w:pPr>
              <w:jc w:val="left"/>
              <w:rPr>
                <w:rFonts w:eastAsia="Times New Roman"/>
                <w:color w:val="auto"/>
                <w:sz w:val="24"/>
                <w:lang w:eastAsia="ru-RU"/>
              </w:rPr>
            </w:pPr>
            <w:r w:rsidRPr="00D81EDE">
              <w:rPr>
                <w:rFonts w:eastAsia="Times New Roman"/>
                <w:color w:val="auto"/>
                <w:sz w:val="24"/>
                <w:lang w:eastAsia="ru-RU"/>
              </w:rPr>
              <w:t>17.02.00.100</w:t>
            </w:r>
          </w:p>
        </w:tc>
        <w:tc>
          <w:tcPr>
            <w:tcW w:w="1843" w:type="dxa"/>
            <w:shd w:val="clear" w:color="auto" w:fill="auto"/>
          </w:tcPr>
          <w:p w:rsidR="003F732F" w:rsidRPr="00D81EDE" w:rsidRDefault="003F732F" w:rsidP="001054CD">
            <w:pPr>
              <w:jc w:val="center"/>
              <w:rPr>
                <w:color w:val="auto"/>
                <w:sz w:val="24"/>
              </w:rPr>
            </w:pPr>
            <w:proofErr w:type="spellStart"/>
            <w:r w:rsidRPr="00D81EDE">
              <w:rPr>
                <w:color w:val="auto"/>
                <w:sz w:val="24"/>
              </w:rPr>
              <w:t>н</w:t>
            </w:r>
            <w:proofErr w:type="spellEnd"/>
            <w:r w:rsidRPr="00D81EDE">
              <w:rPr>
                <w:color w:val="auto"/>
                <w:sz w:val="24"/>
              </w:rPr>
              <w:t>/</w:t>
            </w:r>
            <w:proofErr w:type="spellStart"/>
            <w:r w:rsidRPr="00D81EDE">
              <w:rPr>
                <w:color w:val="auto"/>
                <w:sz w:val="24"/>
              </w:rPr>
              <w:t>д</w:t>
            </w:r>
            <w:proofErr w:type="spellEnd"/>
          </w:p>
        </w:tc>
        <w:tc>
          <w:tcPr>
            <w:tcW w:w="1559" w:type="dxa"/>
            <w:shd w:val="clear" w:color="auto" w:fill="auto"/>
          </w:tcPr>
          <w:p w:rsidR="003F732F" w:rsidRPr="00D81EDE" w:rsidRDefault="003F732F" w:rsidP="001054CD">
            <w:pPr>
              <w:jc w:val="center"/>
              <w:rPr>
                <w:color w:val="auto"/>
                <w:sz w:val="24"/>
              </w:rPr>
            </w:pPr>
            <w:r w:rsidRPr="00D81EDE">
              <w:rPr>
                <w:color w:val="auto"/>
                <w:sz w:val="24"/>
              </w:rPr>
              <w:t>0,0</w:t>
            </w:r>
          </w:p>
        </w:tc>
        <w:tc>
          <w:tcPr>
            <w:tcW w:w="1701" w:type="dxa"/>
            <w:shd w:val="clear" w:color="auto" w:fill="auto"/>
          </w:tcPr>
          <w:p w:rsidR="003F732F" w:rsidRPr="00D81EDE" w:rsidRDefault="003F732F" w:rsidP="001054CD">
            <w:pPr>
              <w:jc w:val="center"/>
              <w:rPr>
                <w:color w:val="auto"/>
                <w:sz w:val="24"/>
              </w:rPr>
            </w:pPr>
            <w:r w:rsidRPr="00D81EDE">
              <w:rPr>
                <w:color w:val="auto"/>
                <w:sz w:val="24"/>
              </w:rPr>
              <w:t>–</w:t>
            </w:r>
          </w:p>
        </w:tc>
        <w:tc>
          <w:tcPr>
            <w:tcW w:w="1950" w:type="dxa"/>
            <w:shd w:val="clear" w:color="auto" w:fill="auto"/>
          </w:tcPr>
          <w:p w:rsidR="003F732F" w:rsidRPr="00D81EDE" w:rsidRDefault="003F732F" w:rsidP="001054CD">
            <w:pPr>
              <w:jc w:val="center"/>
              <w:rPr>
                <w:color w:val="auto"/>
                <w:sz w:val="24"/>
              </w:rPr>
            </w:pPr>
            <w:r w:rsidRPr="00D81EDE">
              <w:rPr>
                <w:color w:val="auto"/>
                <w:sz w:val="24"/>
              </w:rPr>
              <w:t>–</w:t>
            </w:r>
          </w:p>
        </w:tc>
      </w:tr>
      <w:tr w:rsidR="00A14045" w:rsidRPr="00D81EDE" w:rsidTr="00112F04">
        <w:tc>
          <w:tcPr>
            <w:tcW w:w="2303" w:type="dxa"/>
            <w:shd w:val="clear" w:color="auto" w:fill="auto"/>
          </w:tcPr>
          <w:p w:rsidR="00A14045" w:rsidRPr="00D81EDE" w:rsidRDefault="00A14045" w:rsidP="001054CD">
            <w:pPr>
              <w:rPr>
                <w:color w:val="auto"/>
                <w:sz w:val="24"/>
              </w:rPr>
            </w:pPr>
            <w:r w:rsidRPr="00D81EDE">
              <w:rPr>
                <w:color w:val="auto"/>
                <w:sz w:val="24"/>
              </w:rPr>
              <w:t>Красноярский край</w:t>
            </w:r>
          </w:p>
        </w:tc>
        <w:tc>
          <w:tcPr>
            <w:tcW w:w="1843" w:type="dxa"/>
            <w:shd w:val="clear" w:color="auto" w:fill="auto"/>
          </w:tcPr>
          <w:p w:rsidR="00A14045" w:rsidRPr="00D81EDE" w:rsidRDefault="00A14045" w:rsidP="001054CD">
            <w:pPr>
              <w:jc w:val="center"/>
              <w:rPr>
                <w:color w:val="auto"/>
                <w:sz w:val="24"/>
              </w:rPr>
            </w:pPr>
            <w:r w:rsidRPr="00D81EDE">
              <w:rPr>
                <w:color w:val="auto"/>
                <w:sz w:val="24"/>
              </w:rPr>
              <w:t>76525</w:t>
            </w:r>
          </w:p>
        </w:tc>
        <w:tc>
          <w:tcPr>
            <w:tcW w:w="1559" w:type="dxa"/>
            <w:shd w:val="clear" w:color="auto" w:fill="auto"/>
          </w:tcPr>
          <w:p w:rsidR="00A14045" w:rsidRDefault="00A14045" w:rsidP="00A14045">
            <w:pPr>
              <w:jc w:val="center"/>
            </w:pPr>
            <w:r w:rsidRPr="00A34E1B">
              <w:rPr>
                <w:color w:val="auto"/>
                <w:sz w:val="24"/>
                <w:lang w:val="en-US"/>
              </w:rPr>
              <w:t>227,96</w:t>
            </w:r>
          </w:p>
        </w:tc>
        <w:tc>
          <w:tcPr>
            <w:tcW w:w="1701" w:type="dxa"/>
            <w:shd w:val="clear" w:color="auto" w:fill="auto"/>
          </w:tcPr>
          <w:p w:rsidR="00A14045" w:rsidRPr="00D81EDE" w:rsidRDefault="00A14045" w:rsidP="001054CD">
            <w:pPr>
              <w:jc w:val="center"/>
              <w:rPr>
                <w:color w:val="auto"/>
                <w:sz w:val="24"/>
              </w:rPr>
            </w:pPr>
            <w:r w:rsidRPr="00D81EDE">
              <w:rPr>
                <w:color w:val="auto"/>
                <w:sz w:val="24"/>
              </w:rPr>
              <w:t>0,0</w:t>
            </w:r>
          </w:p>
        </w:tc>
        <w:tc>
          <w:tcPr>
            <w:tcW w:w="1950" w:type="dxa"/>
            <w:shd w:val="clear" w:color="auto" w:fill="auto"/>
          </w:tcPr>
          <w:p w:rsidR="00A14045" w:rsidRDefault="00A14045" w:rsidP="00A14045">
            <w:pPr>
              <w:jc w:val="center"/>
            </w:pPr>
            <w:r w:rsidRPr="00F73209">
              <w:rPr>
                <w:color w:val="auto"/>
                <w:sz w:val="24"/>
              </w:rPr>
              <w:t>180,23</w:t>
            </w:r>
          </w:p>
        </w:tc>
      </w:tr>
      <w:tr w:rsidR="00A14045" w:rsidRPr="00D81EDE" w:rsidTr="008E0E23">
        <w:tc>
          <w:tcPr>
            <w:tcW w:w="2303" w:type="dxa"/>
            <w:shd w:val="clear" w:color="auto" w:fill="auto"/>
          </w:tcPr>
          <w:p w:rsidR="00A14045" w:rsidRPr="00F7520A" w:rsidRDefault="00A14045" w:rsidP="001054CD">
            <w:pPr>
              <w:rPr>
                <w:color w:val="auto"/>
                <w:sz w:val="24"/>
                <w:lang w:val="en-US"/>
              </w:rPr>
            </w:pPr>
            <w:r w:rsidRPr="00D81EDE">
              <w:rPr>
                <w:color w:val="auto"/>
                <w:sz w:val="24"/>
              </w:rPr>
              <w:t>Итог</w:t>
            </w:r>
            <w:r>
              <w:rPr>
                <w:color w:val="auto"/>
                <w:sz w:val="24"/>
              </w:rPr>
              <w:t>о:</w:t>
            </w:r>
          </w:p>
        </w:tc>
        <w:tc>
          <w:tcPr>
            <w:tcW w:w="1843" w:type="dxa"/>
            <w:shd w:val="clear" w:color="auto" w:fill="auto"/>
            <w:vAlign w:val="center"/>
          </w:tcPr>
          <w:p w:rsidR="00A14045" w:rsidRPr="00D81EDE" w:rsidRDefault="00A14045" w:rsidP="001054CD">
            <w:pPr>
              <w:jc w:val="center"/>
              <w:rPr>
                <w:color w:val="auto"/>
                <w:sz w:val="24"/>
              </w:rPr>
            </w:pPr>
            <w:r w:rsidRPr="00D81EDE">
              <w:rPr>
                <w:color w:val="auto"/>
                <w:sz w:val="24"/>
              </w:rPr>
              <w:t>76525</w:t>
            </w:r>
          </w:p>
        </w:tc>
        <w:tc>
          <w:tcPr>
            <w:tcW w:w="1559" w:type="dxa"/>
            <w:shd w:val="clear" w:color="auto" w:fill="auto"/>
          </w:tcPr>
          <w:p w:rsidR="00A14045" w:rsidRDefault="00A14045" w:rsidP="00A14045">
            <w:pPr>
              <w:jc w:val="center"/>
            </w:pPr>
            <w:r w:rsidRPr="00A34E1B">
              <w:rPr>
                <w:color w:val="auto"/>
                <w:sz w:val="24"/>
                <w:lang w:val="en-US"/>
              </w:rPr>
              <w:t>227,96</w:t>
            </w:r>
          </w:p>
        </w:tc>
        <w:tc>
          <w:tcPr>
            <w:tcW w:w="1701" w:type="dxa"/>
            <w:shd w:val="clear" w:color="auto" w:fill="auto"/>
            <w:vAlign w:val="center"/>
          </w:tcPr>
          <w:p w:rsidR="00A14045" w:rsidRPr="00D81EDE" w:rsidRDefault="00A14045" w:rsidP="001054CD">
            <w:pPr>
              <w:jc w:val="center"/>
              <w:rPr>
                <w:color w:val="auto"/>
                <w:sz w:val="24"/>
              </w:rPr>
            </w:pPr>
            <w:r w:rsidRPr="00D81EDE">
              <w:rPr>
                <w:color w:val="auto"/>
                <w:sz w:val="24"/>
              </w:rPr>
              <w:t>0,0</w:t>
            </w:r>
          </w:p>
        </w:tc>
        <w:tc>
          <w:tcPr>
            <w:tcW w:w="1950" w:type="dxa"/>
            <w:shd w:val="clear" w:color="auto" w:fill="auto"/>
          </w:tcPr>
          <w:p w:rsidR="00A14045" w:rsidRDefault="00A14045" w:rsidP="00A14045">
            <w:pPr>
              <w:jc w:val="center"/>
            </w:pPr>
            <w:r w:rsidRPr="00F73209">
              <w:rPr>
                <w:color w:val="auto"/>
                <w:sz w:val="24"/>
              </w:rPr>
              <w:t>180,23</w:t>
            </w:r>
          </w:p>
        </w:tc>
      </w:tr>
    </w:tbl>
    <w:p w:rsidR="00431E67" w:rsidRDefault="003F732F" w:rsidP="00431E67">
      <w:pPr>
        <w:pStyle w:val="af3"/>
        <w:spacing w:before="240" w:after="120" w:line="360" w:lineRule="auto"/>
        <w:ind w:left="0" w:firstLine="709"/>
        <w:rPr>
          <w:color w:val="auto"/>
        </w:rPr>
      </w:pPr>
      <w:r w:rsidRPr="003F732F">
        <w:rPr>
          <w:color w:val="auto"/>
        </w:rPr>
        <w:t>Оценить обеспеченность подземными водами в пределах территории бассейна р. Пясина не представляется возможным, так как в целом по бассейну запасы подземных вод слабо</w:t>
      </w:r>
      <w:r w:rsidR="00CF3BF5">
        <w:rPr>
          <w:color w:val="auto"/>
        </w:rPr>
        <w:t xml:space="preserve"> </w:t>
      </w:r>
      <w:r w:rsidRPr="003F732F">
        <w:rPr>
          <w:color w:val="auto"/>
        </w:rPr>
        <w:t>изучены и не оценены.</w:t>
      </w:r>
    </w:p>
    <w:p w:rsidR="00431E67" w:rsidRDefault="00431E67" w:rsidP="00431E67">
      <w:pPr>
        <w:pStyle w:val="af3"/>
        <w:spacing w:line="360" w:lineRule="auto"/>
        <w:ind w:left="0" w:firstLine="709"/>
        <w:rPr>
          <w:color w:val="auto"/>
        </w:rPr>
      </w:pPr>
    </w:p>
    <w:p w:rsidR="003F732F" w:rsidRPr="003F732F" w:rsidRDefault="003F732F" w:rsidP="00431E67">
      <w:pPr>
        <w:pStyle w:val="af3"/>
        <w:spacing w:before="240" w:after="120" w:line="360" w:lineRule="auto"/>
        <w:ind w:left="0"/>
        <w:rPr>
          <w:color w:val="auto"/>
          <w:szCs w:val="28"/>
        </w:rPr>
      </w:pPr>
      <w:r w:rsidRPr="003F732F">
        <w:rPr>
          <w:color w:val="auto"/>
          <w:szCs w:val="28"/>
        </w:rPr>
        <w:t xml:space="preserve">Таблица 5 – Оценка обеспеченности населения и экономики водными ресурсами по ВХУ, субъектам Российской Федерации в бассейне р. </w:t>
      </w:r>
      <w:r w:rsidRPr="003F732F">
        <w:rPr>
          <w:color w:val="auto"/>
        </w:rPr>
        <w:t>Пясина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1559"/>
        <w:gridCol w:w="1276"/>
        <w:gridCol w:w="992"/>
        <w:gridCol w:w="992"/>
        <w:gridCol w:w="1276"/>
        <w:gridCol w:w="992"/>
        <w:gridCol w:w="709"/>
      </w:tblGrid>
      <w:tr w:rsidR="003F732F" w:rsidRPr="00CF3BF5" w:rsidTr="000926C2">
        <w:trPr>
          <w:trHeight w:val="414"/>
          <w:tblHeader/>
        </w:trPr>
        <w:tc>
          <w:tcPr>
            <w:tcW w:w="1560" w:type="dxa"/>
            <w:vMerge w:val="restart"/>
          </w:tcPr>
          <w:p w:rsidR="003F732F" w:rsidRPr="00CF3BF5" w:rsidRDefault="003F732F" w:rsidP="00C548E7">
            <w:pPr>
              <w:jc w:val="center"/>
              <w:rPr>
                <w:color w:val="000000"/>
                <w:sz w:val="24"/>
              </w:rPr>
            </w:pPr>
            <w:r w:rsidRPr="00CF3BF5">
              <w:rPr>
                <w:color w:val="000000"/>
                <w:sz w:val="24"/>
              </w:rPr>
              <w:t>Код ВХУ, субъект Р</w:t>
            </w:r>
            <w:r w:rsidR="008B3C8B">
              <w:rPr>
                <w:color w:val="000000"/>
                <w:sz w:val="24"/>
              </w:rPr>
              <w:t xml:space="preserve">оссийской </w:t>
            </w:r>
            <w:r w:rsidRPr="00CF3BF5">
              <w:rPr>
                <w:color w:val="000000"/>
                <w:sz w:val="24"/>
              </w:rPr>
              <w:t>Ф</w:t>
            </w:r>
            <w:r w:rsidR="008B3C8B">
              <w:rPr>
                <w:color w:val="000000"/>
                <w:sz w:val="24"/>
              </w:rPr>
              <w:t>едерации</w:t>
            </w:r>
          </w:p>
        </w:tc>
        <w:tc>
          <w:tcPr>
            <w:tcW w:w="1559" w:type="dxa"/>
            <w:vMerge w:val="restart"/>
          </w:tcPr>
          <w:p w:rsidR="003F732F" w:rsidRPr="00CF3BF5" w:rsidRDefault="003F732F" w:rsidP="00C548E7">
            <w:pPr>
              <w:jc w:val="center"/>
              <w:rPr>
                <w:color w:val="000000"/>
                <w:sz w:val="24"/>
              </w:rPr>
            </w:pPr>
            <w:r w:rsidRPr="00CF3BF5">
              <w:rPr>
                <w:color w:val="000000"/>
                <w:sz w:val="24"/>
              </w:rPr>
              <w:t>Водный объект</w:t>
            </w:r>
          </w:p>
        </w:tc>
        <w:tc>
          <w:tcPr>
            <w:tcW w:w="1276" w:type="dxa"/>
            <w:vMerge w:val="restart"/>
            <w:vAlign w:val="center"/>
          </w:tcPr>
          <w:p w:rsidR="003F732F" w:rsidRPr="00CF3BF5" w:rsidRDefault="003F732F" w:rsidP="001054CD">
            <w:pPr>
              <w:jc w:val="center"/>
              <w:rPr>
                <w:color w:val="000000"/>
                <w:sz w:val="24"/>
              </w:rPr>
            </w:pPr>
            <w:r w:rsidRPr="00CF3BF5">
              <w:rPr>
                <w:color w:val="000000"/>
                <w:sz w:val="24"/>
              </w:rPr>
              <w:t xml:space="preserve">Средне </w:t>
            </w:r>
            <w:proofErr w:type="spellStart"/>
            <w:proofErr w:type="gramStart"/>
            <w:r w:rsidRPr="00CF3BF5">
              <w:rPr>
                <w:color w:val="000000"/>
                <w:sz w:val="24"/>
              </w:rPr>
              <w:t>многолет</w:t>
            </w:r>
            <w:proofErr w:type="spellEnd"/>
            <w:r w:rsidRPr="00CF3BF5">
              <w:rPr>
                <w:color w:val="000000"/>
                <w:sz w:val="24"/>
              </w:rPr>
              <w:t xml:space="preserve"> </w:t>
            </w:r>
            <w:proofErr w:type="spellStart"/>
            <w:r w:rsidRPr="00CF3BF5">
              <w:rPr>
                <w:color w:val="000000"/>
                <w:sz w:val="24"/>
              </w:rPr>
              <w:t>ний</w:t>
            </w:r>
            <w:proofErr w:type="spellEnd"/>
            <w:proofErr w:type="gramEnd"/>
            <w:r w:rsidRPr="00CF3BF5">
              <w:rPr>
                <w:color w:val="000000"/>
                <w:sz w:val="24"/>
              </w:rPr>
              <w:t xml:space="preserve"> объем стока (общий),</w:t>
            </w:r>
          </w:p>
          <w:p w:rsidR="003F732F" w:rsidRPr="00CF3BF5" w:rsidRDefault="003F732F" w:rsidP="001054CD">
            <w:pPr>
              <w:jc w:val="center"/>
              <w:rPr>
                <w:color w:val="000000"/>
                <w:sz w:val="24"/>
              </w:rPr>
            </w:pPr>
            <w:r w:rsidRPr="00CF3BF5">
              <w:rPr>
                <w:color w:val="000000"/>
                <w:sz w:val="24"/>
              </w:rPr>
              <w:t xml:space="preserve">млн. </w:t>
            </w:r>
            <w:proofErr w:type="spellStart"/>
            <w:r w:rsidRPr="00CF3BF5">
              <w:rPr>
                <w:color w:val="000000"/>
                <w:sz w:val="24"/>
              </w:rPr>
              <w:t>м</w:t>
            </w:r>
            <w:r w:rsidRPr="00CF3BF5">
              <w:rPr>
                <w:color w:val="000000"/>
                <w:sz w:val="24"/>
                <w:vertAlign w:val="superscript"/>
              </w:rPr>
              <w:t>з</w:t>
            </w:r>
            <w:proofErr w:type="spellEnd"/>
            <w:r w:rsidRPr="00CF3BF5">
              <w:rPr>
                <w:color w:val="000000"/>
                <w:sz w:val="24"/>
              </w:rPr>
              <w:t>/год</w:t>
            </w:r>
          </w:p>
        </w:tc>
        <w:tc>
          <w:tcPr>
            <w:tcW w:w="1984" w:type="dxa"/>
            <w:gridSpan w:val="2"/>
          </w:tcPr>
          <w:p w:rsidR="003F732F" w:rsidRPr="00CF3BF5" w:rsidRDefault="003F732F" w:rsidP="001054CD">
            <w:pPr>
              <w:jc w:val="center"/>
              <w:rPr>
                <w:color w:val="000000"/>
                <w:sz w:val="24"/>
              </w:rPr>
            </w:pPr>
            <w:r w:rsidRPr="00CF3BF5">
              <w:rPr>
                <w:color w:val="000000"/>
                <w:sz w:val="24"/>
              </w:rPr>
              <w:t>Забор из поверхностных водных объектов</w:t>
            </w:r>
          </w:p>
        </w:tc>
        <w:tc>
          <w:tcPr>
            <w:tcW w:w="1276" w:type="dxa"/>
            <w:vMerge w:val="restart"/>
          </w:tcPr>
          <w:p w:rsidR="003F732F" w:rsidRPr="00CF3BF5" w:rsidRDefault="003F732F" w:rsidP="000926C2">
            <w:pPr>
              <w:jc w:val="center"/>
              <w:rPr>
                <w:color w:val="000000"/>
                <w:sz w:val="24"/>
              </w:rPr>
            </w:pPr>
            <w:r w:rsidRPr="00CF3BF5">
              <w:rPr>
                <w:color w:val="000000"/>
                <w:sz w:val="24"/>
              </w:rPr>
              <w:t>Запасы подземных вод, тыс. м</w:t>
            </w:r>
            <w:r w:rsidRPr="00CF3BF5">
              <w:rPr>
                <w:color w:val="000000"/>
                <w:sz w:val="24"/>
                <w:vertAlign w:val="superscript"/>
              </w:rPr>
              <w:t>3</w:t>
            </w:r>
            <w:r w:rsidRPr="00CF3BF5">
              <w:rPr>
                <w:color w:val="000000"/>
                <w:sz w:val="24"/>
              </w:rPr>
              <w:t>/сут.</w:t>
            </w:r>
          </w:p>
        </w:tc>
        <w:tc>
          <w:tcPr>
            <w:tcW w:w="1701" w:type="dxa"/>
            <w:gridSpan w:val="2"/>
            <w:vAlign w:val="center"/>
          </w:tcPr>
          <w:p w:rsidR="003F732F" w:rsidRPr="00CF3BF5" w:rsidRDefault="003F732F" w:rsidP="001054CD">
            <w:pPr>
              <w:jc w:val="center"/>
              <w:rPr>
                <w:color w:val="000000"/>
                <w:sz w:val="24"/>
              </w:rPr>
            </w:pPr>
            <w:r w:rsidRPr="00CF3BF5">
              <w:rPr>
                <w:color w:val="000000"/>
                <w:sz w:val="24"/>
              </w:rPr>
              <w:t>Забор из подземных водных объектов</w:t>
            </w:r>
          </w:p>
        </w:tc>
      </w:tr>
      <w:tr w:rsidR="003F732F" w:rsidRPr="00CF3BF5" w:rsidTr="00C548E7">
        <w:trPr>
          <w:trHeight w:val="414"/>
          <w:tblHeader/>
        </w:trPr>
        <w:tc>
          <w:tcPr>
            <w:tcW w:w="1560" w:type="dxa"/>
            <w:vMerge/>
          </w:tcPr>
          <w:p w:rsidR="003F732F" w:rsidRPr="00CF3BF5" w:rsidRDefault="003F732F" w:rsidP="001054CD">
            <w:pPr>
              <w:jc w:val="center"/>
              <w:rPr>
                <w:color w:val="000000"/>
                <w:sz w:val="24"/>
              </w:rPr>
            </w:pPr>
          </w:p>
        </w:tc>
        <w:tc>
          <w:tcPr>
            <w:tcW w:w="1559" w:type="dxa"/>
            <w:vMerge/>
          </w:tcPr>
          <w:p w:rsidR="003F732F" w:rsidRPr="00CF3BF5" w:rsidRDefault="003F732F" w:rsidP="001054CD">
            <w:pPr>
              <w:jc w:val="center"/>
              <w:rPr>
                <w:color w:val="000000"/>
                <w:sz w:val="24"/>
              </w:rPr>
            </w:pPr>
          </w:p>
        </w:tc>
        <w:tc>
          <w:tcPr>
            <w:tcW w:w="1276" w:type="dxa"/>
            <w:vMerge/>
          </w:tcPr>
          <w:p w:rsidR="003F732F" w:rsidRPr="00CF3BF5" w:rsidRDefault="003F732F" w:rsidP="001054CD">
            <w:pPr>
              <w:jc w:val="center"/>
              <w:rPr>
                <w:color w:val="000000"/>
                <w:sz w:val="24"/>
              </w:rPr>
            </w:pPr>
          </w:p>
        </w:tc>
        <w:tc>
          <w:tcPr>
            <w:tcW w:w="992" w:type="dxa"/>
          </w:tcPr>
          <w:p w:rsidR="003F732F" w:rsidRPr="00CF3BF5" w:rsidRDefault="003F732F" w:rsidP="001054CD">
            <w:pPr>
              <w:jc w:val="center"/>
              <w:rPr>
                <w:color w:val="000000"/>
                <w:sz w:val="24"/>
              </w:rPr>
            </w:pPr>
            <w:r w:rsidRPr="00CF3BF5">
              <w:rPr>
                <w:color w:val="000000"/>
                <w:sz w:val="24"/>
              </w:rPr>
              <w:t xml:space="preserve">объем, млн. </w:t>
            </w:r>
            <w:proofErr w:type="spellStart"/>
            <w:r w:rsidRPr="00CF3BF5">
              <w:rPr>
                <w:color w:val="000000"/>
                <w:sz w:val="24"/>
              </w:rPr>
              <w:t>м</w:t>
            </w:r>
            <w:r w:rsidRPr="00CF3BF5">
              <w:rPr>
                <w:color w:val="000000"/>
                <w:sz w:val="24"/>
                <w:vertAlign w:val="superscript"/>
              </w:rPr>
              <w:t>з</w:t>
            </w:r>
            <w:proofErr w:type="spellEnd"/>
            <w:r w:rsidRPr="00CF3BF5">
              <w:rPr>
                <w:color w:val="000000"/>
                <w:sz w:val="24"/>
              </w:rPr>
              <w:t>/год</w:t>
            </w:r>
          </w:p>
        </w:tc>
        <w:tc>
          <w:tcPr>
            <w:tcW w:w="992" w:type="dxa"/>
          </w:tcPr>
          <w:p w:rsidR="003F732F" w:rsidRPr="00CF3BF5" w:rsidRDefault="003F732F" w:rsidP="001054CD">
            <w:pPr>
              <w:jc w:val="center"/>
              <w:rPr>
                <w:color w:val="000000"/>
                <w:sz w:val="24"/>
              </w:rPr>
            </w:pPr>
            <w:r w:rsidRPr="00CF3BF5">
              <w:rPr>
                <w:color w:val="000000"/>
                <w:sz w:val="24"/>
              </w:rPr>
              <w:t>% от объема стока</w:t>
            </w:r>
          </w:p>
        </w:tc>
        <w:tc>
          <w:tcPr>
            <w:tcW w:w="1276" w:type="dxa"/>
            <w:vMerge/>
          </w:tcPr>
          <w:p w:rsidR="003F732F" w:rsidRPr="00CF3BF5" w:rsidRDefault="003F732F" w:rsidP="001054CD">
            <w:pPr>
              <w:jc w:val="center"/>
              <w:rPr>
                <w:color w:val="000000"/>
                <w:sz w:val="24"/>
              </w:rPr>
            </w:pPr>
          </w:p>
        </w:tc>
        <w:tc>
          <w:tcPr>
            <w:tcW w:w="992" w:type="dxa"/>
          </w:tcPr>
          <w:p w:rsidR="003F732F" w:rsidRPr="00CF3BF5" w:rsidRDefault="003F732F" w:rsidP="001054CD">
            <w:pPr>
              <w:jc w:val="center"/>
              <w:rPr>
                <w:color w:val="000000"/>
                <w:sz w:val="24"/>
              </w:rPr>
            </w:pPr>
            <w:r w:rsidRPr="00CF3BF5">
              <w:rPr>
                <w:color w:val="000000"/>
                <w:sz w:val="24"/>
              </w:rPr>
              <w:t xml:space="preserve">объем, тыс. </w:t>
            </w:r>
            <w:proofErr w:type="spellStart"/>
            <w:r w:rsidRPr="00CF3BF5">
              <w:rPr>
                <w:color w:val="000000"/>
                <w:sz w:val="24"/>
              </w:rPr>
              <w:t>м</w:t>
            </w:r>
            <w:r w:rsidRPr="00CF3BF5">
              <w:rPr>
                <w:color w:val="000000"/>
                <w:sz w:val="24"/>
                <w:vertAlign w:val="superscript"/>
              </w:rPr>
              <w:t>з</w:t>
            </w:r>
            <w:proofErr w:type="spellEnd"/>
            <w:r w:rsidRPr="00CF3BF5">
              <w:rPr>
                <w:color w:val="000000"/>
                <w:sz w:val="24"/>
              </w:rPr>
              <w:t>/сут.</w:t>
            </w:r>
          </w:p>
        </w:tc>
        <w:tc>
          <w:tcPr>
            <w:tcW w:w="709" w:type="dxa"/>
          </w:tcPr>
          <w:p w:rsidR="003F732F" w:rsidRPr="00CF3BF5" w:rsidRDefault="003F732F" w:rsidP="001054CD">
            <w:pPr>
              <w:jc w:val="center"/>
              <w:rPr>
                <w:color w:val="000000"/>
                <w:sz w:val="24"/>
              </w:rPr>
            </w:pPr>
            <w:r w:rsidRPr="00CF3BF5">
              <w:rPr>
                <w:color w:val="000000"/>
                <w:sz w:val="24"/>
              </w:rPr>
              <w:t>% от запасов</w:t>
            </w:r>
          </w:p>
        </w:tc>
      </w:tr>
      <w:tr w:rsidR="003F732F" w:rsidRPr="00CF3BF5" w:rsidTr="00112F04">
        <w:trPr>
          <w:trHeight w:val="266"/>
        </w:trPr>
        <w:tc>
          <w:tcPr>
            <w:tcW w:w="9356" w:type="dxa"/>
            <w:gridSpan w:val="8"/>
            <w:vAlign w:val="center"/>
          </w:tcPr>
          <w:p w:rsidR="003F732F" w:rsidRPr="00CF3BF5" w:rsidRDefault="003F732F" w:rsidP="001054CD">
            <w:pPr>
              <w:jc w:val="center"/>
              <w:rPr>
                <w:color w:val="000000"/>
                <w:sz w:val="24"/>
              </w:rPr>
            </w:pPr>
            <w:r w:rsidRPr="00CF3BF5">
              <w:rPr>
                <w:color w:val="000000"/>
                <w:sz w:val="24"/>
              </w:rPr>
              <w:t>Водохозяйственные участки</w:t>
            </w:r>
          </w:p>
        </w:tc>
      </w:tr>
      <w:tr w:rsidR="003F732F" w:rsidRPr="00CF3BF5" w:rsidTr="000926C2">
        <w:tc>
          <w:tcPr>
            <w:tcW w:w="1560" w:type="dxa"/>
            <w:vAlign w:val="center"/>
          </w:tcPr>
          <w:p w:rsidR="003F732F" w:rsidRPr="00CF3BF5" w:rsidRDefault="003F732F" w:rsidP="001054CD">
            <w:pPr>
              <w:rPr>
                <w:rFonts w:eastAsia="Times New Roman"/>
                <w:color w:val="000000"/>
                <w:sz w:val="24"/>
                <w:lang w:eastAsia="ru-RU"/>
              </w:rPr>
            </w:pPr>
            <w:r w:rsidRPr="00CF3BF5">
              <w:rPr>
                <w:rFonts w:eastAsia="Times New Roman"/>
                <w:color w:val="000000"/>
                <w:sz w:val="24"/>
                <w:lang w:eastAsia="ru-RU"/>
              </w:rPr>
              <w:t>17.02.00.001</w:t>
            </w:r>
          </w:p>
        </w:tc>
        <w:tc>
          <w:tcPr>
            <w:tcW w:w="1559" w:type="dxa"/>
            <w:vAlign w:val="center"/>
          </w:tcPr>
          <w:p w:rsidR="003F732F" w:rsidRPr="00CF3BF5" w:rsidRDefault="000926C2" w:rsidP="000926C2">
            <w:pPr>
              <w:jc w:val="center"/>
              <w:rPr>
                <w:rFonts w:eastAsia="Times New Roman"/>
                <w:color w:val="000000"/>
                <w:sz w:val="24"/>
                <w:lang w:eastAsia="ru-RU"/>
              </w:rPr>
            </w:pPr>
            <w:r>
              <w:rPr>
                <w:rFonts w:eastAsia="Times New Roman"/>
                <w:color w:val="000000"/>
                <w:sz w:val="24"/>
                <w:lang w:eastAsia="ru-RU"/>
              </w:rPr>
              <w:t xml:space="preserve">р. </w:t>
            </w:r>
            <w:r w:rsidR="003F732F" w:rsidRPr="00CF3BF5">
              <w:rPr>
                <w:rFonts w:eastAsia="Times New Roman"/>
                <w:color w:val="000000"/>
                <w:sz w:val="24"/>
                <w:lang w:eastAsia="ru-RU"/>
              </w:rPr>
              <w:t>Пясина</w:t>
            </w:r>
          </w:p>
        </w:tc>
        <w:tc>
          <w:tcPr>
            <w:tcW w:w="1276" w:type="dxa"/>
            <w:vAlign w:val="center"/>
          </w:tcPr>
          <w:p w:rsidR="003F732F" w:rsidRPr="00CF3BF5" w:rsidRDefault="003F732F" w:rsidP="00A14045">
            <w:pPr>
              <w:jc w:val="right"/>
              <w:rPr>
                <w:color w:val="auto"/>
                <w:sz w:val="24"/>
              </w:rPr>
            </w:pPr>
            <w:r w:rsidRPr="00CF3BF5">
              <w:rPr>
                <w:color w:val="auto"/>
                <w:sz w:val="24"/>
              </w:rPr>
              <w:t>76525</w:t>
            </w:r>
          </w:p>
        </w:tc>
        <w:tc>
          <w:tcPr>
            <w:tcW w:w="992" w:type="dxa"/>
            <w:vAlign w:val="bottom"/>
          </w:tcPr>
          <w:p w:rsidR="003F732F" w:rsidRPr="00CF3BF5" w:rsidRDefault="00A14045" w:rsidP="00A14045">
            <w:pPr>
              <w:jc w:val="right"/>
              <w:rPr>
                <w:color w:val="auto"/>
                <w:sz w:val="24"/>
                <w:lang w:val="en-US"/>
              </w:rPr>
            </w:pPr>
            <w:r>
              <w:rPr>
                <w:color w:val="auto"/>
                <w:sz w:val="24"/>
              </w:rPr>
              <w:t>227,96</w:t>
            </w:r>
          </w:p>
        </w:tc>
        <w:tc>
          <w:tcPr>
            <w:tcW w:w="992" w:type="dxa"/>
            <w:vAlign w:val="bottom"/>
          </w:tcPr>
          <w:p w:rsidR="003F732F" w:rsidRPr="00CF3BF5" w:rsidRDefault="003F732F" w:rsidP="00A14045">
            <w:pPr>
              <w:jc w:val="right"/>
              <w:rPr>
                <w:color w:val="auto"/>
                <w:sz w:val="24"/>
              </w:rPr>
            </w:pPr>
            <w:r w:rsidRPr="00CF3BF5">
              <w:rPr>
                <w:color w:val="auto"/>
                <w:sz w:val="24"/>
              </w:rPr>
              <w:t>0,29</w:t>
            </w:r>
          </w:p>
        </w:tc>
        <w:tc>
          <w:tcPr>
            <w:tcW w:w="1276" w:type="dxa"/>
          </w:tcPr>
          <w:p w:rsidR="003F732F" w:rsidRPr="00CF3BF5" w:rsidRDefault="003F732F" w:rsidP="00A14045">
            <w:pPr>
              <w:jc w:val="right"/>
              <w:rPr>
                <w:color w:val="auto"/>
                <w:sz w:val="24"/>
              </w:rPr>
            </w:pPr>
            <w:proofErr w:type="spellStart"/>
            <w:r w:rsidRPr="00CF3BF5">
              <w:rPr>
                <w:color w:val="auto"/>
                <w:sz w:val="24"/>
              </w:rPr>
              <w:t>н</w:t>
            </w:r>
            <w:proofErr w:type="spellEnd"/>
            <w:r w:rsidRPr="00CF3BF5">
              <w:rPr>
                <w:color w:val="auto"/>
                <w:sz w:val="24"/>
              </w:rPr>
              <w:t>/</w:t>
            </w:r>
            <w:proofErr w:type="spellStart"/>
            <w:r w:rsidRPr="00CF3BF5">
              <w:rPr>
                <w:color w:val="auto"/>
                <w:sz w:val="24"/>
              </w:rPr>
              <w:t>д</w:t>
            </w:r>
            <w:proofErr w:type="spellEnd"/>
          </w:p>
        </w:tc>
        <w:tc>
          <w:tcPr>
            <w:tcW w:w="992" w:type="dxa"/>
          </w:tcPr>
          <w:p w:rsidR="003F732F" w:rsidRPr="00CF3BF5" w:rsidRDefault="00A14045" w:rsidP="00A14045">
            <w:pPr>
              <w:jc w:val="right"/>
              <w:rPr>
                <w:color w:val="auto"/>
                <w:sz w:val="24"/>
                <w:lang w:val="en-US"/>
              </w:rPr>
            </w:pPr>
            <w:r>
              <w:rPr>
                <w:color w:val="auto"/>
                <w:sz w:val="24"/>
              </w:rPr>
              <w:t>18,332</w:t>
            </w:r>
          </w:p>
        </w:tc>
        <w:tc>
          <w:tcPr>
            <w:tcW w:w="709" w:type="dxa"/>
          </w:tcPr>
          <w:p w:rsidR="003F732F" w:rsidRPr="00CF3BF5" w:rsidRDefault="003F732F" w:rsidP="001054CD">
            <w:pPr>
              <w:jc w:val="right"/>
              <w:rPr>
                <w:color w:val="auto"/>
                <w:sz w:val="24"/>
              </w:rPr>
            </w:pPr>
            <w:r w:rsidRPr="00CF3BF5">
              <w:rPr>
                <w:color w:val="auto"/>
                <w:sz w:val="24"/>
              </w:rPr>
              <w:t>–</w:t>
            </w:r>
          </w:p>
        </w:tc>
      </w:tr>
      <w:tr w:rsidR="00962E7A" w:rsidRPr="00CF3BF5" w:rsidTr="00C548E7">
        <w:tc>
          <w:tcPr>
            <w:tcW w:w="1560" w:type="dxa"/>
            <w:vAlign w:val="bottom"/>
          </w:tcPr>
          <w:p w:rsidR="00962E7A" w:rsidRPr="00CF3BF5" w:rsidRDefault="00962E7A" w:rsidP="001054CD">
            <w:pPr>
              <w:jc w:val="left"/>
              <w:rPr>
                <w:rFonts w:eastAsia="Times New Roman"/>
                <w:color w:val="000000"/>
                <w:sz w:val="24"/>
                <w:lang w:eastAsia="ru-RU"/>
              </w:rPr>
            </w:pPr>
            <w:r w:rsidRPr="00CF3BF5">
              <w:rPr>
                <w:rFonts w:eastAsia="Times New Roman"/>
                <w:color w:val="000000"/>
                <w:sz w:val="24"/>
                <w:lang w:eastAsia="ru-RU"/>
              </w:rPr>
              <w:t>17.02.00.100</w:t>
            </w:r>
          </w:p>
        </w:tc>
        <w:tc>
          <w:tcPr>
            <w:tcW w:w="1559" w:type="dxa"/>
          </w:tcPr>
          <w:p w:rsidR="00962E7A" w:rsidRPr="00CF3BF5" w:rsidRDefault="000926C2" w:rsidP="000926C2">
            <w:pPr>
              <w:jc w:val="center"/>
              <w:rPr>
                <w:color w:val="000000"/>
                <w:sz w:val="24"/>
              </w:rPr>
            </w:pPr>
            <w:r>
              <w:rPr>
                <w:rFonts w:eastAsia="Times New Roman"/>
                <w:color w:val="000000"/>
                <w:sz w:val="24"/>
                <w:lang w:eastAsia="ru-RU"/>
              </w:rPr>
              <w:t xml:space="preserve">р. </w:t>
            </w:r>
            <w:r w:rsidRPr="00CF3BF5">
              <w:rPr>
                <w:rFonts w:eastAsia="Times New Roman"/>
                <w:color w:val="000000"/>
                <w:sz w:val="24"/>
                <w:lang w:eastAsia="ru-RU"/>
              </w:rPr>
              <w:t>Пясина</w:t>
            </w:r>
          </w:p>
        </w:tc>
        <w:tc>
          <w:tcPr>
            <w:tcW w:w="1276" w:type="dxa"/>
            <w:vAlign w:val="center"/>
          </w:tcPr>
          <w:p w:rsidR="00962E7A" w:rsidRPr="00CF3BF5" w:rsidRDefault="00962E7A" w:rsidP="00A14045">
            <w:pPr>
              <w:jc w:val="right"/>
              <w:rPr>
                <w:color w:val="auto"/>
                <w:sz w:val="24"/>
              </w:rPr>
            </w:pPr>
            <w:proofErr w:type="spellStart"/>
            <w:r w:rsidRPr="00CF3BF5">
              <w:rPr>
                <w:color w:val="auto"/>
                <w:sz w:val="24"/>
              </w:rPr>
              <w:t>н</w:t>
            </w:r>
            <w:proofErr w:type="spellEnd"/>
            <w:r w:rsidRPr="00CF3BF5">
              <w:rPr>
                <w:color w:val="auto"/>
                <w:sz w:val="24"/>
              </w:rPr>
              <w:t>/</w:t>
            </w:r>
            <w:proofErr w:type="spellStart"/>
            <w:r w:rsidRPr="00CF3BF5">
              <w:rPr>
                <w:color w:val="auto"/>
                <w:sz w:val="24"/>
              </w:rPr>
              <w:t>д</w:t>
            </w:r>
            <w:proofErr w:type="spellEnd"/>
          </w:p>
        </w:tc>
        <w:tc>
          <w:tcPr>
            <w:tcW w:w="992" w:type="dxa"/>
          </w:tcPr>
          <w:p w:rsidR="00962E7A" w:rsidRPr="00CF3BF5" w:rsidRDefault="00962E7A" w:rsidP="00A14045">
            <w:pPr>
              <w:jc w:val="right"/>
              <w:rPr>
                <w:color w:val="auto"/>
                <w:sz w:val="24"/>
              </w:rPr>
            </w:pPr>
            <w:r w:rsidRPr="00CF3BF5">
              <w:rPr>
                <w:color w:val="auto"/>
                <w:sz w:val="24"/>
              </w:rPr>
              <w:t>0,0</w:t>
            </w:r>
          </w:p>
        </w:tc>
        <w:tc>
          <w:tcPr>
            <w:tcW w:w="992" w:type="dxa"/>
          </w:tcPr>
          <w:p w:rsidR="00962E7A" w:rsidRPr="00CF3BF5" w:rsidRDefault="00962E7A" w:rsidP="00A14045">
            <w:pPr>
              <w:jc w:val="right"/>
              <w:rPr>
                <w:color w:val="auto"/>
                <w:sz w:val="24"/>
              </w:rPr>
            </w:pPr>
            <w:r w:rsidRPr="00CF3BF5">
              <w:rPr>
                <w:color w:val="auto"/>
                <w:sz w:val="24"/>
              </w:rPr>
              <w:t>–</w:t>
            </w:r>
          </w:p>
        </w:tc>
        <w:tc>
          <w:tcPr>
            <w:tcW w:w="1276" w:type="dxa"/>
          </w:tcPr>
          <w:p w:rsidR="00962E7A" w:rsidRPr="00CF3BF5" w:rsidRDefault="00962E7A" w:rsidP="00A14045">
            <w:pPr>
              <w:jc w:val="right"/>
              <w:rPr>
                <w:color w:val="auto"/>
                <w:sz w:val="24"/>
              </w:rPr>
            </w:pPr>
            <w:proofErr w:type="spellStart"/>
            <w:r w:rsidRPr="00CF3BF5">
              <w:rPr>
                <w:color w:val="auto"/>
                <w:sz w:val="24"/>
              </w:rPr>
              <w:t>н</w:t>
            </w:r>
            <w:proofErr w:type="spellEnd"/>
            <w:r w:rsidRPr="00CF3BF5">
              <w:rPr>
                <w:color w:val="auto"/>
                <w:sz w:val="24"/>
              </w:rPr>
              <w:t>/</w:t>
            </w:r>
            <w:proofErr w:type="spellStart"/>
            <w:r w:rsidRPr="00CF3BF5">
              <w:rPr>
                <w:color w:val="auto"/>
                <w:sz w:val="24"/>
              </w:rPr>
              <w:t>д</w:t>
            </w:r>
            <w:proofErr w:type="spellEnd"/>
          </w:p>
        </w:tc>
        <w:tc>
          <w:tcPr>
            <w:tcW w:w="992" w:type="dxa"/>
          </w:tcPr>
          <w:p w:rsidR="00962E7A" w:rsidRPr="00CF3BF5" w:rsidRDefault="00962E7A" w:rsidP="00A14045">
            <w:pPr>
              <w:jc w:val="right"/>
              <w:rPr>
                <w:color w:val="auto"/>
                <w:sz w:val="24"/>
              </w:rPr>
            </w:pPr>
            <w:r w:rsidRPr="00CF3BF5">
              <w:rPr>
                <w:color w:val="auto"/>
                <w:sz w:val="24"/>
              </w:rPr>
              <w:t>0,0</w:t>
            </w:r>
          </w:p>
        </w:tc>
        <w:tc>
          <w:tcPr>
            <w:tcW w:w="709" w:type="dxa"/>
          </w:tcPr>
          <w:p w:rsidR="00962E7A" w:rsidRPr="00CF3BF5" w:rsidRDefault="00962E7A" w:rsidP="001054CD">
            <w:pPr>
              <w:jc w:val="right"/>
              <w:rPr>
                <w:color w:val="auto"/>
                <w:sz w:val="24"/>
              </w:rPr>
            </w:pPr>
            <w:r w:rsidRPr="00CF3BF5">
              <w:rPr>
                <w:color w:val="auto"/>
                <w:sz w:val="24"/>
              </w:rPr>
              <w:t>–</w:t>
            </w:r>
          </w:p>
        </w:tc>
      </w:tr>
      <w:tr w:rsidR="00A14045" w:rsidRPr="00CF3BF5" w:rsidTr="00C548E7">
        <w:tc>
          <w:tcPr>
            <w:tcW w:w="1560" w:type="dxa"/>
            <w:vAlign w:val="bottom"/>
          </w:tcPr>
          <w:p w:rsidR="00A14045" w:rsidRPr="00CF3BF5" w:rsidRDefault="00A14045" w:rsidP="001054CD">
            <w:pPr>
              <w:rPr>
                <w:color w:val="000000"/>
                <w:sz w:val="24"/>
              </w:rPr>
            </w:pPr>
            <w:r w:rsidRPr="00CF3BF5">
              <w:rPr>
                <w:color w:val="000000"/>
                <w:sz w:val="24"/>
              </w:rPr>
              <w:t>Красноярский край</w:t>
            </w:r>
          </w:p>
        </w:tc>
        <w:tc>
          <w:tcPr>
            <w:tcW w:w="1559" w:type="dxa"/>
            <w:vAlign w:val="bottom"/>
          </w:tcPr>
          <w:p w:rsidR="00A14045" w:rsidRPr="00CF3BF5" w:rsidRDefault="00A14045" w:rsidP="001054CD">
            <w:pPr>
              <w:rPr>
                <w:i/>
                <w:color w:val="000000"/>
                <w:sz w:val="24"/>
              </w:rPr>
            </w:pPr>
          </w:p>
        </w:tc>
        <w:tc>
          <w:tcPr>
            <w:tcW w:w="1276" w:type="dxa"/>
            <w:vAlign w:val="center"/>
          </w:tcPr>
          <w:p w:rsidR="00A14045" w:rsidRPr="00CF3BF5" w:rsidRDefault="00A14045" w:rsidP="00A14045">
            <w:pPr>
              <w:jc w:val="right"/>
              <w:rPr>
                <w:color w:val="auto"/>
                <w:sz w:val="24"/>
              </w:rPr>
            </w:pPr>
            <w:r w:rsidRPr="00CF3BF5">
              <w:rPr>
                <w:color w:val="auto"/>
                <w:sz w:val="24"/>
              </w:rPr>
              <w:t>76525</w:t>
            </w:r>
          </w:p>
        </w:tc>
        <w:tc>
          <w:tcPr>
            <w:tcW w:w="992" w:type="dxa"/>
          </w:tcPr>
          <w:p w:rsidR="00A14045" w:rsidRDefault="00A14045" w:rsidP="00A14045">
            <w:pPr>
              <w:jc w:val="right"/>
            </w:pPr>
            <w:r w:rsidRPr="00E64AB8">
              <w:rPr>
                <w:color w:val="auto"/>
                <w:sz w:val="24"/>
              </w:rPr>
              <w:t>227,96</w:t>
            </w:r>
          </w:p>
        </w:tc>
        <w:tc>
          <w:tcPr>
            <w:tcW w:w="992" w:type="dxa"/>
          </w:tcPr>
          <w:p w:rsidR="00A14045" w:rsidRPr="00CF3BF5" w:rsidRDefault="00A14045" w:rsidP="00A14045">
            <w:pPr>
              <w:jc w:val="right"/>
              <w:rPr>
                <w:color w:val="auto"/>
                <w:sz w:val="24"/>
              </w:rPr>
            </w:pPr>
            <w:r w:rsidRPr="00CF3BF5">
              <w:rPr>
                <w:color w:val="auto"/>
                <w:sz w:val="24"/>
              </w:rPr>
              <w:t>0,29</w:t>
            </w:r>
          </w:p>
        </w:tc>
        <w:tc>
          <w:tcPr>
            <w:tcW w:w="1276" w:type="dxa"/>
          </w:tcPr>
          <w:p w:rsidR="00A14045" w:rsidRPr="00CF3BF5" w:rsidRDefault="00A14045" w:rsidP="00A14045">
            <w:pPr>
              <w:jc w:val="right"/>
              <w:rPr>
                <w:color w:val="auto"/>
                <w:sz w:val="24"/>
              </w:rPr>
            </w:pPr>
            <w:proofErr w:type="spellStart"/>
            <w:r w:rsidRPr="00CF3BF5">
              <w:rPr>
                <w:color w:val="auto"/>
                <w:sz w:val="24"/>
              </w:rPr>
              <w:t>н</w:t>
            </w:r>
            <w:proofErr w:type="spellEnd"/>
            <w:r w:rsidRPr="00CF3BF5">
              <w:rPr>
                <w:color w:val="auto"/>
                <w:sz w:val="24"/>
              </w:rPr>
              <w:t>/</w:t>
            </w:r>
            <w:proofErr w:type="spellStart"/>
            <w:r w:rsidRPr="00CF3BF5">
              <w:rPr>
                <w:color w:val="auto"/>
                <w:sz w:val="24"/>
              </w:rPr>
              <w:t>д</w:t>
            </w:r>
            <w:proofErr w:type="spellEnd"/>
          </w:p>
        </w:tc>
        <w:tc>
          <w:tcPr>
            <w:tcW w:w="992" w:type="dxa"/>
          </w:tcPr>
          <w:p w:rsidR="00A14045" w:rsidRPr="00CF3BF5" w:rsidRDefault="00A14045" w:rsidP="00A14045">
            <w:pPr>
              <w:jc w:val="right"/>
              <w:rPr>
                <w:color w:val="auto"/>
                <w:sz w:val="24"/>
              </w:rPr>
            </w:pPr>
            <w:r>
              <w:rPr>
                <w:color w:val="auto"/>
                <w:sz w:val="24"/>
              </w:rPr>
              <w:t>18,332</w:t>
            </w:r>
          </w:p>
        </w:tc>
        <w:tc>
          <w:tcPr>
            <w:tcW w:w="709" w:type="dxa"/>
          </w:tcPr>
          <w:p w:rsidR="00A14045" w:rsidRPr="00CF3BF5" w:rsidRDefault="00A14045" w:rsidP="001054CD">
            <w:pPr>
              <w:jc w:val="right"/>
              <w:rPr>
                <w:color w:val="auto"/>
                <w:sz w:val="24"/>
              </w:rPr>
            </w:pPr>
            <w:r w:rsidRPr="00CF3BF5">
              <w:rPr>
                <w:color w:val="auto"/>
                <w:sz w:val="24"/>
              </w:rPr>
              <w:t>–</w:t>
            </w:r>
          </w:p>
        </w:tc>
      </w:tr>
      <w:tr w:rsidR="00A14045" w:rsidRPr="00CF3BF5" w:rsidTr="008E0E23">
        <w:tc>
          <w:tcPr>
            <w:tcW w:w="1560" w:type="dxa"/>
            <w:vAlign w:val="bottom"/>
          </w:tcPr>
          <w:p w:rsidR="00A14045" w:rsidRPr="00CF3BF5" w:rsidRDefault="00A14045" w:rsidP="000926C2">
            <w:pPr>
              <w:rPr>
                <w:color w:val="000000"/>
                <w:sz w:val="24"/>
              </w:rPr>
            </w:pPr>
            <w:r>
              <w:rPr>
                <w:color w:val="000000"/>
                <w:sz w:val="24"/>
              </w:rPr>
              <w:t>Итого</w:t>
            </w:r>
          </w:p>
        </w:tc>
        <w:tc>
          <w:tcPr>
            <w:tcW w:w="1559" w:type="dxa"/>
            <w:vAlign w:val="bottom"/>
          </w:tcPr>
          <w:p w:rsidR="00A14045" w:rsidRPr="00CF3BF5" w:rsidRDefault="00A14045" w:rsidP="001054CD">
            <w:pPr>
              <w:rPr>
                <w:color w:val="000000"/>
                <w:sz w:val="24"/>
              </w:rPr>
            </w:pPr>
          </w:p>
        </w:tc>
        <w:tc>
          <w:tcPr>
            <w:tcW w:w="1276" w:type="dxa"/>
            <w:vAlign w:val="center"/>
          </w:tcPr>
          <w:p w:rsidR="00A14045" w:rsidRPr="00CF3BF5" w:rsidRDefault="00A14045" w:rsidP="00A14045">
            <w:pPr>
              <w:jc w:val="right"/>
              <w:rPr>
                <w:color w:val="auto"/>
                <w:sz w:val="24"/>
              </w:rPr>
            </w:pPr>
            <w:r w:rsidRPr="00CF3BF5">
              <w:rPr>
                <w:color w:val="auto"/>
                <w:sz w:val="24"/>
              </w:rPr>
              <w:t>76525</w:t>
            </w:r>
          </w:p>
        </w:tc>
        <w:tc>
          <w:tcPr>
            <w:tcW w:w="992" w:type="dxa"/>
          </w:tcPr>
          <w:p w:rsidR="00A14045" w:rsidRDefault="00A14045" w:rsidP="00A14045">
            <w:pPr>
              <w:jc w:val="right"/>
            </w:pPr>
            <w:r w:rsidRPr="00E64AB8">
              <w:rPr>
                <w:color w:val="auto"/>
                <w:sz w:val="24"/>
              </w:rPr>
              <w:t>227,96</w:t>
            </w:r>
          </w:p>
        </w:tc>
        <w:tc>
          <w:tcPr>
            <w:tcW w:w="992" w:type="dxa"/>
            <w:vAlign w:val="center"/>
          </w:tcPr>
          <w:p w:rsidR="00A14045" w:rsidRPr="00CF3BF5" w:rsidRDefault="00A14045" w:rsidP="00A14045">
            <w:pPr>
              <w:jc w:val="right"/>
              <w:rPr>
                <w:color w:val="auto"/>
                <w:sz w:val="24"/>
              </w:rPr>
            </w:pPr>
            <w:r w:rsidRPr="00CF3BF5">
              <w:rPr>
                <w:color w:val="auto"/>
                <w:sz w:val="24"/>
              </w:rPr>
              <w:t>0,29</w:t>
            </w:r>
          </w:p>
        </w:tc>
        <w:tc>
          <w:tcPr>
            <w:tcW w:w="1276" w:type="dxa"/>
            <w:vAlign w:val="center"/>
          </w:tcPr>
          <w:p w:rsidR="00A14045" w:rsidRPr="00CF3BF5" w:rsidRDefault="00A14045" w:rsidP="00A14045">
            <w:pPr>
              <w:jc w:val="right"/>
              <w:rPr>
                <w:color w:val="auto"/>
                <w:sz w:val="24"/>
              </w:rPr>
            </w:pPr>
            <w:proofErr w:type="spellStart"/>
            <w:r w:rsidRPr="00CF3BF5">
              <w:rPr>
                <w:color w:val="auto"/>
                <w:sz w:val="24"/>
              </w:rPr>
              <w:t>н</w:t>
            </w:r>
            <w:proofErr w:type="spellEnd"/>
            <w:r w:rsidRPr="00CF3BF5">
              <w:rPr>
                <w:color w:val="auto"/>
                <w:sz w:val="24"/>
              </w:rPr>
              <w:t>/</w:t>
            </w:r>
            <w:proofErr w:type="spellStart"/>
            <w:r w:rsidRPr="00CF3BF5">
              <w:rPr>
                <w:color w:val="auto"/>
                <w:sz w:val="24"/>
              </w:rPr>
              <w:t>д</w:t>
            </w:r>
            <w:proofErr w:type="spellEnd"/>
          </w:p>
        </w:tc>
        <w:tc>
          <w:tcPr>
            <w:tcW w:w="992" w:type="dxa"/>
            <w:vAlign w:val="center"/>
          </w:tcPr>
          <w:p w:rsidR="00A14045" w:rsidRPr="00CF3BF5" w:rsidRDefault="00A14045" w:rsidP="00A14045">
            <w:pPr>
              <w:jc w:val="right"/>
              <w:rPr>
                <w:color w:val="auto"/>
                <w:sz w:val="24"/>
              </w:rPr>
            </w:pPr>
            <w:r>
              <w:rPr>
                <w:color w:val="auto"/>
                <w:sz w:val="24"/>
              </w:rPr>
              <w:t>18,332</w:t>
            </w:r>
          </w:p>
        </w:tc>
        <w:tc>
          <w:tcPr>
            <w:tcW w:w="709" w:type="dxa"/>
            <w:vAlign w:val="center"/>
          </w:tcPr>
          <w:p w:rsidR="00A14045" w:rsidRPr="00CF3BF5" w:rsidRDefault="00A14045" w:rsidP="001054CD">
            <w:pPr>
              <w:jc w:val="right"/>
              <w:rPr>
                <w:color w:val="auto"/>
                <w:sz w:val="24"/>
              </w:rPr>
            </w:pPr>
            <w:r w:rsidRPr="00CF3BF5">
              <w:rPr>
                <w:color w:val="auto"/>
                <w:sz w:val="24"/>
              </w:rPr>
              <w:t>–</w:t>
            </w:r>
          </w:p>
        </w:tc>
      </w:tr>
    </w:tbl>
    <w:p w:rsidR="00C613BB" w:rsidRPr="00431E67" w:rsidRDefault="00736CFF" w:rsidP="00665AB2">
      <w:pPr>
        <w:pStyle w:val="2"/>
        <w:tabs>
          <w:tab w:val="clear" w:pos="851"/>
          <w:tab w:val="clear" w:pos="993"/>
          <w:tab w:val="clear" w:pos="1134"/>
          <w:tab w:val="left" w:pos="-1985"/>
          <w:tab w:val="left" w:pos="-1843"/>
        </w:tabs>
        <w:spacing w:before="240" w:line="360" w:lineRule="auto"/>
        <w:ind w:left="0"/>
        <w:jc w:val="center"/>
        <w:rPr>
          <w:rFonts w:ascii="Times New Roman" w:hAnsi="Times New Roman"/>
        </w:rPr>
      </w:pPr>
      <w:bookmarkStart w:id="18" w:name="_Toc306262734"/>
      <w:bookmarkStart w:id="19" w:name="_Toc307235659"/>
      <w:bookmarkStart w:id="20" w:name="_Toc369883227"/>
      <w:r>
        <w:rPr>
          <w:rFonts w:ascii="Times New Roman" w:hAnsi="Times New Roman"/>
        </w:rPr>
        <w:t>5</w:t>
      </w:r>
      <w:r w:rsidR="00431E67">
        <w:rPr>
          <w:rFonts w:ascii="Times New Roman" w:hAnsi="Times New Roman"/>
        </w:rPr>
        <w:t xml:space="preserve">.2 </w:t>
      </w:r>
      <w:r w:rsidR="00C613BB" w:rsidRPr="00431E67">
        <w:rPr>
          <w:rFonts w:ascii="Times New Roman" w:hAnsi="Times New Roman"/>
        </w:rPr>
        <w:t>Оценка удельной водообеспеченности территории и населения</w:t>
      </w:r>
      <w:bookmarkEnd w:id="18"/>
      <w:bookmarkEnd w:id="19"/>
      <w:bookmarkEnd w:id="20"/>
    </w:p>
    <w:p w:rsidR="00AD17C8" w:rsidRDefault="00AD17C8" w:rsidP="00AD17C8">
      <w:pPr>
        <w:pStyle w:val="12"/>
        <w:shd w:val="clear" w:color="auto" w:fill="FFFFFF"/>
        <w:tabs>
          <w:tab w:val="left" w:pos="9498"/>
        </w:tabs>
        <w:spacing w:line="360" w:lineRule="auto"/>
        <w:ind w:right="119" w:firstLine="709"/>
        <w:rPr>
          <w:sz w:val="28"/>
          <w:szCs w:val="24"/>
        </w:rPr>
      </w:pPr>
      <w:r w:rsidRPr="001E0AC3">
        <w:rPr>
          <w:rFonts w:asciiTheme="minorHAnsi" w:hAnsiTheme="minorHAnsi"/>
          <w:color w:val="000000"/>
          <w:sz w:val="28"/>
          <w:szCs w:val="24"/>
        </w:rPr>
        <w:t xml:space="preserve">Удельная </w:t>
      </w:r>
      <w:proofErr w:type="spellStart"/>
      <w:r w:rsidRPr="001E0AC3">
        <w:rPr>
          <w:rFonts w:asciiTheme="minorHAnsi" w:hAnsiTheme="minorHAnsi"/>
          <w:color w:val="000000"/>
          <w:sz w:val="28"/>
          <w:szCs w:val="24"/>
        </w:rPr>
        <w:t>водообеспеченность</w:t>
      </w:r>
      <w:proofErr w:type="spellEnd"/>
      <w:r w:rsidRPr="001E0AC3">
        <w:rPr>
          <w:rFonts w:asciiTheme="minorHAnsi" w:hAnsiTheme="minorHAnsi"/>
          <w:color w:val="000000"/>
          <w:sz w:val="28"/>
          <w:szCs w:val="24"/>
        </w:rPr>
        <w:t xml:space="preserve"> территории </w:t>
      </w:r>
      <w:r w:rsidRPr="005B0D0B">
        <w:rPr>
          <w:color w:val="000000"/>
          <w:sz w:val="28"/>
          <w:szCs w:val="24"/>
        </w:rPr>
        <w:t>ресурсами поверхностных вод</w:t>
      </w:r>
      <w:r>
        <w:rPr>
          <w:color w:val="000000"/>
          <w:sz w:val="28"/>
          <w:szCs w:val="24"/>
        </w:rPr>
        <w:t>,</w:t>
      </w:r>
      <w:r w:rsidRPr="005B0D0B">
        <w:rPr>
          <w:color w:val="000000"/>
          <w:sz w:val="28"/>
          <w:szCs w:val="24"/>
        </w:rPr>
        <w:t xml:space="preserve"> оценивае</w:t>
      </w:r>
      <w:r>
        <w:rPr>
          <w:color w:val="000000"/>
          <w:sz w:val="28"/>
          <w:szCs w:val="24"/>
        </w:rPr>
        <w:t>мая</w:t>
      </w:r>
      <w:r w:rsidRPr="005B0D0B">
        <w:rPr>
          <w:color w:val="000000"/>
          <w:sz w:val="28"/>
          <w:szCs w:val="24"/>
        </w:rPr>
        <w:t xml:space="preserve"> по величине местного стока, </w:t>
      </w:r>
      <w:r>
        <w:rPr>
          <w:color w:val="000000"/>
          <w:sz w:val="28"/>
          <w:szCs w:val="24"/>
        </w:rPr>
        <w:t xml:space="preserve">для ВХУ 17.02.00.100 не рассчитана в связи с отсутствием исходных данных. Удельная </w:t>
      </w:r>
      <w:proofErr w:type="spellStart"/>
      <w:r>
        <w:rPr>
          <w:color w:val="000000"/>
          <w:sz w:val="28"/>
          <w:szCs w:val="24"/>
        </w:rPr>
        <w:t>водообеспеченность</w:t>
      </w:r>
      <w:proofErr w:type="spellEnd"/>
      <w:r>
        <w:rPr>
          <w:color w:val="000000"/>
          <w:sz w:val="28"/>
          <w:szCs w:val="24"/>
        </w:rPr>
        <w:t xml:space="preserve"> ВХУ 17.02.00.001 </w:t>
      </w:r>
      <w:r w:rsidRPr="00EF4341">
        <w:rPr>
          <w:color w:val="000000"/>
          <w:sz w:val="28"/>
          <w:szCs w:val="24"/>
        </w:rPr>
        <w:t>составляет 0,73 млн</w:t>
      </w:r>
      <w:r w:rsidRPr="005B0D0B">
        <w:rPr>
          <w:color w:val="000000"/>
          <w:sz w:val="28"/>
          <w:szCs w:val="24"/>
        </w:rPr>
        <w:t>. м</w:t>
      </w:r>
      <w:r w:rsidRPr="005B0D0B">
        <w:rPr>
          <w:color w:val="000000"/>
          <w:sz w:val="28"/>
          <w:szCs w:val="24"/>
          <w:vertAlign w:val="superscript"/>
        </w:rPr>
        <w:t>3</w:t>
      </w:r>
      <w:r w:rsidRPr="005B0D0B">
        <w:rPr>
          <w:color w:val="000000"/>
          <w:sz w:val="28"/>
          <w:szCs w:val="24"/>
        </w:rPr>
        <w:t>/год*км</w:t>
      </w:r>
      <w:proofErr w:type="gramStart"/>
      <w:r w:rsidRPr="005B0D0B">
        <w:rPr>
          <w:color w:val="000000"/>
          <w:sz w:val="28"/>
          <w:szCs w:val="24"/>
          <w:vertAlign w:val="superscript"/>
        </w:rPr>
        <w:t>2</w:t>
      </w:r>
      <w:proofErr w:type="gramEnd"/>
      <w:r w:rsidRPr="005B0D0B">
        <w:rPr>
          <w:color w:val="000000"/>
          <w:sz w:val="28"/>
          <w:szCs w:val="24"/>
        </w:rPr>
        <w:t xml:space="preserve"> </w:t>
      </w:r>
      <w:r w:rsidRPr="005B0D0B">
        <w:rPr>
          <w:sz w:val="28"/>
          <w:szCs w:val="24"/>
        </w:rPr>
        <w:t>(табл</w:t>
      </w:r>
      <w:r>
        <w:rPr>
          <w:sz w:val="28"/>
          <w:szCs w:val="24"/>
        </w:rPr>
        <w:t>ица</w:t>
      </w:r>
      <w:r w:rsidRPr="005B0D0B">
        <w:rPr>
          <w:sz w:val="28"/>
          <w:szCs w:val="24"/>
        </w:rPr>
        <w:t> </w:t>
      </w:r>
      <w:r>
        <w:rPr>
          <w:sz w:val="28"/>
          <w:szCs w:val="24"/>
        </w:rPr>
        <w:t>6</w:t>
      </w:r>
      <w:r w:rsidRPr="005B0D0B">
        <w:rPr>
          <w:sz w:val="28"/>
          <w:szCs w:val="24"/>
        </w:rPr>
        <w:t>).</w:t>
      </w:r>
      <w:r>
        <w:rPr>
          <w:sz w:val="28"/>
          <w:szCs w:val="24"/>
        </w:rPr>
        <w:t xml:space="preserve"> Удельная </w:t>
      </w:r>
      <w:proofErr w:type="spellStart"/>
      <w:r>
        <w:rPr>
          <w:sz w:val="28"/>
          <w:szCs w:val="24"/>
        </w:rPr>
        <w:t>водообеспеченность</w:t>
      </w:r>
      <w:proofErr w:type="spellEnd"/>
      <w:r>
        <w:rPr>
          <w:sz w:val="28"/>
          <w:szCs w:val="24"/>
        </w:rPr>
        <w:t xml:space="preserve"> территории подземными </w:t>
      </w:r>
      <w:r w:rsidRPr="00B24C87">
        <w:rPr>
          <w:sz w:val="28"/>
          <w:szCs w:val="24"/>
        </w:rPr>
        <w:t>водами</w:t>
      </w:r>
      <w:r>
        <w:rPr>
          <w:sz w:val="28"/>
          <w:szCs w:val="24"/>
        </w:rPr>
        <w:t xml:space="preserve"> не определена в связи с тем, что для данной территории запасы подземных вод не оценены.</w:t>
      </w:r>
    </w:p>
    <w:p w:rsidR="00112F04" w:rsidRDefault="00AD17C8" w:rsidP="00EC290F">
      <w:pPr>
        <w:pStyle w:val="af3"/>
        <w:spacing w:before="240" w:after="120" w:line="360" w:lineRule="auto"/>
        <w:ind w:left="0"/>
        <w:rPr>
          <w:color w:val="auto"/>
        </w:rPr>
      </w:pPr>
      <w:r w:rsidRPr="00AD17C8">
        <w:rPr>
          <w:color w:val="auto"/>
          <w:szCs w:val="28"/>
        </w:rPr>
        <w:t xml:space="preserve">Таблица </w:t>
      </w:r>
      <w:r>
        <w:rPr>
          <w:color w:val="auto"/>
          <w:szCs w:val="28"/>
        </w:rPr>
        <w:t>6</w:t>
      </w:r>
      <w:r w:rsidRPr="00AD17C8">
        <w:rPr>
          <w:color w:val="auto"/>
          <w:szCs w:val="28"/>
        </w:rPr>
        <w:t xml:space="preserve"> – </w:t>
      </w:r>
      <w:r w:rsidRPr="00AD17C8">
        <w:rPr>
          <w:color w:val="auto"/>
        </w:rPr>
        <w:t xml:space="preserve">Удельная </w:t>
      </w:r>
      <w:proofErr w:type="spellStart"/>
      <w:r w:rsidRPr="00AD17C8">
        <w:rPr>
          <w:color w:val="auto"/>
        </w:rPr>
        <w:t>водообеспеченность</w:t>
      </w:r>
      <w:proofErr w:type="spellEnd"/>
      <w:r w:rsidRPr="00AD17C8">
        <w:rPr>
          <w:color w:val="auto"/>
        </w:rPr>
        <w:t xml:space="preserve"> территории и населения водными ресурсами поверхностных и запасами подземных вод по субъектам Российской Федерации в границах бассейна р. Пясина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134"/>
        <w:gridCol w:w="1418"/>
        <w:gridCol w:w="1417"/>
        <w:gridCol w:w="1134"/>
        <w:gridCol w:w="1276"/>
        <w:gridCol w:w="1134"/>
      </w:tblGrid>
      <w:tr w:rsidR="00AD17C8" w:rsidRPr="00CF58E3" w:rsidTr="00112F04">
        <w:trPr>
          <w:trHeight w:val="429"/>
          <w:tblHeader/>
        </w:trPr>
        <w:tc>
          <w:tcPr>
            <w:tcW w:w="1843" w:type="dxa"/>
            <w:vMerge w:val="restart"/>
          </w:tcPr>
          <w:p w:rsidR="00AD17C8" w:rsidRPr="00CF58E3" w:rsidRDefault="00AD17C8" w:rsidP="00665AB2">
            <w:pPr>
              <w:jc w:val="center"/>
              <w:rPr>
                <w:color w:val="auto"/>
                <w:sz w:val="24"/>
              </w:rPr>
            </w:pPr>
            <w:r w:rsidRPr="00CF58E3">
              <w:rPr>
                <w:color w:val="auto"/>
                <w:sz w:val="24"/>
              </w:rPr>
              <w:t>В</w:t>
            </w:r>
            <w:r w:rsidR="00665AB2">
              <w:rPr>
                <w:color w:val="auto"/>
                <w:sz w:val="24"/>
              </w:rPr>
              <w:t>одный объект</w:t>
            </w:r>
            <w:r w:rsidRPr="00CF58E3">
              <w:rPr>
                <w:color w:val="auto"/>
                <w:sz w:val="24"/>
              </w:rPr>
              <w:t>, код ВХУ, субъект Р</w:t>
            </w:r>
            <w:r w:rsidR="004337E2">
              <w:rPr>
                <w:color w:val="auto"/>
                <w:sz w:val="24"/>
              </w:rPr>
              <w:t xml:space="preserve">оссийской </w:t>
            </w:r>
            <w:r w:rsidRPr="00CF58E3">
              <w:rPr>
                <w:color w:val="auto"/>
                <w:sz w:val="24"/>
              </w:rPr>
              <w:t>Ф</w:t>
            </w:r>
            <w:r w:rsidR="004337E2">
              <w:rPr>
                <w:color w:val="auto"/>
                <w:sz w:val="24"/>
              </w:rPr>
              <w:t>едерации</w:t>
            </w:r>
          </w:p>
        </w:tc>
        <w:tc>
          <w:tcPr>
            <w:tcW w:w="3969" w:type="dxa"/>
            <w:gridSpan w:val="3"/>
            <w:vAlign w:val="center"/>
          </w:tcPr>
          <w:p w:rsidR="00AD17C8" w:rsidRPr="00CF58E3" w:rsidRDefault="00AD17C8" w:rsidP="001054CD">
            <w:pPr>
              <w:jc w:val="center"/>
              <w:rPr>
                <w:color w:val="auto"/>
                <w:sz w:val="24"/>
              </w:rPr>
            </w:pPr>
            <w:r w:rsidRPr="00CF58E3">
              <w:rPr>
                <w:color w:val="auto"/>
                <w:sz w:val="24"/>
              </w:rPr>
              <w:t>Поверхностные водные объекты</w:t>
            </w:r>
          </w:p>
        </w:tc>
        <w:tc>
          <w:tcPr>
            <w:tcW w:w="3544" w:type="dxa"/>
            <w:gridSpan w:val="3"/>
            <w:vAlign w:val="center"/>
          </w:tcPr>
          <w:p w:rsidR="00AD17C8" w:rsidRPr="00CF58E3" w:rsidRDefault="00AD17C8" w:rsidP="001054CD">
            <w:pPr>
              <w:jc w:val="center"/>
              <w:rPr>
                <w:color w:val="auto"/>
                <w:sz w:val="24"/>
              </w:rPr>
            </w:pPr>
            <w:r w:rsidRPr="00CF58E3">
              <w:rPr>
                <w:color w:val="auto"/>
                <w:sz w:val="24"/>
              </w:rPr>
              <w:t>Подземные водные объекты</w:t>
            </w:r>
          </w:p>
        </w:tc>
      </w:tr>
      <w:tr w:rsidR="00AD17C8" w:rsidRPr="00CF58E3" w:rsidTr="00112F04">
        <w:trPr>
          <w:trHeight w:val="1610"/>
          <w:tblHeader/>
        </w:trPr>
        <w:tc>
          <w:tcPr>
            <w:tcW w:w="1843" w:type="dxa"/>
            <w:vMerge/>
            <w:vAlign w:val="center"/>
          </w:tcPr>
          <w:p w:rsidR="00AD17C8" w:rsidRPr="00CF58E3" w:rsidRDefault="00AD17C8" w:rsidP="001054CD">
            <w:pPr>
              <w:jc w:val="center"/>
              <w:rPr>
                <w:color w:val="auto"/>
                <w:sz w:val="24"/>
              </w:rPr>
            </w:pPr>
          </w:p>
        </w:tc>
        <w:tc>
          <w:tcPr>
            <w:tcW w:w="1134" w:type="dxa"/>
          </w:tcPr>
          <w:p w:rsidR="00AD17C8" w:rsidRPr="00CF58E3" w:rsidRDefault="00AD17C8" w:rsidP="001054CD">
            <w:pPr>
              <w:jc w:val="center"/>
              <w:rPr>
                <w:color w:val="auto"/>
                <w:sz w:val="24"/>
              </w:rPr>
            </w:pPr>
            <w:r w:rsidRPr="00CF58E3">
              <w:rPr>
                <w:color w:val="auto"/>
                <w:sz w:val="24"/>
              </w:rPr>
              <w:t xml:space="preserve">средне </w:t>
            </w:r>
            <w:proofErr w:type="spellStart"/>
            <w:proofErr w:type="gramStart"/>
            <w:r w:rsidRPr="00CF58E3">
              <w:rPr>
                <w:color w:val="auto"/>
                <w:sz w:val="24"/>
              </w:rPr>
              <w:t>многолет</w:t>
            </w:r>
            <w:proofErr w:type="spellEnd"/>
            <w:r w:rsidRPr="00CF58E3">
              <w:rPr>
                <w:color w:val="auto"/>
                <w:sz w:val="24"/>
              </w:rPr>
              <w:t xml:space="preserve"> </w:t>
            </w:r>
            <w:proofErr w:type="spellStart"/>
            <w:r w:rsidRPr="00CF58E3">
              <w:rPr>
                <w:color w:val="auto"/>
                <w:sz w:val="24"/>
              </w:rPr>
              <w:t>ний</w:t>
            </w:r>
            <w:proofErr w:type="spellEnd"/>
            <w:proofErr w:type="gramEnd"/>
            <w:r w:rsidRPr="00CF58E3">
              <w:rPr>
                <w:color w:val="auto"/>
                <w:sz w:val="24"/>
              </w:rPr>
              <w:t xml:space="preserve"> объем стока,</w:t>
            </w:r>
          </w:p>
          <w:p w:rsidR="00AD17C8" w:rsidRPr="00CF58E3" w:rsidRDefault="00AD17C8" w:rsidP="001054CD">
            <w:pPr>
              <w:jc w:val="center"/>
              <w:rPr>
                <w:color w:val="auto"/>
                <w:sz w:val="24"/>
              </w:rPr>
            </w:pPr>
            <w:r w:rsidRPr="00CF58E3">
              <w:rPr>
                <w:color w:val="auto"/>
                <w:sz w:val="24"/>
              </w:rPr>
              <w:t xml:space="preserve">млн. </w:t>
            </w:r>
            <w:proofErr w:type="spellStart"/>
            <w:r w:rsidRPr="00CF58E3">
              <w:rPr>
                <w:color w:val="auto"/>
                <w:sz w:val="24"/>
              </w:rPr>
              <w:t>м</w:t>
            </w:r>
            <w:r w:rsidRPr="00CF58E3">
              <w:rPr>
                <w:color w:val="auto"/>
                <w:sz w:val="24"/>
                <w:vertAlign w:val="superscript"/>
              </w:rPr>
              <w:t>з</w:t>
            </w:r>
            <w:proofErr w:type="spellEnd"/>
            <w:r w:rsidRPr="00CF58E3">
              <w:rPr>
                <w:color w:val="auto"/>
                <w:sz w:val="24"/>
              </w:rPr>
              <w:t>/год</w:t>
            </w:r>
          </w:p>
        </w:tc>
        <w:tc>
          <w:tcPr>
            <w:tcW w:w="1418" w:type="dxa"/>
          </w:tcPr>
          <w:p w:rsidR="00AD17C8" w:rsidRPr="00CF58E3" w:rsidRDefault="00AD17C8" w:rsidP="001054CD">
            <w:pPr>
              <w:jc w:val="center"/>
              <w:rPr>
                <w:color w:val="auto"/>
                <w:sz w:val="24"/>
              </w:rPr>
            </w:pPr>
            <w:proofErr w:type="gramStart"/>
            <w:r w:rsidRPr="00CF58E3">
              <w:rPr>
                <w:color w:val="auto"/>
                <w:sz w:val="24"/>
              </w:rPr>
              <w:t>удельная</w:t>
            </w:r>
            <w:proofErr w:type="gramEnd"/>
            <w:r w:rsidRPr="00CF58E3">
              <w:rPr>
                <w:color w:val="auto"/>
                <w:sz w:val="24"/>
              </w:rPr>
              <w:t xml:space="preserve"> </w:t>
            </w:r>
            <w:proofErr w:type="spellStart"/>
            <w:r w:rsidRPr="00CF58E3">
              <w:rPr>
                <w:color w:val="auto"/>
                <w:sz w:val="24"/>
              </w:rPr>
              <w:t>водообеспеченность</w:t>
            </w:r>
            <w:proofErr w:type="spellEnd"/>
            <w:r w:rsidRPr="00CF58E3">
              <w:rPr>
                <w:color w:val="auto"/>
                <w:sz w:val="24"/>
              </w:rPr>
              <w:t xml:space="preserve"> территории,</w:t>
            </w:r>
          </w:p>
          <w:p w:rsidR="00AD17C8" w:rsidRPr="00CF58E3" w:rsidRDefault="00AD17C8" w:rsidP="001054CD">
            <w:pPr>
              <w:jc w:val="center"/>
              <w:rPr>
                <w:color w:val="auto"/>
                <w:sz w:val="24"/>
              </w:rPr>
            </w:pPr>
            <w:r w:rsidRPr="00CF58E3">
              <w:rPr>
                <w:color w:val="auto"/>
                <w:sz w:val="24"/>
              </w:rPr>
              <w:t xml:space="preserve">млн. </w:t>
            </w:r>
            <w:proofErr w:type="spellStart"/>
            <w:r w:rsidRPr="00CF58E3">
              <w:rPr>
                <w:color w:val="auto"/>
                <w:sz w:val="24"/>
              </w:rPr>
              <w:t>м</w:t>
            </w:r>
            <w:r w:rsidRPr="00CF58E3">
              <w:rPr>
                <w:color w:val="auto"/>
                <w:sz w:val="24"/>
                <w:vertAlign w:val="superscript"/>
              </w:rPr>
              <w:t>з</w:t>
            </w:r>
            <w:proofErr w:type="spellEnd"/>
            <w:r w:rsidRPr="00CF58E3">
              <w:rPr>
                <w:color w:val="auto"/>
                <w:sz w:val="24"/>
              </w:rPr>
              <w:t>/год*км</w:t>
            </w:r>
            <w:proofErr w:type="gramStart"/>
            <w:r w:rsidRPr="00CF58E3">
              <w:rPr>
                <w:color w:val="auto"/>
                <w:sz w:val="24"/>
                <w:vertAlign w:val="superscript"/>
              </w:rPr>
              <w:t>2</w:t>
            </w:r>
            <w:proofErr w:type="gramEnd"/>
          </w:p>
        </w:tc>
        <w:tc>
          <w:tcPr>
            <w:tcW w:w="1417" w:type="dxa"/>
          </w:tcPr>
          <w:p w:rsidR="00AD17C8" w:rsidRPr="00CF58E3" w:rsidRDefault="00AD17C8" w:rsidP="001054CD">
            <w:pPr>
              <w:jc w:val="center"/>
              <w:rPr>
                <w:color w:val="auto"/>
                <w:sz w:val="24"/>
              </w:rPr>
            </w:pPr>
            <w:proofErr w:type="gramStart"/>
            <w:r w:rsidRPr="00CF58E3">
              <w:rPr>
                <w:color w:val="auto"/>
                <w:sz w:val="24"/>
              </w:rPr>
              <w:t>удельная</w:t>
            </w:r>
            <w:proofErr w:type="gramEnd"/>
            <w:r w:rsidRPr="00CF58E3">
              <w:rPr>
                <w:color w:val="auto"/>
                <w:sz w:val="24"/>
              </w:rPr>
              <w:t xml:space="preserve"> </w:t>
            </w:r>
            <w:proofErr w:type="spellStart"/>
            <w:r w:rsidRPr="00CF58E3">
              <w:rPr>
                <w:color w:val="auto"/>
                <w:sz w:val="24"/>
              </w:rPr>
              <w:t>водообеспеченность</w:t>
            </w:r>
            <w:proofErr w:type="spellEnd"/>
            <w:r w:rsidRPr="00CF58E3">
              <w:rPr>
                <w:color w:val="auto"/>
                <w:sz w:val="24"/>
              </w:rPr>
              <w:t xml:space="preserve"> населения,</w:t>
            </w:r>
          </w:p>
          <w:p w:rsidR="00AD17C8" w:rsidRPr="00CF58E3" w:rsidRDefault="00AD17C8" w:rsidP="001054CD">
            <w:pPr>
              <w:jc w:val="center"/>
              <w:rPr>
                <w:color w:val="auto"/>
                <w:sz w:val="24"/>
              </w:rPr>
            </w:pPr>
            <w:r w:rsidRPr="00CF58E3">
              <w:rPr>
                <w:color w:val="auto"/>
                <w:sz w:val="24"/>
              </w:rPr>
              <w:t xml:space="preserve">млн. </w:t>
            </w:r>
            <w:proofErr w:type="spellStart"/>
            <w:r w:rsidRPr="00CF58E3">
              <w:rPr>
                <w:color w:val="auto"/>
                <w:sz w:val="24"/>
              </w:rPr>
              <w:t>м</w:t>
            </w:r>
            <w:r w:rsidRPr="00CF58E3">
              <w:rPr>
                <w:color w:val="auto"/>
                <w:sz w:val="24"/>
                <w:vertAlign w:val="superscript"/>
              </w:rPr>
              <w:t>з</w:t>
            </w:r>
            <w:proofErr w:type="spellEnd"/>
            <w:r w:rsidRPr="00CF58E3">
              <w:rPr>
                <w:color w:val="auto"/>
                <w:sz w:val="24"/>
              </w:rPr>
              <w:t>/год*тыс. чел.</w:t>
            </w:r>
          </w:p>
        </w:tc>
        <w:tc>
          <w:tcPr>
            <w:tcW w:w="1134" w:type="dxa"/>
          </w:tcPr>
          <w:p w:rsidR="00AD17C8" w:rsidRPr="00CF58E3" w:rsidRDefault="00AD17C8" w:rsidP="001054CD">
            <w:pPr>
              <w:jc w:val="center"/>
              <w:rPr>
                <w:color w:val="auto"/>
                <w:sz w:val="24"/>
              </w:rPr>
            </w:pPr>
            <w:r w:rsidRPr="00CF58E3">
              <w:rPr>
                <w:color w:val="auto"/>
                <w:sz w:val="24"/>
              </w:rPr>
              <w:t>запасы подзем-</w:t>
            </w:r>
          </w:p>
          <w:p w:rsidR="00AD17C8" w:rsidRPr="00CF58E3" w:rsidRDefault="00AD17C8" w:rsidP="001054CD">
            <w:pPr>
              <w:jc w:val="center"/>
              <w:rPr>
                <w:color w:val="auto"/>
                <w:sz w:val="24"/>
              </w:rPr>
            </w:pPr>
            <w:proofErr w:type="spellStart"/>
            <w:r w:rsidRPr="00CF58E3">
              <w:rPr>
                <w:color w:val="auto"/>
                <w:sz w:val="24"/>
              </w:rPr>
              <w:t>ных</w:t>
            </w:r>
            <w:proofErr w:type="spellEnd"/>
            <w:r w:rsidRPr="00CF58E3">
              <w:rPr>
                <w:color w:val="auto"/>
                <w:sz w:val="24"/>
              </w:rPr>
              <w:t xml:space="preserve"> вод, тыс. м</w:t>
            </w:r>
            <w:r w:rsidRPr="00CF58E3">
              <w:rPr>
                <w:color w:val="auto"/>
                <w:sz w:val="24"/>
                <w:vertAlign w:val="superscript"/>
              </w:rPr>
              <w:t>3</w:t>
            </w:r>
            <w:r w:rsidRPr="00CF58E3">
              <w:rPr>
                <w:color w:val="auto"/>
                <w:sz w:val="24"/>
              </w:rPr>
              <w:t>/сут.</w:t>
            </w:r>
          </w:p>
        </w:tc>
        <w:tc>
          <w:tcPr>
            <w:tcW w:w="1276" w:type="dxa"/>
          </w:tcPr>
          <w:p w:rsidR="00AD17C8" w:rsidRPr="00CF58E3" w:rsidRDefault="00AD17C8" w:rsidP="001054CD">
            <w:pPr>
              <w:jc w:val="center"/>
              <w:rPr>
                <w:color w:val="auto"/>
                <w:sz w:val="24"/>
              </w:rPr>
            </w:pPr>
            <w:r w:rsidRPr="00CF58E3">
              <w:rPr>
                <w:color w:val="auto"/>
                <w:sz w:val="24"/>
              </w:rPr>
              <w:t xml:space="preserve">удельная </w:t>
            </w:r>
            <w:proofErr w:type="spellStart"/>
            <w:r w:rsidRPr="00CF58E3">
              <w:rPr>
                <w:color w:val="auto"/>
                <w:sz w:val="24"/>
              </w:rPr>
              <w:t>водообеспеченность</w:t>
            </w:r>
            <w:proofErr w:type="spellEnd"/>
            <w:r w:rsidRPr="00CF58E3">
              <w:rPr>
                <w:color w:val="auto"/>
                <w:sz w:val="24"/>
              </w:rPr>
              <w:t xml:space="preserve"> </w:t>
            </w:r>
            <w:proofErr w:type="spellStart"/>
            <w:r w:rsidRPr="00CF58E3">
              <w:rPr>
                <w:color w:val="auto"/>
                <w:sz w:val="24"/>
              </w:rPr>
              <w:t>террито</w:t>
            </w:r>
            <w:proofErr w:type="spellEnd"/>
          </w:p>
          <w:p w:rsidR="00AD17C8" w:rsidRPr="00CF58E3" w:rsidRDefault="00AD17C8" w:rsidP="001054CD">
            <w:pPr>
              <w:jc w:val="center"/>
              <w:rPr>
                <w:color w:val="auto"/>
                <w:sz w:val="24"/>
              </w:rPr>
            </w:pPr>
            <w:proofErr w:type="spellStart"/>
            <w:r w:rsidRPr="00CF58E3">
              <w:rPr>
                <w:color w:val="auto"/>
                <w:sz w:val="24"/>
              </w:rPr>
              <w:t>рии</w:t>
            </w:r>
            <w:proofErr w:type="spellEnd"/>
            <w:r w:rsidRPr="00CF58E3">
              <w:rPr>
                <w:color w:val="auto"/>
                <w:sz w:val="24"/>
              </w:rPr>
              <w:t xml:space="preserve">, тыс. </w:t>
            </w:r>
            <w:proofErr w:type="spellStart"/>
            <w:r w:rsidRPr="00CF58E3">
              <w:rPr>
                <w:color w:val="auto"/>
                <w:sz w:val="24"/>
              </w:rPr>
              <w:t>м</w:t>
            </w:r>
            <w:r w:rsidRPr="00CF58E3">
              <w:rPr>
                <w:color w:val="auto"/>
                <w:sz w:val="24"/>
                <w:vertAlign w:val="superscript"/>
              </w:rPr>
              <w:t>з</w:t>
            </w:r>
            <w:proofErr w:type="spellEnd"/>
            <w:r w:rsidRPr="00CF58E3">
              <w:rPr>
                <w:color w:val="auto"/>
                <w:sz w:val="24"/>
              </w:rPr>
              <w:t>/сут.*км</w:t>
            </w:r>
            <w:proofErr w:type="gramStart"/>
            <w:r w:rsidRPr="00CF58E3">
              <w:rPr>
                <w:color w:val="auto"/>
                <w:sz w:val="24"/>
                <w:vertAlign w:val="superscript"/>
              </w:rPr>
              <w:t>2</w:t>
            </w:r>
            <w:proofErr w:type="gramEnd"/>
          </w:p>
        </w:tc>
        <w:tc>
          <w:tcPr>
            <w:tcW w:w="1134" w:type="dxa"/>
          </w:tcPr>
          <w:p w:rsidR="00AD17C8" w:rsidRPr="00CF58E3" w:rsidRDefault="00AD17C8" w:rsidP="001054CD">
            <w:pPr>
              <w:jc w:val="center"/>
              <w:rPr>
                <w:color w:val="auto"/>
                <w:sz w:val="24"/>
              </w:rPr>
            </w:pPr>
            <w:r w:rsidRPr="00CF58E3">
              <w:rPr>
                <w:color w:val="auto"/>
                <w:sz w:val="24"/>
              </w:rPr>
              <w:t xml:space="preserve">удельная </w:t>
            </w:r>
            <w:proofErr w:type="spellStart"/>
            <w:r w:rsidRPr="00CF58E3">
              <w:rPr>
                <w:color w:val="auto"/>
                <w:sz w:val="24"/>
              </w:rPr>
              <w:t>водообес</w:t>
            </w:r>
            <w:proofErr w:type="spellEnd"/>
          </w:p>
          <w:p w:rsidR="00AD17C8" w:rsidRPr="00CF58E3" w:rsidRDefault="00AD17C8" w:rsidP="001054CD">
            <w:pPr>
              <w:jc w:val="center"/>
              <w:rPr>
                <w:color w:val="auto"/>
                <w:sz w:val="24"/>
              </w:rPr>
            </w:pPr>
            <w:r w:rsidRPr="00CF58E3">
              <w:rPr>
                <w:color w:val="auto"/>
                <w:sz w:val="24"/>
              </w:rPr>
              <w:t>печен</w:t>
            </w:r>
          </w:p>
          <w:p w:rsidR="00AD17C8" w:rsidRPr="00CF58E3" w:rsidRDefault="00AD17C8" w:rsidP="001054CD">
            <w:pPr>
              <w:jc w:val="center"/>
              <w:rPr>
                <w:color w:val="auto"/>
                <w:sz w:val="24"/>
              </w:rPr>
            </w:pPr>
            <w:proofErr w:type="spellStart"/>
            <w:r w:rsidRPr="00CF58E3">
              <w:rPr>
                <w:color w:val="auto"/>
                <w:sz w:val="24"/>
              </w:rPr>
              <w:t>ность</w:t>
            </w:r>
            <w:proofErr w:type="spellEnd"/>
            <w:r w:rsidRPr="00CF58E3">
              <w:rPr>
                <w:color w:val="auto"/>
                <w:sz w:val="24"/>
              </w:rPr>
              <w:t xml:space="preserve"> населения,</w:t>
            </w:r>
          </w:p>
          <w:p w:rsidR="00AD17C8" w:rsidRPr="00CF58E3" w:rsidRDefault="00AD17C8" w:rsidP="001054CD">
            <w:pPr>
              <w:jc w:val="center"/>
              <w:rPr>
                <w:color w:val="auto"/>
                <w:sz w:val="24"/>
              </w:rPr>
            </w:pPr>
            <w:proofErr w:type="spellStart"/>
            <w:r w:rsidRPr="00CF58E3">
              <w:rPr>
                <w:color w:val="auto"/>
                <w:sz w:val="24"/>
              </w:rPr>
              <w:t>м</w:t>
            </w:r>
            <w:r w:rsidRPr="00CF58E3">
              <w:rPr>
                <w:color w:val="auto"/>
                <w:sz w:val="24"/>
                <w:vertAlign w:val="superscript"/>
              </w:rPr>
              <w:t>з</w:t>
            </w:r>
            <w:proofErr w:type="spellEnd"/>
            <w:r w:rsidRPr="00CF58E3">
              <w:rPr>
                <w:color w:val="auto"/>
                <w:sz w:val="24"/>
              </w:rPr>
              <w:t>/сут.*</w:t>
            </w:r>
          </w:p>
          <w:p w:rsidR="00AD17C8" w:rsidRPr="00CF58E3" w:rsidRDefault="00AD17C8" w:rsidP="001054CD">
            <w:pPr>
              <w:jc w:val="center"/>
              <w:rPr>
                <w:color w:val="auto"/>
                <w:sz w:val="24"/>
              </w:rPr>
            </w:pPr>
            <w:r w:rsidRPr="00CF58E3">
              <w:rPr>
                <w:color w:val="auto"/>
                <w:sz w:val="24"/>
              </w:rPr>
              <w:t>чел.</w:t>
            </w:r>
          </w:p>
        </w:tc>
      </w:tr>
      <w:tr w:rsidR="00AD17C8" w:rsidRPr="00CF58E3" w:rsidTr="00112F04">
        <w:trPr>
          <w:trHeight w:val="212"/>
        </w:trPr>
        <w:tc>
          <w:tcPr>
            <w:tcW w:w="1843" w:type="dxa"/>
            <w:vAlign w:val="bottom"/>
          </w:tcPr>
          <w:p w:rsidR="00AD17C8" w:rsidRPr="00CF58E3" w:rsidRDefault="00665AB2" w:rsidP="00A14045">
            <w:pPr>
              <w:jc w:val="left"/>
              <w:rPr>
                <w:rFonts w:eastAsia="Times New Roman"/>
                <w:color w:val="auto"/>
                <w:sz w:val="24"/>
                <w:lang w:eastAsia="ru-RU"/>
              </w:rPr>
            </w:pPr>
            <w:r>
              <w:rPr>
                <w:rFonts w:eastAsia="Times New Roman"/>
                <w:color w:val="auto"/>
                <w:sz w:val="24"/>
                <w:lang w:eastAsia="ru-RU"/>
              </w:rPr>
              <w:t xml:space="preserve">р. </w:t>
            </w:r>
            <w:r w:rsidR="00AD17C8" w:rsidRPr="00CF58E3">
              <w:rPr>
                <w:rFonts w:eastAsia="Times New Roman"/>
                <w:color w:val="auto"/>
                <w:sz w:val="24"/>
                <w:lang w:eastAsia="ru-RU"/>
              </w:rPr>
              <w:t>Пясина</w:t>
            </w:r>
            <w:r w:rsidR="00F56D9C">
              <w:rPr>
                <w:rFonts w:eastAsia="Times New Roman"/>
                <w:color w:val="auto"/>
                <w:sz w:val="24"/>
                <w:lang w:eastAsia="ru-RU"/>
              </w:rPr>
              <w:t xml:space="preserve"> </w:t>
            </w:r>
          </w:p>
        </w:tc>
        <w:tc>
          <w:tcPr>
            <w:tcW w:w="1134" w:type="dxa"/>
          </w:tcPr>
          <w:p w:rsidR="00AD17C8" w:rsidRPr="00CF58E3" w:rsidRDefault="00AD17C8" w:rsidP="001054CD">
            <w:pPr>
              <w:jc w:val="right"/>
              <w:rPr>
                <w:color w:val="auto"/>
                <w:sz w:val="24"/>
              </w:rPr>
            </w:pPr>
            <w:r w:rsidRPr="00CF58E3">
              <w:rPr>
                <w:color w:val="auto"/>
                <w:sz w:val="24"/>
              </w:rPr>
              <w:t>76525</w:t>
            </w:r>
          </w:p>
        </w:tc>
        <w:tc>
          <w:tcPr>
            <w:tcW w:w="1418" w:type="dxa"/>
          </w:tcPr>
          <w:p w:rsidR="00AD17C8" w:rsidRPr="00CF58E3" w:rsidRDefault="00AD17C8" w:rsidP="001054CD">
            <w:pPr>
              <w:jc w:val="right"/>
              <w:rPr>
                <w:color w:val="auto"/>
                <w:sz w:val="24"/>
              </w:rPr>
            </w:pPr>
            <w:r w:rsidRPr="00CF58E3">
              <w:rPr>
                <w:color w:val="auto"/>
                <w:sz w:val="24"/>
              </w:rPr>
              <w:t>0,42</w:t>
            </w:r>
          </w:p>
        </w:tc>
        <w:tc>
          <w:tcPr>
            <w:tcW w:w="1417" w:type="dxa"/>
          </w:tcPr>
          <w:p w:rsidR="00AD17C8" w:rsidRPr="00CF58E3" w:rsidRDefault="00AD17C8" w:rsidP="001054CD">
            <w:pPr>
              <w:jc w:val="right"/>
              <w:rPr>
                <w:color w:val="auto"/>
                <w:sz w:val="24"/>
              </w:rPr>
            </w:pPr>
            <w:r w:rsidRPr="00CF58E3">
              <w:rPr>
                <w:color w:val="auto"/>
                <w:sz w:val="24"/>
              </w:rPr>
              <w:t>377,9</w:t>
            </w:r>
          </w:p>
        </w:tc>
        <w:tc>
          <w:tcPr>
            <w:tcW w:w="1134" w:type="dxa"/>
          </w:tcPr>
          <w:p w:rsidR="00AD17C8" w:rsidRPr="00CF58E3" w:rsidRDefault="00AD17C8" w:rsidP="001054CD">
            <w:pPr>
              <w:jc w:val="center"/>
              <w:rPr>
                <w:color w:val="auto"/>
                <w:sz w:val="24"/>
              </w:rPr>
            </w:pPr>
            <w:proofErr w:type="spellStart"/>
            <w:r w:rsidRPr="00CF58E3">
              <w:rPr>
                <w:color w:val="auto"/>
                <w:sz w:val="24"/>
              </w:rPr>
              <w:t>н</w:t>
            </w:r>
            <w:proofErr w:type="spellEnd"/>
            <w:r w:rsidRPr="00CF58E3">
              <w:rPr>
                <w:color w:val="auto"/>
                <w:sz w:val="24"/>
              </w:rPr>
              <w:t>/</w:t>
            </w:r>
            <w:proofErr w:type="spellStart"/>
            <w:r w:rsidRPr="00CF58E3">
              <w:rPr>
                <w:color w:val="auto"/>
                <w:sz w:val="24"/>
              </w:rPr>
              <w:t>д</w:t>
            </w:r>
            <w:proofErr w:type="spellEnd"/>
          </w:p>
        </w:tc>
        <w:tc>
          <w:tcPr>
            <w:tcW w:w="1276" w:type="dxa"/>
          </w:tcPr>
          <w:p w:rsidR="00AD17C8" w:rsidRPr="00CF58E3" w:rsidRDefault="00AD17C8" w:rsidP="001054CD">
            <w:pPr>
              <w:jc w:val="center"/>
              <w:rPr>
                <w:color w:val="auto"/>
                <w:sz w:val="24"/>
              </w:rPr>
            </w:pPr>
            <w:r w:rsidRPr="00CF58E3">
              <w:rPr>
                <w:color w:val="auto"/>
                <w:sz w:val="24"/>
              </w:rPr>
              <w:t>–</w:t>
            </w:r>
          </w:p>
        </w:tc>
        <w:tc>
          <w:tcPr>
            <w:tcW w:w="1134" w:type="dxa"/>
          </w:tcPr>
          <w:p w:rsidR="00AD17C8" w:rsidRPr="00CF58E3" w:rsidRDefault="00AD17C8" w:rsidP="001054CD">
            <w:pPr>
              <w:jc w:val="center"/>
              <w:rPr>
                <w:color w:val="auto"/>
                <w:sz w:val="24"/>
              </w:rPr>
            </w:pPr>
            <w:r w:rsidRPr="00CF58E3">
              <w:rPr>
                <w:color w:val="auto"/>
                <w:sz w:val="24"/>
              </w:rPr>
              <w:t>–</w:t>
            </w:r>
          </w:p>
        </w:tc>
      </w:tr>
      <w:tr w:rsidR="00962E7A" w:rsidRPr="00AD17C8" w:rsidTr="00112F04">
        <w:tc>
          <w:tcPr>
            <w:tcW w:w="1843" w:type="dxa"/>
            <w:vAlign w:val="bottom"/>
          </w:tcPr>
          <w:p w:rsidR="00962E7A" w:rsidRPr="00AD17C8" w:rsidRDefault="00962E7A" w:rsidP="001054CD">
            <w:pPr>
              <w:jc w:val="left"/>
              <w:rPr>
                <w:rFonts w:eastAsia="Times New Roman"/>
                <w:color w:val="auto"/>
                <w:sz w:val="24"/>
                <w:lang w:eastAsia="ru-RU"/>
              </w:rPr>
            </w:pPr>
            <w:r w:rsidRPr="00AD17C8">
              <w:rPr>
                <w:rFonts w:eastAsia="Times New Roman"/>
                <w:color w:val="auto"/>
                <w:sz w:val="24"/>
                <w:lang w:eastAsia="ru-RU"/>
              </w:rPr>
              <w:t>17.02.00.001</w:t>
            </w:r>
          </w:p>
        </w:tc>
        <w:tc>
          <w:tcPr>
            <w:tcW w:w="1134" w:type="dxa"/>
            <w:vAlign w:val="center"/>
          </w:tcPr>
          <w:p w:rsidR="00962E7A" w:rsidRPr="00AD17C8" w:rsidRDefault="00962E7A" w:rsidP="001054CD">
            <w:pPr>
              <w:jc w:val="right"/>
              <w:rPr>
                <w:color w:val="auto"/>
                <w:sz w:val="24"/>
                <w:highlight w:val="yellow"/>
              </w:rPr>
            </w:pPr>
            <w:r w:rsidRPr="00AD17C8">
              <w:rPr>
                <w:color w:val="auto"/>
                <w:sz w:val="24"/>
              </w:rPr>
              <w:t>76525</w:t>
            </w:r>
          </w:p>
        </w:tc>
        <w:tc>
          <w:tcPr>
            <w:tcW w:w="1418" w:type="dxa"/>
            <w:vAlign w:val="center"/>
          </w:tcPr>
          <w:p w:rsidR="00962E7A" w:rsidRPr="00AD17C8" w:rsidRDefault="00962E7A" w:rsidP="001054CD">
            <w:pPr>
              <w:jc w:val="right"/>
              <w:rPr>
                <w:color w:val="auto"/>
                <w:sz w:val="24"/>
              </w:rPr>
            </w:pPr>
            <w:r w:rsidRPr="00AD17C8">
              <w:rPr>
                <w:color w:val="auto"/>
                <w:sz w:val="24"/>
              </w:rPr>
              <w:t>0,42</w:t>
            </w:r>
          </w:p>
        </w:tc>
        <w:tc>
          <w:tcPr>
            <w:tcW w:w="1417" w:type="dxa"/>
            <w:vAlign w:val="center"/>
          </w:tcPr>
          <w:p w:rsidR="00962E7A" w:rsidRPr="00AD17C8" w:rsidRDefault="00962E7A" w:rsidP="001054CD">
            <w:pPr>
              <w:jc w:val="right"/>
              <w:rPr>
                <w:color w:val="auto"/>
                <w:sz w:val="24"/>
              </w:rPr>
            </w:pPr>
            <w:r w:rsidRPr="00AD17C8">
              <w:rPr>
                <w:color w:val="auto"/>
                <w:sz w:val="24"/>
              </w:rPr>
              <w:t>377,9</w:t>
            </w:r>
          </w:p>
        </w:tc>
        <w:tc>
          <w:tcPr>
            <w:tcW w:w="1134" w:type="dxa"/>
          </w:tcPr>
          <w:p w:rsidR="00962E7A" w:rsidRPr="00AD17C8" w:rsidRDefault="00962E7A" w:rsidP="001054CD">
            <w:pPr>
              <w:jc w:val="center"/>
              <w:rPr>
                <w:color w:val="auto"/>
                <w:sz w:val="24"/>
              </w:rPr>
            </w:pPr>
            <w:proofErr w:type="spellStart"/>
            <w:r w:rsidRPr="00AD17C8">
              <w:rPr>
                <w:color w:val="auto"/>
                <w:sz w:val="24"/>
              </w:rPr>
              <w:t>н</w:t>
            </w:r>
            <w:proofErr w:type="spellEnd"/>
            <w:r w:rsidRPr="00AD17C8">
              <w:rPr>
                <w:color w:val="auto"/>
                <w:sz w:val="24"/>
              </w:rPr>
              <w:t>/</w:t>
            </w:r>
            <w:proofErr w:type="spellStart"/>
            <w:r w:rsidRPr="00AD17C8">
              <w:rPr>
                <w:color w:val="auto"/>
                <w:sz w:val="24"/>
              </w:rPr>
              <w:t>д</w:t>
            </w:r>
            <w:proofErr w:type="spellEnd"/>
          </w:p>
        </w:tc>
        <w:tc>
          <w:tcPr>
            <w:tcW w:w="1276" w:type="dxa"/>
          </w:tcPr>
          <w:p w:rsidR="00962E7A" w:rsidRPr="00AD17C8" w:rsidRDefault="00962E7A" w:rsidP="001054CD">
            <w:pPr>
              <w:jc w:val="center"/>
              <w:rPr>
                <w:color w:val="auto"/>
                <w:sz w:val="24"/>
              </w:rPr>
            </w:pPr>
            <w:r w:rsidRPr="00AD17C8">
              <w:rPr>
                <w:color w:val="auto"/>
                <w:sz w:val="24"/>
              </w:rPr>
              <w:t>–</w:t>
            </w:r>
          </w:p>
        </w:tc>
        <w:tc>
          <w:tcPr>
            <w:tcW w:w="1134" w:type="dxa"/>
          </w:tcPr>
          <w:p w:rsidR="00962E7A" w:rsidRPr="00AD17C8" w:rsidRDefault="00962E7A" w:rsidP="001054CD">
            <w:pPr>
              <w:jc w:val="center"/>
              <w:rPr>
                <w:color w:val="auto"/>
                <w:sz w:val="24"/>
              </w:rPr>
            </w:pPr>
            <w:r w:rsidRPr="00AD17C8">
              <w:rPr>
                <w:color w:val="auto"/>
                <w:sz w:val="24"/>
              </w:rPr>
              <w:t>–</w:t>
            </w:r>
          </w:p>
        </w:tc>
      </w:tr>
      <w:tr w:rsidR="00962E7A" w:rsidRPr="00AD17C8" w:rsidTr="00112F04">
        <w:tc>
          <w:tcPr>
            <w:tcW w:w="1843" w:type="dxa"/>
            <w:vAlign w:val="bottom"/>
          </w:tcPr>
          <w:p w:rsidR="00962E7A" w:rsidRPr="00AD17C8" w:rsidRDefault="00962E7A" w:rsidP="001054CD">
            <w:pPr>
              <w:jc w:val="left"/>
              <w:rPr>
                <w:rFonts w:eastAsia="Times New Roman"/>
                <w:color w:val="auto"/>
                <w:sz w:val="24"/>
                <w:lang w:eastAsia="ru-RU"/>
              </w:rPr>
            </w:pPr>
            <w:r w:rsidRPr="00AD17C8">
              <w:rPr>
                <w:rFonts w:eastAsia="Times New Roman"/>
                <w:color w:val="auto"/>
                <w:sz w:val="24"/>
                <w:lang w:eastAsia="ru-RU"/>
              </w:rPr>
              <w:t>17.02.00.100</w:t>
            </w:r>
          </w:p>
        </w:tc>
        <w:tc>
          <w:tcPr>
            <w:tcW w:w="1134" w:type="dxa"/>
            <w:vAlign w:val="center"/>
          </w:tcPr>
          <w:p w:rsidR="00962E7A" w:rsidRPr="00AD17C8" w:rsidRDefault="00962E7A" w:rsidP="001054CD">
            <w:pPr>
              <w:jc w:val="right"/>
              <w:rPr>
                <w:color w:val="auto"/>
                <w:sz w:val="24"/>
              </w:rPr>
            </w:pPr>
            <w:r w:rsidRPr="00AD17C8">
              <w:rPr>
                <w:color w:val="auto"/>
                <w:sz w:val="24"/>
              </w:rPr>
              <w:t>0,0</w:t>
            </w:r>
          </w:p>
        </w:tc>
        <w:tc>
          <w:tcPr>
            <w:tcW w:w="1418" w:type="dxa"/>
            <w:vAlign w:val="center"/>
          </w:tcPr>
          <w:p w:rsidR="00962E7A" w:rsidRPr="00AD17C8" w:rsidRDefault="00962E7A" w:rsidP="001054CD">
            <w:pPr>
              <w:jc w:val="right"/>
              <w:rPr>
                <w:color w:val="auto"/>
                <w:sz w:val="24"/>
              </w:rPr>
            </w:pPr>
            <w:r w:rsidRPr="00AD17C8">
              <w:rPr>
                <w:color w:val="auto"/>
                <w:sz w:val="24"/>
              </w:rPr>
              <w:t>0,0</w:t>
            </w:r>
          </w:p>
        </w:tc>
        <w:tc>
          <w:tcPr>
            <w:tcW w:w="1417" w:type="dxa"/>
            <w:vAlign w:val="center"/>
          </w:tcPr>
          <w:p w:rsidR="00962E7A" w:rsidRPr="00AD17C8" w:rsidRDefault="00962E7A" w:rsidP="001054CD">
            <w:pPr>
              <w:jc w:val="right"/>
              <w:rPr>
                <w:color w:val="auto"/>
                <w:sz w:val="24"/>
              </w:rPr>
            </w:pPr>
            <w:r w:rsidRPr="00AD17C8">
              <w:rPr>
                <w:color w:val="auto"/>
                <w:sz w:val="24"/>
              </w:rPr>
              <w:t>0,0</w:t>
            </w:r>
          </w:p>
        </w:tc>
        <w:tc>
          <w:tcPr>
            <w:tcW w:w="1134" w:type="dxa"/>
          </w:tcPr>
          <w:p w:rsidR="00962E7A" w:rsidRPr="00AD17C8" w:rsidRDefault="00962E7A" w:rsidP="001054CD">
            <w:pPr>
              <w:jc w:val="center"/>
              <w:rPr>
                <w:color w:val="auto"/>
                <w:sz w:val="24"/>
              </w:rPr>
            </w:pPr>
            <w:proofErr w:type="spellStart"/>
            <w:r w:rsidRPr="00AD17C8">
              <w:rPr>
                <w:color w:val="auto"/>
                <w:sz w:val="24"/>
              </w:rPr>
              <w:t>н</w:t>
            </w:r>
            <w:proofErr w:type="spellEnd"/>
            <w:r w:rsidRPr="00AD17C8">
              <w:rPr>
                <w:color w:val="auto"/>
                <w:sz w:val="24"/>
              </w:rPr>
              <w:t>/</w:t>
            </w:r>
            <w:proofErr w:type="spellStart"/>
            <w:r w:rsidRPr="00AD17C8">
              <w:rPr>
                <w:color w:val="auto"/>
                <w:sz w:val="24"/>
              </w:rPr>
              <w:t>д</w:t>
            </w:r>
            <w:proofErr w:type="spellEnd"/>
          </w:p>
        </w:tc>
        <w:tc>
          <w:tcPr>
            <w:tcW w:w="1276" w:type="dxa"/>
          </w:tcPr>
          <w:p w:rsidR="00962E7A" w:rsidRPr="00AD17C8" w:rsidRDefault="00962E7A" w:rsidP="001054CD">
            <w:pPr>
              <w:jc w:val="center"/>
              <w:rPr>
                <w:color w:val="auto"/>
                <w:sz w:val="24"/>
              </w:rPr>
            </w:pPr>
            <w:r w:rsidRPr="00AD17C8">
              <w:rPr>
                <w:color w:val="auto"/>
                <w:sz w:val="24"/>
              </w:rPr>
              <w:t>–</w:t>
            </w:r>
          </w:p>
        </w:tc>
        <w:tc>
          <w:tcPr>
            <w:tcW w:w="1134" w:type="dxa"/>
          </w:tcPr>
          <w:p w:rsidR="00962E7A" w:rsidRPr="00AD17C8" w:rsidRDefault="00962E7A" w:rsidP="001054CD">
            <w:pPr>
              <w:jc w:val="center"/>
              <w:rPr>
                <w:color w:val="auto"/>
                <w:sz w:val="24"/>
              </w:rPr>
            </w:pPr>
            <w:r w:rsidRPr="00AD17C8">
              <w:rPr>
                <w:color w:val="auto"/>
                <w:sz w:val="24"/>
              </w:rPr>
              <w:t>–</w:t>
            </w:r>
          </w:p>
        </w:tc>
      </w:tr>
      <w:tr w:rsidR="00962E7A" w:rsidRPr="00AD17C8" w:rsidTr="00112F04">
        <w:tc>
          <w:tcPr>
            <w:tcW w:w="1843" w:type="dxa"/>
            <w:vAlign w:val="bottom"/>
          </w:tcPr>
          <w:p w:rsidR="00962E7A" w:rsidRPr="00AD17C8" w:rsidRDefault="00962E7A" w:rsidP="001054CD">
            <w:pPr>
              <w:jc w:val="left"/>
              <w:rPr>
                <w:rFonts w:eastAsia="Times New Roman"/>
                <w:color w:val="auto"/>
                <w:sz w:val="24"/>
                <w:lang w:eastAsia="ru-RU"/>
              </w:rPr>
            </w:pPr>
            <w:r w:rsidRPr="00AD17C8">
              <w:rPr>
                <w:rFonts w:eastAsia="Times New Roman"/>
                <w:color w:val="auto"/>
                <w:sz w:val="24"/>
                <w:lang w:eastAsia="ru-RU"/>
              </w:rPr>
              <w:t>Красноярский край</w:t>
            </w:r>
          </w:p>
        </w:tc>
        <w:tc>
          <w:tcPr>
            <w:tcW w:w="1134" w:type="dxa"/>
            <w:vAlign w:val="center"/>
          </w:tcPr>
          <w:p w:rsidR="00962E7A" w:rsidRPr="00AD17C8" w:rsidRDefault="00962E7A" w:rsidP="001054CD">
            <w:pPr>
              <w:jc w:val="right"/>
              <w:rPr>
                <w:color w:val="auto"/>
                <w:sz w:val="24"/>
              </w:rPr>
            </w:pPr>
            <w:r w:rsidRPr="00AD17C8">
              <w:rPr>
                <w:color w:val="auto"/>
                <w:sz w:val="24"/>
              </w:rPr>
              <w:t>76525</w:t>
            </w:r>
          </w:p>
        </w:tc>
        <w:tc>
          <w:tcPr>
            <w:tcW w:w="1418" w:type="dxa"/>
            <w:vAlign w:val="center"/>
          </w:tcPr>
          <w:p w:rsidR="00962E7A" w:rsidRPr="00AD17C8" w:rsidRDefault="00962E7A" w:rsidP="001054CD">
            <w:pPr>
              <w:jc w:val="right"/>
              <w:rPr>
                <w:color w:val="auto"/>
                <w:sz w:val="24"/>
              </w:rPr>
            </w:pPr>
            <w:r w:rsidRPr="00AD17C8">
              <w:rPr>
                <w:color w:val="auto"/>
                <w:sz w:val="24"/>
              </w:rPr>
              <w:t>0,42</w:t>
            </w:r>
          </w:p>
        </w:tc>
        <w:tc>
          <w:tcPr>
            <w:tcW w:w="1417" w:type="dxa"/>
            <w:vAlign w:val="center"/>
          </w:tcPr>
          <w:p w:rsidR="00962E7A" w:rsidRPr="00AD17C8" w:rsidRDefault="00962E7A" w:rsidP="001054CD">
            <w:pPr>
              <w:jc w:val="right"/>
              <w:rPr>
                <w:color w:val="auto"/>
                <w:sz w:val="24"/>
              </w:rPr>
            </w:pPr>
            <w:r w:rsidRPr="00AD17C8">
              <w:rPr>
                <w:color w:val="auto"/>
                <w:sz w:val="24"/>
              </w:rPr>
              <w:t>377,9</w:t>
            </w:r>
          </w:p>
        </w:tc>
        <w:tc>
          <w:tcPr>
            <w:tcW w:w="1134" w:type="dxa"/>
            <w:vAlign w:val="center"/>
          </w:tcPr>
          <w:p w:rsidR="00962E7A" w:rsidRPr="00AD17C8" w:rsidRDefault="00962E7A" w:rsidP="001054CD">
            <w:pPr>
              <w:jc w:val="center"/>
              <w:rPr>
                <w:color w:val="auto"/>
                <w:sz w:val="24"/>
              </w:rPr>
            </w:pPr>
            <w:proofErr w:type="spellStart"/>
            <w:r w:rsidRPr="00AD17C8">
              <w:rPr>
                <w:color w:val="auto"/>
                <w:sz w:val="24"/>
              </w:rPr>
              <w:t>н</w:t>
            </w:r>
            <w:proofErr w:type="spellEnd"/>
            <w:r w:rsidRPr="00AD17C8">
              <w:rPr>
                <w:color w:val="auto"/>
                <w:sz w:val="24"/>
              </w:rPr>
              <w:t>/</w:t>
            </w:r>
            <w:proofErr w:type="spellStart"/>
            <w:r w:rsidRPr="00AD17C8">
              <w:rPr>
                <w:color w:val="auto"/>
                <w:sz w:val="24"/>
              </w:rPr>
              <w:t>д</w:t>
            </w:r>
            <w:proofErr w:type="spellEnd"/>
          </w:p>
        </w:tc>
        <w:tc>
          <w:tcPr>
            <w:tcW w:w="1276" w:type="dxa"/>
            <w:vAlign w:val="center"/>
          </w:tcPr>
          <w:p w:rsidR="00962E7A" w:rsidRPr="00AD17C8" w:rsidRDefault="00962E7A" w:rsidP="001054CD">
            <w:pPr>
              <w:jc w:val="center"/>
              <w:rPr>
                <w:color w:val="auto"/>
                <w:sz w:val="24"/>
              </w:rPr>
            </w:pPr>
            <w:r w:rsidRPr="00AD17C8">
              <w:rPr>
                <w:color w:val="auto"/>
                <w:sz w:val="24"/>
              </w:rPr>
              <w:t>–</w:t>
            </w:r>
          </w:p>
        </w:tc>
        <w:tc>
          <w:tcPr>
            <w:tcW w:w="1134" w:type="dxa"/>
            <w:vAlign w:val="center"/>
          </w:tcPr>
          <w:p w:rsidR="00962E7A" w:rsidRPr="00AD17C8" w:rsidRDefault="00962E7A" w:rsidP="001054CD">
            <w:pPr>
              <w:jc w:val="center"/>
              <w:rPr>
                <w:color w:val="auto"/>
                <w:sz w:val="24"/>
              </w:rPr>
            </w:pPr>
            <w:r w:rsidRPr="00AD17C8">
              <w:rPr>
                <w:color w:val="auto"/>
                <w:sz w:val="24"/>
              </w:rPr>
              <w:t>–</w:t>
            </w:r>
          </w:p>
        </w:tc>
      </w:tr>
      <w:tr w:rsidR="00962E7A" w:rsidRPr="00AD17C8" w:rsidTr="00112F04">
        <w:tc>
          <w:tcPr>
            <w:tcW w:w="1843" w:type="dxa"/>
            <w:vAlign w:val="bottom"/>
          </w:tcPr>
          <w:p w:rsidR="00962E7A" w:rsidRPr="00AD17C8" w:rsidRDefault="008B3C8B" w:rsidP="001054CD">
            <w:pPr>
              <w:rPr>
                <w:color w:val="auto"/>
                <w:sz w:val="24"/>
              </w:rPr>
            </w:pPr>
            <w:r>
              <w:rPr>
                <w:color w:val="auto"/>
                <w:sz w:val="24"/>
              </w:rPr>
              <w:t>Итого</w:t>
            </w:r>
            <w:r w:rsidR="004337E2">
              <w:rPr>
                <w:color w:val="auto"/>
                <w:sz w:val="24"/>
              </w:rPr>
              <w:t>:</w:t>
            </w:r>
          </w:p>
        </w:tc>
        <w:tc>
          <w:tcPr>
            <w:tcW w:w="1134" w:type="dxa"/>
            <w:vAlign w:val="center"/>
          </w:tcPr>
          <w:p w:rsidR="00962E7A" w:rsidRPr="00AD17C8" w:rsidRDefault="00962E7A" w:rsidP="001054CD">
            <w:pPr>
              <w:jc w:val="right"/>
              <w:rPr>
                <w:color w:val="auto"/>
                <w:sz w:val="24"/>
              </w:rPr>
            </w:pPr>
            <w:r w:rsidRPr="00AD17C8">
              <w:rPr>
                <w:color w:val="auto"/>
                <w:sz w:val="24"/>
              </w:rPr>
              <w:t>76525,0</w:t>
            </w:r>
          </w:p>
        </w:tc>
        <w:tc>
          <w:tcPr>
            <w:tcW w:w="1418" w:type="dxa"/>
            <w:vAlign w:val="center"/>
          </w:tcPr>
          <w:p w:rsidR="00962E7A" w:rsidRPr="00AD17C8" w:rsidRDefault="00962E7A" w:rsidP="001054CD">
            <w:pPr>
              <w:jc w:val="right"/>
              <w:rPr>
                <w:color w:val="auto"/>
                <w:sz w:val="24"/>
              </w:rPr>
            </w:pPr>
            <w:r w:rsidRPr="00AD17C8">
              <w:rPr>
                <w:color w:val="auto"/>
                <w:sz w:val="24"/>
              </w:rPr>
              <w:t>0,42</w:t>
            </w:r>
          </w:p>
        </w:tc>
        <w:tc>
          <w:tcPr>
            <w:tcW w:w="1417" w:type="dxa"/>
            <w:vAlign w:val="center"/>
          </w:tcPr>
          <w:p w:rsidR="00962E7A" w:rsidRPr="00AD17C8" w:rsidRDefault="00962E7A" w:rsidP="001054CD">
            <w:pPr>
              <w:jc w:val="right"/>
              <w:rPr>
                <w:color w:val="auto"/>
                <w:sz w:val="24"/>
              </w:rPr>
            </w:pPr>
            <w:r w:rsidRPr="00AD17C8">
              <w:rPr>
                <w:color w:val="auto"/>
                <w:sz w:val="24"/>
              </w:rPr>
              <w:t>220,0</w:t>
            </w:r>
          </w:p>
        </w:tc>
        <w:tc>
          <w:tcPr>
            <w:tcW w:w="1134" w:type="dxa"/>
            <w:vAlign w:val="center"/>
          </w:tcPr>
          <w:p w:rsidR="00962E7A" w:rsidRPr="00AD17C8" w:rsidRDefault="00962E7A" w:rsidP="001054CD">
            <w:pPr>
              <w:jc w:val="center"/>
              <w:rPr>
                <w:color w:val="auto"/>
                <w:sz w:val="24"/>
              </w:rPr>
            </w:pPr>
            <w:proofErr w:type="spellStart"/>
            <w:r w:rsidRPr="00AD17C8">
              <w:rPr>
                <w:color w:val="auto"/>
                <w:sz w:val="24"/>
              </w:rPr>
              <w:t>н</w:t>
            </w:r>
            <w:proofErr w:type="spellEnd"/>
            <w:r w:rsidRPr="00AD17C8">
              <w:rPr>
                <w:color w:val="auto"/>
                <w:sz w:val="24"/>
              </w:rPr>
              <w:t>/</w:t>
            </w:r>
            <w:proofErr w:type="spellStart"/>
            <w:r w:rsidRPr="00AD17C8">
              <w:rPr>
                <w:color w:val="auto"/>
                <w:sz w:val="24"/>
              </w:rPr>
              <w:t>д</w:t>
            </w:r>
            <w:proofErr w:type="spellEnd"/>
          </w:p>
        </w:tc>
        <w:tc>
          <w:tcPr>
            <w:tcW w:w="1276" w:type="dxa"/>
            <w:vAlign w:val="center"/>
          </w:tcPr>
          <w:p w:rsidR="00962E7A" w:rsidRPr="00AD17C8" w:rsidRDefault="00962E7A" w:rsidP="001054CD">
            <w:pPr>
              <w:jc w:val="center"/>
              <w:rPr>
                <w:color w:val="auto"/>
                <w:sz w:val="24"/>
              </w:rPr>
            </w:pPr>
            <w:r w:rsidRPr="00AD17C8">
              <w:rPr>
                <w:color w:val="auto"/>
                <w:sz w:val="24"/>
              </w:rPr>
              <w:t>–</w:t>
            </w:r>
          </w:p>
        </w:tc>
        <w:tc>
          <w:tcPr>
            <w:tcW w:w="1134" w:type="dxa"/>
            <w:vAlign w:val="center"/>
          </w:tcPr>
          <w:p w:rsidR="00962E7A" w:rsidRPr="00AD17C8" w:rsidRDefault="00962E7A" w:rsidP="001054CD">
            <w:pPr>
              <w:jc w:val="center"/>
              <w:rPr>
                <w:color w:val="auto"/>
                <w:sz w:val="24"/>
              </w:rPr>
            </w:pPr>
            <w:r w:rsidRPr="00AD17C8">
              <w:rPr>
                <w:color w:val="auto"/>
                <w:sz w:val="24"/>
              </w:rPr>
              <w:t>–</w:t>
            </w:r>
          </w:p>
        </w:tc>
      </w:tr>
    </w:tbl>
    <w:p w:rsidR="00AD17C8" w:rsidRPr="00AD17C8" w:rsidRDefault="00AD17C8" w:rsidP="00AD17C8">
      <w:pPr>
        <w:pStyle w:val="af3"/>
        <w:spacing w:before="360" w:line="360" w:lineRule="auto"/>
        <w:ind w:left="0" w:firstLine="709"/>
        <w:contextualSpacing w:val="0"/>
        <w:rPr>
          <w:color w:val="auto"/>
          <w:szCs w:val="28"/>
        </w:rPr>
      </w:pPr>
      <w:proofErr w:type="gramStart"/>
      <w:r w:rsidRPr="007538C6">
        <w:rPr>
          <w:rFonts w:asciiTheme="minorHAnsi" w:hAnsiTheme="minorHAnsi"/>
          <w:color w:val="auto"/>
        </w:rPr>
        <w:t>Удельная</w:t>
      </w:r>
      <w:proofErr w:type="gramEnd"/>
      <w:r w:rsidRPr="007538C6">
        <w:rPr>
          <w:rFonts w:asciiTheme="minorHAnsi" w:hAnsiTheme="minorHAnsi"/>
          <w:color w:val="auto"/>
        </w:rPr>
        <w:t xml:space="preserve"> </w:t>
      </w:r>
      <w:proofErr w:type="spellStart"/>
      <w:r w:rsidRPr="007538C6">
        <w:rPr>
          <w:rFonts w:asciiTheme="minorHAnsi" w:hAnsiTheme="minorHAnsi"/>
          <w:color w:val="auto"/>
        </w:rPr>
        <w:t>водообеспеченность</w:t>
      </w:r>
      <w:proofErr w:type="spellEnd"/>
      <w:r w:rsidRPr="007538C6">
        <w:rPr>
          <w:rFonts w:asciiTheme="minorHAnsi" w:hAnsiTheme="minorHAnsi"/>
          <w:color w:val="auto"/>
        </w:rPr>
        <w:t xml:space="preserve"> населения.</w:t>
      </w:r>
      <w:r w:rsidRPr="00AD17C8">
        <w:rPr>
          <w:color w:val="auto"/>
        </w:rPr>
        <w:t xml:space="preserve"> </w:t>
      </w:r>
      <w:r w:rsidRPr="00AD17C8">
        <w:rPr>
          <w:color w:val="auto"/>
          <w:szCs w:val="28"/>
        </w:rPr>
        <w:t>Все население бассейна сосредоточено в границах ВХУ 17.02.00.001, на территории ВХУ 17.02.00.100 постоянное население отсутствует. Таким образом, на территории бассейна р. Пясина население распределено крайне неравномерно, основная его часть находится на территории города Норильск, в границах ВХУ 17.02.00.001.</w:t>
      </w:r>
    </w:p>
    <w:p w:rsidR="00AD17C8" w:rsidRPr="00AD17C8" w:rsidRDefault="00AD17C8" w:rsidP="00AD17C8">
      <w:pPr>
        <w:pStyle w:val="af3"/>
        <w:spacing w:line="360" w:lineRule="auto"/>
        <w:ind w:left="0" w:firstLine="709"/>
        <w:rPr>
          <w:color w:val="auto"/>
          <w:szCs w:val="28"/>
        </w:rPr>
      </w:pPr>
      <w:r w:rsidRPr="00AD17C8">
        <w:rPr>
          <w:color w:val="auto"/>
          <w:szCs w:val="28"/>
        </w:rPr>
        <w:t xml:space="preserve">Удельная </w:t>
      </w:r>
      <w:proofErr w:type="spellStart"/>
      <w:r w:rsidRPr="00AD17C8">
        <w:rPr>
          <w:color w:val="auto"/>
          <w:szCs w:val="28"/>
        </w:rPr>
        <w:t>водообеспеченность</w:t>
      </w:r>
      <w:proofErr w:type="spellEnd"/>
      <w:r w:rsidRPr="00AD17C8">
        <w:rPr>
          <w:color w:val="auto"/>
          <w:szCs w:val="28"/>
        </w:rPr>
        <w:t xml:space="preserve"> населения бассейна р. Пясина высока и составляет </w:t>
      </w:r>
      <w:r w:rsidRPr="00AD17C8">
        <w:rPr>
          <w:color w:val="auto"/>
        </w:rPr>
        <w:t>в среднем по ВХУ 17.02.00.001 – 377,9 тыс. м</w:t>
      </w:r>
      <w:r w:rsidRPr="00AD17C8">
        <w:rPr>
          <w:color w:val="auto"/>
          <w:vertAlign w:val="superscript"/>
        </w:rPr>
        <w:t>3</w:t>
      </w:r>
      <w:r w:rsidRPr="00AD17C8">
        <w:rPr>
          <w:color w:val="auto"/>
        </w:rPr>
        <w:t>/год*чел (</w:t>
      </w:r>
      <w:r>
        <w:rPr>
          <w:color w:val="auto"/>
        </w:rPr>
        <w:t>таблица 6</w:t>
      </w:r>
      <w:r w:rsidRPr="00AD17C8">
        <w:rPr>
          <w:color w:val="auto"/>
        </w:rPr>
        <w:t>).</w:t>
      </w:r>
    </w:p>
    <w:p w:rsidR="00AD17C8" w:rsidRPr="001E0AC3" w:rsidRDefault="00AD17C8" w:rsidP="00AD17C8">
      <w:pPr>
        <w:pStyle w:val="12"/>
        <w:shd w:val="clear" w:color="auto" w:fill="FFFFFF"/>
        <w:tabs>
          <w:tab w:val="left" w:pos="9498"/>
        </w:tabs>
        <w:spacing w:line="360" w:lineRule="auto"/>
        <w:ind w:right="119" w:firstLine="709"/>
        <w:rPr>
          <w:sz w:val="28"/>
          <w:szCs w:val="24"/>
        </w:rPr>
      </w:pPr>
      <w:r w:rsidRPr="001E0AC3">
        <w:rPr>
          <w:sz w:val="28"/>
          <w:szCs w:val="24"/>
        </w:rPr>
        <w:t xml:space="preserve">Критическая норма </w:t>
      </w:r>
      <w:proofErr w:type="gramStart"/>
      <w:r w:rsidRPr="001E0AC3">
        <w:rPr>
          <w:sz w:val="28"/>
          <w:szCs w:val="24"/>
        </w:rPr>
        <w:t>удельной</w:t>
      </w:r>
      <w:proofErr w:type="gramEnd"/>
      <w:r w:rsidRPr="001E0AC3">
        <w:rPr>
          <w:sz w:val="28"/>
          <w:szCs w:val="24"/>
        </w:rPr>
        <w:t xml:space="preserve"> водообеспеченности населения составляет 1,7 тыс. м</w:t>
      </w:r>
      <w:r w:rsidRPr="001E0AC3">
        <w:rPr>
          <w:sz w:val="28"/>
          <w:szCs w:val="24"/>
          <w:vertAlign w:val="superscript"/>
        </w:rPr>
        <w:t>3</w:t>
      </w:r>
      <w:r w:rsidRPr="001E0AC3">
        <w:rPr>
          <w:sz w:val="28"/>
          <w:szCs w:val="24"/>
        </w:rPr>
        <w:t>/год*чел., средняя норма удельной водообеспеченности населения – 7,4 тыс. м</w:t>
      </w:r>
      <w:r w:rsidRPr="001E0AC3">
        <w:rPr>
          <w:sz w:val="28"/>
          <w:szCs w:val="24"/>
          <w:vertAlign w:val="superscript"/>
        </w:rPr>
        <w:t>3</w:t>
      </w:r>
      <w:r>
        <w:rPr>
          <w:sz w:val="28"/>
          <w:szCs w:val="24"/>
        </w:rPr>
        <w:t>/год*чел.</w:t>
      </w:r>
    </w:p>
    <w:p w:rsidR="00AD17C8" w:rsidRPr="001E0AC3" w:rsidRDefault="00AD17C8" w:rsidP="00AD17C8">
      <w:pPr>
        <w:pStyle w:val="12"/>
        <w:shd w:val="clear" w:color="auto" w:fill="FFFFFF"/>
        <w:tabs>
          <w:tab w:val="left" w:pos="9498"/>
        </w:tabs>
        <w:spacing w:line="360" w:lineRule="auto"/>
        <w:ind w:right="119" w:firstLine="709"/>
        <w:rPr>
          <w:sz w:val="28"/>
          <w:szCs w:val="24"/>
        </w:rPr>
      </w:pPr>
      <w:r w:rsidRPr="001E0AC3">
        <w:rPr>
          <w:sz w:val="28"/>
          <w:szCs w:val="24"/>
        </w:rPr>
        <w:t xml:space="preserve">Сопоставление удельной водообеспеченности населения Красноярского края, на территории бассейна р. Пясина и ВХУ, с установленными международными нормами показывает достаточность удельной водообеспеченности населения. Превышение критической нормы удельной водообеспеченности населения в границах ВХУ 17.02.00.001 – в 220 раз, средней нормы – более чем в 50 раз. </w:t>
      </w:r>
    </w:p>
    <w:p w:rsidR="00C613BB" w:rsidRPr="00982406" w:rsidRDefault="00736CFF" w:rsidP="00143C3C">
      <w:pPr>
        <w:pStyle w:val="2"/>
        <w:tabs>
          <w:tab w:val="clear" w:pos="851"/>
          <w:tab w:val="clear" w:pos="993"/>
          <w:tab w:val="clear" w:pos="1134"/>
          <w:tab w:val="left" w:pos="-1843"/>
        </w:tabs>
        <w:spacing w:before="240" w:line="360" w:lineRule="auto"/>
        <w:ind w:left="0"/>
        <w:jc w:val="center"/>
        <w:rPr>
          <w:rFonts w:ascii="Times New Roman" w:hAnsi="Times New Roman"/>
        </w:rPr>
      </w:pPr>
      <w:bookmarkStart w:id="21" w:name="_Toc369883228"/>
      <w:r>
        <w:rPr>
          <w:rFonts w:ascii="Times New Roman" w:hAnsi="Times New Roman"/>
        </w:rPr>
        <w:t>5</w:t>
      </w:r>
      <w:r w:rsidR="00C613BB" w:rsidRPr="00982406">
        <w:rPr>
          <w:rFonts w:ascii="Times New Roman" w:hAnsi="Times New Roman"/>
        </w:rPr>
        <w:t>.3 Оценка водного стресса</w:t>
      </w:r>
      <w:bookmarkEnd w:id="21"/>
    </w:p>
    <w:p w:rsidR="00AD17C8" w:rsidRDefault="00AD17C8" w:rsidP="00982406">
      <w:pPr>
        <w:pStyle w:val="af3"/>
        <w:spacing w:line="360" w:lineRule="auto"/>
        <w:ind w:left="0" w:firstLine="709"/>
        <w:rPr>
          <w:color w:val="auto"/>
          <w:szCs w:val="28"/>
        </w:rPr>
      </w:pPr>
      <w:r w:rsidRPr="00AD17C8">
        <w:rPr>
          <w:color w:val="auto"/>
        </w:rPr>
        <w:t>Выполненный расчет водного стресса показал, что</w:t>
      </w:r>
      <w:r w:rsidRPr="00AD17C8">
        <w:rPr>
          <w:color w:val="auto"/>
          <w:szCs w:val="28"/>
        </w:rPr>
        <w:t xml:space="preserve"> территория Красноярского края в границах бассейна р. Пясина не испытывает водного стресса. Соотношение водозабора из водных источников в бассейне к доступным возобновляемым водным ресурсам – менее 1% (таблица </w:t>
      </w:r>
      <w:r>
        <w:rPr>
          <w:color w:val="auto"/>
          <w:szCs w:val="28"/>
        </w:rPr>
        <w:t>7</w:t>
      </w:r>
      <w:r w:rsidRPr="00AD17C8">
        <w:rPr>
          <w:color w:val="auto"/>
          <w:szCs w:val="28"/>
        </w:rPr>
        <w:t>).</w:t>
      </w:r>
    </w:p>
    <w:p w:rsidR="00AD17C8" w:rsidRPr="00AD17C8" w:rsidRDefault="00AD17C8" w:rsidP="00982406">
      <w:pPr>
        <w:pStyle w:val="af3"/>
        <w:spacing w:before="240" w:after="120" w:line="360" w:lineRule="auto"/>
        <w:ind w:left="0"/>
        <w:rPr>
          <w:color w:val="auto"/>
          <w:szCs w:val="28"/>
        </w:rPr>
      </w:pPr>
      <w:r w:rsidRPr="00AD17C8">
        <w:rPr>
          <w:color w:val="auto"/>
        </w:rPr>
        <w:t xml:space="preserve">Таблица </w:t>
      </w:r>
      <w:r>
        <w:rPr>
          <w:color w:val="auto"/>
        </w:rPr>
        <w:t>7</w:t>
      </w:r>
      <w:r w:rsidRPr="00AD17C8">
        <w:rPr>
          <w:color w:val="auto"/>
        </w:rPr>
        <w:t xml:space="preserve"> – </w:t>
      </w:r>
      <w:r w:rsidRPr="00AD17C8">
        <w:rPr>
          <w:color w:val="auto"/>
          <w:szCs w:val="28"/>
        </w:rPr>
        <w:t xml:space="preserve">Уровень водного стресса водных объектов, ВХУ, субъектов Российской Федерации в границах бассейна р. </w:t>
      </w:r>
      <w:r w:rsidRPr="00AD17C8">
        <w:rPr>
          <w:color w:val="auto"/>
        </w:rPr>
        <w:t>Пясина</w:t>
      </w:r>
    </w:p>
    <w:tbl>
      <w:tblPr>
        <w:tblW w:w="9330" w:type="dxa"/>
        <w:tblInd w:w="108" w:type="dxa"/>
        <w:tblLayout w:type="fixed"/>
        <w:tblLook w:val="04A0"/>
      </w:tblPr>
      <w:tblGrid>
        <w:gridCol w:w="1758"/>
        <w:gridCol w:w="1488"/>
        <w:gridCol w:w="1216"/>
        <w:gridCol w:w="1758"/>
        <w:gridCol w:w="1487"/>
        <w:gridCol w:w="1623"/>
      </w:tblGrid>
      <w:tr w:rsidR="00AD17C8" w:rsidRPr="004337E2" w:rsidTr="00143C3C">
        <w:trPr>
          <w:trHeight w:val="296"/>
        </w:trPr>
        <w:tc>
          <w:tcPr>
            <w:tcW w:w="1758" w:type="dxa"/>
            <w:vMerge w:val="restart"/>
            <w:tcBorders>
              <w:top w:val="single" w:sz="4" w:space="0" w:color="auto"/>
              <w:left w:val="single" w:sz="4" w:space="0" w:color="auto"/>
              <w:bottom w:val="single" w:sz="4" w:space="0" w:color="auto"/>
              <w:right w:val="single" w:sz="4" w:space="0" w:color="auto"/>
            </w:tcBorders>
            <w:shd w:val="clear" w:color="auto" w:fill="auto"/>
            <w:noWrap/>
          </w:tcPr>
          <w:p w:rsidR="00AD17C8" w:rsidRPr="004337E2" w:rsidRDefault="00AD17C8" w:rsidP="00143C3C">
            <w:pPr>
              <w:jc w:val="center"/>
              <w:rPr>
                <w:rFonts w:eastAsia="Times New Roman"/>
                <w:bCs/>
                <w:color w:val="000000"/>
                <w:sz w:val="24"/>
                <w:lang w:eastAsia="ru-RU"/>
              </w:rPr>
            </w:pPr>
            <w:r w:rsidRPr="004337E2">
              <w:rPr>
                <w:rFonts w:eastAsia="Times New Roman"/>
                <w:bCs/>
                <w:color w:val="000000"/>
                <w:sz w:val="24"/>
                <w:lang w:eastAsia="ru-RU"/>
              </w:rPr>
              <w:t>В</w:t>
            </w:r>
            <w:r w:rsidR="00143C3C">
              <w:rPr>
                <w:rFonts w:eastAsia="Times New Roman"/>
                <w:bCs/>
                <w:color w:val="000000"/>
                <w:sz w:val="24"/>
                <w:lang w:eastAsia="ru-RU"/>
              </w:rPr>
              <w:t>одный объект</w:t>
            </w:r>
            <w:r w:rsidRPr="004337E2">
              <w:rPr>
                <w:rFonts w:eastAsia="Times New Roman"/>
                <w:bCs/>
                <w:color w:val="000000"/>
                <w:sz w:val="24"/>
                <w:lang w:eastAsia="ru-RU"/>
              </w:rPr>
              <w:t>, ВХУ, субъекты Р</w:t>
            </w:r>
            <w:r w:rsidR="004337E2" w:rsidRPr="004337E2">
              <w:rPr>
                <w:rFonts w:eastAsia="Times New Roman"/>
                <w:bCs/>
                <w:color w:val="000000"/>
                <w:sz w:val="24"/>
                <w:lang w:eastAsia="ru-RU"/>
              </w:rPr>
              <w:t xml:space="preserve">оссийской </w:t>
            </w:r>
            <w:r w:rsidRPr="004337E2">
              <w:rPr>
                <w:rFonts w:eastAsia="Times New Roman"/>
                <w:bCs/>
                <w:color w:val="000000"/>
                <w:sz w:val="24"/>
                <w:lang w:eastAsia="ru-RU"/>
              </w:rPr>
              <w:t>Ф</w:t>
            </w:r>
            <w:r w:rsidR="004337E2" w:rsidRPr="004337E2">
              <w:rPr>
                <w:rFonts w:eastAsia="Times New Roman"/>
                <w:bCs/>
                <w:color w:val="000000"/>
                <w:sz w:val="24"/>
                <w:lang w:eastAsia="ru-RU"/>
              </w:rPr>
              <w:t>едерации</w:t>
            </w:r>
          </w:p>
        </w:tc>
        <w:tc>
          <w:tcPr>
            <w:tcW w:w="1488" w:type="dxa"/>
            <w:vMerge w:val="restart"/>
            <w:tcBorders>
              <w:top w:val="single" w:sz="4" w:space="0" w:color="auto"/>
              <w:left w:val="single" w:sz="4" w:space="0" w:color="auto"/>
              <w:bottom w:val="single" w:sz="4" w:space="0" w:color="auto"/>
              <w:right w:val="single" w:sz="4" w:space="0" w:color="auto"/>
            </w:tcBorders>
            <w:shd w:val="clear" w:color="auto" w:fill="auto"/>
          </w:tcPr>
          <w:p w:rsidR="00AD17C8" w:rsidRPr="004337E2" w:rsidRDefault="00AD17C8" w:rsidP="00143C3C">
            <w:pPr>
              <w:jc w:val="center"/>
              <w:rPr>
                <w:rFonts w:eastAsia="Times New Roman"/>
                <w:bCs/>
                <w:color w:val="000000"/>
                <w:sz w:val="24"/>
                <w:lang w:eastAsia="ru-RU"/>
              </w:rPr>
            </w:pPr>
            <w:proofErr w:type="spellStart"/>
            <w:proofErr w:type="gramStart"/>
            <w:r w:rsidRPr="004337E2">
              <w:rPr>
                <w:rFonts w:eastAsia="Times New Roman"/>
                <w:bCs/>
                <w:color w:val="000000"/>
                <w:sz w:val="24"/>
                <w:lang w:eastAsia="ru-RU"/>
              </w:rPr>
              <w:t>Среднем-ноголетний</w:t>
            </w:r>
            <w:proofErr w:type="spellEnd"/>
            <w:proofErr w:type="gramEnd"/>
            <w:r w:rsidRPr="004337E2">
              <w:rPr>
                <w:rFonts w:eastAsia="Times New Roman"/>
                <w:bCs/>
                <w:color w:val="000000"/>
                <w:sz w:val="24"/>
                <w:lang w:eastAsia="ru-RU"/>
              </w:rPr>
              <w:t xml:space="preserve"> сток, млн. м</w:t>
            </w:r>
            <w:r w:rsidRPr="004337E2">
              <w:rPr>
                <w:rFonts w:eastAsia="Times New Roman"/>
                <w:bCs/>
                <w:color w:val="000000"/>
                <w:sz w:val="24"/>
                <w:vertAlign w:val="superscript"/>
                <w:lang w:eastAsia="ru-RU"/>
              </w:rPr>
              <w:t>3</w:t>
            </w:r>
            <w:r w:rsidRPr="004337E2">
              <w:rPr>
                <w:rFonts w:eastAsia="Times New Roman"/>
                <w:bCs/>
                <w:color w:val="000000"/>
                <w:sz w:val="24"/>
                <w:lang w:eastAsia="ru-RU"/>
              </w:rPr>
              <w:t>/год</w:t>
            </w:r>
          </w:p>
        </w:tc>
        <w:tc>
          <w:tcPr>
            <w:tcW w:w="1216" w:type="dxa"/>
            <w:vMerge w:val="restart"/>
            <w:tcBorders>
              <w:top w:val="single" w:sz="4" w:space="0" w:color="auto"/>
              <w:left w:val="single" w:sz="4" w:space="0" w:color="auto"/>
              <w:bottom w:val="single" w:sz="4" w:space="0" w:color="auto"/>
              <w:right w:val="single" w:sz="4" w:space="0" w:color="auto"/>
            </w:tcBorders>
            <w:shd w:val="clear" w:color="auto" w:fill="auto"/>
          </w:tcPr>
          <w:p w:rsidR="00AD17C8" w:rsidRPr="004337E2" w:rsidRDefault="00AD17C8" w:rsidP="00143C3C">
            <w:pPr>
              <w:jc w:val="center"/>
              <w:rPr>
                <w:rFonts w:eastAsia="Times New Roman"/>
                <w:bCs/>
                <w:color w:val="000000"/>
                <w:sz w:val="24"/>
                <w:lang w:eastAsia="ru-RU"/>
              </w:rPr>
            </w:pPr>
            <w:r w:rsidRPr="004337E2">
              <w:rPr>
                <w:rFonts w:eastAsia="Times New Roman"/>
                <w:bCs/>
                <w:color w:val="000000"/>
                <w:sz w:val="24"/>
                <w:lang w:eastAsia="ru-RU"/>
              </w:rPr>
              <w:t>Забрано</w:t>
            </w:r>
            <w:r w:rsidRPr="004337E2">
              <w:rPr>
                <w:rFonts w:eastAsia="Times New Roman"/>
                <w:i/>
                <w:color w:val="000000"/>
                <w:sz w:val="24"/>
                <w:lang w:eastAsia="ru-RU"/>
              </w:rPr>
              <w:t>*</w:t>
            </w:r>
          </w:p>
          <w:p w:rsidR="00AD17C8" w:rsidRPr="004337E2" w:rsidRDefault="00AD17C8" w:rsidP="00143C3C">
            <w:pPr>
              <w:jc w:val="center"/>
              <w:rPr>
                <w:rFonts w:eastAsia="Times New Roman"/>
                <w:bCs/>
                <w:color w:val="000000"/>
                <w:sz w:val="24"/>
                <w:lang w:eastAsia="ru-RU"/>
              </w:rPr>
            </w:pPr>
            <w:r w:rsidRPr="004337E2">
              <w:rPr>
                <w:rFonts w:eastAsia="Times New Roman"/>
                <w:bCs/>
                <w:color w:val="000000"/>
                <w:sz w:val="24"/>
                <w:lang w:eastAsia="ru-RU"/>
              </w:rPr>
              <w:t>млн. м</w:t>
            </w:r>
            <w:r w:rsidRPr="004337E2">
              <w:rPr>
                <w:rFonts w:eastAsia="Times New Roman"/>
                <w:bCs/>
                <w:color w:val="000000"/>
                <w:sz w:val="24"/>
                <w:vertAlign w:val="superscript"/>
                <w:lang w:eastAsia="ru-RU"/>
              </w:rPr>
              <w:t>3</w:t>
            </w:r>
            <w:r w:rsidRPr="004337E2">
              <w:rPr>
                <w:rFonts w:eastAsia="Times New Roman"/>
                <w:bCs/>
                <w:color w:val="000000"/>
                <w:sz w:val="24"/>
                <w:lang w:eastAsia="ru-RU"/>
              </w:rPr>
              <w:t>/год</w:t>
            </w:r>
          </w:p>
        </w:tc>
        <w:tc>
          <w:tcPr>
            <w:tcW w:w="1758" w:type="dxa"/>
            <w:vMerge w:val="restart"/>
            <w:tcBorders>
              <w:top w:val="single" w:sz="4" w:space="0" w:color="auto"/>
              <w:left w:val="single" w:sz="4" w:space="0" w:color="auto"/>
              <w:bottom w:val="single" w:sz="4" w:space="0" w:color="auto"/>
              <w:right w:val="single" w:sz="4" w:space="0" w:color="auto"/>
            </w:tcBorders>
            <w:shd w:val="clear" w:color="auto" w:fill="auto"/>
          </w:tcPr>
          <w:p w:rsidR="00AD17C8" w:rsidRPr="004337E2" w:rsidRDefault="00AD17C8" w:rsidP="00143C3C">
            <w:pPr>
              <w:jc w:val="center"/>
              <w:rPr>
                <w:rFonts w:eastAsia="Times New Roman"/>
                <w:bCs/>
                <w:color w:val="000000"/>
                <w:sz w:val="24"/>
                <w:lang w:eastAsia="ru-RU"/>
              </w:rPr>
            </w:pPr>
            <w:r w:rsidRPr="004337E2">
              <w:rPr>
                <w:rFonts w:eastAsia="Times New Roman"/>
                <w:bCs/>
                <w:color w:val="000000"/>
                <w:sz w:val="24"/>
                <w:lang w:eastAsia="ru-RU"/>
              </w:rPr>
              <w:t>Безвозвратное водопотребление, млн. м</w:t>
            </w:r>
            <w:r w:rsidRPr="004337E2">
              <w:rPr>
                <w:rFonts w:eastAsia="Times New Roman"/>
                <w:bCs/>
                <w:color w:val="000000"/>
                <w:sz w:val="24"/>
                <w:vertAlign w:val="superscript"/>
                <w:lang w:eastAsia="ru-RU"/>
              </w:rPr>
              <w:t>3</w:t>
            </w:r>
            <w:r w:rsidRPr="004337E2">
              <w:rPr>
                <w:rFonts w:eastAsia="Times New Roman"/>
                <w:bCs/>
                <w:color w:val="000000"/>
                <w:sz w:val="24"/>
                <w:lang w:eastAsia="ru-RU"/>
              </w:rPr>
              <w:t>/год</w:t>
            </w:r>
          </w:p>
        </w:tc>
        <w:tc>
          <w:tcPr>
            <w:tcW w:w="3110" w:type="dxa"/>
            <w:gridSpan w:val="2"/>
            <w:tcBorders>
              <w:top w:val="single" w:sz="4" w:space="0" w:color="auto"/>
              <w:left w:val="nil"/>
              <w:bottom w:val="single" w:sz="4" w:space="0" w:color="auto"/>
              <w:right w:val="single" w:sz="4" w:space="0" w:color="auto"/>
            </w:tcBorders>
            <w:shd w:val="clear" w:color="auto" w:fill="auto"/>
            <w:noWrap/>
            <w:vAlign w:val="bottom"/>
          </w:tcPr>
          <w:p w:rsidR="00AD17C8" w:rsidRPr="004337E2" w:rsidRDefault="00AD17C8" w:rsidP="001054CD">
            <w:pPr>
              <w:jc w:val="center"/>
              <w:rPr>
                <w:rFonts w:eastAsia="Times New Roman"/>
                <w:bCs/>
                <w:color w:val="000000"/>
                <w:sz w:val="24"/>
                <w:lang w:eastAsia="ru-RU"/>
              </w:rPr>
            </w:pPr>
            <w:r w:rsidRPr="004337E2">
              <w:rPr>
                <w:rFonts w:eastAsia="Times New Roman"/>
                <w:bCs/>
                <w:color w:val="000000"/>
                <w:sz w:val="24"/>
                <w:lang w:eastAsia="ru-RU"/>
              </w:rPr>
              <w:t>Отношение, %</w:t>
            </w:r>
          </w:p>
        </w:tc>
      </w:tr>
      <w:tr w:rsidR="00AD17C8" w:rsidRPr="004337E2" w:rsidTr="00143C3C">
        <w:trPr>
          <w:trHeight w:val="1479"/>
        </w:trPr>
        <w:tc>
          <w:tcPr>
            <w:tcW w:w="1758" w:type="dxa"/>
            <w:vMerge/>
            <w:tcBorders>
              <w:top w:val="single" w:sz="4" w:space="0" w:color="auto"/>
              <w:left w:val="single" w:sz="4" w:space="0" w:color="auto"/>
              <w:bottom w:val="single" w:sz="4" w:space="0" w:color="auto"/>
              <w:right w:val="single" w:sz="4" w:space="0" w:color="auto"/>
            </w:tcBorders>
            <w:vAlign w:val="center"/>
          </w:tcPr>
          <w:p w:rsidR="00AD17C8" w:rsidRPr="004337E2" w:rsidRDefault="00AD17C8" w:rsidP="001054CD">
            <w:pPr>
              <w:jc w:val="left"/>
              <w:rPr>
                <w:rFonts w:eastAsia="Times New Roman"/>
                <w:bCs/>
                <w:color w:val="000000"/>
                <w:sz w:val="24"/>
                <w:lang w:eastAsia="ru-RU"/>
              </w:rPr>
            </w:pPr>
          </w:p>
        </w:tc>
        <w:tc>
          <w:tcPr>
            <w:tcW w:w="1488" w:type="dxa"/>
            <w:vMerge/>
            <w:tcBorders>
              <w:top w:val="single" w:sz="4" w:space="0" w:color="auto"/>
              <w:left w:val="single" w:sz="4" w:space="0" w:color="auto"/>
              <w:bottom w:val="single" w:sz="4" w:space="0" w:color="auto"/>
              <w:right w:val="single" w:sz="4" w:space="0" w:color="auto"/>
            </w:tcBorders>
            <w:vAlign w:val="center"/>
          </w:tcPr>
          <w:p w:rsidR="00AD17C8" w:rsidRPr="004337E2" w:rsidRDefault="00AD17C8" w:rsidP="001054CD">
            <w:pPr>
              <w:jc w:val="left"/>
              <w:rPr>
                <w:rFonts w:eastAsia="Times New Roman"/>
                <w:bCs/>
                <w:color w:val="000000"/>
                <w:sz w:val="24"/>
                <w:lang w:eastAsia="ru-RU"/>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AD17C8" w:rsidRPr="004337E2" w:rsidRDefault="00AD17C8" w:rsidP="001054CD">
            <w:pPr>
              <w:jc w:val="left"/>
              <w:rPr>
                <w:rFonts w:eastAsia="Times New Roman"/>
                <w:bCs/>
                <w:color w:val="000000"/>
                <w:sz w:val="24"/>
                <w:lang w:eastAsia="ru-RU"/>
              </w:rPr>
            </w:pPr>
          </w:p>
        </w:tc>
        <w:tc>
          <w:tcPr>
            <w:tcW w:w="1758" w:type="dxa"/>
            <w:vMerge/>
            <w:tcBorders>
              <w:top w:val="single" w:sz="4" w:space="0" w:color="auto"/>
              <w:left w:val="single" w:sz="4" w:space="0" w:color="auto"/>
              <w:bottom w:val="single" w:sz="4" w:space="0" w:color="auto"/>
              <w:right w:val="single" w:sz="4" w:space="0" w:color="auto"/>
            </w:tcBorders>
            <w:vAlign w:val="center"/>
          </w:tcPr>
          <w:p w:rsidR="00AD17C8" w:rsidRPr="004337E2" w:rsidRDefault="00AD17C8" w:rsidP="001054CD">
            <w:pPr>
              <w:jc w:val="left"/>
              <w:rPr>
                <w:rFonts w:eastAsia="Times New Roman"/>
                <w:bCs/>
                <w:color w:val="000000"/>
                <w:sz w:val="24"/>
                <w:lang w:eastAsia="ru-RU"/>
              </w:rPr>
            </w:pPr>
          </w:p>
        </w:tc>
        <w:tc>
          <w:tcPr>
            <w:tcW w:w="1487" w:type="dxa"/>
            <w:tcBorders>
              <w:top w:val="nil"/>
              <w:left w:val="nil"/>
              <w:bottom w:val="single" w:sz="4" w:space="0" w:color="auto"/>
              <w:right w:val="single" w:sz="4" w:space="0" w:color="auto"/>
            </w:tcBorders>
            <w:shd w:val="clear" w:color="auto" w:fill="auto"/>
          </w:tcPr>
          <w:p w:rsidR="00AD17C8" w:rsidRPr="004337E2" w:rsidRDefault="00AD17C8" w:rsidP="00143C3C">
            <w:pPr>
              <w:jc w:val="center"/>
              <w:rPr>
                <w:rFonts w:eastAsia="Times New Roman"/>
                <w:bCs/>
                <w:color w:val="000000"/>
                <w:sz w:val="24"/>
                <w:lang w:eastAsia="ru-RU"/>
              </w:rPr>
            </w:pPr>
            <w:r w:rsidRPr="004337E2">
              <w:rPr>
                <w:rFonts w:eastAsia="Times New Roman"/>
                <w:bCs/>
                <w:color w:val="000000"/>
                <w:sz w:val="24"/>
                <w:lang w:eastAsia="ru-RU"/>
              </w:rPr>
              <w:t>забора воды к среднемноголетнему стоку</w:t>
            </w:r>
          </w:p>
        </w:tc>
        <w:tc>
          <w:tcPr>
            <w:tcW w:w="1623" w:type="dxa"/>
            <w:tcBorders>
              <w:top w:val="nil"/>
              <w:left w:val="nil"/>
              <w:bottom w:val="single" w:sz="4" w:space="0" w:color="auto"/>
              <w:right w:val="single" w:sz="4" w:space="0" w:color="auto"/>
            </w:tcBorders>
            <w:shd w:val="clear" w:color="auto" w:fill="auto"/>
          </w:tcPr>
          <w:p w:rsidR="00AD17C8" w:rsidRPr="004337E2" w:rsidRDefault="00143C3C" w:rsidP="00143C3C">
            <w:pPr>
              <w:jc w:val="center"/>
              <w:rPr>
                <w:rFonts w:eastAsia="Times New Roman"/>
                <w:bCs/>
                <w:color w:val="000000"/>
                <w:sz w:val="24"/>
                <w:lang w:eastAsia="ru-RU"/>
              </w:rPr>
            </w:pPr>
            <w:r>
              <w:rPr>
                <w:rFonts w:eastAsia="Times New Roman"/>
                <w:bCs/>
                <w:color w:val="000000"/>
                <w:sz w:val="24"/>
                <w:lang w:eastAsia="ru-RU"/>
              </w:rPr>
              <w:t xml:space="preserve">безвозвратного </w:t>
            </w:r>
            <w:proofErr w:type="spellStart"/>
            <w:r>
              <w:rPr>
                <w:rFonts w:eastAsia="Times New Roman"/>
                <w:bCs/>
                <w:color w:val="000000"/>
                <w:sz w:val="24"/>
                <w:lang w:eastAsia="ru-RU"/>
              </w:rPr>
              <w:t>водопот</w:t>
            </w:r>
            <w:proofErr w:type="spellEnd"/>
          </w:p>
          <w:p w:rsidR="00AD17C8" w:rsidRPr="004337E2" w:rsidRDefault="00AD17C8" w:rsidP="00143C3C">
            <w:pPr>
              <w:jc w:val="center"/>
              <w:rPr>
                <w:rFonts w:eastAsia="Times New Roman"/>
                <w:bCs/>
                <w:color w:val="000000"/>
                <w:sz w:val="24"/>
                <w:lang w:eastAsia="ru-RU"/>
              </w:rPr>
            </w:pPr>
            <w:proofErr w:type="spellStart"/>
            <w:r w:rsidRPr="004337E2">
              <w:rPr>
                <w:rFonts w:eastAsia="Times New Roman"/>
                <w:bCs/>
                <w:color w:val="000000"/>
                <w:sz w:val="24"/>
                <w:lang w:eastAsia="ru-RU"/>
              </w:rPr>
              <w:t>ребления</w:t>
            </w:r>
            <w:proofErr w:type="spellEnd"/>
            <w:r w:rsidRPr="004337E2">
              <w:rPr>
                <w:rFonts w:eastAsia="Times New Roman"/>
                <w:bCs/>
                <w:color w:val="000000"/>
                <w:sz w:val="24"/>
                <w:lang w:eastAsia="ru-RU"/>
              </w:rPr>
              <w:t xml:space="preserve"> к </w:t>
            </w:r>
            <w:proofErr w:type="spellStart"/>
            <w:r w:rsidRPr="004337E2">
              <w:rPr>
                <w:rFonts w:eastAsia="Times New Roman"/>
                <w:bCs/>
                <w:color w:val="000000"/>
                <w:sz w:val="24"/>
                <w:lang w:eastAsia="ru-RU"/>
              </w:rPr>
              <w:t>среднемного</w:t>
            </w:r>
            <w:proofErr w:type="spellEnd"/>
            <w:r w:rsidRPr="004337E2">
              <w:rPr>
                <w:rFonts w:eastAsia="Times New Roman"/>
                <w:bCs/>
                <w:color w:val="000000"/>
                <w:sz w:val="24"/>
                <w:lang w:eastAsia="ru-RU"/>
              </w:rPr>
              <w:t>-</w:t>
            </w:r>
          </w:p>
          <w:p w:rsidR="00AD17C8" w:rsidRPr="004337E2" w:rsidRDefault="00AD17C8" w:rsidP="00143C3C">
            <w:pPr>
              <w:jc w:val="center"/>
              <w:rPr>
                <w:rFonts w:eastAsia="Times New Roman"/>
                <w:bCs/>
                <w:color w:val="000000"/>
                <w:sz w:val="24"/>
                <w:lang w:eastAsia="ru-RU"/>
              </w:rPr>
            </w:pPr>
            <w:r w:rsidRPr="004337E2">
              <w:rPr>
                <w:rFonts w:eastAsia="Times New Roman"/>
                <w:bCs/>
                <w:color w:val="000000"/>
                <w:sz w:val="24"/>
                <w:lang w:eastAsia="ru-RU"/>
              </w:rPr>
              <w:t>летнему стоку</w:t>
            </w:r>
          </w:p>
        </w:tc>
      </w:tr>
      <w:tr w:rsidR="00AD17C8" w:rsidRPr="004337E2" w:rsidTr="00112F04">
        <w:trPr>
          <w:trHeight w:val="296"/>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17C8" w:rsidRPr="0015076F" w:rsidRDefault="00143C3C" w:rsidP="001054CD">
            <w:pPr>
              <w:jc w:val="left"/>
              <w:rPr>
                <w:rFonts w:eastAsia="Times New Roman"/>
                <w:color w:val="000000"/>
                <w:sz w:val="24"/>
                <w:lang w:eastAsia="ru-RU"/>
              </w:rPr>
            </w:pPr>
            <w:r>
              <w:rPr>
                <w:rFonts w:eastAsia="Times New Roman"/>
                <w:color w:val="000000"/>
                <w:sz w:val="24"/>
                <w:lang w:eastAsia="ru-RU"/>
              </w:rPr>
              <w:t xml:space="preserve">р. </w:t>
            </w:r>
            <w:r w:rsidR="00AD17C8" w:rsidRPr="0015076F">
              <w:rPr>
                <w:rFonts w:eastAsia="Times New Roman"/>
                <w:color w:val="000000"/>
                <w:sz w:val="24"/>
                <w:lang w:eastAsia="ru-RU"/>
              </w:rPr>
              <w:t>Пясина</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AD17C8" w:rsidRPr="0015076F" w:rsidRDefault="00AD17C8" w:rsidP="001054CD">
            <w:pPr>
              <w:jc w:val="right"/>
              <w:rPr>
                <w:color w:val="auto"/>
                <w:sz w:val="24"/>
              </w:rPr>
            </w:pPr>
            <w:r w:rsidRPr="0015076F">
              <w:rPr>
                <w:color w:val="auto"/>
                <w:sz w:val="24"/>
              </w:rPr>
              <w:t>76525</w:t>
            </w:r>
          </w:p>
        </w:tc>
        <w:tc>
          <w:tcPr>
            <w:tcW w:w="1216" w:type="dxa"/>
            <w:tcBorders>
              <w:top w:val="single" w:sz="4" w:space="0" w:color="auto"/>
              <w:left w:val="nil"/>
              <w:bottom w:val="single" w:sz="4" w:space="0" w:color="auto"/>
              <w:right w:val="single" w:sz="4" w:space="0" w:color="auto"/>
            </w:tcBorders>
            <w:shd w:val="clear" w:color="auto" w:fill="auto"/>
            <w:noWrap/>
            <w:vAlign w:val="center"/>
          </w:tcPr>
          <w:p w:rsidR="00AD17C8" w:rsidRPr="0015076F" w:rsidRDefault="00AD17C8" w:rsidP="001054CD">
            <w:pPr>
              <w:jc w:val="right"/>
              <w:rPr>
                <w:color w:val="auto"/>
                <w:sz w:val="24"/>
              </w:rPr>
            </w:pPr>
            <w:r w:rsidRPr="0015076F">
              <w:rPr>
                <w:rFonts w:eastAsia="Times New Roman"/>
                <w:color w:val="auto"/>
                <w:sz w:val="24"/>
                <w:lang w:eastAsia="ru-RU"/>
              </w:rPr>
              <w:t>24</w:t>
            </w:r>
            <w:r w:rsidRPr="0015076F">
              <w:rPr>
                <w:rFonts w:eastAsia="Times New Roman"/>
                <w:color w:val="auto"/>
                <w:sz w:val="24"/>
                <w:lang w:val="en-US" w:eastAsia="ru-RU"/>
              </w:rPr>
              <w:t>1</w:t>
            </w:r>
            <w:r w:rsidRPr="0015076F">
              <w:rPr>
                <w:rFonts w:eastAsia="Times New Roman"/>
                <w:color w:val="auto"/>
                <w:sz w:val="24"/>
                <w:lang w:eastAsia="ru-RU"/>
              </w:rPr>
              <w:t>,</w:t>
            </w:r>
            <w:r w:rsidRPr="0015076F">
              <w:rPr>
                <w:rFonts w:eastAsia="Times New Roman"/>
                <w:color w:val="auto"/>
                <w:sz w:val="24"/>
                <w:lang w:val="en-US" w:eastAsia="ru-RU"/>
              </w:rPr>
              <w:t>1</w:t>
            </w:r>
          </w:p>
        </w:tc>
        <w:tc>
          <w:tcPr>
            <w:tcW w:w="1758" w:type="dxa"/>
            <w:tcBorders>
              <w:top w:val="single" w:sz="4" w:space="0" w:color="auto"/>
              <w:left w:val="nil"/>
              <w:bottom w:val="single" w:sz="4" w:space="0" w:color="auto"/>
              <w:right w:val="single" w:sz="4" w:space="0" w:color="auto"/>
            </w:tcBorders>
            <w:shd w:val="clear" w:color="auto" w:fill="auto"/>
            <w:noWrap/>
            <w:vAlign w:val="center"/>
          </w:tcPr>
          <w:p w:rsidR="00AD17C8" w:rsidRPr="0015076F" w:rsidRDefault="00AD17C8" w:rsidP="001054CD">
            <w:pPr>
              <w:jc w:val="right"/>
              <w:rPr>
                <w:color w:val="auto"/>
                <w:sz w:val="24"/>
              </w:rPr>
            </w:pPr>
            <w:r w:rsidRPr="0015076F">
              <w:rPr>
                <w:rFonts w:eastAsia="Times New Roman"/>
                <w:color w:val="auto"/>
                <w:sz w:val="24"/>
                <w:lang w:val="en-US" w:eastAsia="ru-RU"/>
              </w:rPr>
              <w:t>62</w:t>
            </w:r>
            <w:r w:rsidRPr="0015076F">
              <w:rPr>
                <w:rFonts w:eastAsia="Times New Roman"/>
                <w:color w:val="auto"/>
                <w:sz w:val="24"/>
                <w:lang w:eastAsia="ru-RU"/>
              </w:rPr>
              <w:t>,</w:t>
            </w:r>
            <w:r w:rsidRPr="0015076F">
              <w:rPr>
                <w:rFonts w:eastAsia="Times New Roman"/>
                <w:color w:val="auto"/>
                <w:sz w:val="24"/>
                <w:lang w:val="en-US" w:eastAsia="ru-RU"/>
              </w:rPr>
              <w:t>3</w:t>
            </w:r>
          </w:p>
        </w:tc>
        <w:tc>
          <w:tcPr>
            <w:tcW w:w="1487" w:type="dxa"/>
            <w:tcBorders>
              <w:top w:val="single" w:sz="4" w:space="0" w:color="auto"/>
              <w:left w:val="nil"/>
              <w:bottom w:val="single" w:sz="4" w:space="0" w:color="auto"/>
              <w:right w:val="single" w:sz="4" w:space="0" w:color="auto"/>
            </w:tcBorders>
            <w:shd w:val="clear" w:color="auto" w:fill="auto"/>
            <w:noWrap/>
            <w:vAlign w:val="center"/>
          </w:tcPr>
          <w:p w:rsidR="00AD17C8" w:rsidRPr="0015076F" w:rsidRDefault="00AD17C8" w:rsidP="001054CD">
            <w:pPr>
              <w:jc w:val="right"/>
              <w:rPr>
                <w:color w:val="auto"/>
                <w:sz w:val="24"/>
                <w:lang w:val="en-US"/>
              </w:rPr>
            </w:pPr>
            <w:r w:rsidRPr="0015076F">
              <w:rPr>
                <w:rFonts w:eastAsia="Times New Roman"/>
                <w:color w:val="auto"/>
                <w:sz w:val="24"/>
                <w:lang w:eastAsia="ru-RU"/>
              </w:rPr>
              <w:t>0,3</w:t>
            </w:r>
            <w:r w:rsidRPr="0015076F">
              <w:rPr>
                <w:rFonts w:eastAsia="Times New Roman"/>
                <w:color w:val="auto"/>
                <w:sz w:val="24"/>
                <w:lang w:val="en-US" w:eastAsia="ru-RU"/>
              </w:rPr>
              <w:t>1</w:t>
            </w:r>
          </w:p>
        </w:tc>
        <w:tc>
          <w:tcPr>
            <w:tcW w:w="1623" w:type="dxa"/>
            <w:tcBorders>
              <w:top w:val="single" w:sz="4" w:space="0" w:color="auto"/>
              <w:left w:val="nil"/>
              <w:bottom w:val="single" w:sz="4" w:space="0" w:color="auto"/>
              <w:right w:val="single" w:sz="4" w:space="0" w:color="auto"/>
            </w:tcBorders>
            <w:shd w:val="clear" w:color="auto" w:fill="auto"/>
            <w:noWrap/>
            <w:vAlign w:val="center"/>
          </w:tcPr>
          <w:p w:rsidR="00AD17C8" w:rsidRPr="0015076F" w:rsidRDefault="00AD17C8" w:rsidP="001054CD">
            <w:pPr>
              <w:jc w:val="right"/>
              <w:rPr>
                <w:color w:val="auto"/>
                <w:sz w:val="24"/>
                <w:lang w:val="en-US"/>
              </w:rPr>
            </w:pPr>
            <w:r w:rsidRPr="0015076F">
              <w:rPr>
                <w:rFonts w:eastAsia="Times New Roman"/>
                <w:color w:val="auto"/>
                <w:sz w:val="24"/>
                <w:lang w:eastAsia="ru-RU"/>
              </w:rPr>
              <w:t>0,0</w:t>
            </w:r>
            <w:r w:rsidRPr="0015076F">
              <w:rPr>
                <w:rFonts w:eastAsia="Times New Roman"/>
                <w:color w:val="auto"/>
                <w:sz w:val="24"/>
                <w:lang w:val="en-US" w:eastAsia="ru-RU"/>
              </w:rPr>
              <w:t>8</w:t>
            </w:r>
          </w:p>
        </w:tc>
      </w:tr>
      <w:tr w:rsidR="00AD17C8" w:rsidRPr="004337E2" w:rsidTr="00112F04">
        <w:trPr>
          <w:trHeight w:val="296"/>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17C8" w:rsidRPr="004337E2" w:rsidRDefault="00AD17C8" w:rsidP="001054CD">
            <w:pPr>
              <w:jc w:val="left"/>
              <w:rPr>
                <w:rFonts w:eastAsia="Times New Roman"/>
                <w:color w:val="000000"/>
                <w:sz w:val="24"/>
                <w:lang w:eastAsia="ru-RU"/>
              </w:rPr>
            </w:pPr>
            <w:r w:rsidRPr="004337E2">
              <w:rPr>
                <w:rFonts w:eastAsia="Times New Roman"/>
                <w:color w:val="000000"/>
                <w:sz w:val="24"/>
                <w:lang w:eastAsia="ru-RU"/>
              </w:rPr>
              <w:t>17.02.00.001</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color w:val="auto"/>
                <w:sz w:val="24"/>
              </w:rPr>
              <w:t>76525</w:t>
            </w:r>
          </w:p>
        </w:tc>
        <w:tc>
          <w:tcPr>
            <w:tcW w:w="1216"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rFonts w:eastAsia="Times New Roman"/>
                <w:color w:val="auto"/>
                <w:sz w:val="24"/>
                <w:lang w:eastAsia="ru-RU"/>
              </w:rPr>
              <w:t>24</w:t>
            </w:r>
            <w:r w:rsidRPr="004337E2">
              <w:rPr>
                <w:rFonts w:eastAsia="Times New Roman"/>
                <w:color w:val="auto"/>
                <w:sz w:val="24"/>
                <w:lang w:val="en-US" w:eastAsia="ru-RU"/>
              </w:rPr>
              <w:t>1</w:t>
            </w:r>
            <w:r w:rsidRPr="004337E2">
              <w:rPr>
                <w:rFonts w:eastAsia="Times New Roman"/>
                <w:color w:val="auto"/>
                <w:sz w:val="24"/>
                <w:lang w:eastAsia="ru-RU"/>
              </w:rPr>
              <w:t>,</w:t>
            </w:r>
            <w:r w:rsidRPr="004337E2">
              <w:rPr>
                <w:rFonts w:eastAsia="Times New Roman"/>
                <w:color w:val="auto"/>
                <w:sz w:val="24"/>
                <w:lang w:val="en-US" w:eastAsia="ru-RU"/>
              </w:rPr>
              <w:t>1</w:t>
            </w:r>
          </w:p>
        </w:tc>
        <w:tc>
          <w:tcPr>
            <w:tcW w:w="1758"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rFonts w:eastAsia="Times New Roman"/>
                <w:color w:val="auto"/>
                <w:sz w:val="24"/>
                <w:lang w:val="en-US" w:eastAsia="ru-RU"/>
              </w:rPr>
              <w:t>62</w:t>
            </w:r>
            <w:r w:rsidRPr="004337E2">
              <w:rPr>
                <w:rFonts w:eastAsia="Times New Roman"/>
                <w:color w:val="auto"/>
                <w:sz w:val="24"/>
                <w:lang w:eastAsia="ru-RU"/>
              </w:rPr>
              <w:t>,</w:t>
            </w:r>
            <w:r w:rsidRPr="004337E2">
              <w:rPr>
                <w:rFonts w:eastAsia="Times New Roman"/>
                <w:color w:val="auto"/>
                <w:sz w:val="24"/>
                <w:lang w:val="en-US" w:eastAsia="ru-RU"/>
              </w:rPr>
              <w:t>3</w:t>
            </w:r>
          </w:p>
        </w:tc>
        <w:tc>
          <w:tcPr>
            <w:tcW w:w="1487"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lang w:val="en-US"/>
              </w:rPr>
            </w:pPr>
            <w:r w:rsidRPr="004337E2">
              <w:rPr>
                <w:rFonts w:eastAsia="Times New Roman"/>
                <w:color w:val="auto"/>
                <w:sz w:val="24"/>
                <w:lang w:eastAsia="ru-RU"/>
              </w:rPr>
              <w:t>0,3</w:t>
            </w:r>
            <w:r w:rsidRPr="004337E2">
              <w:rPr>
                <w:rFonts w:eastAsia="Times New Roman"/>
                <w:color w:val="auto"/>
                <w:sz w:val="24"/>
                <w:lang w:val="en-US" w:eastAsia="ru-RU"/>
              </w:rPr>
              <w:t>1</w:t>
            </w:r>
          </w:p>
        </w:tc>
        <w:tc>
          <w:tcPr>
            <w:tcW w:w="1623"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lang w:val="en-US"/>
              </w:rPr>
            </w:pPr>
            <w:r w:rsidRPr="004337E2">
              <w:rPr>
                <w:rFonts w:eastAsia="Times New Roman"/>
                <w:color w:val="auto"/>
                <w:sz w:val="24"/>
                <w:lang w:eastAsia="ru-RU"/>
              </w:rPr>
              <w:t>0,0</w:t>
            </w:r>
            <w:r w:rsidRPr="004337E2">
              <w:rPr>
                <w:rFonts w:eastAsia="Times New Roman"/>
                <w:color w:val="auto"/>
                <w:sz w:val="24"/>
                <w:lang w:val="en-US" w:eastAsia="ru-RU"/>
              </w:rPr>
              <w:t>8</w:t>
            </w:r>
          </w:p>
        </w:tc>
      </w:tr>
      <w:tr w:rsidR="00AD17C8" w:rsidRPr="004337E2" w:rsidTr="00112F04">
        <w:trPr>
          <w:trHeight w:val="296"/>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17C8" w:rsidRPr="004337E2" w:rsidRDefault="00AD17C8" w:rsidP="001054CD">
            <w:pPr>
              <w:jc w:val="left"/>
              <w:rPr>
                <w:rFonts w:eastAsia="Times New Roman"/>
                <w:color w:val="000000"/>
                <w:sz w:val="24"/>
                <w:lang w:eastAsia="ru-RU"/>
              </w:rPr>
            </w:pPr>
            <w:r w:rsidRPr="004337E2">
              <w:rPr>
                <w:rFonts w:eastAsia="Times New Roman"/>
                <w:color w:val="000000"/>
                <w:sz w:val="24"/>
                <w:lang w:eastAsia="ru-RU"/>
              </w:rPr>
              <w:t>17.02.00.100</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color w:val="auto"/>
                <w:sz w:val="24"/>
              </w:rPr>
              <w:t>0,0</w:t>
            </w:r>
          </w:p>
        </w:tc>
        <w:tc>
          <w:tcPr>
            <w:tcW w:w="1216"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color w:val="auto"/>
                <w:sz w:val="24"/>
              </w:rPr>
              <w:t>0</w:t>
            </w:r>
          </w:p>
        </w:tc>
        <w:tc>
          <w:tcPr>
            <w:tcW w:w="1758"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color w:val="auto"/>
                <w:sz w:val="24"/>
              </w:rPr>
              <w:t>0</w:t>
            </w:r>
          </w:p>
        </w:tc>
        <w:tc>
          <w:tcPr>
            <w:tcW w:w="1487"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color w:val="auto"/>
                <w:sz w:val="24"/>
              </w:rPr>
              <w:t>0,00</w:t>
            </w:r>
          </w:p>
        </w:tc>
        <w:tc>
          <w:tcPr>
            <w:tcW w:w="1623"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color w:val="auto"/>
                <w:sz w:val="24"/>
              </w:rPr>
              <w:t>0,00</w:t>
            </w:r>
          </w:p>
        </w:tc>
      </w:tr>
      <w:tr w:rsidR="00AD17C8" w:rsidRPr="004337E2" w:rsidTr="00112F04">
        <w:trPr>
          <w:trHeight w:val="261"/>
        </w:trPr>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rsidR="00AD17C8" w:rsidRPr="004337E2" w:rsidRDefault="00AD17C8" w:rsidP="001054CD">
            <w:pPr>
              <w:jc w:val="left"/>
              <w:rPr>
                <w:rFonts w:eastAsia="Times New Roman"/>
                <w:color w:val="000000"/>
                <w:sz w:val="24"/>
                <w:lang w:eastAsia="ru-RU"/>
              </w:rPr>
            </w:pPr>
            <w:r w:rsidRPr="004337E2">
              <w:rPr>
                <w:rFonts w:eastAsia="Times New Roman"/>
                <w:color w:val="000000"/>
                <w:sz w:val="24"/>
                <w:lang w:eastAsia="ru-RU"/>
              </w:rPr>
              <w:t>Красноярский край</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color w:val="auto"/>
                <w:sz w:val="24"/>
              </w:rPr>
              <w:t>76525</w:t>
            </w:r>
          </w:p>
        </w:tc>
        <w:tc>
          <w:tcPr>
            <w:tcW w:w="1216"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i/>
                <w:color w:val="auto"/>
                <w:sz w:val="24"/>
              </w:rPr>
            </w:pPr>
            <w:r w:rsidRPr="004337E2">
              <w:rPr>
                <w:rFonts w:eastAsia="Times New Roman"/>
                <w:color w:val="auto"/>
                <w:sz w:val="24"/>
                <w:lang w:eastAsia="ru-RU"/>
              </w:rPr>
              <w:t>24</w:t>
            </w:r>
            <w:r w:rsidRPr="004337E2">
              <w:rPr>
                <w:rFonts w:eastAsia="Times New Roman"/>
                <w:color w:val="auto"/>
                <w:sz w:val="24"/>
                <w:lang w:val="en-US" w:eastAsia="ru-RU"/>
              </w:rPr>
              <w:t>1</w:t>
            </w:r>
            <w:r w:rsidRPr="004337E2">
              <w:rPr>
                <w:rFonts w:eastAsia="Times New Roman"/>
                <w:color w:val="auto"/>
                <w:sz w:val="24"/>
                <w:lang w:eastAsia="ru-RU"/>
              </w:rPr>
              <w:t>,</w:t>
            </w:r>
            <w:r w:rsidRPr="004337E2">
              <w:rPr>
                <w:rFonts w:eastAsia="Times New Roman"/>
                <w:color w:val="auto"/>
                <w:sz w:val="24"/>
                <w:lang w:val="en-US" w:eastAsia="ru-RU"/>
              </w:rPr>
              <w:t>1</w:t>
            </w:r>
          </w:p>
        </w:tc>
        <w:tc>
          <w:tcPr>
            <w:tcW w:w="1758"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rFonts w:eastAsia="Times New Roman"/>
                <w:color w:val="auto"/>
                <w:sz w:val="24"/>
                <w:lang w:val="en-US" w:eastAsia="ru-RU"/>
              </w:rPr>
              <w:t>62</w:t>
            </w:r>
            <w:r w:rsidRPr="004337E2">
              <w:rPr>
                <w:rFonts w:eastAsia="Times New Roman"/>
                <w:color w:val="auto"/>
                <w:sz w:val="24"/>
                <w:lang w:eastAsia="ru-RU"/>
              </w:rPr>
              <w:t>,</w:t>
            </w:r>
            <w:r w:rsidRPr="004337E2">
              <w:rPr>
                <w:rFonts w:eastAsia="Times New Roman"/>
                <w:color w:val="auto"/>
                <w:sz w:val="24"/>
                <w:lang w:val="en-US" w:eastAsia="ru-RU"/>
              </w:rPr>
              <w:t>3</w:t>
            </w:r>
          </w:p>
        </w:tc>
        <w:tc>
          <w:tcPr>
            <w:tcW w:w="1487"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lang w:val="en-US"/>
              </w:rPr>
            </w:pPr>
            <w:r w:rsidRPr="004337E2">
              <w:rPr>
                <w:rFonts w:eastAsia="Times New Roman"/>
                <w:color w:val="auto"/>
                <w:sz w:val="24"/>
                <w:lang w:eastAsia="ru-RU"/>
              </w:rPr>
              <w:t>0,3</w:t>
            </w:r>
            <w:r w:rsidRPr="004337E2">
              <w:rPr>
                <w:rFonts w:eastAsia="Times New Roman"/>
                <w:color w:val="auto"/>
                <w:sz w:val="24"/>
                <w:lang w:val="en-US" w:eastAsia="ru-RU"/>
              </w:rPr>
              <w:t>1</w:t>
            </w:r>
          </w:p>
        </w:tc>
        <w:tc>
          <w:tcPr>
            <w:tcW w:w="1623"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lang w:val="en-US"/>
              </w:rPr>
            </w:pPr>
            <w:r w:rsidRPr="004337E2">
              <w:rPr>
                <w:rFonts w:eastAsia="Times New Roman"/>
                <w:color w:val="auto"/>
                <w:sz w:val="24"/>
                <w:lang w:eastAsia="ru-RU"/>
              </w:rPr>
              <w:t>0,0</w:t>
            </w:r>
            <w:r w:rsidRPr="004337E2">
              <w:rPr>
                <w:rFonts w:eastAsia="Times New Roman"/>
                <w:color w:val="auto"/>
                <w:sz w:val="24"/>
                <w:lang w:val="en-US" w:eastAsia="ru-RU"/>
              </w:rPr>
              <w:t>8</w:t>
            </w:r>
          </w:p>
        </w:tc>
      </w:tr>
      <w:tr w:rsidR="00AD17C8" w:rsidRPr="004337E2" w:rsidTr="00112F04">
        <w:trPr>
          <w:trHeight w:val="399"/>
        </w:trPr>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rsidR="00AD17C8" w:rsidRPr="004337E2" w:rsidRDefault="00F83F77" w:rsidP="00143C3C">
            <w:pPr>
              <w:rPr>
                <w:color w:val="auto"/>
                <w:sz w:val="24"/>
              </w:rPr>
            </w:pPr>
            <w:r>
              <w:rPr>
                <w:color w:val="auto"/>
                <w:sz w:val="24"/>
              </w:rPr>
              <w:t>Итого</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color w:val="auto"/>
                <w:sz w:val="24"/>
              </w:rPr>
              <w:t>76525,0</w:t>
            </w:r>
          </w:p>
        </w:tc>
        <w:tc>
          <w:tcPr>
            <w:tcW w:w="1216"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rFonts w:eastAsia="Times New Roman"/>
                <w:color w:val="auto"/>
                <w:sz w:val="24"/>
                <w:lang w:eastAsia="ru-RU"/>
              </w:rPr>
              <w:t>24</w:t>
            </w:r>
            <w:r w:rsidRPr="004337E2">
              <w:rPr>
                <w:rFonts w:eastAsia="Times New Roman"/>
                <w:color w:val="auto"/>
                <w:sz w:val="24"/>
                <w:lang w:val="en-US" w:eastAsia="ru-RU"/>
              </w:rPr>
              <w:t>1</w:t>
            </w:r>
            <w:r w:rsidRPr="004337E2">
              <w:rPr>
                <w:rFonts w:eastAsia="Times New Roman"/>
                <w:color w:val="auto"/>
                <w:sz w:val="24"/>
                <w:lang w:eastAsia="ru-RU"/>
              </w:rPr>
              <w:t>,</w:t>
            </w:r>
            <w:r w:rsidRPr="004337E2">
              <w:rPr>
                <w:rFonts w:eastAsia="Times New Roman"/>
                <w:color w:val="auto"/>
                <w:sz w:val="24"/>
                <w:lang w:val="en-US" w:eastAsia="ru-RU"/>
              </w:rPr>
              <w:t>1</w:t>
            </w:r>
          </w:p>
        </w:tc>
        <w:tc>
          <w:tcPr>
            <w:tcW w:w="1758"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rPr>
            </w:pPr>
            <w:r w:rsidRPr="004337E2">
              <w:rPr>
                <w:rFonts w:eastAsia="Times New Roman"/>
                <w:color w:val="auto"/>
                <w:sz w:val="24"/>
                <w:lang w:val="en-US" w:eastAsia="ru-RU"/>
              </w:rPr>
              <w:t>62</w:t>
            </w:r>
            <w:r w:rsidRPr="004337E2">
              <w:rPr>
                <w:rFonts w:eastAsia="Times New Roman"/>
                <w:color w:val="auto"/>
                <w:sz w:val="24"/>
                <w:lang w:eastAsia="ru-RU"/>
              </w:rPr>
              <w:t>,</w:t>
            </w:r>
            <w:r w:rsidRPr="004337E2">
              <w:rPr>
                <w:rFonts w:eastAsia="Times New Roman"/>
                <w:color w:val="auto"/>
                <w:sz w:val="24"/>
                <w:lang w:val="en-US" w:eastAsia="ru-RU"/>
              </w:rPr>
              <w:t>3</w:t>
            </w:r>
          </w:p>
        </w:tc>
        <w:tc>
          <w:tcPr>
            <w:tcW w:w="1487"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lang w:val="en-US"/>
              </w:rPr>
            </w:pPr>
            <w:r w:rsidRPr="004337E2">
              <w:rPr>
                <w:rFonts w:eastAsia="Times New Roman"/>
                <w:color w:val="auto"/>
                <w:sz w:val="24"/>
                <w:lang w:eastAsia="ru-RU"/>
              </w:rPr>
              <w:t>0,3</w:t>
            </w:r>
            <w:r w:rsidRPr="004337E2">
              <w:rPr>
                <w:rFonts w:eastAsia="Times New Roman"/>
                <w:color w:val="auto"/>
                <w:sz w:val="24"/>
                <w:lang w:val="en-US" w:eastAsia="ru-RU"/>
              </w:rPr>
              <w:t>1</w:t>
            </w:r>
          </w:p>
        </w:tc>
        <w:tc>
          <w:tcPr>
            <w:tcW w:w="1623" w:type="dxa"/>
            <w:tcBorders>
              <w:top w:val="single" w:sz="4" w:space="0" w:color="auto"/>
              <w:left w:val="nil"/>
              <w:bottom w:val="single" w:sz="4" w:space="0" w:color="auto"/>
              <w:right w:val="single" w:sz="4" w:space="0" w:color="auto"/>
            </w:tcBorders>
            <w:shd w:val="clear" w:color="auto" w:fill="auto"/>
            <w:noWrap/>
            <w:vAlign w:val="center"/>
          </w:tcPr>
          <w:p w:rsidR="00AD17C8" w:rsidRPr="004337E2" w:rsidRDefault="00AD17C8" w:rsidP="001054CD">
            <w:pPr>
              <w:jc w:val="right"/>
              <w:rPr>
                <w:color w:val="auto"/>
                <w:sz w:val="24"/>
                <w:lang w:val="en-US"/>
              </w:rPr>
            </w:pPr>
            <w:r w:rsidRPr="004337E2">
              <w:rPr>
                <w:rFonts w:eastAsia="Times New Roman"/>
                <w:color w:val="auto"/>
                <w:sz w:val="24"/>
                <w:lang w:eastAsia="ru-RU"/>
              </w:rPr>
              <w:t>0,0</w:t>
            </w:r>
            <w:r w:rsidRPr="004337E2">
              <w:rPr>
                <w:rFonts w:eastAsia="Times New Roman"/>
                <w:color w:val="auto"/>
                <w:sz w:val="24"/>
                <w:lang w:val="en-US" w:eastAsia="ru-RU"/>
              </w:rPr>
              <w:t>8</w:t>
            </w:r>
          </w:p>
        </w:tc>
      </w:tr>
    </w:tbl>
    <w:p w:rsidR="00AD17C8" w:rsidRPr="00AD17C8" w:rsidRDefault="00AD17C8" w:rsidP="004A0863">
      <w:pPr>
        <w:pStyle w:val="af3"/>
        <w:ind w:left="0"/>
        <w:rPr>
          <w:color w:val="auto"/>
          <w:sz w:val="24"/>
        </w:rPr>
      </w:pPr>
      <w:r w:rsidRPr="00AD17C8">
        <w:rPr>
          <w:color w:val="auto"/>
          <w:sz w:val="24"/>
        </w:rPr>
        <w:t>Примечание: * – суммарный объем забора воды из природных водных объектов (поверхностных и подземных)</w:t>
      </w:r>
    </w:p>
    <w:p w:rsidR="00E93710" w:rsidRDefault="00E93710" w:rsidP="002743BB">
      <w:pPr>
        <w:pStyle w:val="1"/>
        <w:keepLines/>
        <w:numPr>
          <w:ilvl w:val="0"/>
          <w:numId w:val="33"/>
        </w:numPr>
        <w:tabs>
          <w:tab w:val="left" w:pos="-2977"/>
        </w:tabs>
        <w:spacing w:after="120" w:line="360" w:lineRule="auto"/>
        <w:ind w:left="0" w:firstLine="0"/>
        <w:jc w:val="center"/>
        <w:rPr>
          <w:rFonts w:ascii="Times New Roman" w:hAnsi="Times New Roman"/>
          <w:color w:val="auto"/>
          <w:sz w:val="28"/>
          <w:szCs w:val="28"/>
        </w:rPr>
      </w:pPr>
      <w:bookmarkStart w:id="22" w:name="_Toc369883229"/>
      <w:r w:rsidRPr="00202641">
        <w:rPr>
          <w:rFonts w:ascii="Times New Roman" w:hAnsi="Times New Roman"/>
          <w:color w:val="auto"/>
          <w:sz w:val="28"/>
          <w:szCs w:val="28"/>
        </w:rPr>
        <w:t xml:space="preserve">Оценка подверженности населения и хозяйственной инфраструктуры </w:t>
      </w:r>
      <w:r w:rsidR="00736CFF">
        <w:rPr>
          <w:rFonts w:ascii="Times New Roman" w:hAnsi="Times New Roman"/>
          <w:color w:val="auto"/>
          <w:sz w:val="28"/>
          <w:szCs w:val="28"/>
        </w:rPr>
        <w:t xml:space="preserve">речного </w:t>
      </w:r>
      <w:r w:rsidRPr="00202641">
        <w:rPr>
          <w:rFonts w:ascii="Times New Roman" w:hAnsi="Times New Roman"/>
          <w:color w:val="auto"/>
          <w:sz w:val="28"/>
          <w:szCs w:val="28"/>
        </w:rPr>
        <w:t>бассейна негативному воздействию вод</w:t>
      </w:r>
      <w:bookmarkEnd w:id="13"/>
      <w:bookmarkEnd w:id="22"/>
    </w:p>
    <w:p w:rsidR="00AD17C8" w:rsidRPr="00AD17C8" w:rsidRDefault="00AD17C8" w:rsidP="00AD17C8">
      <w:pPr>
        <w:pStyle w:val="af3"/>
        <w:spacing w:line="360" w:lineRule="auto"/>
        <w:ind w:left="0" w:firstLine="709"/>
        <w:rPr>
          <w:color w:val="auto"/>
          <w:szCs w:val="28"/>
        </w:rPr>
      </w:pPr>
      <w:r w:rsidRPr="00AD17C8">
        <w:rPr>
          <w:color w:val="auto"/>
          <w:szCs w:val="28"/>
        </w:rPr>
        <w:t xml:space="preserve">По данным администрации Таймырского Долгано-Ненецкого муниципального района, администрации </w:t>
      </w:r>
      <w:proofErr w:type="gramStart"/>
      <w:r w:rsidRPr="00AD17C8">
        <w:rPr>
          <w:color w:val="auto"/>
          <w:szCs w:val="28"/>
        </w:rPr>
        <w:t>г</w:t>
      </w:r>
      <w:proofErr w:type="gramEnd"/>
      <w:r w:rsidRPr="00AD17C8">
        <w:rPr>
          <w:color w:val="auto"/>
          <w:szCs w:val="28"/>
        </w:rPr>
        <w:t>. Норильск, отдела ГО и ЧС администрации Таймырского Долгано-Ненецкого муниципального района, управления по делам ГО и ЧС администрации г. Норильск население и хозяйственные объекты вредному воздействию вод в настоящее время не подвержены.</w:t>
      </w:r>
    </w:p>
    <w:p w:rsidR="00AD17C8" w:rsidRPr="00AD17C8" w:rsidRDefault="00AD17C8" w:rsidP="00AD17C8">
      <w:pPr>
        <w:pStyle w:val="af3"/>
        <w:spacing w:line="360" w:lineRule="auto"/>
        <w:ind w:left="0" w:firstLine="709"/>
        <w:rPr>
          <w:color w:val="auto"/>
          <w:szCs w:val="28"/>
        </w:rPr>
      </w:pPr>
      <w:r w:rsidRPr="00AD17C8">
        <w:rPr>
          <w:color w:val="auto"/>
          <w:szCs w:val="28"/>
        </w:rPr>
        <w:t xml:space="preserve">Отмечалось разрушение берегов только на участке мостового перехода через р. </w:t>
      </w:r>
      <w:proofErr w:type="gramStart"/>
      <w:r w:rsidRPr="00AD17C8">
        <w:rPr>
          <w:color w:val="auto"/>
          <w:szCs w:val="28"/>
        </w:rPr>
        <w:t>Норильская</w:t>
      </w:r>
      <w:proofErr w:type="gramEnd"/>
      <w:r w:rsidRPr="00AD17C8">
        <w:rPr>
          <w:color w:val="auto"/>
          <w:szCs w:val="28"/>
        </w:rPr>
        <w:t>, однако, в настоящее время работы по укреплению берегов заканчиваются (рисунки</w:t>
      </w:r>
      <w:r>
        <w:rPr>
          <w:color w:val="auto"/>
          <w:szCs w:val="28"/>
        </w:rPr>
        <w:t xml:space="preserve"> 1, </w:t>
      </w:r>
      <w:r w:rsidRPr="00AD17C8">
        <w:rPr>
          <w:color w:val="auto"/>
          <w:szCs w:val="28"/>
        </w:rPr>
        <w:t>2).</w:t>
      </w:r>
    </w:p>
    <w:p w:rsidR="00AD17C8" w:rsidRPr="00AD17C8" w:rsidRDefault="00AD17C8" w:rsidP="00AD17C8">
      <w:pPr>
        <w:pStyle w:val="af3"/>
        <w:ind w:left="0"/>
        <w:jc w:val="center"/>
        <w:rPr>
          <w:color w:val="000000"/>
          <w:szCs w:val="28"/>
        </w:rPr>
      </w:pPr>
      <w:r>
        <w:rPr>
          <w:noProof/>
          <w:lang w:eastAsia="ru-RU"/>
        </w:rPr>
        <w:drawing>
          <wp:inline distT="0" distB="0" distL="0" distR="0">
            <wp:extent cx="4857750" cy="3400425"/>
            <wp:effectExtent l="19050" t="19050" r="19050" b="28575"/>
            <wp:docPr id="1" name="Рисунок 0" descr="P81819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8181985.JPG"/>
                    <pic:cNvPicPr/>
                  </pic:nvPicPr>
                  <pic:blipFill>
                    <a:blip r:embed="rId11" cstate="print"/>
                    <a:stretch>
                      <a:fillRect/>
                    </a:stretch>
                  </pic:blipFill>
                  <pic:spPr>
                    <a:xfrm>
                      <a:off x="0" y="0"/>
                      <a:ext cx="4856750" cy="3399725"/>
                    </a:xfrm>
                    <a:prstGeom prst="rect">
                      <a:avLst/>
                    </a:prstGeom>
                    <a:ln>
                      <a:solidFill>
                        <a:schemeClr val="tx1"/>
                      </a:solidFill>
                    </a:ln>
                  </pic:spPr>
                </pic:pic>
              </a:graphicData>
            </a:graphic>
          </wp:inline>
        </w:drawing>
      </w:r>
    </w:p>
    <w:p w:rsidR="00AD17C8" w:rsidRDefault="00AD17C8" w:rsidP="00F7325F">
      <w:pPr>
        <w:pStyle w:val="af3"/>
        <w:spacing w:before="240" w:after="120" w:line="360" w:lineRule="auto"/>
        <w:ind w:left="0"/>
        <w:contextualSpacing w:val="0"/>
        <w:jc w:val="center"/>
        <w:rPr>
          <w:color w:val="000000"/>
          <w:szCs w:val="28"/>
        </w:rPr>
      </w:pPr>
      <w:r w:rsidRPr="00AD17C8">
        <w:rPr>
          <w:color w:val="000000"/>
          <w:szCs w:val="28"/>
        </w:rPr>
        <w:t>Рисунок</w:t>
      </w:r>
      <w:r>
        <w:rPr>
          <w:color w:val="000000"/>
          <w:szCs w:val="28"/>
        </w:rPr>
        <w:t xml:space="preserve"> </w:t>
      </w:r>
      <w:r w:rsidRPr="00AD17C8">
        <w:rPr>
          <w:color w:val="000000"/>
          <w:szCs w:val="28"/>
        </w:rPr>
        <w:t xml:space="preserve">1 </w:t>
      </w:r>
      <w:r w:rsidR="00982406">
        <w:rPr>
          <w:color w:val="000000"/>
          <w:szCs w:val="28"/>
        </w:rPr>
        <w:t xml:space="preserve">– Участок </w:t>
      </w:r>
      <w:r w:rsidRPr="00AD17C8">
        <w:rPr>
          <w:color w:val="000000"/>
          <w:szCs w:val="28"/>
        </w:rPr>
        <w:t xml:space="preserve">крепления правого берега р. </w:t>
      </w:r>
      <w:proofErr w:type="gramStart"/>
      <w:r w:rsidRPr="00AD17C8">
        <w:rPr>
          <w:color w:val="000000"/>
          <w:szCs w:val="28"/>
        </w:rPr>
        <w:t>Норильская</w:t>
      </w:r>
      <w:proofErr w:type="gramEnd"/>
      <w:r w:rsidRPr="00AD17C8">
        <w:rPr>
          <w:color w:val="000000"/>
          <w:szCs w:val="28"/>
        </w:rPr>
        <w:t xml:space="preserve"> (18.08.2011)</w:t>
      </w:r>
    </w:p>
    <w:p w:rsidR="00982406" w:rsidRPr="00AD17C8" w:rsidRDefault="00982406" w:rsidP="00AD17C8">
      <w:pPr>
        <w:pStyle w:val="af3"/>
        <w:spacing w:before="120" w:after="240"/>
        <w:ind w:left="0"/>
        <w:contextualSpacing w:val="0"/>
        <w:jc w:val="center"/>
        <w:rPr>
          <w:color w:val="000000"/>
          <w:szCs w:val="28"/>
        </w:rPr>
      </w:pPr>
    </w:p>
    <w:p w:rsidR="00AD17C8" w:rsidRPr="00AD17C8" w:rsidRDefault="00AD17C8" w:rsidP="00AD17C8">
      <w:pPr>
        <w:pStyle w:val="af3"/>
        <w:rPr>
          <w:color w:val="000000"/>
          <w:szCs w:val="28"/>
        </w:rPr>
      </w:pPr>
      <w:r>
        <w:rPr>
          <w:noProof/>
          <w:lang w:eastAsia="ru-RU"/>
        </w:rPr>
        <w:drawing>
          <wp:inline distT="0" distB="0" distL="0" distR="0">
            <wp:extent cx="4743450" cy="3371850"/>
            <wp:effectExtent l="19050" t="19050" r="19050" b="19050"/>
            <wp:docPr id="2" name="Рисунок 1" descr="P81819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8181991.JPG"/>
                    <pic:cNvPicPr/>
                  </pic:nvPicPr>
                  <pic:blipFill>
                    <a:blip r:embed="rId12" cstate="print"/>
                    <a:stretch>
                      <a:fillRect/>
                    </a:stretch>
                  </pic:blipFill>
                  <pic:spPr>
                    <a:xfrm>
                      <a:off x="0" y="0"/>
                      <a:ext cx="4750437" cy="3376817"/>
                    </a:xfrm>
                    <a:prstGeom prst="rect">
                      <a:avLst/>
                    </a:prstGeom>
                    <a:ln>
                      <a:solidFill>
                        <a:schemeClr val="tx1"/>
                      </a:solidFill>
                    </a:ln>
                  </pic:spPr>
                </pic:pic>
              </a:graphicData>
            </a:graphic>
          </wp:inline>
        </w:drawing>
      </w:r>
    </w:p>
    <w:p w:rsidR="00AD17C8" w:rsidRPr="00AD17C8" w:rsidRDefault="00AD17C8" w:rsidP="00F7325F">
      <w:pPr>
        <w:pStyle w:val="af3"/>
        <w:spacing w:before="240" w:after="120" w:line="360" w:lineRule="auto"/>
        <w:ind w:left="0"/>
        <w:contextualSpacing w:val="0"/>
        <w:jc w:val="center"/>
        <w:rPr>
          <w:color w:val="000000"/>
          <w:szCs w:val="28"/>
        </w:rPr>
      </w:pPr>
      <w:r w:rsidRPr="00AD17C8">
        <w:rPr>
          <w:color w:val="000000"/>
          <w:szCs w:val="28"/>
        </w:rPr>
        <w:t>Рисунок</w:t>
      </w:r>
      <w:r>
        <w:rPr>
          <w:color w:val="000000"/>
          <w:szCs w:val="28"/>
        </w:rPr>
        <w:t xml:space="preserve"> </w:t>
      </w:r>
      <w:r w:rsidR="00982406">
        <w:rPr>
          <w:color w:val="000000"/>
          <w:szCs w:val="28"/>
        </w:rPr>
        <w:t xml:space="preserve">2 – Участок </w:t>
      </w:r>
      <w:r w:rsidRPr="00AD17C8">
        <w:rPr>
          <w:color w:val="000000"/>
          <w:szCs w:val="28"/>
        </w:rPr>
        <w:t xml:space="preserve">крепления левого берега р. </w:t>
      </w:r>
      <w:proofErr w:type="gramStart"/>
      <w:r w:rsidRPr="00AD17C8">
        <w:rPr>
          <w:color w:val="000000"/>
          <w:szCs w:val="28"/>
        </w:rPr>
        <w:t>Норильская</w:t>
      </w:r>
      <w:proofErr w:type="gramEnd"/>
      <w:r w:rsidRPr="00AD17C8">
        <w:rPr>
          <w:color w:val="000000"/>
          <w:szCs w:val="28"/>
        </w:rPr>
        <w:t xml:space="preserve"> (18.08.2011)</w:t>
      </w:r>
    </w:p>
    <w:p w:rsidR="00E93710" w:rsidRDefault="00E93710" w:rsidP="00EC290F">
      <w:pPr>
        <w:pStyle w:val="1"/>
        <w:numPr>
          <w:ilvl w:val="0"/>
          <w:numId w:val="33"/>
        </w:numPr>
        <w:tabs>
          <w:tab w:val="left" w:pos="-2977"/>
        </w:tabs>
        <w:spacing w:after="120" w:line="360" w:lineRule="auto"/>
        <w:ind w:left="0" w:firstLine="0"/>
        <w:jc w:val="center"/>
        <w:rPr>
          <w:rFonts w:ascii="Times New Roman" w:hAnsi="Times New Roman"/>
          <w:color w:val="auto"/>
          <w:sz w:val="28"/>
          <w:szCs w:val="28"/>
        </w:rPr>
      </w:pPr>
      <w:bookmarkStart w:id="23" w:name="_Toc306262740"/>
      <w:bookmarkStart w:id="24" w:name="_Toc369883230"/>
      <w:bookmarkStart w:id="25" w:name="_Toc306374421"/>
      <w:bookmarkStart w:id="26" w:name="_Toc101000144"/>
      <w:bookmarkStart w:id="27" w:name="_Toc133075094"/>
      <w:bookmarkStart w:id="28" w:name="_Toc263358139"/>
      <w:bookmarkStart w:id="29" w:name="_Toc270082554"/>
      <w:r w:rsidRPr="00E451D3">
        <w:rPr>
          <w:rFonts w:ascii="Times New Roman" w:hAnsi="Times New Roman"/>
          <w:color w:val="auto"/>
          <w:sz w:val="28"/>
          <w:szCs w:val="28"/>
        </w:rPr>
        <w:t xml:space="preserve">Интегральная оценка экологического состояния </w:t>
      </w:r>
      <w:r w:rsidR="00736CFF">
        <w:rPr>
          <w:rFonts w:ascii="Times New Roman" w:hAnsi="Times New Roman"/>
          <w:color w:val="auto"/>
          <w:sz w:val="28"/>
          <w:szCs w:val="28"/>
        </w:rPr>
        <w:t xml:space="preserve">речного </w:t>
      </w:r>
      <w:r w:rsidRPr="00E451D3">
        <w:rPr>
          <w:rFonts w:ascii="Times New Roman" w:hAnsi="Times New Roman"/>
          <w:color w:val="auto"/>
          <w:sz w:val="28"/>
          <w:szCs w:val="28"/>
        </w:rPr>
        <w:t>бассейна</w:t>
      </w:r>
      <w:bookmarkEnd w:id="23"/>
      <w:bookmarkEnd w:id="24"/>
    </w:p>
    <w:p w:rsidR="00BF34D0" w:rsidRPr="00BF34D0" w:rsidRDefault="008064B2" w:rsidP="00BF34D0">
      <w:pPr>
        <w:pStyle w:val="af3"/>
        <w:spacing w:line="360" w:lineRule="auto"/>
        <w:ind w:left="0" w:firstLine="709"/>
        <w:rPr>
          <w:color w:val="auto"/>
          <w:szCs w:val="28"/>
          <w:lang w:eastAsia="ru-RU"/>
        </w:rPr>
      </w:pPr>
      <w:r>
        <w:rPr>
          <w:rFonts w:eastAsia="Times New Roman"/>
          <w:color w:val="auto"/>
          <w:szCs w:val="28"/>
          <w:lang w:eastAsia="ru-RU"/>
        </w:rPr>
        <w:t>В границах ВХУ 17.02.00.100</w:t>
      </w:r>
      <w:r w:rsidR="00BF34D0" w:rsidRPr="00BF34D0">
        <w:rPr>
          <w:rFonts w:eastAsia="Times New Roman"/>
          <w:color w:val="auto"/>
          <w:szCs w:val="28"/>
          <w:lang w:eastAsia="ru-RU"/>
        </w:rPr>
        <w:t xml:space="preserve"> антропогенное воздействие на водные объекты отсутствует. </w:t>
      </w:r>
      <w:r w:rsidR="00BF34D0" w:rsidRPr="00BF34D0">
        <w:rPr>
          <w:color w:val="auto"/>
          <w:szCs w:val="28"/>
        </w:rPr>
        <w:t>Максимальную антропогенную нагрузку испытывает территория ВХУ 17.02.00.001 (</w:t>
      </w:r>
      <w:r w:rsidR="00734152">
        <w:rPr>
          <w:color w:val="auto"/>
          <w:szCs w:val="28"/>
        </w:rPr>
        <w:t>городской округ Норильск</w:t>
      </w:r>
      <w:r w:rsidR="00BF34D0" w:rsidRPr="00BF34D0">
        <w:rPr>
          <w:color w:val="auto"/>
          <w:szCs w:val="28"/>
        </w:rPr>
        <w:t xml:space="preserve">, где крупнейшим предприятием является </w:t>
      </w:r>
      <w:r w:rsidR="00734152">
        <w:rPr>
          <w:color w:val="auto"/>
          <w:szCs w:val="28"/>
        </w:rPr>
        <w:t>ОАО</w:t>
      </w:r>
      <w:r w:rsidR="00BF34D0" w:rsidRPr="00BF34D0">
        <w:rPr>
          <w:color w:val="auto"/>
          <w:szCs w:val="28"/>
        </w:rPr>
        <w:t xml:space="preserve"> </w:t>
      </w:r>
      <w:r w:rsidR="00734152">
        <w:rPr>
          <w:color w:val="auto"/>
          <w:szCs w:val="28"/>
        </w:rPr>
        <w:t>«</w:t>
      </w:r>
      <w:r w:rsidR="00BF34D0" w:rsidRPr="00BF34D0">
        <w:rPr>
          <w:color w:val="auto"/>
          <w:szCs w:val="28"/>
          <w:lang w:eastAsia="ru-RU"/>
        </w:rPr>
        <w:t>ГМК «Норильский никель»).</w:t>
      </w:r>
    </w:p>
    <w:p w:rsidR="00BF34D0" w:rsidRDefault="00BF34D0" w:rsidP="00BF34D0">
      <w:pPr>
        <w:pStyle w:val="af3"/>
        <w:spacing w:line="360" w:lineRule="auto"/>
        <w:ind w:left="0" w:firstLine="709"/>
        <w:rPr>
          <w:color w:val="auto"/>
          <w:szCs w:val="28"/>
        </w:rPr>
      </w:pPr>
      <w:r w:rsidRPr="00BF34D0">
        <w:rPr>
          <w:color w:val="auto"/>
          <w:szCs w:val="28"/>
          <w:lang w:eastAsia="ru-RU"/>
        </w:rPr>
        <w:t>Северные территории чрезвычайно уязвимы, а самоочищение водных объектов происходит в 8-10 раз медленнее, чем в у</w:t>
      </w:r>
      <w:r w:rsidR="00734152">
        <w:rPr>
          <w:color w:val="auto"/>
          <w:szCs w:val="28"/>
          <w:lang w:eastAsia="ru-RU"/>
        </w:rPr>
        <w:t>меренных широтах</w:t>
      </w:r>
      <w:r w:rsidRPr="00BF34D0">
        <w:rPr>
          <w:color w:val="auto"/>
          <w:szCs w:val="28"/>
          <w:lang w:eastAsia="ru-RU"/>
        </w:rPr>
        <w:t xml:space="preserve">. В этой связи, даже незначительное антропогенное вмешательство в природу северных районов может привести к необратимым последствиям, а на территории </w:t>
      </w:r>
      <w:r w:rsidR="00734152">
        <w:rPr>
          <w:color w:val="auto"/>
          <w:szCs w:val="28"/>
          <w:lang w:eastAsia="ru-RU"/>
        </w:rPr>
        <w:t>городского округа Норильск</w:t>
      </w:r>
      <w:r w:rsidRPr="00BF34D0">
        <w:rPr>
          <w:color w:val="auto"/>
          <w:szCs w:val="28"/>
          <w:lang w:eastAsia="ru-RU"/>
        </w:rPr>
        <w:t xml:space="preserve"> уже в настоящее время </w:t>
      </w:r>
      <w:r w:rsidRPr="00BF34D0">
        <w:rPr>
          <w:color w:val="auto"/>
          <w:szCs w:val="28"/>
        </w:rPr>
        <w:t>интенсивность антропогенной нагрузки на водные объекты в результате забора природных и сброса сточных вод является высокой</w:t>
      </w:r>
      <w:r w:rsidR="00734152">
        <w:rPr>
          <w:color w:val="auto"/>
          <w:szCs w:val="28"/>
        </w:rPr>
        <w:t xml:space="preserve"> (таблица 8)</w:t>
      </w:r>
      <w:r w:rsidRPr="00BF34D0">
        <w:rPr>
          <w:color w:val="auto"/>
          <w:szCs w:val="28"/>
        </w:rPr>
        <w:t>.</w:t>
      </w:r>
    </w:p>
    <w:p w:rsidR="00734152" w:rsidRDefault="00734152" w:rsidP="00734152">
      <w:pPr>
        <w:spacing w:line="360" w:lineRule="auto"/>
        <w:ind w:firstLine="709"/>
        <w:rPr>
          <w:color w:val="auto"/>
        </w:rPr>
      </w:pPr>
      <w:r w:rsidRPr="00BF34D0">
        <w:rPr>
          <w:color w:val="auto"/>
        </w:rPr>
        <w:t xml:space="preserve">Оценка качества воды водных объектов по гигиеническим показателям </w:t>
      </w:r>
      <w:r>
        <w:rPr>
          <w:color w:val="auto"/>
        </w:rPr>
        <w:t>приведена в таблице 9.</w:t>
      </w:r>
    </w:p>
    <w:p w:rsidR="00BF34D0" w:rsidRPr="00BF34D0" w:rsidRDefault="00BF34D0" w:rsidP="004337E2">
      <w:pPr>
        <w:pStyle w:val="af3"/>
        <w:spacing w:before="240" w:after="120" w:line="360" w:lineRule="auto"/>
        <w:ind w:left="0"/>
        <w:rPr>
          <w:color w:val="auto"/>
        </w:rPr>
      </w:pPr>
      <w:r w:rsidRPr="00BF34D0">
        <w:rPr>
          <w:color w:val="auto"/>
        </w:rPr>
        <w:t xml:space="preserve">Таблица </w:t>
      </w:r>
      <w:r>
        <w:rPr>
          <w:color w:val="auto"/>
        </w:rPr>
        <w:t>8</w:t>
      </w:r>
      <w:r w:rsidRPr="00BF34D0">
        <w:rPr>
          <w:color w:val="auto"/>
        </w:rPr>
        <w:t xml:space="preserve"> – Интенсивность антропогенной нагрузки на водные объекты в пределах ВХУ бассейна р. Пясина в результате забора природных и сброса сточных вод</w:t>
      </w:r>
    </w:p>
    <w:tbl>
      <w:tblPr>
        <w:tblW w:w="9337" w:type="dxa"/>
        <w:tblInd w:w="103" w:type="dxa"/>
        <w:tblLayout w:type="fixed"/>
        <w:tblLook w:val="04A0"/>
      </w:tblPr>
      <w:tblGrid>
        <w:gridCol w:w="2239"/>
        <w:gridCol w:w="1527"/>
        <w:gridCol w:w="1920"/>
        <w:gridCol w:w="1622"/>
        <w:gridCol w:w="2029"/>
      </w:tblGrid>
      <w:tr w:rsidR="00BF34D0" w:rsidRPr="004337E2" w:rsidTr="00112F04">
        <w:trPr>
          <w:trHeight w:val="369"/>
          <w:tblHeader/>
        </w:trPr>
        <w:tc>
          <w:tcPr>
            <w:tcW w:w="2239" w:type="dxa"/>
            <w:vMerge w:val="restart"/>
            <w:tcBorders>
              <w:top w:val="single" w:sz="4" w:space="0" w:color="auto"/>
              <w:left w:val="single" w:sz="4" w:space="0" w:color="auto"/>
              <w:right w:val="single" w:sz="4" w:space="0" w:color="auto"/>
            </w:tcBorders>
            <w:shd w:val="clear" w:color="000000" w:fill="FFFFFF"/>
            <w:vAlign w:val="center"/>
          </w:tcPr>
          <w:p w:rsidR="00BF34D0" w:rsidRPr="004337E2" w:rsidRDefault="00BF34D0" w:rsidP="001054CD">
            <w:pPr>
              <w:jc w:val="center"/>
              <w:rPr>
                <w:rFonts w:eastAsia="Times New Roman"/>
                <w:bCs/>
                <w:color w:val="auto"/>
                <w:sz w:val="24"/>
                <w:lang w:eastAsia="ru-RU"/>
              </w:rPr>
            </w:pPr>
            <w:r w:rsidRPr="004337E2">
              <w:rPr>
                <w:rFonts w:eastAsia="Times New Roman"/>
                <w:bCs/>
                <w:color w:val="auto"/>
                <w:sz w:val="24"/>
                <w:lang w:eastAsia="ru-RU"/>
              </w:rPr>
              <w:t>Код ВХУ</w:t>
            </w:r>
          </w:p>
        </w:tc>
        <w:tc>
          <w:tcPr>
            <w:tcW w:w="3447" w:type="dxa"/>
            <w:gridSpan w:val="2"/>
            <w:tcBorders>
              <w:top w:val="single" w:sz="4" w:space="0" w:color="auto"/>
              <w:left w:val="nil"/>
              <w:bottom w:val="single" w:sz="4" w:space="0" w:color="auto"/>
              <w:right w:val="single" w:sz="4" w:space="0" w:color="auto"/>
            </w:tcBorders>
            <w:shd w:val="clear" w:color="000000" w:fill="FFFFFF"/>
            <w:vAlign w:val="center"/>
          </w:tcPr>
          <w:p w:rsidR="00BF34D0" w:rsidRPr="004337E2" w:rsidRDefault="00BF34D0" w:rsidP="001054CD">
            <w:pPr>
              <w:jc w:val="center"/>
              <w:rPr>
                <w:rFonts w:eastAsia="Times New Roman"/>
                <w:bCs/>
                <w:color w:val="auto"/>
                <w:sz w:val="24"/>
                <w:lang w:eastAsia="ru-RU"/>
              </w:rPr>
            </w:pPr>
            <w:r w:rsidRPr="004337E2">
              <w:rPr>
                <w:rFonts w:eastAsia="Times New Roman"/>
                <w:bCs/>
                <w:color w:val="auto"/>
                <w:sz w:val="24"/>
                <w:lang w:eastAsia="ru-RU"/>
              </w:rPr>
              <w:t>Забор природных вод</w:t>
            </w:r>
          </w:p>
        </w:tc>
        <w:tc>
          <w:tcPr>
            <w:tcW w:w="3651" w:type="dxa"/>
            <w:gridSpan w:val="2"/>
            <w:tcBorders>
              <w:top w:val="single" w:sz="4" w:space="0" w:color="auto"/>
              <w:left w:val="nil"/>
              <w:bottom w:val="single" w:sz="4" w:space="0" w:color="auto"/>
              <w:right w:val="single" w:sz="4" w:space="0" w:color="auto"/>
            </w:tcBorders>
            <w:shd w:val="clear" w:color="000000" w:fill="FFFFFF"/>
            <w:vAlign w:val="center"/>
          </w:tcPr>
          <w:p w:rsidR="00BF34D0" w:rsidRPr="004337E2" w:rsidRDefault="00BF34D0" w:rsidP="001054CD">
            <w:pPr>
              <w:jc w:val="center"/>
              <w:rPr>
                <w:rFonts w:eastAsia="Times New Roman"/>
                <w:bCs/>
                <w:color w:val="auto"/>
                <w:sz w:val="24"/>
                <w:lang w:eastAsia="ru-RU"/>
              </w:rPr>
            </w:pPr>
            <w:r w:rsidRPr="004337E2">
              <w:rPr>
                <w:rFonts w:eastAsia="Times New Roman"/>
                <w:bCs/>
                <w:color w:val="auto"/>
                <w:sz w:val="24"/>
                <w:lang w:eastAsia="ru-RU"/>
              </w:rPr>
              <w:t>Сброс сточных вод</w:t>
            </w:r>
          </w:p>
        </w:tc>
      </w:tr>
      <w:tr w:rsidR="00BF34D0" w:rsidRPr="004337E2" w:rsidTr="00143C3C">
        <w:trPr>
          <w:trHeight w:val="610"/>
          <w:tblHeader/>
        </w:trPr>
        <w:tc>
          <w:tcPr>
            <w:tcW w:w="2239" w:type="dxa"/>
            <w:vMerge/>
            <w:tcBorders>
              <w:left w:val="single" w:sz="4" w:space="0" w:color="auto"/>
              <w:bottom w:val="single" w:sz="4" w:space="0" w:color="auto"/>
              <w:right w:val="single" w:sz="4" w:space="0" w:color="auto"/>
            </w:tcBorders>
            <w:shd w:val="clear" w:color="000000" w:fill="FFFFFF"/>
            <w:vAlign w:val="center"/>
          </w:tcPr>
          <w:p w:rsidR="00BF34D0" w:rsidRPr="004337E2" w:rsidRDefault="00BF34D0" w:rsidP="001054CD">
            <w:pPr>
              <w:jc w:val="center"/>
              <w:rPr>
                <w:rFonts w:eastAsia="Times New Roman"/>
                <w:bCs/>
                <w:color w:val="auto"/>
                <w:sz w:val="24"/>
                <w:lang w:eastAsia="ru-RU"/>
              </w:rPr>
            </w:pPr>
          </w:p>
        </w:tc>
        <w:tc>
          <w:tcPr>
            <w:tcW w:w="1527" w:type="dxa"/>
            <w:tcBorders>
              <w:top w:val="single" w:sz="4" w:space="0" w:color="auto"/>
              <w:left w:val="nil"/>
              <w:bottom w:val="single" w:sz="4" w:space="0" w:color="auto"/>
              <w:right w:val="single" w:sz="4" w:space="0" w:color="auto"/>
            </w:tcBorders>
            <w:shd w:val="clear" w:color="000000" w:fill="FFFFFF"/>
          </w:tcPr>
          <w:p w:rsidR="00BF34D0" w:rsidRPr="004337E2" w:rsidRDefault="004337E2" w:rsidP="00143C3C">
            <w:pPr>
              <w:jc w:val="center"/>
              <w:rPr>
                <w:rFonts w:eastAsia="Times New Roman"/>
                <w:bCs/>
                <w:color w:val="auto"/>
                <w:sz w:val="24"/>
                <w:lang w:eastAsia="ru-RU"/>
              </w:rPr>
            </w:pPr>
            <w:r>
              <w:rPr>
                <w:rFonts w:eastAsia="Times New Roman"/>
                <w:bCs/>
                <w:color w:val="auto"/>
                <w:sz w:val="24"/>
                <w:lang w:eastAsia="ru-RU"/>
              </w:rPr>
              <w:t>о</w:t>
            </w:r>
            <w:r w:rsidR="00BF34D0" w:rsidRPr="004337E2">
              <w:rPr>
                <w:rFonts w:eastAsia="Times New Roman"/>
                <w:bCs/>
                <w:color w:val="auto"/>
                <w:sz w:val="24"/>
                <w:lang w:eastAsia="ru-RU"/>
              </w:rPr>
              <w:t>бъем водозабора, млн. м</w:t>
            </w:r>
            <w:r w:rsidR="00BF34D0" w:rsidRPr="004337E2">
              <w:rPr>
                <w:rFonts w:eastAsia="Times New Roman"/>
                <w:bCs/>
                <w:color w:val="auto"/>
                <w:sz w:val="24"/>
                <w:vertAlign w:val="superscript"/>
                <w:lang w:eastAsia="ru-RU"/>
              </w:rPr>
              <w:t>3</w:t>
            </w:r>
          </w:p>
        </w:tc>
        <w:tc>
          <w:tcPr>
            <w:tcW w:w="1920" w:type="dxa"/>
            <w:tcBorders>
              <w:top w:val="single" w:sz="4" w:space="0" w:color="auto"/>
              <w:left w:val="nil"/>
              <w:bottom w:val="single" w:sz="4" w:space="0" w:color="auto"/>
              <w:right w:val="single" w:sz="4" w:space="0" w:color="auto"/>
            </w:tcBorders>
            <w:shd w:val="clear" w:color="000000" w:fill="FFFFFF"/>
          </w:tcPr>
          <w:p w:rsidR="00BF34D0" w:rsidRPr="004337E2" w:rsidRDefault="00BF34D0" w:rsidP="00143C3C">
            <w:pPr>
              <w:jc w:val="center"/>
              <w:rPr>
                <w:rFonts w:eastAsia="Times New Roman"/>
                <w:bCs/>
                <w:color w:val="auto"/>
                <w:sz w:val="24"/>
                <w:lang w:eastAsia="ru-RU"/>
              </w:rPr>
            </w:pPr>
            <w:r w:rsidRPr="004337E2">
              <w:rPr>
                <w:rFonts w:eastAsia="Times New Roman"/>
                <w:bCs/>
                <w:color w:val="auto"/>
                <w:sz w:val="24"/>
                <w:lang w:eastAsia="ru-RU"/>
              </w:rPr>
              <w:t>интенсивность</w:t>
            </w:r>
          </w:p>
        </w:tc>
        <w:tc>
          <w:tcPr>
            <w:tcW w:w="1622" w:type="dxa"/>
            <w:tcBorders>
              <w:top w:val="single" w:sz="4" w:space="0" w:color="auto"/>
              <w:left w:val="nil"/>
              <w:bottom w:val="single" w:sz="4" w:space="0" w:color="auto"/>
              <w:right w:val="single" w:sz="4" w:space="0" w:color="auto"/>
            </w:tcBorders>
            <w:shd w:val="clear" w:color="000000" w:fill="FFFFFF"/>
          </w:tcPr>
          <w:p w:rsidR="00BF34D0" w:rsidRPr="004337E2" w:rsidRDefault="004337E2" w:rsidP="00143C3C">
            <w:pPr>
              <w:jc w:val="center"/>
              <w:rPr>
                <w:rFonts w:eastAsia="Times New Roman"/>
                <w:bCs/>
                <w:color w:val="auto"/>
                <w:sz w:val="24"/>
                <w:lang w:eastAsia="ru-RU"/>
              </w:rPr>
            </w:pPr>
            <w:r>
              <w:rPr>
                <w:rFonts w:eastAsia="Times New Roman"/>
                <w:bCs/>
                <w:color w:val="auto"/>
                <w:sz w:val="24"/>
                <w:lang w:eastAsia="ru-RU"/>
              </w:rPr>
              <w:t>о</w:t>
            </w:r>
            <w:r w:rsidR="00BF34D0" w:rsidRPr="004337E2">
              <w:rPr>
                <w:rFonts w:eastAsia="Times New Roman"/>
                <w:bCs/>
                <w:color w:val="auto"/>
                <w:sz w:val="24"/>
                <w:lang w:eastAsia="ru-RU"/>
              </w:rPr>
              <w:t xml:space="preserve">бъем </w:t>
            </w:r>
            <w:proofErr w:type="spellStart"/>
            <w:proofErr w:type="gramStart"/>
            <w:r w:rsidR="00BF34D0" w:rsidRPr="004337E2">
              <w:rPr>
                <w:rFonts w:eastAsia="Times New Roman"/>
                <w:bCs/>
                <w:color w:val="auto"/>
                <w:sz w:val="24"/>
                <w:lang w:eastAsia="ru-RU"/>
              </w:rPr>
              <w:t>водоотведе-ния</w:t>
            </w:r>
            <w:proofErr w:type="spellEnd"/>
            <w:proofErr w:type="gramEnd"/>
            <w:r w:rsidR="00BF34D0" w:rsidRPr="004337E2">
              <w:rPr>
                <w:rFonts w:eastAsia="Times New Roman"/>
                <w:bCs/>
                <w:color w:val="auto"/>
                <w:sz w:val="24"/>
                <w:lang w:eastAsia="ru-RU"/>
              </w:rPr>
              <w:t>, млн. м</w:t>
            </w:r>
            <w:r w:rsidR="00BF34D0" w:rsidRPr="004337E2">
              <w:rPr>
                <w:rFonts w:eastAsia="Times New Roman"/>
                <w:bCs/>
                <w:color w:val="auto"/>
                <w:sz w:val="24"/>
                <w:vertAlign w:val="superscript"/>
                <w:lang w:eastAsia="ru-RU"/>
              </w:rPr>
              <w:t>3</w:t>
            </w:r>
          </w:p>
        </w:tc>
        <w:tc>
          <w:tcPr>
            <w:tcW w:w="2029" w:type="dxa"/>
            <w:tcBorders>
              <w:top w:val="single" w:sz="4" w:space="0" w:color="auto"/>
              <w:left w:val="nil"/>
              <w:bottom w:val="single" w:sz="4" w:space="0" w:color="auto"/>
              <w:right w:val="single" w:sz="4" w:space="0" w:color="auto"/>
            </w:tcBorders>
            <w:shd w:val="clear" w:color="000000" w:fill="FFFFFF"/>
          </w:tcPr>
          <w:p w:rsidR="00BF34D0" w:rsidRPr="004337E2" w:rsidRDefault="00BF34D0" w:rsidP="00143C3C">
            <w:pPr>
              <w:jc w:val="center"/>
              <w:rPr>
                <w:rFonts w:eastAsia="Times New Roman"/>
                <w:bCs/>
                <w:color w:val="auto"/>
                <w:sz w:val="24"/>
                <w:lang w:eastAsia="ru-RU"/>
              </w:rPr>
            </w:pPr>
            <w:r w:rsidRPr="004337E2">
              <w:rPr>
                <w:rFonts w:eastAsia="Times New Roman"/>
                <w:bCs/>
                <w:color w:val="auto"/>
                <w:sz w:val="24"/>
                <w:lang w:eastAsia="ru-RU"/>
              </w:rPr>
              <w:t>интенсивность</w:t>
            </w:r>
          </w:p>
        </w:tc>
      </w:tr>
      <w:tr w:rsidR="00BF34D0" w:rsidRPr="004337E2" w:rsidTr="00112F04">
        <w:trPr>
          <w:trHeight w:val="305"/>
        </w:trPr>
        <w:tc>
          <w:tcPr>
            <w:tcW w:w="2239" w:type="dxa"/>
            <w:tcBorders>
              <w:top w:val="nil"/>
              <w:left w:val="single" w:sz="4" w:space="0" w:color="auto"/>
              <w:bottom w:val="single" w:sz="4" w:space="0" w:color="auto"/>
              <w:right w:val="single" w:sz="4" w:space="0" w:color="auto"/>
            </w:tcBorders>
            <w:shd w:val="clear" w:color="000000" w:fill="FFFFFF"/>
            <w:noWrap/>
            <w:vAlign w:val="bottom"/>
          </w:tcPr>
          <w:p w:rsidR="00BF34D0" w:rsidRPr="004337E2" w:rsidRDefault="00BF34D0" w:rsidP="0015076F">
            <w:pPr>
              <w:rPr>
                <w:rFonts w:eastAsia="Times New Roman"/>
                <w:bCs/>
                <w:color w:val="auto"/>
                <w:sz w:val="24"/>
                <w:lang w:eastAsia="ru-RU"/>
              </w:rPr>
            </w:pPr>
            <w:r w:rsidRPr="004337E2">
              <w:rPr>
                <w:rFonts w:eastAsia="Times New Roman"/>
                <w:bCs/>
                <w:color w:val="auto"/>
                <w:sz w:val="24"/>
                <w:lang w:eastAsia="ru-RU"/>
              </w:rPr>
              <w:t>17.02.00.001</w:t>
            </w:r>
          </w:p>
        </w:tc>
        <w:tc>
          <w:tcPr>
            <w:tcW w:w="1527" w:type="dxa"/>
            <w:tcBorders>
              <w:top w:val="nil"/>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color w:val="auto"/>
                <w:sz w:val="24"/>
                <w:lang w:val="en-US"/>
              </w:rPr>
            </w:pPr>
            <w:r w:rsidRPr="004337E2">
              <w:rPr>
                <w:rFonts w:eastAsia="Times New Roman"/>
                <w:color w:val="auto"/>
                <w:sz w:val="24"/>
                <w:lang w:eastAsia="ru-RU"/>
              </w:rPr>
              <w:t>24</w:t>
            </w:r>
            <w:r w:rsidRPr="004337E2">
              <w:rPr>
                <w:rFonts w:eastAsia="Times New Roman"/>
                <w:color w:val="auto"/>
                <w:sz w:val="24"/>
                <w:lang w:val="en-US" w:eastAsia="ru-RU"/>
              </w:rPr>
              <w:t>1</w:t>
            </w:r>
            <w:r w:rsidRPr="004337E2">
              <w:rPr>
                <w:rFonts w:eastAsia="Times New Roman"/>
                <w:color w:val="auto"/>
                <w:sz w:val="24"/>
                <w:lang w:eastAsia="ru-RU"/>
              </w:rPr>
              <w:t>,</w:t>
            </w:r>
            <w:r w:rsidRPr="004337E2">
              <w:rPr>
                <w:rFonts w:eastAsia="Times New Roman"/>
                <w:color w:val="auto"/>
                <w:sz w:val="24"/>
                <w:lang w:val="en-US" w:eastAsia="ru-RU"/>
              </w:rPr>
              <w:t>1</w:t>
            </w:r>
          </w:p>
        </w:tc>
        <w:tc>
          <w:tcPr>
            <w:tcW w:w="1920" w:type="dxa"/>
            <w:tcBorders>
              <w:top w:val="nil"/>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rFonts w:eastAsia="Times New Roman"/>
                <w:color w:val="auto"/>
                <w:sz w:val="24"/>
                <w:lang w:eastAsia="ru-RU"/>
              </w:rPr>
            </w:pPr>
            <w:r w:rsidRPr="004337E2">
              <w:rPr>
                <w:rFonts w:eastAsia="Times New Roman"/>
                <w:color w:val="auto"/>
                <w:sz w:val="24"/>
                <w:lang w:eastAsia="ru-RU"/>
              </w:rPr>
              <w:t>высокая</w:t>
            </w:r>
          </w:p>
        </w:tc>
        <w:tc>
          <w:tcPr>
            <w:tcW w:w="1622" w:type="dxa"/>
            <w:tcBorders>
              <w:top w:val="nil"/>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color w:val="auto"/>
                <w:sz w:val="24"/>
                <w:lang w:val="en-US"/>
              </w:rPr>
            </w:pPr>
            <w:r w:rsidRPr="004337E2">
              <w:rPr>
                <w:rFonts w:eastAsia="Times New Roman"/>
                <w:color w:val="auto"/>
                <w:sz w:val="24"/>
                <w:lang w:eastAsia="ru-RU"/>
              </w:rPr>
              <w:t>1</w:t>
            </w:r>
            <w:r w:rsidRPr="004337E2">
              <w:rPr>
                <w:rFonts w:eastAsia="Times New Roman"/>
                <w:color w:val="auto"/>
                <w:sz w:val="24"/>
                <w:lang w:val="en-US" w:eastAsia="ru-RU"/>
              </w:rPr>
              <w:t>7</w:t>
            </w:r>
            <w:r w:rsidRPr="004337E2">
              <w:rPr>
                <w:rFonts w:eastAsia="Times New Roman"/>
                <w:color w:val="auto"/>
                <w:sz w:val="24"/>
                <w:lang w:eastAsia="ru-RU"/>
              </w:rPr>
              <w:t>8,</w:t>
            </w:r>
            <w:r w:rsidRPr="004337E2">
              <w:rPr>
                <w:rFonts w:eastAsia="Times New Roman"/>
                <w:color w:val="auto"/>
                <w:sz w:val="24"/>
                <w:lang w:val="en-US" w:eastAsia="ru-RU"/>
              </w:rPr>
              <w:t>8</w:t>
            </w:r>
          </w:p>
        </w:tc>
        <w:tc>
          <w:tcPr>
            <w:tcW w:w="2029" w:type="dxa"/>
            <w:tcBorders>
              <w:top w:val="nil"/>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rFonts w:eastAsia="Times New Roman"/>
                <w:color w:val="auto"/>
                <w:sz w:val="24"/>
                <w:lang w:eastAsia="ru-RU"/>
              </w:rPr>
            </w:pPr>
            <w:r w:rsidRPr="004337E2">
              <w:rPr>
                <w:rFonts w:eastAsia="Times New Roman"/>
                <w:color w:val="auto"/>
                <w:sz w:val="24"/>
                <w:lang w:eastAsia="ru-RU"/>
              </w:rPr>
              <w:t>высокая</w:t>
            </w:r>
          </w:p>
        </w:tc>
      </w:tr>
      <w:tr w:rsidR="00BF34D0" w:rsidRPr="004337E2" w:rsidTr="00112F04">
        <w:trPr>
          <w:trHeight w:val="305"/>
        </w:trPr>
        <w:tc>
          <w:tcPr>
            <w:tcW w:w="2239" w:type="dxa"/>
            <w:tcBorders>
              <w:top w:val="nil"/>
              <w:left w:val="single" w:sz="4" w:space="0" w:color="auto"/>
              <w:bottom w:val="single" w:sz="4" w:space="0" w:color="auto"/>
              <w:right w:val="single" w:sz="4" w:space="0" w:color="auto"/>
            </w:tcBorders>
            <w:shd w:val="clear" w:color="000000" w:fill="FFFFFF"/>
            <w:noWrap/>
            <w:vAlign w:val="bottom"/>
          </w:tcPr>
          <w:p w:rsidR="00BF34D0" w:rsidRPr="004337E2" w:rsidRDefault="00BF34D0" w:rsidP="001054CD">
            <w:pPr>
              <w:rPr>
                <w:rFonts w:eastAsia="Times New Roman"/>
                <w:bCs/>
                <w:color w:val="auto"/>
                <w:sz w:val="24"/>
                <w:lang w:eastAsia="ru-RU"/>
              </w:rPr>
            </w:pPr>
            <w:r w:rsidRPr="004337E2">
              <w:rPr>
                <w:rFonts w:eastAsia="Times New Roman"/>
                <w:bCs/>
                <w:color w:val="auto"/>
                <w:sz w:val="24"/>
                <w:lang w:eastAsia="ru-RU"/>
              </w:rPr>
              <w:t>17.02.00.100</w:t>
            </w:r>
          </w:p>
        </w:tc>
        <w:tc>
          <w:tcPr>
            <w:tcW w:w="1527" w:type="dxa"/>
            <w:tcBorders>
              <w:top w:val="nil"/>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color w:val="auto"/>
                <w:sz w:val="24"/>
              </w:rPr>
            </w:pPr>
            <w:r w:rsidRPr="004337E2">
              <w:rPr>
                <w:color w:val="auto"/>
                <w:sz w:val="24"/>
              </w:rPr>
              <w:t>0,0</w:t>
            </w:r>
          </w:p>
        </w:tc>
        <w:tc>
          <w:tcPr>
            <w:tcW w:w="1920" w:type="dxa"/>
            <w:tcBorders>
              <w:top w:val="nil"/>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rFonts w:eastAsia="Times New Roman"/>
                <w:color w:val="auto"/>
                <w:sz w:val="24"/>
                <w:lang w:eastAsia="ru-RU"/>
              </w:rPr>
            </w:pPr>
            <w:r w:rsidRPr="004337E2">
              <w:rPr>
                <w:rFonts w:eastAsia="Times New Roman"/>
                <w:color w:val="auto"/>
                <w:sz w:val="24"/>
                <w:lang w:eastAsia="ru-RU"/>
              </w:rPr>
              <w:t>отсутствует</w:t>
            </w:r>
          </w:p>
        </w:tc>
        <w:tc>
          <w:tcPr>
            <w:tcW w:w="1622" w:type="dxa"/>
            <w:tcBorders>
              <w:top w:val="nil"/>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color w:val="auto"/>
                <w:sz w:val="24"/>
              </w:rPr>
            </w:pPr>
            <w:r w:rsidRPr="004337E2">
              <w:rPr>
                <w:color w:val="auto"/>
                <w:sz w:val="24"/>
              </w:rPr>
              <w:t>0,0</w:t>
            </w:r>
          </w:p>
        </w:tc>
        <w:tc>
          <w:tcPr>
            <w:tcW w:w="2029" w:type="dxa"/>
            <w:tcBorders>
              <w:top w:val="nil"/>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rFonts w:eastAsia="Times New Roman"/>
                <w:color w:val="auto"/>
                <w:sz w:val="24"/>
                <w:lang w:eastAsia="ru-RU"/>
              </w:rPr>
            </w:pPr>
            <w:r w:rsidRPr="004337E2">
              <w:rPr>
                <w:rFonts w:eastAsia="Times New Roman"/>
                <w:color w:val="auto"/>
                <w:sz w:val="24"/>
                <w:lang w:eastAsia="ru-RU"/>
              </w:rPr>
              <w:t>отсутствует</w:t>
            </w:r>
          </w:p>
        </w:tc>
      </w:tr>
      <w:tr w:rsidR="00BF34D0" w:rsidRPr="004337E2" w:rsidTr="00112F04">
        <w:trPr>
          <w:trHeight w:val="305"/>
        </w:trPr>
        <w:tc>
          <w:tcPr>
            <w:tcW w:w="22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F34D0" w:rsidRPr="004337E2" w:rsidRDefault="00BF34D0" w:rsidP="001054CD">
            <w:pPr>
              <w:rPr>
                <w:rFonts w:eastAsia="Times New Roman"/>
                <w:bCs/>
                <w:color w:val="auto"/>
                <w:sz w:val="24"/>
                <w:lang w:eastAsia="ru-RU"/>
              </w:rPr>
            </w:pPr>
            <w:r w:rsidRPr="004337E2">
              <w:rPr>
                <w:rFonts w:eastAsia="Times New Roman"/>
                <w:bCs/>
                <w:color w:val="auto"/>
                <w:sz w:val="24"/>
                <w:lang w:eastAsia="ru-RU"/>
              </w:rPr>
              <w:t>Красноярский край</w:t>
            </w:r>
          </w:p>
        </w:tc>
        <w:tc>
          <w:tcPr>
            <w:tcW w:w="1527" w:type="dxa"/>
            <w:tcBorders>
              <w:top w:val="single" w:sz="4" w:space="0" w:color="auto"/>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color w:val="auto"/>
                <w:sz w:val="24"/>
              </w:rPr>
            </w:pPr>
            <w:r w:rsidRPr="004337E2">
              <w:rPr>
                <w:rFonts w:eastAsia="Times New Roman"/>
                <w:color w:val="auto"/>
                <w:sz w:val="24"/>
                <w:lang w:eastAsia="ru-RU"/>
              </w:rPr>
              <w:t>24</w:t>
            </w:r>
            <w:r w:rsidRPr="004337E2">
              <w:rPr>
                <w:rFonts w:eastAsia="Times New Roman"/>
                <w:color w:val="auto"/>
                <w:sz w:val="24"/>
                <w:lang w:val="en-US" w:eastAsia="ru-RU"/>
              </w:rPr>
              <w:t>1</w:t>
            </w:r>
            <w:r w:rsidRPr="004337E2">
              <w:rPr>
                <w:rFonts w:eastAsia="Times New Roman"/>
                <w:color w:val="auto"/>
                <w:sz w:val="24"/>
                <w:lang w:eastAsia="ru-RU"/>
              </w:rPr>
              <w:t>,</w:t>
            </w:r>
            <w:r w:rsidRPr="004337E2">
              <w:rPr>
                <w:rFonts w:eastAsia="Times New Roman"/>
                <w:color w:val="auto"/>
                <w:sz w:val="24"/>
                <w:lang w:val="en-US" w:eastAsia="ru-RU"/>
              </w:rPr>
              <w:t>1</w:t>
            </w:r>
          </w:p>
        </w:tc>
        <w:tc>
          <w:tcPr>
            <w:tcW w:w="1920" w:type="dxa"/>
            <w:tcBorders>
              <w:top w:val="single" w:sz="4" w:space="0" w:color="auto"/>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rFonts w:eastAsia="Times New Roman"/>
                <w:color w:val="auto"/>
                <w:sz w:val="24"/>
                <w:lang w:eastAsia="ru-RU"/>
              </w:rPr>
            </w:pPr>
            <w:r w:rsidRPr="004337E2">
              <w:rPr>
                <w:rFonts w:eastAsia="Times New Roman"/>
                <w:color w:val="auto"/>
                <w:sz w:val="24"/>
                <w:lang w:eastAsia="ru-RU"/>
              </w:rPr>
              <w:t>высокая</w:t>
            </w:r>
          </w:p>
        </w:tc>
        <w:tc>
          <w:tcPr>
            <w:tcW w:w="1622" w:type="dxa"/>
            <w:tcBorders>
              <w:top w:val="single" w:sz="4" w:space="0" w:color="auto"/>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color w:val="auto"/>
                <w:sz w:val="24"/>
                <w:lang w:val="en-US"/>
              </w:rPr>
            </w:pPr>
            <w:r w:rsidRPr="004337E2">
              <w:rPr>
                <w:rFonts w:eastAsia="Times New Roman"/>
                <w:color w:val="auto"/>
                <w:sz w:val="24"/>
                <w:lang w:val="en-US" w:eastAsia="ru-RU"/>
              </w:rPr>
              <w:t>178</w:t>
            </w:r>
            <w:r w:rsidRPr="004337E2">
              <w:rPr>
                <w:rFonts w:eastAsia="Times New Roman"/>
                <w:color w:val="auto"/>
                <w:sz w:val="24"/>
                <w:lang w:eastAsia="ru-RU"/>
              </w:rPr>
              <w:t>,</w:t>
            </w:r>
            <w:r w:rsidRPr="004337E2">
              <w:rPr>
                <w:rFonts w:eastAsia="Times New Roman"/>
                <w:color w:val="auto"/>
                <w:sz w:val="24"/>
                <w:lang w:val="en-US" w:eastAsia="ru-RU"/>
              </w:rPr>
              <w:t>8</w:t>
            </w:r>
          </w:p>
        </w:tc>
        <w:tc>
          <w:tcPr>
            <w:tcW w:w="2029" w:type="dxa"/>
            <w:tcBorders>
              <w:top w:val="single" w:sz="4" w:space="0" w:color="auto"/>
              <w:left w:val="nil"/>
              <w:bottom w:val="single" w:sz="4" w:space="0" w:color="auto"/>
              <w:right w:val="single" w:sz="4" w:space="0" w:color="auto"/>
            </w:tcBorders>
            <w:shd w:val="clear" w:color="000000" w:fill="FFFFFF"/>
            <w:noWrap/>
            <w:vAlign w:val="bottom"/>
          </w:tcPr>
          <w:p w:rsidR="00BF34D0" w:rsidRPr="004337E2" w:rsidRDefault="00BF34D0" w:rsidP="00BF34D0">
            <w:pPr>
              <w:jc w:val="center"/>
              <w:rPr>
                <w:rFonts w:eastAsia="Times New Roman"/>
                <w:color w:val="auto"/>
                <w:sz w:val="24"/>
                <w:lang w:eastAsia="ru-RU"/>
              </w:rPr>
            </w:pPr>
            <w:r w:rsidRPr="004337E2">
              <w:rPr>
                <w:rFonts w:eastAsia="Times New Roman"/>
                <w:color w:val="auto"/>
                <w:sz w:val="24"/>
                <w:lang w:eastAsia="ru-RU"/>
              </w:rPr>
              <w:t>высокая</w:t>
            </w:r>
          </w:p>
        </w:tc>
      </w:tr>
    </w:tbl>
    <w:p w:rsidR="00BF34D0" w:rsidRPr="00BF34D0" w:rsidRDefault="00BF34D0" w:rsidP="004337E2">
      <w:pPr>
        <w:spacing w:before="240" w:after="120" w:line="360" w:lineRule="auto"/>
        <w:rPr>
          <w:color w:val="auto"/>
        </w:rPr>
      </w:pPr>
      <w:r w:rsidRPr="00BF34D0">
        <w:rPr>
          <w:color w:val="auto"/>
        </w:rPr>
        <w:t>Таблица 9 – Качество воды источников централизованного хозяйственно-питьевого водоснабжения на территории Красноярского края (в бассейне р. Пясина)</w:t>
      </w:r>
    </w:p>
    <w:tbl>
      <w:tblPr>
        <w:tblW w:w="9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1"/>
        <w:gridCol w:w="707"/>
        <w:gridCol w:w="708"/>
        <w:gridCol w:w="707"/>
        <w:gridCol w:w="708"/>
        <w:gridCol w:w="712"/>
        <w:gridCol w:w="707"/>
        <w:gridCol w:w="708"/>
        <w:gridCol w:w="707"/>
        <w:gridCol w:w="708"/>
        <w:gridCol w:w="713"/>
      </w:tblGrid>
      <w:tr w:rsidR="00BF34D0" w:rsidRPr="00BF34D0" w:rsidTr="00143C3C">
        <w:trPr>
          <w:trHeight w:val="380"/>
          <w:tblHeader/>
        </w:trPr>
        <w:tc>
          <w:tcPr>
            <w:tcW w:w="2191" w:type="dxa"/>
            <w:vMerge w:val="restart"/>
            <w:shd w:val="clear" w:color="auto" w:fill="auto"/>
            <w:vAlign w:val="center"/>
          </w:tcPr>
          <w:p w:rsidR="00BF34D0" w:rsidRPr="00BF34D0" w:rsidRDefault="00BF34D0" w:rsidP="00BF34D0">
            <w:pPr>
              <w:rPr>
                <w:bCs/>
                <w:color w:val="auto"/>
                <w:sz w:val="24"/>
              </w:rPr>
            </w:pPr>
            <w:r w:rsidRPr="00BF34D0">
              <w:rPr>
                <w:bCs/>
                <w:color w:val="auto"/>
                <w:sz w:val="24"/>
              </w:rPr>
              <w:t>Муниципальное образование (МО)</w:t>
            </w:r>
          </w:p>
        </w:tc>
        <w:tc>
          <w:tcPr>
            <w:tcW w:w="7085" w:type="dxa"/>
            <w:gridSpan w:val="10"/>
            <w:shd w:val="clear" w:color="auto" w:fill="auto"/>
          </w:tcPr>
          <w:p w:rsidR="00BF34D0" w:rsidRPr="00BF34D0" w:rsidRDefault="00BF34D0" w:rsidP="00143C3C">
            <w:pPr>
              <w:jc w:val="center"/>
              <w:rPr>
                <w:color w:val="auto"/>
                <w:sz w:val="24"/>
              </w:rPr>
            </w:pPr>
            <w:r w:rsidRPr="00BF34D0">
              <w:rPr>
                <w:color w:val="auto"/>
                <w:sz w:val="24"/>
              </w:rPr>
              <w:t>Доля проб воды из источников, не отвечающих гигиеническим нормам, %</w:t>
            </w:r>
          </w:p>
        </w:tc>
      </w:tr>
      <w:tr w:rsidR="00BF34D0" w:rsidRPr="00BF34D0" w:rsidTr="00143C3C">
        <w:trPr>
          <w:trHeight w:val="362"/>
          <w:tblHeader/>
        </w:trPr>
        <w:tc>
          <w:tcPr>
            <w:tcW w:w="2191" w:type="dxa"/>
            <w:vMerge/>
            <w:shd w:val="clear" w:color="auto" w:fill="auto"/>
            <w:vAlign w:val="center"/>
          </w:tcPr>
          <w:p w:rsidR="00BF34D0" w:rsidRPr="00BF34D0" w:rsidRDefault="00BF34D0" w:rsidP="00BF34D0">
            <w:pPr>
              <w:rPr>
                <w:bCs/>
                <w:color w:val="auto"/>
                <w:sz w:val="24"/>
              </w:rPr>
            </w:pPr>
          </w:p>
        </w:tc>
        <w:tc>
          <w:tcPr>
            <w:tcW w:w="3542" w:type="dxa"/>
            <w:gridSpan w:val="5"/>
            <w:shd w:val="clear" w:color="auto" w:fill="auto"/>
            <w:noWrap/>
          </w:tcPr>
          <w:p w:rsidR="00BF34D0" w:rsidRPr="00BF34D0" w:rsidRDefault="00BF34D0" w:rsidP="00143C3C">
            <w:pPr>
              <w:jc w:val="center"/>
              <w:rPr>
                <w:color w:val="auto"/>
                <w:sz w:val="24"/>
              </w:rPr>
            </w:pPr>
            <w:r w:rsidRPr="00BF34D0">
              <w:rPr>
                <w:color w:val="auto"/>
                <w:sz w:val="24"/>
              </w:rPr>
              <w:t>санитарно-химические показатели</w:t>
            </w:r>
          </w:p>
        </w:tc>
        <w:tc>
          <w:tcPr>
            <w:tcW w:w="3542" w:type="dxa"/>
            <w:gridSpan w:val="5"/>
            <w:shd w:val="clear" w:color="auto" w:fill="auto"/>
            <w:noWrap/>
          </w:tcPr>
          <w:p w:rsidR="00BF34D0" w:rsidRPr="00BF34D0" w:rsidRDefault="00BF34D0" w:rsidP="00143C3C">
            <w:pPr>
              <w:jc w:val="center"/>
              <w:rPr>
                <w:color w:val="auto"/>
                <w:sz w:val="24"/>
              </w:rPr>
            </w:pPr>
            <w:r w:rsidRPr="00BF34D0">
              <w:rPr>
                <w:color w:val="auto"/>
                <w:sz w:val="24"/>
              </w:rPr>
              <w:t>микробиологические показатели</w:t>
            </w:r>
          </w:p>
        </w:tc>
      </w:tr>
      <w:tr w:rsidR="00BF34D0" w:rsidRPr="00BF34D0" w:rsidTr="00143C3C">
        <w:trPr>
          <w:trHeight w:val="362"/>
          <w:tblHeader/>
        </w:trPr>
        <w:tc>
          <w:tcPr>
            <w:tcW w:w="2191" w:type="dxa"/>
            <w:vMerge/>
            <w:shd w:val="clear" w:color="auto" w:fill="auto"/>
            <w:vAlign w:val="center"/>
          </w:tcPr>
          <w:p w:rsidR="00BF34D0" w:rsidRPr="00BF34D0" w:rsidRDefault="00BF34D0" w:rsidP="00BF34D0">
            <w:pPr>
              <w:rPr>
                <w:bCs/>
                <w:color w:val="auto"/>
                <w:sz w:val="24"/>
              </w:rPr>
            </w:pPr>
          </w:p>
        </w:tc>
        <w:tc>
          <w:tcPr>
            <w:tcW w:w="707" w:type="dxa"/>
            <w:shd w:val="clear" w:color="auto" w:fill="auto"/>
            <w:noWrap/>
          </w:tcPr>
          <w:p w:rsidR="00BF34D0" w:rsidRPr="00BF34D0" w:rsidRDefault="00BF34D0" w:rsidP="00143C3C">
            <w:pPr>
              <w:jc w:val="center"/>
              <w:rPr>
                <w:color w:val="auto"/>
                <w:sz w:val="24"/>
              </w:rPr>
            </w:pPr>
            <w:r w:rsidRPr="00BF34D0">
              <w:rPr>
                <w:color w:val="auto"/>
                <w:sz w:val="24"/>
              </w:rPr>
              <w:t>2006</w:t>
            </w:r>
          </w:p>
        </w:tc>
        <w:tc>
          <w:tcPr>
            <w:tcW w:w="708" w:type="dxa"/>
            <w:shd w:val="clear" w:color="auto" w:fill="auto"/>
            <w:noWrap/>
          </w:tcPr>
          <w:p w:rsidR="00BF34D0" w:rsidRPr="00BF34D0" w:rsidRDefault="00BF34D0" w:rsidP="00143C3C">
            <w:pPr>
              <w:jc w:val="center"/>
              <w:rPr>
                <w:color w:val="auto"/>
                <w:sz w:val="24"/>
              </w:rPr>
            </w:pPr>
            <w:r w:rsidRPr="00BF34D0">
              <w:rPr>
                <w:color w:val="auto"/>
                <w:sz w:val="24"/>
              </w:rPr>
              <w:t>2007</w:t>
            </w:r>
          </w:p>
        </w:tc>
        <w:tc>
          <w:tcPr>
            <w:tcW w:w="707" w:type="dxa"/>
            <w:shd w:val="clear" w:color="auto" w:fill="auto"/>
            <w:noWrap/>
          </w:tcPr>
          <w:p w:rsidR="00BF34D0" w:rsidRPr="00BF34D0" w:rsidRDefault="00BF34D0" w:rsidP="00143C3C">
            <w:pPr>
              <w:jc w:val="center"/>
              <w:rPr>
                <w:color w:val="auto"/>
                <w:sz w:val="24"/>
              </w:rPr>
            </w:pPr>
            <w:r w:rsidRPr="00BF34D0">
              <w:rPr>
                <w:color w:val="auto"/>
                <w:sz w:val="24"/>
              </w:rPr>
              <w:t>2008</w:t>
            </w:r>
          </w:p>
        </w:tc>
        <w:tc>
          <w:tcPr>
            <w:tcW w:w="708" w:type="dxa"/>
            <w:shd w:val="clear" w:color="auto" w:fill="auto"/>
            <w:noWrap/>
          </w:tcPr>
          <w:p w:rsidR="00BF34D0" w:rsidRPr="00BF34D0" w:rsidRDefault="00BF34D0" w:rsidP="00143C3C">
            <w:pPr>
              <w:jc w:val="center"/>
              <w:rPr>
                <w:color w:val="auto"/>
                <w:sz w:val="24"/>
              </w:rPr>
            </w:pPr>
            <w:r w:rsidRPr="00BF34D0">
              <w:rPr>
                <w:color w:val="auto"/>
                <w:sz w:val="24"/>
              </w:rPr>
              <w:t>2009</w:t>
            </w:r>
          </w:p>
        </w:tc>
        <w:tc>
          <w:tcPr>
            <w:tcW w:w="711" w:type="dxa"/>
            <w:shd w:val="clear" w:color="auto" w:fill="auto"/>
            <w:noWrap/>
          </w:tcPr>
          <w:p w:rsidR="00BF34D0" w:rsidRPr="00BF34D0" w:rsidRDefault="00BF34D0" w:rsidP="00143C3C">
            <w:pPr>
              <w:jc w:val="center"/>
              <w:rPr>
                <w:bCs/>
                <w:color w:val="auto"/>
                <w:sz w:val="24"/>
              </w:rPr>
            </w:pPr>
            <w:r w:rsidRPr="00BF34D0">
              <w:rPr>
                <w:bCs/>
                <w:color w:val="auto"/>
                <w:sz w:val="24"/>
              </w:rPr>
              <w:t>среднее</w:t>
            </w:r>
          </w:p>
        </w:tc>
        <w:tc>
          <w:tcPr>
            <w:tcW w:w="707" w:type="dxa"/>
            <w:shd w:val="clear" w:color="auto" w:fill="auto"/>
            <w:noWrap/>
          </w:tcPr>
          <w:p w:rsidR="00BF34D0" w:rsidRPr="00BF34D0" w:rsidRDefault="00BF34D0" w:rsidP="00143C3C">
            <w:pPr>
              <w:jc w:val="center"/>
              <w:rPr>
                <w:color w:val="auto"/>
                <w:sz w:val="24"/>
              </w:rPr>
            </w:pPr>
            <w:r w:rsidRPr="00BF34D0">
              <w:rPr>
                <w:color w:val="auto"/>
                <w:sz w:val="24"/>
              </w:rPr>
              <w:t>2006</w:t>
            </w:r>
          </w:p>
        </w:tc>
        <w:tc>
          <w:tcPr>
            <w:tcW w:w="708" w:type="dxa"/>
            <w:shd w:val="clear" w:color="auto" w:fill="auto"/>
            <w:noWrap/>
          </w:tcPr>
          <w:p w:rsidR="00BF34D0" w:rsidRPr="00BF34D0" w:rsidRDefault="00BF34D0" w:rsidP="00143C3C">
            <w:pPr>
              <w:jc w:val="center"/>
              <w:rPr>
                <w:color w:val="auto"/>
                <w:sz w:val="24"/>
              </w:rPr>
            </w:pPr>
            <w:r w:rsidRPr="00BF34D0">
              <w:rPr>
                <w:color w:val="auto"/>
                <w:sz w:val="24"/>
              </w:rPr>
              <w:t>2007</w:t>
            </w:r>
          </w:p>
        </w:tc>
        <w:tc>
          <w:tcPr>
            <w:tcW w:w="707" w:type="dxa"/>
            <w:shd w:val="clear" w:color="auto" w:fill="auto"/>
            <w:noWrap/>
          </w:tcPr>
          <w:p w:rsidR="00BF34D0" w:rsidRPr="00BF34D0" w:rsidRDefault="00BF34D0" w:rsidP="00143C3C">
            <w:pPr>
              <w:jc w:val="center"/>
              <w:rPr>
                <w:color w:val="auto"/>
                <w:sz w:val="24"/>
              </w:rPr>
            </w:pPr>
            <w:r w:rsidRPr="00BF34D0">
              <w:rPr>
                <w:color w:val="auto"/>
                <w:sz w:val="24"/>
              </w:rPr>
              <w:t>2008</w:t>
            </w:r>
          </w:p>
        </w:tc>
        <w:tc>
          <w:tcPr>
            <w:tcW w:w="708" w:type="dxa"/>
            <w:shd w:val="clear" w:color="auto" w:fill="auto"/>
            <w:noWrap/>
          </w:tcPr>
          <w:p w:rsidR="00BF34D0" w:rsidRPr="00BF34D0" w:rsidRDefault="00BF34D0" w:rsidP="00143C3C">
            <w:pPr>
              <w:jc w:val="center"/>
              <w:rPr>
                <w:color w:val="auto"/>
                <w:sz w:val="24"/>
              </w:rPr>
            </w:pPr>
            <w:r w:rsidRPr="00BF34D0">
              <w:rPr>
                <w:color w:val="auto"/>
                <w:sz w:val="24"/>
              </w:rPr>
              <w:t>2009</w:t>
            </w:r>
          </w:p>
        </w:tc>
        <w:tc>
          <w:tcPr>
            <w:tcW w:w="711" w:type="dxa"/>
            <w:shd w:val="clear" w:color="auto" w:fill="auto"/>
            <w:noWrap/>
          </w:tcPr>
          <w:p w:rsidR="00BF34D0" w:rsidRPr="00BF34D0" w:rsidRDefault="00BF34D0" w:rsidP="00143C3C">
            <w:pPr>
              <w:jc w:val="center"/>
              <w:rPr>
                <w:bCs/>
                <w:color w:val="auto"/>
                <w:sz w:val="24"/>
              </w:rPr>
            </w:pPr>
            <w:r w:rsidRPr="00BF34D0">
              <w:rPr>
                <w:bCs/>
                <w:color w:val="auto"/>
                <w:sz w:val="24"/>
              </w:rPr>
              <w:t>среднее</w:t>
            </w:r>
          </w:p>
        </w:tc>
      </w:tr>
      <w:tr w:rsidR="00BF34D0" w:rsidRPr="00BF34D0" w:rsidTr="00112F04">
        <w:trPr>
          <w:trHeight w:val="362"/>
          <w:tblHeader/>
        </w:trPr>
        <w:tc>
          <w:tcPr>
            <w:tcW w:w="2191" w:type="dxa"/>
            <w:shd w:val="clear" w:color="auto" w:fill="auto"/>
            <w:vAlign w:val="bottom"/>
          </w:tcPr>
          <w:p w:rsidR="00BF34D0" w:rsidRPr="00BF34D0" w:rsidRDefault="00734152" w:rsidP="00BF34D0">
            <w:pPr>
              <w:rPr>
                <w:color w:val="auto"/>
                <w:sz w:val="24"/>
              </w:rPr>
            </w:pPr>
            <w:r>
              <w:rPr>
                <w:color w:val="auto"/>
                <w:sz w:val="24"/>
              </w:rPr>
              <w:t>Городской округ Норильск</w:t>
            </w:r>
          </w:p>
        </w:tc>
        <w:tc>
          <w:tcPr>
            <w:tcW w:w="707" w:type="dxa"/>
            <w:shd w:val="clear" w:color="auto" w:fill="auto"/>
            <w:noWrap/>
            <w:vAlign w:val="center"/>
          </w:tcPr>
          <w:p w:rsidR="00BF34D0" w:rsidRPr="00BF34D0" w:rsidRDefault="00BF34D0" w:rsidP="00BF34D0">
            <w:pPr>
              <w:rPr>
                <w:color w:val="auto"/>
                <w:sz w:val="24"/>
              </w:rPr>
            </w:pPr>
            <w:r w:rsidRPr="00BF34D0">
              <w:rPr>
                <w:color w:val="auto"/>
                <w:sz w:val="24"/>
              </w:rPr>
              <w:t>1,6</w:t>
            </w:r>
          </w:p>
        </w:tc>
        <w:tc>
          <w:tcPr>
            <w:tcW w:w="708" w:type="dxa"/>
            <w:shd w:val="clear" w:color="auto" w:fill="auto"/>
            <w:noWrap/>
            <w:vAlign w:val="center"/>
          </w:tcPr>
          <w:p w:rsidR="00BF34D0" w:rsidRPr="00BF34D0" w:rsidRDefault="00BF34D0" w:rsidP="00BF34D0">
            <w:pPr>
              <w:rPr>
                <w:color w:val="auto"/>
                <w:sz w:val="24"/>
              </w:rPr>
            </w:pPr>
            <w:r w:rsidRPr="00BF34D0">
              <w:rPr>
                <w:color w:val="auto"/>
                <w:sz w:val="24"/>
              </w:rPr>
              <w:t>2,9</w:t>
            </w:r>
          </w:p>
        </w:tc>
        <w:tc>
          <w:tcPr>
            <w:tcW w:w="707" w:type="dxa"/>
            <w:shd w:val="clear" w:color="auto" w:fill="auto"/>
            <w:noWrap/>
            <w:vAlign w:val="center"/>
          </w:tcPr>
          <w:p w:rsidR="00BF34D0" w:rsidRPr="00BF34D0" w:rsidRDefault="00BF34D0" w:rsidP="00BF34D0">
            <w:pPr>
              <w:rPr>
                <w:color w:val="auto"/>
                <w:sz w:val="24"/>
              </w:rPr>
            </w:pPr>
            <w:r w:rsidRPr="00BF34D0">
              <w:rPr>
                <w:color w:val="auto"/>
                <w:sz w:val="24"/>
              </w:rPr>
              <w:t>0,0</w:t>
            </w:r>
          </w:p>
        </w:tc>
        <w:tc>
          <w:tcPr>
            <w:tcW w:w="708" w:type="dxa"/>
            <w:shd w:val="clear" w:color="auto" w:fill="auto"/>
            <w:noWrap/>
            <w:vAlign w:val="center"/>
          </w:tcPr>
          <w:p w:rsidR="00BF34D0" w:rsidRPr="00BF34D0" w:rsidRDefault="00BF34D0" w:rsidP="00BF34D0">
            <w:pPr>
              <w:rPr>
                <w:color w:val="auto"/>
                <w:sz w:val="24"/>
              </w:rPr>
            </w:pPr>
            <w:r w:rsidRPr="00BF34D0">
              <w:rPr>
                <w:color w:val="auto"/>
                <w:sz w:val="24"/>
              </w:rPr>
              <w:t>0,0</w:t>
            </w:r>
          </w:p>
        </w:tc>
        <w:tc>
          <w:tcPr>
            <w:tcW w:w="711" w:type="dxa"/>
            <w:shd w:val="clear" w:color="auto" w:fill="auto"/>
            <w:noWrap/>
            <w:vAlign w:val="center"/>
          </w:tcPr>
          <w:p w:rsidR="00BF34D0" w:rsidRPr="00BF34D0" w:rsidRDefault="00BF34D0" w:rsidP="00BF34D0">
            <w:pPr>
              <w:rPr>
                <w:color w:val="auto"/>
                <w:sz w:val="24"/>
              </w:rPr>
            </w:pPr>
            <w:r w:rsidRPr="00BF34D0">
              <w:rPr>
                <w:color w:val="auto"/>
                <w:sz w:val="24"/>
              </w:rPr>
              <w:t>1,3</w:t>
            </w:r>
          </w:p>
        </w:tc>
        <w:tc>
          <w:tcPr>
            <w:tcW w:w="707" w:type="dxa"/>
            <w:shd w:val="clear" w:color="auto" w:fill="auto"/>
            <w:noWrap/>
            <w:vAlign w:val="center"/>
          </w:tcPr>
          <w:p w:rsidR="00BF34D0" w:rsidRPr="00BF34D0" w:rsidRDefault="00BF34D0" w:rsidP="00BF34D0">
            <w:pPr>
              <w:rPr>
                <w:color w:val="auto"/>
                <w:sz w:val="24"/>
              </w:rPr>
            </w:pPr>
            <w:r w:rsidRPr="00BF34D0">
              <w:rPr>
                <w:color w:val="auto"/>
                <w:sz w:val="24"/>
              </w:rPr>
              <w:t>0,0</w:t>
            </w:r>
          </w:p>
        </w:tc>
        <w:tc>
          <w:tcPr>
            <w:tcW w:w="708" w:type="dxa"/>
            <w:shd w:val="clear" w:color="auto" w:fill="auto"/>
            <w:noWrap/>
            <w:vAlign w:val="center"/>
          </w:tcPr>
          <w:p w:rsidR="00BF34D0" w:rsidRPr="00BF34D0" w:rsidRDefault="00BF34D0" w:rsidP="00BF34D0">
            <w:pPr>
              <w:rPr>
                <w:color w:val="auto"/>
                <w:sz w:val="24"/>
              </w:rPr>
            </w:pPr>
            <w:r w:rsidRPr="00BF34D0">
              <w:rPr>
                <w:color w:val="auto"/>
                <w:sz w:val="24"/>
              </w:rPr>
              <w:t>0,0</w:t>
            </w:r>
          </w:p>
        </w:tc>
        <w:tc>
          <w:tcPr>
            <w:tcW w:w="707" w:type="dxa"/>
            <w:shd w:val="clear" w:color="auto" w:fill="auto"/>
            <w:noWrap/>
            <w:vAlign w:val="center"/>
          </w:tcPr>
          <w:p w:rsidR="00BF34D0" w:rsidRPr="00BF34D0" w:rsidRDefault="00BF34D0" w:rsidP="00BF34D0">
            <w:pPr>
              <w:rPr>
                <w:color w:val="auto"/>
                <w:sz w:val="24"/>
              </w:rPr>
            </w:pPr>
            <w:r w:rsidRPr="00BF34D0">
              <w:rPr>
                <w:color w:val="auto"/>
                <w:sz w:val="24"/>
              </w:rPr>
              <w:t>0,0</w:t>
            </w:r>
          </w:p>
        </w:tc>
        <w:tc>
          <w:tcPr>
            <w:tcW w:w="708" w:type="dxa"/>
            <w:shd w:val="clear" w:color="auto" w:fill="auto"/>
            <w:noWrap/>
            <w:vAlign w:val="center"/>
          </w:tcPr>
          <w:p w:rsidR="00BF34D0" w:rsidRPr="00BF34D0" w:rsidRDefault="00BF34D0" w:rsidP="00BF34D0">
            <w:pPr>
              <w:rPr>
                <w:color w:val="auto"/>
                <w:sz w:val="24"/>
              </w:rPr>
            </w:pPr>
            <w:r w:rsidRPr="00BF34D0">
              <w:rPr>
                <w:color w:val="auto"/>
                <w:sz w:val="24"/>
              </w:rPr>
              <w:t>1,2</w:t>
            </w:r>
          </w:p>
        </w:tc>
        <w:tc>
          <w:tcPr>
            <w:tcW w:w="711" w:type="dxa"/>
            <w:shd w:val="clear" w:color="auto" w:fill="auto"/>
            <w:noWrap/>
            <w:vAlign w:val="center"/>
          </w:tcPr>
          <w:p w:rsidR="00BF34D0" w:rsidRPr="00BF34D0" w:rsidRDefault="00BF34D0" w:rsidP="00BF34D0">
            <w:pPr>
              <w:rPr>
                <w:color w:val="auto"/>
                <w:sz w:val="24"/>
              </w:rPr>
            </w:pPr>
            <w:r w:rsidRPr="00BF34D0">
              <w:rPr>
                <w:color w:val="auto"/>
                <w:sz w:val="24"/>
              </w:rPr>
              <w:t>0,3</w:t>
            </w:r>
          </w:p>
        </w:tc>
      </w:tr>
      <w:tr w:rsidR="00BF34D0" w:rsidRPr="00BF34D0" w:rsidTr="00112F04">
        <w:trPr>
          <w:trHeight w:val="362"/>
          <w:tblHeader/>
        </w:trPr>
        <w:tc>
          <w:tcPr>
            <w:tcW w:w="2191" w:type="dxa"/>
            <w:shd w:val="clear" w:color="auto" w:fill="auto"/>
            <w:vAlign w:val="bottom"/>
          </w:tcPr>
          <w:p w:rsidR="00BF34D0" w:rsidRPr="00BF34D0" w:rsidRDefault="00BF34D0" w:rsidP="00BF34D0">
            <w:pPr>
              <w:rPr>
                <w:color w:val="auto"/>
                <w:sz w:val="24"/>
              </w:rPr>
            </w:pPr>
            <w:r w:rsidRPr="00BF34D0">
              <w:rPr>
                <w:color w:val="auto"/>
                <w:sz w:val="24"/>
              </w:rPr>
              <w:t>Таймырский Долгано-Ненецкий муниципальный район*</w:t>
            </w:r>
          </w:p>
        </w:tc>
        <w:tc>
          <w:tcPr>
            <w:tcW w:w="707" w:type="dxa"/>
            <w:shd w:val="clear" w:color="auto" w:fill="auto"/>
            <w:noWrap/>
            <w:vAlign w:val="center"/>
          </w:tcPr>
          <w:p w:rsidR="00BF34D0" w:rsidRPr="00BF34D0" w:rsidRDefault="00BF34D0" w:rsidP="00BF34D0">
            <w:pPr>
              <w:rPr>
                <w:color w:val="auto"/>
                <w:sz w:val="24"/>
              </w:rPr>
            </w:pPr>
            <w:proofErr w:type="spellStart"/>
            <w:r w:rsidRPr="00BF34D0">
              <w:rPr>
                <w:color w:val="auto"/>
                <w:sz w:val="24"/>
              </w:rPr>
              <w:t>отс</w:t>
            </w:r>
            <w:proofErr w:type="spellEnd"/>
            <w:r w:rsidRPr="00BF34D0">
              <w:rPr>
                <w:color w:val="auto"/>
                <w:sz w:val="24"/>
              </w:rPr>
              <w:t>.</w:t>
            </w:r>
          </w:p>
        </w:tc>
        <w:tc>
          <w:tcPr>
            <w:tcW w:w="708" w:type="dxa"/>
            <w:shd w:val="clear" w:color="auto" w:fill="auto"/>
            <w:noWrap/>
            <w:vAlign w:val="center"/>
          </w:tcPr>
          <w:p w:rsidR="00BF34D0" w:rsidRPr="00BF34D0" w:rsidRDefault="00BF34D0" w:rsidP="00BF34D0">
            <w:pPr>
              <w:rPr>
                <w:color w:val="auto"/>
                <w:sz w:val="24"/>
              </w:rPr>
            </w:pPr>
            <w:proofErr w:type="spellStart"/>
            <w:r w:rsidRPr="00BF34D0">
              <w:rPr>
                <w:color w:val="auto"/>
                <w:sz w:val="24"/>
              </w:rPr>
              <w:t>отс</w:t>
            </w:r>
            <w:proofErr w:type="spellEnd"/>
            <w:r w:rsidRPr="00BF34D0">
              <w:rPr>
                <w:color w:val="auto"/>
                <w:sz w:val="24"/>
              </w:rPr>
              <w:t>.</w:t>
            </w:r>
          </w:p>
        </w:tc>
        <w:tc>
          <w:tcPr>
            <w:tcW w:w="707" w:type="dxa"/>
            <w:shd w:val="clear" w:color="auto" w:fill="auto"/>
            <w:noWrap/>
            <w:vAlign w:val="center"/>
          </w:tcPr>
          <w:p w:rsidR="00BF34D0" w:rsidRPr="00BF34D0" w:rsidRDefault="00BF34D0" w:rsidP="00BF34D0">
            <w:pPr>
              <w:rPr>
                <w:color w:val="auto"/>
                <w:sz w:val="24"/>
              </w:rPr>
            </w:pPr>
            <w:r w:rsidRPr="00BF34D0">
              <w:rPr>
                <w:color w:val="auto"/>
                <w:sz w:val="24"/>
              </w:rPr>
              <w:t>11,1</w:t>
            </w:r>
          </w:p>
        </w:tc>
        <w:tc>
          <w:tcPr>
            <w:tcW w:w="708" w:type="dxa"/>
            <w:shd w:val="clear" w:color="auto" w:fill="auto"/>
            <w:noWrap/>
            <w:vAlign w:val="center"/>
          </w:tcPr>
          <w:p w:rsidR="00BF34D0" w:rsidRPr="00BF34D0" w:rsidRDefault="00BF34D0" w:rsidP="00BF34D0">
            <w:pPr>
              <w:rPr>
                <w:color w:val="auto"/>
                <w:sz w:val="24"/>
              </w:rPr>
            </w:pPr>
            <w:r w:rsidRPr="00BF34D0">
              <w:rPr>
                <w:color w:val="auto"/>
                <w:sz w:val="24"/>
              </w:rPr>
              <w:t>7,1</w:t>
            </w:r>
          </w:p>
        </w:tc>
        <w:tc>
          <w:tcPr>
            <w:tcW w:w="711" w:type="dxa"/>
            <w:shd w:val="clear" w:color="auto" w:fill="auto"/>
            <w:noWrap/>
            <w:vAlign w:val="center"/>
          </w:tcPr>
          <w:p w:rsidR="00BF34D0" w:rsidRPr="00BF34D0" w:rsidRDefault="00BF34D0" w:rsidP="00BF34D0">
            <w:pPr>
              <w:rPr>
                <w:color w:val="auto"/>
                <w:sz w:val="24"/>
              </w:rPr>
            </w:pPr>
            <w:r w:rsidRPr="00BF34D0">
              <w:rPr>
                <w:color w:val="auto"/>
                <w:sz w:val="24"/>
              </w:rPr>
              <w:t>4,55</w:t>
            </w:r>
          </w:p>
        </w:tc>
        <w:tc>
          <w:tcPr>
            <w:tcW w:w="707" w:type="dxa"/>
            <w:shd w:val="clear" w:color="auto" w:fill="auto"/>
            <w:noWrap/>
            <w:vAlign w:val="center"/>
          </w:tcPr>
          <w:p w:rsidR="00BF34D0" w:rsidRPr="00BF34D0" w:rsidRDefault="00BF34D0" w:rsidP="00BF34D0">
            <w:pPr>
              <w:rPr>
                <w:color w:val="auto"/>
                <w:sz w:val="24"/>
              </w:rPr>
            </w:pPr>
            <w:proofErr w:type="spellStart"/>
            <w:r w:rsidRPr="00BF34D0">
              <w:rPr>
                <w:color w:val="auto"/>
                <w:sz w:val="24"/>
              </w:rPr>
              <w:t>отс</w:t>
            </w:r>
            <w:proofErr w:type="spellEnd"/>
            <w:r w:rsidRPr="00BF34D0">
              <w:rPr>
                <w:color w:val="auto"/>
                <w:sz w:val="24"/>
              </w:rPr>
              <w:t>.</w:t>
            </w:r>
          </w:p>
        </w:tc>
        <w:tc>
          <w:tcPr>
            <w:tcW w:w="708" w:type="dxa"/>
            <w:shd w:val="clear" w:color="auto" w:fill="auto"/>
            <w:noWrap/>
            <w:vAlign w:val="center"/>
          </w:tcPr>
          <w:p w:rsidR="00BF34D0" w:rsidRPr="00BF34D0" w:rsidRDefault="00BF34D0" w:rsidP="00BF34D0">
            <w:pPr>
              <w:rPr>
                <w:color w:val="auto"/>
                <w:sz w:val="24"/>
              </w:rPr>
            </w:pPr>
            <w:proofErr w:type="spellStart"/>
            <w:r w:rsidRPr="00BF34D0">
              <w:rPr>
                <w:color w:val="auto"/>
                <w:sz w:val="24"/>
              </w:rPr>
              <w:t>отс</w:t>
            </w:r>
            <w:proofErr w:type="spellEnd"/>
            <w:r w:rsidRPr="00BF34D0">
              <w:rPr>
                <w:color w:val="auto"/>
                <w:sz w:val="24"/>
              </w:rPr>
              <w:t>.</w:t>
            </w:r>
          </w:p>
        </w:tc>
        <w:tc>
          <w:tcPr>
            <w:tcW w:w="707" w:type="dxa"/>
            <w:shd w:val="clear" w:color="auto" w:fill="auto"/>
            <w:noWrap/>
            <w:vAlign w:val="center"/>
          </w:tcPr>
          <w:p w:rsidR="00BF34D0" w:rsidRPr="00BF34D0" w:rsidRDefault="00BF34D0" w:rsidP="00BF34D0">
            <w:pPr>
              <w:rPr>
                <w:color w:val="auto"/>
                <w:sz w:val="24"/>
              </w:rPr>
            </w:pPr>
            <w:r w:rsidRPr="00BF34D0">
              <w:rPr>
                <w:color w:val="auto"/>
                <w:sz w:val="24"/>
              </w:rPr>
              <w:t>0,0</w:t>
            </w:r>
          </w:p>
        </w:tc>
        <w:tc>
          <w:tcPr>
            <w:tcW w:w="708" w:type="dxa"/>
            <w:shd w:val="clear" w:color="auto" w:fill="auto"/>
            <w:noWrap/>
            <w:vAlign w:val="center"/>
          </w:tcPr>
          <w:p w:rsidR="00BF34D0" w:rsidRPr="00BF34D0" w:rsidRDefault="00BF34D0" w:rsidP="00BF34D0">
            <w:pPr>
              <w:rPr>
                <w:color w:val="auto"/>
                <w:sz w:val="24"/>
              </w:rPr>
            </w:pPr>
            <w:r w:rsidRPr="00BF34D0">
              <w:rPr>
                <w:color w:val="auto"/>
                <w:sz w:val="24"/>
              </w:rPr>
              <w:t>0,0</w:t>
            </w:r>
          </w:p>
        </w:tc>
        <w:tc>
          <w:tcPr>
            <w:tcW w:w="711" w:type="dxa"/>
            <w:shd w:val="clear" w:color="auto" w:fill="auto"/>
            <w:noWrap/>
            <w:vAlign w:val="center"/>
          </w:tcPr>
          <w:p w:rsidR="00BF34D0" w:rsidRPr="00BF34D0" w:rsidRDefault="00BF34D0" w:rsidP="00BF34D0">
            <w:pPr>
              <w:rPr>
                <w:color w:val="auto"/>
                <w:sz w:val="24"/>
              </w:rPr>
            </w:pPr>
            <w:r w:rsidRPr="00BF34D0">
              <w:rPr>
                <w:color w:val="auto"/>
                <w:sz w:val="24"/>
              </w:rPr>
              <w:t>0,0</w:t>
            </w:r>
          </w:p>
        </w:tc>
      </w:tr>
    </w:tbl>
    <w:p w:rsidR="00BF34D0" w:rsidRPr="00734152" w:rsidRDefault="00BF34D0" w:rsidP="00734152">
      <w:pPr>
        <w:rPr>
          <w:color w:val="auto"/>
          <w:sz w:val="24"/>
        </w:rPr>
      </w:pPr>
      <w:r w:rsidRPr="00734152">
        <w:rPr>
          <w:color w:val="auto"/>
          <w:sz w:val="24"/>
        </w:rPr>
        <w:t>Примечание:</w:t>
      </w:r>
      <w:r w:rsidRPr="00734152">
        <w:rPr>
          <w:i/>
          <w:color w:val="auto"/>
          <w:sz w:val="24"/>
        </w:rPr>
        <w:t xml:space="preserve"> </w:t>
      </w:r>
      <w:r w:rsidRPr="00734152">
        <w:rPr>
          <w:color w:val="auto"/>
          <w:sz w:val="24"/>
        </w:rPr>
        <w:t>* - данные приведены в целом по Таймырскому Долгано-Ненецкому муниципальному району</w:t>
      </w:r>
    </w:p>
    <w:p w:rsidR="00CE377A" w:rsidRPr="00CE377A" w:rsidRDefault="00CE377A" w:rsidP="00734152">
      <w:pPr>
        <w:spacing w:before="240" w:line="360" w:lineRule="auto"/>
        <w:ind w:firstLine="709"/>
        <w:rPr>
          <w:color w:val="auto"/>
        </w:rPr>
      </w:pPr>
      <w:r w:rsidRPr="00CE377A">
        <w:rPr>
          <w:color w:val="auto"/>
        </w:rPr>
        <w:t xml:space="preserve">Оценка численности и плотности населения </w:t>
      </w:r>
      <w:r w:rsidR="00734152">
        <w:rPr>
          <w:color w:val="auto"/>
        </w:rPr>
        <w:t>приведены в главе 2.2</w:t>
      </w:r>
      <w:r w:rsidRPr="00CE377A">
        <w:rPr>
          <w:color w:val="auto"/>
        </w:rPr>
        <w:t xml:space="preserve"> </w:t>
      </w:r>
      <w:r w:rsidR="00734152">
        <w:rPr>
          <w:color w:val="auto"/>
        </w:rPr>
        <w:t>книги 1</w:t>
      </w:r>
      <w:r w:rsidRPr="00CE377A">
        <w:rPr>
          <w:color w:val="auto"/>
        </w:rPr>
        <w:t xml:space="preserve">. </w:t>
      </w:r>
    </w:p>
    <w:p w:rsidR="00CE377A" w:rsidRPr="00734152" w:rsidRDefault="00CE377A" w:rsidP="00CE377A">
      <w:pPr>
        <w:spacing w:line="360" w:lineRule="auto"/>
        <w:ind w:firstLine="709"/>
        <w:rPr>
          <w:color w:val="auto"/>
          <w:szCs w:val="28"/>
        </w:rPr>
      </w:pPr>
      <w:r w:rsidRPr="00CE377A">
        <w:rPr>
          <w:color w:val="auto"/>
        </w:rPr>
        <w:t xml:space="preserve">Демографическая нагрузка на территории ВХУ 17.02.00.001 оценивается как «низкая», территория ВХУ 17.02.00.100 характеризуется отсутствием демографической нагрузки (таблица </w:t>
      </w:r>
      <w:r>
        <w:rPr>
          <w:color w:val="auto"/>
        </w:rPr>
        <w:t>10</w:t>
      </w:r>
      <w:r w:rsidRPr="00CE377A">
        <w:rPr>
          <w:color w:val="auto"/>
        </w:rPr>
        <w:t>). Основная часть населения приходится на юго-запад бассейна реки Пясина, где расположено муниципальное о</w:t>
      </w:r>
      <w:r w:rsidR="00734152">
        <w:rPr>
          <w:color w:val="auto"/>
        </w:rPr>
        <w:t xml:space="preserve">бразование городской округ Норильск </w:t>
      </w:r>
      <w:r w:rsidR="00734152" w:rsidRPr="00734152">
        <w:rPr>
          <w:color w:val="auto"/>
          <w:szCs w:val="28"/>
        </w:rPr>
        <w:t>(«Водосборная площадь р. Норильская» (включая реки Амбарная и Щучья)</w:t>
      </w:r>
      <w:r w:rsidRPr="00734152">
        <w:rPr>
          <w:color w:val="auto"/>
          <w:szCs w:val="28"/>
        </w:rPr>
        <w:t>).</w:t>
      </w:r>
    </w:p>
    <w:p w:rsidR="00CE377A" w:rsidRPr="00CE377A" w:rsidRDefault="00CE377A" w:rsidP="004337E2">
      <w:pPr>
        <w:spacing w:before="240" w:after="120" w:line="360" w:lineRule="auto"/>
        <w:rPr>
          <w:color w:val="auto"/>
        </w:rPr>
      </w:pPr>
      <w:r w:rsidRPr="00CE377A">
        <w:rPr>
          <w:color w:val="auto"/>
        </w:rPr>
        <w:t xml:space="preserve">Таблица </w:t>
      </w:r>
      <w:r>
        <w:rPr>
          <w:color w:val="auto"/>
        </w:rPr>
        <w:t>10</w:t>
      </w:r>
      <w:r w:rsidRPr="00CE377A">
        <w:rPr>
          <w:color w:val="auto"/>
        </w:rPr>
        <w:t xml:space="preserve"> – Интенсивность демографической нагрузки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2410"/>
        <w:gridCol w:w="2551"/>
        <w:gridCol w:w="1843"/>
      </w:tblGrid>
      <w:tr w:rsidR="00CE377A" w:rsidRPr="004337E2" w:rsidTr="00143C3C">
        <w:tc>
          <w:tcPr>
            <w:tcW w:w="2552" w:type="dxa"/>
          </w:tcPr>
          <w:p w:rsidR="00CE377A" w:rsidRPr="004337E2" w:rsidRDefault="00CE377A" w:rsidP="00143C3C">
            <w:pPr>
              <w:jc w:val="center"/>
              <w:rPr>
                <w:color w:val="auto"/>
                <w:sz w:val="24"/>
              </w:rPr>
            </w:pPr>
            <w:r w:rsidRPr="004337E2">
              <w:rPr>
                <w:color w:val="auto"/>
                <w:sz w:val="24"/>
              </w:rPr>
              <w:t>Код ВХУ</w:t>
            </w:r>
          </w:p>
        </w:tc>
        <w:tc>
          <w:tcPr>
            <w:tcW w:w="2410" w:type="dxa"/>
          </w:tcPr>
          <w:p w:rsidR="00CE377A" w:rsidRPr="004337E2" w:rsidRDefault="00CE377A" w:rsidP="00143C3C">
            <w:pPr>
              <w:jc w:val="center"/>
              <w:rPr>
                <w:color w:val="auto"/>
                <w:sz w:val="24"/>
              </w:rPr>
            </w:pPr>
            <w:r w:rsidRPr="004337E2">
              <w:rPr>
                <w:color w:val="auto"/>
                <w:sz w:val="24"/>
              </w:rPr>
              <w:t>Плотность населения, чел./км</w:t>
            </w:r>
            <w:proofErr w:type="gramStart"/>
            <w:r w:rsidRPr="004337E2">
              <w:rPr>
                <w:color w:val="auto"/>
                <w:sz w:val="24"/>
                <w:vertAlign w:val="superscript"/>
              </w:rPr>
              <w:t>2</w:t>
            </w:r>
            <w:proofErr w:type="gramEnd"/>
          </w:p>
        </w:tc>
        <w:tc>
          <w:tcPr>
            <w:tcW w:w="2551" w:type="dxa"/>
          </w:tcPr>
          <w:p w:rsidR="00CE377A" w:rsidRPr="004337E2" w:rsidRDefault="00CE377A" w:rsidP="00143C3C">
            <w:pPr>
              <w:jc w:val="center"/>
              <w:rPr>
                <w:color w:val="auto"/>
                <w:sz w:val="24"/>
              </w:rPr>
            </w:pPr>
            <w:r w:rsidRPr="004337E2">
              <w:rPr>
                <w:color w:val="auto"/>
                <w:sz w:val="24"/>
              </w:rPr>
              <w:t>Характеристика интенсивности нагрузки</w:t>
            </w:r>
          </w:p>
        </w:tc>
        <w:tc>
          <w:tcPr>
            <w:tcW w:w="1843" w:type="dxa"/>
          </w:tcPr>
          <w:p w:rsidR="00CE377A" w:rsidRPr="004337E2" w:rsidRDefault="00CE377A" w:rsidP="00143C3C">
            <w:pPr>
              <w:jc w:val="center"/>
              <w:rPr>
                <w:color w:val="auto"/>
                <w:sz w:val="24"/>
              </w:rPr>
            </w:pPr>
            <w:r w:rsidRPr="004337E2">
              <w:rPr>
                <w:color w:val="auto"/>
                <w:sz w:val="24"/>
              </w:rPr>
              <w:t>Интенсивность нагрузки, баллы</w:t>
            </w:r>
          </w:p>
        </w:tc>
      </w:tr>
      <w:tr w:rsidR="00CE377A" w:rsidRPr="004337E2" w:rsidTr="00CE377A">
        <w:tc>
          <w:tcPr>
            <w:tcW w:w="2552" w:type="dxa"/>
            <w:vAlign w:val="center"/>
          </w:tcPr>
          <w:p w:rsidR="00CE377A" w:rsidRPr="004337E2" w:rsidRDefault="00CE377A" w:rsidP="00CE377A">
            <w:pPr>
              <w:rPr>
                <w:color w:val="auto"/>
                <w:sz w:val="24"/>
              </w:rPr>
            </w:pPr>
            <w:r w:rsidRPr="004337E2">
              <w:rPr>
                <w:color w:val="auto"/>
                <w:sz w:val="24"/>
              </w:rPr>
              <w:t>17.02.00.001</w:t>
            </w:r>
          </w:p>
        </w:tc>
        <w:tc>
          <w:tcPr>
            <w:tcW w:w="2410" w:type="dxa"/>
            <w:vAlign w:val="center"/>
          </w:tcPr>
          <w:p w:rsidR="00CE377A" w:rsidRPr="004337E2" w:rsidRDefault="00CE377A" w:rsidP="00CE377A">
            <w:pPr>
              <w:jc w:val="center"/>
              <w:rPr>
                <w:color w:val="auto"/>
                <w:sz w:val="24"/>
              </w:rPr>
            </w:pPr>
            <w:r w:rsidRPr="004337E2">
              <w:rPr>
                <w:color w:val="auto"/>
                <w:sz w:val="24"/>
              </w:rPr>
              <w:t>0,93</w:t>
            </w:r>
          </w:p>
        </w:tc>
        <w:tc>
          <w:tcPr>
            <w:tcW w:w="2551" w:type="dxa"/>
            <w:vAlign w:val="center"/>
          </w:tcPr>
          <w:p w:rsidR="00CE377A" w:rsidRPr="004337E2" w:rsidRDefault="00CE377A" w:rsidP="00CE377A">
            <w:pPr>
              <w:jc w:val="center"/>
              <w:rPr>
                <w:color w:val="auto"/>
                <w:sz w:val="24"/>
              </w:rPr>
            </w:pPr>
            <w:r w:rsidRPr="004337E2">
              <w:rPr>
                <w:color w:val="auto"/>
                <w:sz w:val="24"/>
              </w:rPr>
              <w:t>низкая</w:t>
            </w:r>
          </w:p>
        </w:tc>
        <w:tc>
          <w:tcPr>
            <w:tcW w:w="1843" w:type="dxa"/>
            <w:vAlign w:val="center"/>
          </w:tcPr>
          <w:p w:rsidR="00CE377A" w:rsidRPr="004337E2" w:rsidRDefault="00CE377A" w:rsidP="00CE377A">
            <w:pPr>
              <w:jc w:val="center"/>
              <w:rPr>
                <w:color w:val="auto"/>
                <w:sz w:val="24"/>
              </w:rPr>
            </w:pPr>
            <w:r w:rsidRPr="004337E2">
              <w:rPr>
                <w:color w:val="auto"/>
                <w:sz w:val="24"/>
              </w:rPr>
              <w:t>1</w:t>
            </w:r>
          </w:p>
        </w:tc>
      </w:tr>
      <w:tr w:rsidR="00CE377A" w:rsidRPr="004337E2" w:rsidTr="00CE377A">
        <w:tc>
          <w:tcPr>
            <w:tcW w:w="2552" w:type="dxa"/>
            <w:vAlign w:val="center"/>
          </w:tcPr>
          <w:p w:rsidR="00CE377A" w:rsidRPr="004337E2" w:rsidRDefault="00CE377A" w:rsidP="00CE377A">
            <w:pPr>
              <w:rPr>
                <w:color w:val="auto"/>
                <w:sz w:val="24"/>
              </w:rPr>
            </w:pPr>
            <w:r w:rsidRPr="004337E2">
              <w:rPr>
                <w:color w:val="auto"/>
                <w:sz w:val="24"/>
              </w:rPr>
              <w:t>17.02.00.100</w:t>
            </w:r>
          </w:p>
        </w:tc>
        <w:tc>
          <w:tcPr>
            <w:tcW w:w="2410" w:type="dxa"/>
            <w:vAlign w:val="center"/>
          </w:tcPr>
          <w:p w:rsidR="00CE377A" w:rsidRPr="004337E2" w:rsidRDefault="00CE377A" w:rsidP="00CE377A">
            <w:pPr>
              <w:jc w:val="center"/>
              <w:rPr>
                <w:color w:val="auto"/>
                <w:sz w:val="24"/>
              </w:rPr>
            </w:pPr>
            <w:r w:rsidRPr="004337E2">
              <w:rPr>
                <w:color w:val="auto"/>
                <w:sz w:val="24"/>
              </w:rPr>
              <w:t>0</w:t>
            </w:r>
          </w:p>
        </w:tc>
        <w:tc>
          <w:tcPr>
            <w:tcW w:w="2551" w:type="dxa"/>
            <w:vAlign w:val="center"/>
          </w:tcPr>
          <w:p w:rsidR="00CE377A" w:rsidRPr="004337E2" w:rsidRDefault="00CE377A" w:rsidP="00CE377A">
            <w:pPr>
              <w:jc w:val="center"/>
              <w:rPr>
                <w:color w:val="auto"/>
                <w:sz w:val="24"/>
              </w:rPr>
            </w:pPr>
            <w:r w:rsidRPr="004337E2">
              <w:rPr>
                <w:color w:val="auto"/>
                <w:sz w:val="24"/>
              </w:rPr>
              <w:t>отсутствует</w:t>
            </w:r>
          </w:p>
        </w:tc>
        <w:tc>
          <w:tcPr>
            <w:tcW w:w="1843" w:type="dxa"/>
            <w:vAlign w:val="center"/>
          </w:tcPr>
          <w:p w:rsidR="00CE377A" w:rsidRPr="004337E2" w:rsidRDefault="00CE377A" w:rsidP="00CE377A">
            <w:pPr>
              <w:jc w:val="center"/>
              <w:rPr>
                <w:color w:val="auto"/>
                <w:sz w:val="24"/>
              </w:rPr>
            </w:pPr>
            <w:r w:rsidRPr="004337E2">
              <w:rPr>
                <w:color w:val="auto"/>
                <w:sz w:val="24"/>
              </w:rPr>
              <w:t>1</w:t>
            </w:r>
          </w:p>
        </w:tc>
      </w:tr>
    </w:tbl>
    <w:p w:rsidR="001514F8" w:rsidRPr="00CE377A" w:rsidRDefault="001514F8" w:rsidP="00CE377A">
      <w:pPr>
        <w:spacing w:line="360" w:lineRule="auto"/>
        <w:ind w:firstLine="709"/>
        <w:rPr>
          <w:color w:val="auto"/>
        </w:rPr>
      </w:pPr>
    </w:p>
    <w:p w:rsidR="00112F04" w:rsidRPr="00112F04" w:rsidRDefault="00CE377A" w:rsidP="00112F04">
      <w:pPr>
        <w:spacing w:line="360" w:lineRule="auto"/>
        <w:ind w:firstLine="709"/>
        <w:rPr>
          <w:color w:val="auto"/>
        </w:rPr>
      </w:pPr>
      <w:r w:rsidRPr="00CE377A">
        <w:rPr>
          <w:color w:val="auto"/>
        </w:rPr>
        <w:t>В бассейне р. Пясина плотность промышленного производства в ВХУ 17.02.00.100 отсутствует, в ВХУ 17.02.</w:t>
      </w:r>
      <w:r w:rsidR="0015076F">
        <w:rPr>
          <w:color w:val="auto"/>
        </w:rPr>
        <w:t xml:space="preserve">00.001 оценивается как средняя </w:t>
      </w:r>
      <w:r w:rsidR="00734152">
        <w:rPr>
          <w:color w:val="auto"/>
        </w:rPr>
        <w:t>(таблица </w:t>
      </w:r>
      <w:r w:rsidRPr="00CE377A">
        <w:rPr>
          <w:color w:val="auto"/>
        </w:rPr>
        <w:t>11).</w:t>
      </w:r>
    </w:p>
    <w:p w:rsidR="00CE377A" w:rsidRPr="00CE377A" w:rsidRDefault="00CE377A" w:rsidP="00112F04">
      <w:pPr>
        <w:spacing w:line="360" w:lineRule="auto"/>
        <w:jc w:val="left"/>
        <w:rPr>
          <w:color w:val="auto"/>
        </w:rPr>
      </w:pPr>
      <w:r w:rsidRPr="00CE377A">
        <w:rPr>
          <w:color w:val="auto"/>
        </w:rPr>
        <w:t xml:space="preserve">Таблица 11 – Интенсивность промышленной нагрузки </w:t>
      </w:r>
    </w:p>
    <w:tbl>
      <w:tblPr>
        <w:tblW w:w="9333" w:type="dxa"/>
        <w:tblInd w:w="108" w:type="dxa"/>
        <w:tblLook w:val="04A0"/>
      </w:tblPr>
      <w:tblGrid>
        <w:gridCol w:w="2240"/>
        <w:gridCol w:w="2364"/>
        <w:gridCol w:w="2504"/>
        <w:gridCol w:w="2225"/>
      </w:tblGrid>
      <w:tr w:rsidR="00CE377A" w:rsidRPr="004337E2" w:rsidTr="00143C3C">
        <w:trPr>
          <w:trHeight w:val="629"/>
          <w:tblHeader/>
        </w:trPr>
        <w:tc>
          <w:tcPr>
            <w:tcW w:w="2240" w:type="dxa"/>
            <w:tcBorders>
              <w:top w:val="single" w:sz="4" w:space="0" w:color="auto"/>
              <w:left w:val="single" w:sz="4" w:space="0" w:color="auto"/>
              <w:bottom w:val="single" w:sz="4" w:space="0" w:color="auto"/>
              <w:right w:val="single" w:sz="4" w:space="0" w:color="auto"/>
            </w:tcBorders>
            <w:shd w:val="clear" w:color="auto" w:fill="auto"/>
          </w:tcPr>
          <w:p w:rsidR="00CE377A" w:rsidRPr="004337E2" w:rsidRDefault="00CE377A" w:rsidP="00143C3C">
            <w:pPr>
              <w:jc w:val="center"/>
              <w:rPr>
                <w:color w:val="auto"/>
                <w:sz w:val="24"/>
              </w:rPr>
            </w:pPr>
            <w:r w:rsidRPr="004337E2">
              <w:rPr>
                <w:color w:val="auto"/>
                <w:sz w:val="24"/>
              </w:rPr>
              <w:t>Код ВХУ</w:t>
            </w:r>
          </w:p>
        </w:tc>
        <w:tc>
          <w:tcPr>
            <w:tcW w:w="2364" w:type="dxa"/>
            <w:tcBorders>
              <w:top w:val="single" w:sz="4" w:space="0" w:color="auto"/>
              <w:left w:val="nil"/>
              <w:bottom w:val="single" w:sz="4" w:space="0" w:color="auto"/>
              <w:right w:val="single" w:sz="4" w:space="0" w:color="auto"/>
            </w:tcBorders>
            <w:shd w:val="clear" w:color="000000" w:fill="FFFFFF"/>
          </w:tcPr>
          <w:p w:rsidR="00CE377A" w:rsidRPr="004337E2" w:rsidRDefault="00CE377A" w:rsidP="00143C3C">
            <w:pPr>
              <w:jc w:val="center"/>
              <w:rPr>
                <w:color w:val="auto"/>
                <w:sz w:val="24"/>
              </w:rPr>
            </w:pPr>
            <w:r w:rsidRPr="004337E2">
              <w:rPr>
                <w:color w:val="auto"/>
                <w:sz w:val="24"/>
              </w:rPr>
              <w:t>Плотность промышленного производства,</w:t>
            </w:r>
          </w:p>
          <w:p w:rsidR="00CE377A" w:rsidRPr="004337E2" w:rsidRDefault="00CE377A" w:rsidP="00143C3C">
            <w:pPr>
              <w:jc w:val="center"/>
              <w:rPr>
                <w:color w:val="auto"/>
                <w:sz w:val="24"/>
              </w:rPr>
            </w:pPr>
            <w:r w:rsidRPr="004337E2">
              <w:rPr>
                <w:color w:val="auto"/>
                <w:sz w:val="24"/>
              </w:rPr>
              <w:t>тыс. руб./ км</w:t>
            </w:r>
            <w:proofErr w:type="gramStart"/>
            <w:r w:rsidRPr="004337E2">
              <w:rPr>
                <w:color w:val="auto"/>
                <w:sz w:val="24"/>
                <w:vertAlign w:val="superscript"/>
              </w:rPr>
              <w:t>2</w:t>
            </w:r>
            <w:proofErr w:type="gramEnd"/>
          </w:p>
        </w:tc>
        <w:tc>
          <w:tcPr>
            <w:tcW w:w="2504" w:type="dxa"/>
            <w:tcBorders>
              <w:top w:val="single" w:sz="4" w:space="0" w:color="auto"/>
              <w:left w:val="nil"/>
              <w:bottom w:val="single" w:sz="4" w:space="0" w:color="auto"/>
              <w:right w:val="single" w:sz="4" w:space="0" w:color="auto"/>
            </w:tcBorders>
            <w:shd w:val="clear" w:color="auto" w:fill="auto"/>
          </w:tcPr>
          <w:p w:rsidR="00CE377A" w:rsidRPr="004337E2" w:rsidRDefault="00CE377A" w:rsidP="00143C3C">
            <w:pPr>
              <w:jc w:val="center"/>
              <w:rPr>
                <w:color w:val="auto"/>
                <w:sz w:val="24"/>
              </w:rPr>
            </w:pPr>
            <w:r w:rsidRPr="004337E2">
              <w:rPr>
                <w:color w:val="auto"/>
                <w:sz w:val="24"/>
              </w:rPr>
              <w:t>Характеристика интенсивности нагрузки</w:t>
            </w:r>
          </w:p>
        </w:tc>
        <w:tc>
          <w:tcPr>
            <w:tcW w:w="2225" w:type="dxa"/>
            <w:tcBorders>
              <w:top w:val="single" w:sz="4" w:space="0" w:color="auto"/>
              <w:left w:val="nil"/>
              <w:bottom w:val="single" w:sz="4" w:space="0" w:color="auto"/>
              <w:right w:val="single" w:sz="4" w:space="0" w:color="auto"/>
            </w:tcBorders>
          </w:tcPr>
          <w:p w:rsidR="00CE377A" w:rsidRPr="004337E2" w:rsidRDefault="00CE377A" w:rsidP="00143C3C">
            <w:pPr>
              <w:jc w:val="center"/>
              <w:rPr>
                <w:color w:val="auto"/>
                <w:sz w:val="24"/>
              </w:rPr>
            </w:pPr>
            <w:r w:rsidRPr="004337E2">
              <w:rPr>
                <w:color w:val="auto"/>
                <w:sz w:val="24"/>
              </w:rPr>
              <w:t>Интенсивность нагрузки, баллы</w:t>
            </w:r>
          </w:p>
        </w:tc>
      </w:tr>
      <w:tr w:rsidR="00CE377A" w:rsidRPr="004337E2" w:rsidTr="00112F04">
        <w:trPr>
          <w:trHeight w:val="291"/>
        </w:trPr>
        <w:tc>
          <w:tcPr>
            <w:tcW w:w="2240" w:type="dxa"/>
            <w:tcBorders>
              <w:top w:val="nil"/>
              <w:left w:val="single" w:sz="4" w:space="0" w:color="auto"/>
              <w:bottom w:val="single" w:sz="4" w:space="0" w:color="auto"/>
              <w:right w:val="single" w:sz="4" w:space="0" w:color="auto"/>
            </w:tcBorders>
            <w:shd w:val="clear" w:color="auto" w:fill="auto"/>
            <w:vAlign w:val="center"/>
          </w:tcPr>
          <w:p w:rsidR="00CE377A" w:rsidRPr="004337E2" w:rsidRDefault="00CE377A" w:rsidP="00CE377A">
            <w:pPr>
              <w:rPr>
                <w:color w:val="auto"/>
                <w:sz w:val="24"/>
              </w:rPr>
            </w:pPr>
            <w:r w:rsidRPr="004337E2">
              <w:rPr>
                <w:color w:val="auto"/>
                <w:sz w:val="24"/>
              </w:rPr>
              <w:t>17.02.00.001</w:t>
            </w:r>
          </w:p>
        </w:tc>
        <w:tc>
          <w:tcPr>
            <w:tcW w:w="2364" w:type="dxa"/>
            <w:tcBorders>
              <w:top w:val="nil"/>
              <w:left w:val="nil"/>
              <w:bottom w:val="single" w:sz="4" w:space="0" w:color="auto"/>
              <w:right w:val="single" w:sz="4" w:space="0" w:color="auto"/>
            </w:tcBorders>
            <w:shd w:val="clear" w:color="000000" w:fill="FFFFFF"/>
            <w:vAlign w:val="center"/>
          </w:tcPr>
          <w:p w:rsidR="00CE377A" w:rsidRPr="004337E2" w:rsidRDefault="00CE377A" w:rsidP="00CE377A">
            <w:pPr>
              <w:jc w:val="center"/>
              <w:rPr>
                <w:color w:val="auto"/>
                <w:sz w:val="24"/>
              </w:rPr>
            </w:pPr>
            <w:r w:rsidRPr="004337E2">
              <w:rPr>
                <w:color w:val="auto"/>
                <w:sz w:val="24"/>
              </w:rPr>
              <w:t>1655,81</w:t>
            </w:r>
          </w:p>
        </w:tc>
        <w:tc>
          <w:tcPr>
            <w:tcW w:w="2504" w:type="dxa"/>
            <w:tcBorders>
              <w:top w:val="nil"/>
              <w:left w:val="nil"/>
              <w:bottom w:val="single" w:sz="4" w:space="0" w:color="auto"/>
              <w:right w:val="single" w:sz="4" w:space="0" w:color="auto"/>
            </w:tcBorders>
            <w:shd w:val="clear" w:color="auto" w:fill="auto"/>
            <w:vAlign w:val="center"/>
          </w:tcPr>
          <w:p w:rsidR="00CE377A" w:rsidRPr="004337E2" w:rsidRDefault="00CE377A" w:rsidP="00CE377A">
            <w:pPr>
              <w:jc w:val="center"/>
              <w:rPr>
                <w:color w:val="auto"/>
                <w:sz w:val="24"/>
              </w:rPr>
            </w:pPr>
            <w:r w:rsidRPr="004337E2">
              <w:rPr>
                <w:color w:val="auto"/>
                <w:sz w:val="24"/>
              </w:rPr>
              <w:t>средняя</w:t>
            </w:r>
          </w:p>
        </w:tc>
        <w:tc>
          <w:tcPr>
            <w:tcW w:w="2225" w:type="dxa"/>
            <w:tcBorders>
              <w:top w:val="nil"/>
              <w:left w:val="nil"/>
              <w:bottom w:val="single" w:sz="4" w:space="0" w:color="auto"/>
              <w:right w:val="single" w:sz="4" w:space="0" w:color="auto"/>
            </w:tcBorders>
          </w:tcPr>
          <w:p w:rsidR="00CE377A" w:rsidRPr="004337E2" w:rsidRDefault="00CE377A" w:rsidP="00CE377A">
            <w:pPr>
              <w:jc w:val="center"/>
              <w:rPr>
                <w:color w:val="auto"/>
                <w:sz w:val="24"/>
              </w:rPr>
            </w:pPr>
            <w:r w:rsidRPr="004337E2">
              <w:rPr>
                <w:color w:val="auto"/>
                <w:sz w:val="24"/>
              </w:rPr>
              <w:t>5</w:t>
            </w:r>
          </w:p>
        </w:tc>
      </w:tr>
      <w:tr w:rsidR="00CE377A" w:rsidRPr="004337E2" w:rsidTr="00112F04">
        <w:trPr>
          <w:trHeight w:val="291"/>
        </w:trPr>
        <w:tc>
          <w:tcPr>
            <w:tcW w:w="2240" w:type="dxa"/>
            <w:tcBorders>
              <w:top w:val="nil"/>
              <w:left w:val="single" w:sz="4" w:space="0" w:color="auto"/>
              <w:bottom w:val="single" w:sz="4" w:space="0" w:color="auto"/>
              <w:right w:val="single" w:sz="4" w:space="0" w:color="auto"/>
            </w:tcBorders>
            <w:shd w:val="clear" w:color="auto" w:fill="auto"/>
            <w:vAlign w:val="center"/>
          </w:tcPr>
          <w:p w:rsidR="00CE377A" w:rsidRPr="004337E2" w:rsidRDefault="00CE377A" w:rsidP="00CE377A">
            <w:pPr>
              <w:rPr>
                <w:color w:val="auto"/>
                <w:sz w:val="24"/>
              </w:rPr>
            </w:pPr>
            <w:r w:rsidRPr="004337E2">
              <w:rPr>
                <w:color w:val="auto"/>
                <w:sz w:val="24"/>
              </w:rPr>
              <w:t>17.02.00.100</w:t>
            </w:r>
          </w:p>
        </w:tc>
        <w:tc>
          <w:tcPr>
            <w:tcW w:w="2364" w:type="dxa"/>
            <w:tcBorders>
              <w:top w:val="nil"/>
              <w:left w:val="nil"/>
              <w:bottom w:val="single" w:sz="4" w:space="0" w:color="auto"/>
              <w:right w:val="single" w:sz="4" w:space="0" w:color="auto"/>
            </w:tcBorders>
            <w:shd w:val="clear" w:color="000000" w:fill="FFFFFF"/>
            <w:vAlign w:val="center"/>
          </w:tcPr>
          <w:p w:rsidR="00CE377A" w:rsidRPr="004337E2" w:rsidRDefault="00CE377A" w:rsidP="00CE377A">
            <w:pPr>
              <w:jc w:val="center"/>
              <w:rPr>
                <w:color w:val="auto"/>
                <w:sz w:val="24"/>
              </w:rPr>
            </w:pPr>
            <w:r w:rsidRPr="004337E2">
              <w:rPr>
                <w:color w:val="auto"/>
                <w:sz w:val="24"/>
              </w:rPr>
              <w:t>0</w:t>
            </w:r>
          </w:p>
        </w:tc>
        <w:tc>
          <w:tcPr>
            <w:tcW w:w="2504" w:type="dxa"/>
            <w:tcBorders>
              <w:top w:val="nil"/>
              <w:left w:val="nil"/>
              <w:bottom w:val="single" w:sz="4" w:space="0" w:color="auto"/>
              <w:right w:val="single" w:sz="4" w:space="0" w:color="auto"/>
            </w:tcBorders>
            <w:shd w:val="clear" w:color="auto" w:fill="auto"/>
            <w:vAlign w:val="center"/>
          </w:tcPr>
          <w:p w:rsidR="00CE377A" w:rsidRPr="004337E2" w:rsidRDefault="00CE377A" w:rsidP="00CE377A">
            <w:pPr>
              <w:jc w:val="center"/>
              <w:rPr>
                <w:color w:val="auto"/>
                <w:sz w:val="24"/>
              </w:rPr>
            </w:pPr>
            <w:r w:rsidRPr="004337E2">
              <w:rPr>
                <w:color w:val="auto"/>
                <w:sz w:val="24"/>
              </w:rPr>
              <w:t>отсутствует</w:t>
            </w:r>
          </w:p>
        </w:tc>
        <w:tc>
          <w:tcPr>
            <w:tcW w:w="2225" w:type="dxa"/>
            <w:tcBorders>
              <w:top w:val="nil"/>
              <w:left w:val="nil"/>
              <w:bottom w:val="single" w:sz="4" w:space="0" w:color="auto"/>
              <w:right w:val="single" w:sz="4" w:space="0" w:color="auto"/>
            </w:tcBorders>
          </w:tcPr>
          <w:p w:rsidR="00CE377A" w:rsidRPr="004337E2" w:rsidRDefault="00CE377A" w:rsidP="00CE377A">
            <w:pPr>
              <w:jc w:val="center"/>
              <w:rPr>
                <w:color w:val="auto"/>
                <w:sz w:val="24"/>
              </w:rPr>
            </w:pPr>
            <w:r w:rsidRPr="004337E2">
              <w:rPr>
                <w:color w:val="auto"/>
                <w:sz w:val="24"/>
              </w:rPr>
              <w:t>1</w:t>
            </w:r>
          </w:p>
        </w:tc>
      </w:tr>
    </w:tbl>
    <w:p w:rsidR="00BF34D0" w:rsidRPr="00734152" w:rsidRDefault="00BF34D0" w:rsidP="001514F8">
      <w:pPr>
        <w:rPr>
          <w:color w:val="auto"/>
        </w:rPr>
      </w:pPr>
    </w:p>
    <w:p w:rsidR="00112F04" w:rsidRPr="00112F04" w:rsidRDefault="0055096F" w:rsidP="00112F04">
      <w:pPr>
        <w:spacing w:line="360" w:lineRule="auto"/>
        <w:ind w:firstLine="709"/>
        <w:rPr>
          <w:color w:val="auto"/>
        </w:rPr>
      </w:pPr>
      <w:r w:rsidRPr="0055096F">
        <w:rPr>
          <w:color w:val="auto"/>
        </w:rPr>
        <w:t>В бассейне реки Пясина земледельческая и животноводческая нагрузки отсутствуют в границах ВХУ 17.02.00.100. Очень низкая земледельческая нагрузка как в границах ВХУ 17.02.00.001,</w:t>
      </w:r>
      <w:r w:rsidR="0015076F">
        <w:rPr>
          <w:color w:val="auto"/>
        </w:rPr>
        <w:t xml:space="preserve"> н</w:t>
      </w:r>
      <w:r w:rsidRPr="0055096F">
        <w:rPr>
          <w:color w:val="auto"/>
        </w:rPr>
        <w:t>а территории ВХУ 17.02.00.001 животн</w:t>
      </w:r>
      <w:r w:rsidR="00734152">
        <w:rPr>
          <w:color w:val="auto"/>
        </w:rPr>
        <w:t>оводческая нагрузка высокая</w:t>
      </w:r>
      <w:r w:rsidRPr="0055096F">
        <w:rPr>
          <w:color w:val="auto"/>
        </w:rPr>
        <w:t xml:space="preserve"> (таблица </w:t>
      </w:r>
      <w:r>
        <w:rPr>
          <w:color w:val="auto"/>
        </w:rPr>
        <w:t>12</w:t>
      </w:r>
      <w:r w:rsidRPr="0055096F">
        <w:rPr>
          <w:color w:val="auto"/>
        </w:rPr>
        <w:t>).</w:t>
      </w:r>
    </w:p>
    <w:p w:rsidR="0055096F" w:rsidRPr="0055096F" w:rsidRDefault="0055096F" w:rsidP="00112F04">
      <w:pPr>
        <w:spacing w:line="360" w:lineRule="auto"/>
        <w:rPr>
          <w:color w:val="auto"/>
        </w:rPr>
      </w:pPr>
      <w:r w:rsidRPr="0055096F">
        <w:rPr>
          <w:color w:val="auto"/>
        </w:rPr>
        <w:t xml:space="preserve">Таблица </w:t>
      </w:r>
      <w:r>
        <w:rPr>
          <w:color w:val="auto"/>
        </w:rPr>
        <w:t>12</w:t>
      </w:r>
      <w:r w:rsidRPr="0055096F">
        <w:rPr>
          <w:color w:val="auto"/>
        </w:rPr>
        <w:t xml:space="preserve"> – Интенсивность сельскохозяйственной нагрузки </w:t>
      </w:r>
    </w:p>
    <w:tbl>
      <w:tblPr>
        <w:tblW w:w="9326" w:type="dxa"/>
        <w:tblInd w:w="108" w:type="dxa"/>
        <w:tblLayout w:type="fixed"/>
        <w:tblLook w:val="04A0"/>
      </w:tblPr>
      <w:tblGrid>
        <w:gridCol w:w="1784"/>
        <w:gridCol w:w="1097"/>
        <w:gridCol w:w="1919"/>
        <w:gridCol w:w="960"/>
        <w:gridCol w:w="686"/>
        <w:gridCol w:w="1920"/>
        <w:gridCol w:w="960"/>
      </w:tblGrid>
      <w:tr w:rsidR="0055096F" w:rsidRPr="004337E2" w:rsidTr="0015076F">
        <w:trPr>
          <w:trHeight w:val="321"/>
        </w:trPr>
        <w:tc>
          <w:tcPr>
            <w:tcW w:w="1784" w:type="dxa"/>
            <w:vMerge w:val="restart"/>
            <w:tcBorders>
              <w:top w:val="single" w:sz="4" w:space="0" w:color="auto"/>
              <w:left w:val="single" w:sz="4" w:space="0" w:color="auto"/>
              <w:right w:val="single" w:sz="4" w:space="0" w:color="auto"/>
            </w:tcBorders>
            <w:shd w:val="clear" w:color="auto" w:fill="auto"/>
            <w:vAlign w:val="center"/>
          </w:tcPr>
          <w:p w:rsidR="0055096F" w:rsidRPr="004337E2" w:rsidRDefault="0055096F" w:rsidP="0055096F">
            <w:pPr>
              <w:jc w:val="center"/>
              <w:rPr>
                <w:color w:val="auto"/>
                <w:sz w:val="24"/>
              </w:rPr>
            </w:pPr>
            <w:r w:rsidRPr="004337E2">
              <w:rPr>
                <w:color w:val="auto"/>
                <w:sz w:val="24"/>
              </w:rPr>
              <w:t>Код ВХУ</w:t>
            </w:r>
          </w:p>
        </w:tc>
        <w:tc>
          <w:tcPr>
            <w:tcW w:w="3976" w:type="dxa"/>
            <w:gridSpan w:val="3"/>
            <w:tcBorders>
              <w:top w:val="single" w:sz="4" w:space="0" w:color="auto"/>
              <w:left w:val="nil"/>
              <w:bottom w:val="single" w:sz="4" w:space="0" w:color="auto"/>
              <w:right w:val="single" w:sz="4" w:space="0" w:color="auto"/>
            </w:tcBorders>
            <w:shd w:val="clear" w:color="000000" w:fill="FFFFFF"/>
            <w:vAlign w:val="center"/>
          </w:tcPr>
          <w:p w:rsidR="0055096F" w:rsidRPr="004337E2" w:rsidRDefault="0055096F" w:rsidP="0055096F">
            <w:pPr>
              <w:jc w:val="center"/>
              <w:rPr>
                <w:color w:val="auto"/>
                <w:sz w:val="24"/>
              </w:rPr>
            </w:pPr>
            <w:r w:rsidRPr="004337E2">
              <w:rPr>
                <w:color w:val="auto"/>
                <w:sz w:val="24"/>
              </w:rPr>
              <w:t>Земледельческая нагрузка</w:t>
            </w:r>
          </w:p>
        </w:tc>
        <w:tc>
          <w:tcPr>
            <w:tcW w:w="3566" w:type="dxa"/>
            <w:gridSpan w:val="3"/>
            <w:tcBorders>
              <w:top w:val="single" w:sz="4" w:space="0" w:color="auto"/>
              <w:left w:val="nil"/>
              <w:bottom w:val="single" w:sz="4" w:space="0" w:color="auto"/>
              <w:right w:val="single" w:sz="4" w:space="0" w:color="auto"/>
            </w:tcBorders>
          </w:tcPr>
          <w:p w:rsidR="0055096F" w:rsidRPr="004337E2" w:rsidRDefault="0055096F" w:rsidP="0055096F">
            <w:pPr>
              <w:jc w:val="center"/>
              <w:rPr>
                <w:color w:val="auto"/>
                <w:sz w:val="24"/>
              </w:rPr>
            </w:pPr>
            <w:r w:rsidRPr="004337E2">
              <w:rPr>
                <w:color w:val="auto"/>
                <w:sz w:val="24"/>
              </w:rPr>
              <w:t>Животноводческая нагрузка</w:t>
            </w:r>
          </w:p>
        </w:tc>
      </w:tr>
      <w:tr w:rsidR="0055096F" w:rsidRPr="004337E2" w:rsidTr="0015076F">
        <w:trPr>
          <w:trHeight w:val="266"/>
        </w:trPr>
        <w:tc>
          <w:tcPr>
            <w:tcW w:w="1784" w:type="dxa"/>
            <w:vMerge/>
            <w:tcBorders>
              <w:left w:val="single" w:sz="4" w:space="0" w:color="auto"/>
              <w:right w:val="single" w:sz="4" w:space="0" w:color="auto"/>
            </w:tcBorders>
            <w:shd w:val="clear" w:color="auto" w:fill="auto"/>
            <w:vAlign w:val="center"/>
          </w:tcPr>
          <w:p w:rsidR="0055096F" w:rsidRPr="004337E2" w:rsidRDefault="0055096F" w:rsidP="0055096F">
            <w:pPr>
              <w:rPr>
                <w:color w:val="auto"/>
                <w:sz w:val="24"/>
              </w:rPr>
            </w:pPr>
          </w:p>
        </w:tc>
        <w:tc>
          <w:tcPr>
            <w:tcW w:w="1097" w:type="dxa"/>
            <w:vMerge w:val="restart"/>
            <w:tcBorders>
              <w:top w:val="single" w:sz="4" w:space="0" w:color="auto"/>
              <w:left w:val="nil"/>
              <w:right w:val="single" w:sz="4" w:space="0" w:color="auto"/>
            </w:tcBorders>
            <w:shd w:val="clear" w:color="000000" w:fill="FFFFFF"/>
            <w:vAlign w:val="center"/>
          </w:tcPr>
          <w:p w:rsidR="0055096F" w:rsidRPr="004337E2" w:rsidRDefault="0055096F" w:rsidP="0055096F">
            <w:pPr>
              <w:jc w:val="center"/>
              <w:rPr>
                <w:color w:val="auto"/>
                <w:sz w:val="24"/>
              </w:rPr>
            </w:pPr>
            <w:r w:rsidRPr="004337E2">
              <w:rPr>
                <w:color w:val="auto"/>
                <w:sz w:val="24"/>
              </w:rPr>
              <w:t>%</w:t>
            </w:r>
          </w:p>
        </w:tc>
        <w:tc>
          <w:tcPr>
            <w:tcW w:w="2879" w:type="dxa"/>
            <w:gridSpan w:val="2"/>
            <w:tcBorders>
              <w:top w:val="single" w:sz="4" w:space="0" w:color="auto"/>
              <w:left w:val="nil"/>
              <w:bottom w:val="single" w:sz="4" w:space="0" w:color="auto"/>
              <w:right w:val="single" w:sz="4" w:space="0" w:color="auto"/>
            </w:tcBorders>
            <w:shd w:val="clear" w:color="auto" w:fill="auto"/>
            <w:vAlign w:val="center"/>
          </w:tcPr>
          <w:p w:rsidR="0055096F" w:rsidRPr="004337E2" w:rsidRDefault="004337E2" w:rsidP="0055096F">
            <w:pPr>
              <w:jc w:val="center"/>
              <w:rPr>
                <w:color w:val="auto"/>
                <w:sz w:val="24"/>
              </w:rPr>
            </w:pPr>
            <w:r>
              <w:rPr>
                <w:color w:val="auto"/>
                <w:sz w:val="24"/>
              </w:rPr>
              <w:t>и</w:t>
            </w:r>
            <w:r w:rsidR="0055096F" w:rsidRPr="004337E2">
              <w:rPr>
                <w:color w:val="auto"/>
                <w:sz w:val="24"/>
              </w:rPr>
              <w:t>нтенсивность</w:t>
            </w:r>
          </w:p>
        </w:tc>
        <w:tc>
          <w:tcPr>
            <w:tcW w:w="686" w:type="dxa"/>
            <w:vMerge w:val="restart"/>
            <w:tcBorders>
              <w:top w:val="single" w:sz="4" w:space="0" w:color="auto"/>
              <w:left w:val="nil"/>
              <w:right w:val="single" w:sz="4" w:space="0" w:color="auto"/>
            </w:tcBorders>
            <w:vAlign w:val="center"/>
          </w:tcPr>
          <w:p w:rsidR="0055096F" w:rsidRPr="004337E2" w:rsidRDefault="0055096F" w:rsidP="0055096F">
            <w:pPr>
              <w:jc w:val="center"/>
              <w:rPr>
                <w:color w:val="auto"/>
                <w:sz w:val="24"/>
              </w:rPr>
            </w:pPr>
            <w:r w:rsidRPr="004337E2">
              <w:rPr>
                <w:color w:val="auto"/>
                <w:sz w:val="24"/>
              </w:rPr>
              <w:t>%</w:t>
            </w:r>
          </w:p>
        </w:tc>
        <w:tc>
          <w:tcPr>
            <w:tcW w:w="2880" w:type="dxa"/>
            <w:gridSpan w:val="2"/>
            <w:tcBorders>
              <w:top w:val="single" w:sz="4" w:space="0" w:color="auto"/>
              <w:left w:val="nil"/>
              <w:bottom w:val="single" w:sz="4" w:space="0" w:color="auto"/>
              <w:right w:val="single" w:sz="4" w:space="0" w:color="auto"/>
            </w:tcBorders>
          </w:tcPr>
          <w:p w:rsidR="0055096F" w:rsidRPr="004337E2" w:rsidRDefault="004337E2" w:rsidP="0055096F">
            <w:pPr>
              <w:jc w:val="center"/>
              <w:rPr>
                <w:color w:val="auto"/>
                <w:sz w:val="24"/>
              </w:rPr>
            </w:pPr>
            <w:r>
              <w:rPr>
                <w:color w:val="auto"/>
                <w:sz w:val="24"/>
              </w:rPr>
              <w:t>и</w:t>
            </w:r>
            <w:r w:rsidR="0055096F" w:rsidRPr="004337E2">
              <w:rPr>
                <w:color w:val="auto"/>
                <w:sz w:val="24"/>
              </w:rPr>
              <w:t>нтенсивность</w:t>
            </w:r>
          </w:p>
        </w:tc>
      </w:tr>
      <w:tr w:rsidR="0055096F" w:rsidRPr="004337E2" w:rsidTr="00143C3C">
        <w:trPr>
          <w:trHeight w:val="353"/>
        </w:trPr>
        <w:tc>
          <w:tcPr>
            <w:tcW w:w="1784" w:type="dxa"/>
            <w:vMerge/>
            <w:tcBorders>
              <w:left w:val="single" w:sz="4" w:space="0" w:color="auto"/>
              <w:bottom w:val="single" w:sz="4" w:space="0" w:color="auto"/>
              <w:right w:val="single" w:sz="4" w:space="0" w:color="auto"/>
            </w:tcBorders>
            <w:shd w:val="clear" w:color="auto" w:fill="auto"/>
            <w:vAlign w:val="center"/>
          </w:tcPr>
          <w:p w:rsidR="0055096F" w:rsidRPr="004337E2" w:rsidRDefault="0055096F" w:rsidP="0055096F">
            <w:pPr>
              <w:rPr>
                <w:color w:val="auto"/>
                <w:sz w:val="24"/>
              </w:rPr>
            </w:pPr>
          </w:p>
        </w:tc>
        <w:tc>
          <w:tcPr>
            <w:tcW w:w="1097" w:type="dxa"/>
            <w:vMerge/>
            <w:tcBorders>
              <w:left w:val="nil"/>
              <w:bottom w:val="single" w:sz="4" w:space="0" w:color="auto"/>
              <w:right w:val="single" w:sz="4" w:space="0" w:color="auto"/>
            </w:tcBorders>
            <w:shd w:val="clear" w:color="000000" w:fill="FFFFFF"/>
            <w:vAlign w:val="center"/>
          </w:tcPr>
          <w:p w:rsidR="0055096F" w:rsidRPr="004337E2" w:rsidRDefault="0055096F" w:rsidP="0055096F">
            <w:pPr>
              <w:jc w:val="center"/>
              <w:rPr>
                <w:color w:val="auto"/>
                <w:sz w:val="24"/>
              </w:rPr>
            </w:pPr>
          </w:p>
        </w:tc>
        <w:tc>
          <w:tcPr>
            <w:tcW w:w="1919" w:type="dxa"/>
            <w:tcBorders>
              <w:top w:val="single" w:sz="4" w:space="0" w:color="auto"/>
              <w:left w:val="nil"/>
              <w:bottom w:val="single" w:sz="4" w:space="0" w:color="auto"/>
              <w:right w:val="single" w:sz="4" w:space="0" w:color="auto"/>
            </w:tcBorders>
            <w:shd w:val="clear" w:color="auto" w:fill="auto"/>
          </w:tcPr>
          <w:p w:rsidR="0055096F" w:rsidRPr="004337E2" w:rsidRDefault="0055096F" w:rsidP="00143C3C">
            <w:pPr>
              <w:jc w:val="center"/>
              <w:rPr>
                <w:color w:val="auto"/>
                <w:sz w:val="24"/>
              </w:rPr>
            </w:pPr>
            <w:r w:rsidRPr="004337E2">
              <w:rPr>
                <w:color w:val="auto"/>
                <w:sz w:val="24"/>
              </w:rPr>
              <w:t>характеристика</w:t>
            </w:r>
          </w:p>
        </w:tc>
        <w:tc>
          <w:tcPr>
            <w:tcW w:w="960" w:type="dxa"/>
            <w:tcBorders>
              <w:top w:val="single" w:sz="4" w:space="0" w:color="auto"/>
              <w:left w:val="nil"/>
              <w:bottom w:val="single" w:sz="4" w:space="0" w:color="auto"/>
              <w:right w:val="single" w:sz="4" w:space="0" w:color="auto"/>
            </w:tcBorders>
          </w:tcPr>
          <w:p w:rsidR="0055096F" w:rsidRPr="004337E2" w:rsidRDefault="0055096F" w:rsidP="00143C3C">
            <w:pPr>
              <w:jc w:val="center"/>
              <w:rPr>
                <w:color w:val="auto"/>
                <w:sz w:val="24"/>
              </w:rPr>
            </w:pPr>
            <w:r w:rsidRPr="004337E2">
              <w:rPr>
                <w:color w:val="auto"/>
                <w:sz w:val="24"/>
              </w:rPr>
              <w:t>баллы</w:t>
            </w:r>
          </w:p>
        </w:tc>
        <w:tc>
          <w:tcPr>
            <w:tcW w:w="686" w:type="dxa"/>
            <w:vMerge/>
            <w:tcBorders>
              <w:left w:val="nil"/>
              <w:bottom w:val="single" w:sz="4" w:space="0" w:color="auto"/>
              <w:right w:val="single" w:sz="4" w:space="0" w:color="auto"/>
            </w:tcBorders>
          </w:tcPr>
          <w:p w:rsidR="0055096F" w:rsidRPr="004337E2" w:rsidRDefault="0055096F" w:rsidP="00143C3C">
            <w:pPr>
              <w:jc w:val="center"/>
              <w:rPr>
                <w:color w:val="auto"/>
                <w:sz w:val="24"/>
              </w:rPr>
            </w:pPr>
          </w:p>
        </w:tc>
        <w:tc>
          <w:tcPr>
            <w:tcW w:w="1920" w:type="dxa"/>
            <w:tcBorders>
              <w:top w:val="single" w:sz="4" w:space="0" w:color="auto"/>
              <w:left w:val="nil"/>
              <w:bottom w:val="single" w:sz="4" w:space="0" w:color="auto"/>
              <w:right w:val="single" w:sz="4" w:space="0" w:color="auto"/>
            </w:tcBorders>
          </w:tcPr>
          <w:p w:rsidR="0055096F" w:rsidRPr="004337E2" w:rsidRDefault="0055096F" w:rsidP="00143C3C">
            <w:pPr>
              <w:jc w:val="center"/>
              <w:rPr>
                <w:color w:val="auto"/>
                <w:sz w:val="24"/>
              </w:rPr>
            </w:pPr>
            <w:r w:rsidRPr="004337E2">
              <w:rPr>
                <w:color w:val="auto"/>
                <w:sz w:val="24"/>
              </w:rPr>
              <w:t>характеристика</w:t>
            </w:r>
          </w:p>
        </w:tc>
        <w:tc>
          <w:tcPr>
            <w:tcW w:w="960" w:type="dxa"/>
            <w:tcBorders>
              <w:top w:val="single" w:sz="4" w:space="0" w:color="auto"/>
              <w:left w:val="nil"/>
              <w:bottom w:val="single" w:sz="4" w:space="0" w:color="auto"/>
              <w:right w:val="single" w:sz="4" w:space="0" w:color="auto"/>
            </w:tcBorders>
          </w:tcPr>
          <w:p w:rsidR="0055096F" w:rsidRPr="004337E2" w:rsidRDefault="0055096F" w:rsidP="00143C3C">
            <w:pPr>
              <w:jc w:val="center"/>
              <w:rPr>
                <w:color w:val="auto"/>
                <w:sz w:val="24"/>
              </w:rPr>
            </w:pPr>
            <w:r w:rsidRPr="004337E2">
              <w:rPr>
                <w:color w:val="auto"/>
                <w:sz w:val="24"/>
              </w:rPr>
              <w:t>баллы</w:t>
            </w:r>
          </w:p>
        </w:tc>
      </w:tr>
      <w:tr w:rsidR="0055096F" w:rsidRPr="004337E2" w:rsidTr="00112F04">
        <w:trPr>
          <w:trHeight w:val="293"/>
        </w:trPr>
        <w:tc>
          <w:tcPr>
            <w:tcW w:w="1784" w:type="dxa"/>
            <w:tcBorders>
              <w:top w:val="nil"/>
              <w:left w:val="single" w:sz="4" w:space="0" w:color="auto"/>
              <w:bottom w:val="single" w:sz="4" w:space="0" w:color="auto"/>
              <w:right w:val="single" w:sz="4" w:space="0" w:color="auto"/>
            </w:tcBorders>
            <w:shd w:val="clear" w:color="auto" w:fill="auto"/>
            <w:vAlign w:val="center"/>
          </w:tcPr>
          <w:p w:rsidR="0055096F" w:rsidRPr="004337E2" w:rsidRDefault="0055096F" w:rsidP="0055096F">
            <w:pPr>
              <w:rPr>
                <w:color w:val="auto"/>
                <w:sz w:val="24"/>
              </w:rPr>
            </w:pPr>
            <w:r w:rsidRPr="004337E2">
              <w:rPr>
                <w:color w:val="auto"/>
                <w:sz w:val="24"/>
              </w:rPr>
              <w:t>17.02.00.001</w:t>
            </w:r>
          </w:p>
        </w:tc>
        <w:tc>
          <w:tcPr>
            <w:tcW w:w="1097" w:type="dxa"/>
            <w:tcBorders>
              <w:top w:val="nil"/>
              <w:left w:val="nil"/>
              <w:bottom w:val="single" w:sz="4" w:space="0" w:color="auto"/>
              <w:right w:val="single" w:sz="4" w:space="0" w:color="auto"/>
            </w:tcBorders>
            <w:shd w:val="clear" w:color="000000" w:fill="FFFFFF"/>
            <w:vAlign w:val="center"/>
          </w:tcPr>
          <w:p w:rsidR="0055096F" w:rsidRPr="004337E2" w:rsidRDefault="0055096F" w:rsidP="0055096F">
            <w:pPr>
              <w:jc w:val="center"/>
              <w:rPr>
                <w:color w:val="auto"/>
                <w:sz w:val="24"/>
              </w:rPr>
            </w:pPr>
            <w:r w:rsidRPr="004337E2">
              <w:rPr>
                <w:color w:val="auto"/>
                <w:sz w:val="24"/>
              </w:rPr>
              <w:t>0,000</w:t>
            </w:r>
            <w:r w:rsidRPr="004337E2">
              <w:rPr>
                <w:color w:val="auto"/>
                <w:sz w:val="24"/>
                <w:lang w:val="en-US"/>
              </w:rPr>
              <w:t>26</w:t>
            </w:r>
          </w:p>
        </w:tc>
        <w:tc>
          <w:tcPr>
            <w:tcW w:w="1919" w:type="dxa"/>
            <w:tcBorders>
              <w:top w:val="nil"/>
              <w:left w:val="nil"/>
              <w:bottom w:val="single" w:sz="4" w:space="0" w:color="auto"/>
              <w:right w:val="single" w:sz="4" w:space="0" w:color="auto"/>
            </w:tcBorders>
            <w:shd w:val="clear" w:color="auto" w:fill="auto"/>
            <w:vAlign w:val="center"/>
          </w:tcPr>
          <w:p w:rsidR="0055096F" w:rsidRPr="004337E2" w:rsidRDefault="0055096F" w:rsidP="0055096F">
            <w:pPr>
              <w:jc w:val="center"/>
              <w:rPr>
                <w:color w:val="auto"/>
                <w:sz w:val="24"/>
              </w:rPr>
            </w:pPr>
            <w:r w:rsidRPr="004337E2">
              <w:rPr>
                <w:color w:val="auto"/>
                <w:sz w:val="24"/>
              </w:rPr>
              <w:t>очень низкая</w:t>
            </w:r>
          </w:p>
        </w:tc>
        <w:tc>
          <w:tcPr>
            <w:tcW w:w="960" w:type="dxa"/>
            <w:tcBorders>
              <w:top w:val="nil"/>
              <w:left w:val="nil"/>
              <w:bottom w:val="single" w:sz="4" w:space="0" w:color="auto"/>
              <w:right w:val="single" w:sz="4" w:space="0" w:color="auto"/>
            </w:tcBorders>
            <w:vAlign w:val="center"/>
          </w:tcPr>
          <w:p w:rsidR="0055096F" w:rsidRPr="004337E2" w:rsidRDefault="0055096F" w:rsidP="0055096F">
            <w:pPr>
              <w:jc w:val="center"/>
              <w:rPr>
                <w:color w:val="auto"/>
                <w:sz w:val="24"/>
              </w:rPr>
            </w:pPr>
            <w:r w:rsidRPr="004337E2">
              <w:rPr>
                <w:color w:val="auto"/>
                <w:sz w:val="24"/>
              </w:rPr>
              <w:t>2</w:t>
            </w:r>
          </w:p>
        </w:tc>
        <w:tc>
          <w:tcPr>
            <w:tcW w:w="686" w:type="dxa"/>
            <w:tcBorders>
              <w:top w:val="nil"/>
              <w:left w:val="nil"/>
              <w:bottom w:val="single" w:sz="4" w:space="0" w:color="auto"/>
              <w:right w:val="single" w:sz="4" w:space="0" w:color="auto"/>
            </w:tcBorders>
            <w:vAlign w:val="center"/>
          </w:tcPr>
          <w:p w:rsidR="0055096F" w:rsidRPr="004337E2" w:rsidRDefault="0055096F" w:rsidP="0055096F">
            <w:pPr>
              <w:jc w:val="center"/>
              <w:rPr>
                <w:color w:val="auto"/>
                <w:sz w:val="24"/>
              </w:rPr>
            </w:pPr>
            <w:r w:rsidRPr="004337E2">
              <w:rPr>
                <w:color w:val="auto"/>
                <w:sz w:val="24"/>
              </w:rPr>
              <w:t>46,6</w:t>
            </w:r>
          </w:p>
        </w:tc>
        <w:tc>
          <w:tcPr>
            <w:tcW w:w="1920" w:type="dxa"/>
            <w:tcBorders>
              <w:top w:val="nil"/>
              <w:left w:val="nil"/>
              <w:bottom w:val="single" w:sz="4" w:space="0" w:color="auto"/>
              <w:right w:val="single" w:sz="4" w:space="0" w:color="auto"/>
            </w:tcBorders>
            <w:vAlign w:val="center"/>
          </w:tcPr>
          <w:p w:rsidR="0055096F" w:rsidRPr="004337E2" w:rsidRDefault="0055096F" w:rsidP="0055096F">
            <w:pPr>
              <w:jc w:val="center"/>
              <w:rPr>
                <w:color w:val="auto"/>
                <w:sz w:val="24"/>
              </w:rPr>
            </w:pPr>
            <w:r w:rsidRPr="004337E2">
              <w:rPr>
                <w:color w:val="auto"/>
                <w:sz w:val="24"/>
              </w:rPr>
              <w:t>высокая</w:t>
            </w:r>
          </w:p>
        </w:tc>
        <w:tc>
          <w:tcPr>
            <w:tcW w:w="960" w:type="dxa"/>
            <w:tcBorders>
              <w:top w:val="nil"/>
              <w:left w:val="nil"/>
              <w:bottom w:val="single" w:sz="4" w:space="0" w:color="auto"/>
              <w:right w:val="single" w:sz="4" w:space="0" w:color="auto"/>
            </w:tcBorders>
            <w:vAlign w:val="center"/>
          </w:tcPr>
          <w:p w:rsidR="0055096F" w:rsidRPr="004337E2" w:rsidRDefault="0055096F" w:rsidP="0055096F">
            <w:pPr>
              <w:jc w:val="center"/>
              <w:rPr>
                <w:color w:val="auto"/>
                <w:sz w:val="24"/>
              </w:rPr>
            </w:pPr>
            <w:r w:rsidRPr="004337E2">
              <w:rPr>
                <w:color w:val="auto"/>
                <w:sz w:val="24"/>
              </w:rPr>
              <w:t>7</w:t>
            </w:r>
          </w:p>
        </w:tc>
      </w:tr>
      <w:tr w:rsidR="0055096F" w:rsidRPr="004337E2" w:rsidTr="00112F04">
        <w:trPr>
          <w:trHeight w:val="293"/>
        </w:trPr>
        <w:tc>
          <w:tcPr>
            <w:tcW w:w="1784" w:type="dxa"/>
            <w:tcBorders>
              <w:top w:val="nil"/>
              <w:left w:val="single" w:sz="4" w:space="0" w:color="auto"/>
              <w:bottom w:val="single" w:sz="4" w:space="0" w:color="auto"/>
              <w:right w:val="single" w:sz="4" w:space="0" w:color="auto"/>
            </w:tcBorders>
            <w:shd w:val="clear" w:color="auto" w:fill="auto"/>
            <w:vAlign w:val="center"/>
          </w:tcPr>
          <w:p w:rsidR="0055096F" w:rsidRPr="004337E2" w:rsidRDefault="0055096F" w:rsidP="0055096F">
            <w:pPr>
              <w:rPr>
                <w:color w:val="auto"/>
                <w:sz w:val="24"/>
              </w:rPr>
            </w:pPr>
            <w:r w:rsidRPr="004337E2">
              <w:rPr>
                <w:color w:val="auto"/>
                <w:sz w:val="24"/>
              </w:rPr>
              <w:t>17.02.00.100</w:t>
            </w:r>
          </w:p>
        </w:tc>
        <w:tc>
          <w:tcPr>
            <w:tcW w:w="1097" w:type="dxa"/>
            <w:tcBorders>
              <w:top w:val="nil"/>
              <w:left w:val="nil"/>
              <w:bottom w:val="single" w:sz="4" w:space="0" w:color="auto"/>
              <w:right w:val="single" w:sz="4" w:space="0" w:color="auto"/>
            </w:tcBorders>
            <w:shd w:val="clear" w:color="000000" w:fill="FFFFFF"/>
          </w:tcPr>
          <w:p w:rsidR="0055096F" w:rsidRPr="004337E2" w:rsidRDefault="0055096F" w:rsidP="0055096F">
            <w:pPr>
              <w:jc w:val="center"/>
              <w:rPr>
                <w:color w:val="auto"/>
                <w:sz w:val="24"/>
              </w:rPr>
            </w:pPr>
            <w:r w:rsidRPr="004337E2">
              <w:rPr>
                <w:color w:val="auto"/>
                <w:sz w:val="24"/>
              </w:rPr>
              <w:t>0</w:t>
            </w:r>
          </w:p>
        </w:tc>
        <w:tc>
          <w:tcPr>
            <w:tcW w:w="1919" w:type="dxa"/>
            <w:tcBorders>
              <w:top w:val="nil"/>
              <w:left w:val="nil"/>
              <w:bottom w:val="single" w:sz="4" w:space="0" w:color="auto"/>
              <w:right w:val="single" w:sz="4" w:space="0" w:color="auto"/>
            </w:tcBorders>
            <w:shd w:val="clear" w:color="auto" w:fill="auto"/>
          </w:tcPr>
          <w:p w:rsidR="0055096F" w:rsidRPr="004337E2" w:rsidRDefault="0055096F" w:rsidP="0055096F">
            <w:pPr>
              <w:jc w:val="center"/>
              <w:rPr>
                <w:color w:val="auto"/>
                <w:sz w:val="24"/>
              </w:rPr>
            </w:pPr>
            <w:r w:rsidRPr="004337E2">
              <w:rPr>
                <w:color w:val="auto"/>
                <w:sz w:val="24"/>
              </w:rPr>
              <w:t>отсутствует</w:t>
            </w:r>
          </w:p>
        </w:tc>
        <w:tc>
          <w:tcPr>
            <w:tcW w:w="960" w:type="dxa"/>
            <w:tcBorders>
              <w:top w:val="nil"/>
              <w:left w:val="nil"/>
              <w:bottom w:val="single" w:sz="4" w:space="0" w:color="auto"/>
              <w:right w:val="single" w:sz="4" w:space="0" w:color="auto"/>
            </w:tcBorders>
            <w:vAlign w:val="center"/>
          </w:tcPr>
          <w:p w:rsidR="0055096F" w:rsidRPr="004337E2" w:rsidRDefault="0055096F" w:rsidP="0055096F">
            <w:pPr>
              <w:jc w:val="center"/>
              <w:rPr>
                <w:color w:val="auto"/>
                <w:sz w:val="24"/>
              </w:rPr>
            </w:pPr>
            <w:r w:rsidRPr="004337E2">
              <w:rPr>
                <w:color w:val="auto"/>
                <w:sz w:val="24"/>
              </w:rPr>
              <w:t>1</w:t>
            </w:r>
          </w:p>
        </w:tc>
        <w:tc>
          <w:tcPr>
            <w:tcW w:w="686" w:type="dxa"/>
            <w:tcBorders>
              <w:top w:val="nil"/>
              <w:left w:val="nil"/>
              <w:bottom w:val="single" w:sz="4" w:space="0" w:color="auto"/>
              <w:right w:val="single" w:sz="4" w:space="0" w:color="auto"/>
            </w:tcBorders>
            <w:vAlign w:val="center"/>
          </w:tcPr>
          <w:p w:rsidR="0055096F" w:rsidRPr="004337E2" w:rsidRDefault="0055096F" w:rsidP="0055096F">
            <w:pPr>
              <w:jc w:val="center"/>
              <w:rPr>
                <w:color w:val="auto"/>
                <w:sz w:val="24"/>
              </w:rPr>
            </w:pPr>
            <w:r w:rsidRPr="004337E2">
              <w:rPr>
                <w:color w:val="auto"/>
                <w:sz w:val="24"/>
              </w:rPr>
              <w:t>0</w:t>
            </w:r>
          </w:p>
        </w:tc>
        <w:tc>
          <w:tcPr>
            <w:tcW w:w="1920" w:type="dxa"/>
            <w:tcBorders>
              <w:top w:val="nil"/>
              <w:left w:val="nil"/>
              <w:bottom w:val="single" w:sz="4" w:space="0" w:color="auto"/>
              <w:right w:val="single" w:sz="4" w:space="0" w:color="auto"/>
            </w:tcBorders>
          </w:tcPr>
          <w:p w:rsidR="0055096F" w:rsidRPr="004337E2" w:rsidRDefault="0055096F" w:rsidP="0055096F">
            <w:pPr>
              <w:jc w:val="center"/>
              <w:rPr>
                <w:color w:val="auto"/>
                <w:sz w:val="24"/>
              </w:rPr>
            </w:pPr>
            <w:r w:rsidRPr="004337E2">
              <w:rPr>
                <w:color w:val="auto"/>
                <w:sz w:val="24"/>
              </w:rPr>
              <w:t>отсутствует</w:t>
            </w:r>
          </w:p>
        </w:tc>
        <w:tc>
          <w:tcPr>
            <w:tcW w:w="960" w:type="dxa"/>
            <w:tcBorders>
              <w:top w:val="nil"/>
              <w:left w:val="nil"/>
              <w:bottom w:val="single" w:sz="4" w:space="0" w:color="auto"/>
              <w:right w:val="single" w:sz="4" w:space="0" w:color="auto"/>
            </w:tcBorders>
            <w:vAlign w:val="center"/>
          </w:tcPr>
          <w:p w:rsidR="0055096F" w:rsidRPr="004337E2" w:rsidRDefault="0055096F" w:rsidP="0055096F">
            <w:pPr>
              <w:jc w:val="center"/>
              <w:rPr>
                <w:color w:val="auto"/>
                <w:sz w:val="24"/>
              </w:rPr>
            </w:pPr>
            <w:r w:rsidRPr="004337E2">
              <w:rPr>
                <w:color w:val="auto"/>
                <w:sz w:val="24"/>
              </w:rPr>
              <w:t>1</w:t>
            </w:r>
          </w:p>
        </w:tc>
      </w:tr>
    </w:tbl>
    <w:p w:rsidR="00BF34D0" w:rsidRPr="0055096F" w:rsidRDefault="00BF34D0" w:rsidP="0055096F">
      <w:pPr>
        <w:spacing w:line="360" w:lineRule="auto"/>
        <w:ind w:firstLine="709"/>
        <w:rPr>
          <w:color w:val="auto"/>
        </w:rPr>
      </w:pPr>
    </w:p>
    <w:p w:rsidR="0055096F" w:rsidRPr="0055096F" w:rsidRDefault="0055096F" w:rsidP="0055096F">
      <w:pPr>
        <w:spacing w:line="360" w:lineRule="auto"/>
        <w:ind w:firstLine="709"/>
        <w:rPr>
          <w:color w:val="auto"/>
        </w:rPr>
      </w:pPr>
      <w:r w:rsidRPr="0055096F">
        <w:rPr>
          <w:color w:val="auto"/>
        </w:rPr>
        <w:t>Интегральная (совокупная) антропогенная нагрузка на водосборную площадь р. Пясина получена как среднеарифметическое значение баллов демографической, промышленной и сельскохозяйственной (земледельческой и животноводческой) нагрузок.</w:t>
      </w:r>
    </w:p>
    <w:p w:rsidR="0055096F" w:rsidRPr="0055096F" w:rsidRDefault="0055096F" w:rsidP="0055096F">
      <w:pPr>
        <w:spacing w:line="360" w:lineRule="auto"/>
        <w:ind w:firstLine="709"/>
        <w:rPr>
          <w:color w:val="auto"/>
        </w:rPr>
      </w:pPr>
      <w:r w:rsidRPr="0055096F">
        <w:rPr>
          <w:color w:val="auto"/>
        </w:rPr>
        <w:t>Результаты анализа показали, что все виды антропогенного воздействия отсутствуют в ВХУ 17.02.00.100. В целом</w:t>
      </w:r>
      <w:r>
        <w:rPr>
          <w:color w:val="auto"/>
        </w:rPr>
        <w:t xml:space="preserve"> </w:t>
      </w:r>
      <w:r w:rsidRPr="0055096F">
        <w:rPr>
          <w:color w:val="auto"/>
        </w:rPr>
        <w:t>по ВХУ 17.02.00.001 интегральная антропогенная нагрузка оценивается в интервале «низкая – пониженная</w:t>
      </w:r>
      <w:r w:rsidR="0015076F">
        <w:rPr>
          <w:color w:val="auto"/>
        </w:rPr>
        <w:t>»</w:t>
      </w:r>
      <w:r w:rsidRPr="0055096F">
        <w:rPr>
          <w:color w:val="auto"/>
        </w:rPr>
        <w:t xml:space="preserve"> (таблица </w:t>
      </w:r>
      <w:r>
        <w:rPr>
          <w:color w:val="auto"/>
        </w:rPr>
        <w:t>13</w:t>
      </w:r>
      <w:r w:rsidRPr="0055096F">
        <w:rPr>
          <w:color w:val="auto"/>
        </w:rPr>
        <w:t>).</w:t>
      </w:r>
    </w:p>
    <w:p w:rsidR="0055096F" w:rsidRPr="0055096F" w:rsidRDefault="0055096F" w:rsidP="004337E2">
      <w:pPr>
        <w:spacing w:before="240" w:after="120" w:line="360" w:lineRule="auto"/>
        <w:rPr>
          <w:b/>
          <w:color w:val="auto"/>
        </w:rPr>
      </w:pPr>
      <w:r w:rsidRPr="0055096F">
        <w:rPr>
          <w:color w:val="auto"/>
        </w:rPr>
        <w:t xml:space="preserve">Таблица </w:t>
      </w:r>
      <w:r>
        <w:rPr>
          <w:color w:val="auto"/>
        </w:rPr>
        <w:t>13</w:t>
      </w:r>
      <w:r w:rsidRPr="0055096F">
        <w:rPr>
          <w:color w:val="auto"/>
        </w:rPr>
        <w:t xml:space="preserve"> – Интегральная антропогенная нагрузка</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1560"/>
        <w:gridCol w:w="1275"/>
        <w:gridCol w:w="1418"/>
        <w:gridCol w:w="1417"/>
        <w:gridCol w:w="1560"/>
      </w:tblGrid>
      <w:tr w:rsidR="0055096F" w:rsidRPr="004337E2" w:rsidTr="001054CD">
        <w:tc>
          <w:tcPr>
            <w:tcW w:w="2268" w:type="dxa"/>
            <w:vMerge w:val="restart"/>
            <w:vAlign w:val="center"/>
          </w:tcPr>
          <w:p w:rsidR="0055096F" w:rsidRPr="004337E2" w:rsidRDefault="0055096F" w:rsidP="0055096F">
            <w:pPr>
              <w:jc w:val="center"/>
              <w:rPr>
                <w:color w:val="auto"/>
                <w:sz w:val="24"/>
              </w:rPr>
            </w:pPr>
            <w:r w:rsidRPr="004337E2">
              <w:rPr>
                <w:color w:val="auto"/>
                <w:sz w:val="24"/>
              </w:rPr>
              <w:t>Код ВХУ</w:t>
            </w:r>
          </w:p>
        </w:tc>
        <w:tc>
          <w:tcPr>
            <w:tcW w:w="7230" w:type="dxa"/>
            <w:gridSpan w:val="5"/>
          </w:tcPr>
          <w:p w:rsidR="0055096F" w:rsidRPr="004337E2" w:rsidRDefault="0055096F" w:rsidP="0055096F">
            <w:pPr>
              <w:jc w:val="center"/>
              <w:rPr>
                <w:color w:val="auto"/>
                <w:sz w:val="24"/>
              </w:rPr>
            </w:pPr>
            <w:r w:rsidRPr="004337E2">
              <w:rPr>
                <w:color w:val="auto"/>
                <w:sz w:val="24"/>
              </w:rPr>
              <w:t>Интенсивность нагрузки, баллы</w:t>
            </w:r>
          </w:p>
        </w:tc>
      </w:tr>
      <w:tr w:rsidR="0055096F" w:rsidRPr="004337E2" w:rsidTr="001054CD">
        <w:trPr>
          <w:cantSplit/>
          <w:trHeight w:val="751"/>
        </w:trPr>
        <w:tc>
          <w:tcPr>
            <w:tcW w:w="2268" w:type="dxa"/>
            <w:vMerge/>
            <w:vAlign w:val="center"/>
          </w:tcPr>
          <w:p w:rsidR="0055096F" w:rsidRPr="004337E2" w:rsidRDefault="0055096F" w:rsidP="0055096F">
            <w:pPr>
              <w:jc w:val="center"/>
              <w:rPr>
                <w:color w:val="auto"/>
                <w:sz w:val="24"/>
              </w:rPr>
            </w:pPr>
          </w:p>
        </w:tc>
        <w:tc>
          <w:tcPr>
            <w:tcW w:w="1560" w:type="dxa"/>
          </w:tcPr>
          <w:p w:rsidR="0055096F" w:rsidRPr="004337E2" w:rsidRDefault="0055096F" w:rsidP="0055096F">
            <w:pPr>
              <w:jc w:val="center"/>
              <w:rPr>
                <w:color w:val="auto"/>
                <w:sz w:val="24"/>
              </w:rPr>
            </w:pPr>
            <w:proofErr w:type="spellStart"/>
            <w:proofErr w:type="gramStart"/>
            <w:r w:rsidRPr="004337E2">
              <w:rPr>
                <w:color w:val="auto"/>
                <w:sz w:val="24"/>
              </w:rPr>
              <w:t>демографи-ческая</w:t>
            </w:r>
            <w:proofErr w:type="spellEnd"/>
            <w:proofErr w:type="gramEnd"/>
          </w:p>
        </w:tc>
        <w:tc>
          <w:tcPr>
            <w:tcW w:w="1275" w:type="dxa"/>
          </w:tcPr>
          <w:p w:rsidR="0055096F" w:rsidRPr="004337E2" w:rsidRDefault="0055096F" w:rsidP="0055096F">
            <w:pPr>
              <w:jc w:val="center"/>
              <w:rPr>
                <w:color w:val="auto"/>
                <w:sz w:val="24"/>
              </w:rPr>
            </w:pPr>
            <w:proofErr w:type="spellStart"/>
            <w:proofErr w:type="gramStart"/>
            <w:r w:rsidRPr="004337E2">
              <w:rPr>
                <w:color w:val="auto"/>
                <w:sz w:val="24"/>
              </w:rPr>
              <w:t>промыш-ленная</w:t>
            </w:r>
            <w:proofErr w:type="spellEnd"/>
            <w:proofErr w:type="gramEnd"/>
          </w:p>
        </w:tc>
        <w:tc>
          <w:tcPr>
            <w:tcW w:w="1418" w:type="dxa"/>
          </w:tcPr>
          <w:p w:rsidR="0055096F" w:rsidRPr="004337E2" w:rsidRDefault="0055096F" w:rsidP="0055096F">
            <w:pPr>
              <w:jc w:val="center"/>
              <w:rPr>
                <w:color w:val="auto"/>
                <w:sz w:val="24"/>
              </w:rPr>
            </w:pPr>
            <w:proofErr w:type="spellStart"/>
            <w:proofErr w:type="gramStart"/>
            <w:r w:rsidRPr="004337E2">
              <w:rPr>
                <w:color w:val="auto"/>
                <w:sz w:val="24"/>
              </w:rPr>
              <w:t>земледель-ческая</w:t>
            </w:r>
            <w:proofErr w:type="spellEnd"/>
            <w:proofErr w:type="gramEnd"/>
          </w:p>
        </w:tc>
        <w:tc>
          <w:tcPr>
            <w:tcW w:w="1417" w:type="dxa"/>
          </w:tcPr>
          <w:p w:rsidR="0055096F" w:rsidRPr="004337E2" w:rsidRDefault="0055096F" w:rsidP="0055096F">
            <w:pPr>
              <w:jc w:val="center"/>
              <w:rPr>
                <w:color w:val="auto"/>
                <w:sz w:val="24"/>
              </w:rPr>
            </w:pPr>
            <w:proofErr w:type="spellStart"/>
            <w:proofErr w:type="gramStart"/>
            <w:r w:rsidRPr="004337E2">
              <w:rPr>
                <w:color w:val="auto"/>
                <w:sz w:val="24"/>
              </w:rPr>
              <w:t>животно-водческая</w:t>
            </w:r>
            <w:proofErr w:type="spellEnd"/>
            <w:proofErr w:type="gramEnd"/>
          </w:p>
        </w:tc>
        <w:tc>
          <w:tcPr>
            <w:tcW w:w="1560" w:type="dxa"/>
          </w:tcPr>
          <w:p w:rsidR="0055096F" w:rsidRPr="004337E2" w:rsidRDefault="0055096F" w:rsidP="0055096F">
            <w:pPr>
              <w:jc w:val="center"/>
              <w:rPr>
                <w:color w:val="auto"/>
                <w:sz w:val="24"/>
              </w:rPr>
            </w:pPr>
            <w:proofErr w:type="spellStart"/>
            <w:proofErr w:type="gramStart"/>
            <w:r w:rsidRPr="004337E2">
              <w:rPr>
                <w:color w:val="auto"/>
                <w:sz w:val="24"/>
              </w:rPr>
              <w:t>антропоген-ная</w:t>
            </w:r>
            <w:proofErr w:type="spellEnd"/>
            <w:proofErr w:type="gramEnd"/>
          </w:p>
        </w:tc>
      </w:tr>
      <w:tr w:rsidR="0055096F" w:rsidRPr="004337E2" w:rsidTr="001054CD">
        <w:tc>
          <w:tcPr>
            <w:tcW w:w="2268" w:type="dxa"/>
            <w:vAlign w:val="center"/>
          </w:tcPr>
          <w:p w:rsidR="0055096F" w:rsidRPr="004337E2" w:rsidRDefault="0055096F" w:rsidP="0055096F">
            <w:pPr>
              <w:rPr>
                <w:color w:val="auto"/>
                <w:sz w:val="24"/>
              </w:rPr>
            </w:pPr>
            <w:r w:rsidRPr="004337E2">
              <w:rPr>
                <w:color w:val="auto"/>
                <w:sz w:val="24"/>
              </w:rPr>
              <w:t>17.02.00.001</w:t>
            </w:r>
          </w:p>
        </w:tc>
        <w:tc>
          <w:tcPr>
            <w:tcW w:w="1560" w:type="dxa"/>
            <w:vAlign w:val="center"/>
          </w:tcPr>
          <w:p w:rsidR="0055096F" w:rsidRPr="004337E2" w:rsidRDefault="0055096F" w:rsidP="0055096F">
            <w:pPr>
              <w:jc w:val="center"/>
              <w:rPr>
                <w:color w:val="auto"/>
                <w:sz w:val="24"/>
              </w:rPr>
            </w:pPr>
            <w:r w:rsidRPr="004337E2">
              <w:rPr>
                <w:color w:val="auto"/>
                <w:sz w:val="24"/>
              </w:rPr>
              <w:t>1</w:t>
            </w:r>
          </w:p>
        </w:tc>
        <w:tc>
          <w:tcPr>
            <w:tcW w:w="1275" w:type="dxa"/>
            <w:vAlign w:val="center"/>
          </w:tcPr>
          <w:p w:rsidR="0055096F" w:rsidRPr="004337E2" w:rsidRDefault="0055096F" w:rsidP="0055096F">
            <w:pPr>
              <w:jc w:val="center"/>
              <w:rPr>
                <w:color w:val="auto"/>
                <w:sz w:val="24"/>
              </w:rPr>
            </w:pPr>
            <w:r w:rsidRPr="004337E2">
              <w:rPr>
                <w:color w:val="auto"/>
                <w:sz w:val="24"/>
              </w:rPr>
              <w:t>5</w:t>
            </w:r>
          </w:p>
        </w:tc>
        <w:tc>
          <w:tcPr>
            <w:tcW w:w="1418" w:type="dxa"/>
            <w:vAlign w:val="center"/>
          </w:tcPr>
          <w:p w:rsidR="0055096F" w:rsidRPr="004337E2" w:rsidRDefault="0055096F" w:rsidP="0055096F">
            <w:pPr>
              <w:jc w:val="center"/>
              <w:rPr>
                <w:color w:val="auto"/>
                <w:sz w:val="24"/>
              </w:rPr>
            </w:pPr>
            <w:r w:rsidRPr="004337E2">
              <w:rPr>
                <w:color w:val="auto"/>
                <w:sz w:val="24"/>
              </w:rPr>
              <w:t>2</w:t>
            </w:r>
          </w:p>
        </w:tc>
        <w:tc>
          <w:tcPr>
            <w:tcW w:w="1417" w:type="dxa"/>
            <w:vAlign w:val="center"/>
          </w:tcPr>
          <w:p w:rsidR="0055096F" w:rsidRPr="004337E2" w:rsidRDefault="0055096F" w:rsidP="0055096F">
            <w:pPr>
              <w:jc w:val="center"/>
              <w:rPr>
                <w:color w:val="auto"/>
                <w:sz w:val="24"/>
              </w:rPr>
            </w:pPr>
            <w:r w:rsidRPr="004337E2">
              <w:rPr>
                <w:color w:val="auto"/>
                <w:sz w:val="24"/>
              </w:rPr>
              <w:t>7</w:t>
            </w:r>
          </w:p>
        </w:tc>
        <w:tc>
          <w:tcPr>
            <w:tcW w:w="1560" w:type="dxa"/>
            <w:vAlign w:val="center"/>
          </w:tcPr>
          <w:p w:rsidR="0055096F" w:rsidRPr="004337E2" w:rsidRDefault="0055096F" w:rsidP="0055096F">
            <w:pPr>
              <w:jc w:val="center"/>
              <w:rPr>
                <w:color w:val="auto"/>
                <w:sz w:val="24"/>
              </w:rPr>
            </w:pPr>
            <w:r w:rsidRPr="004337E2">
              <w:rPr>
                <w:color w:val="auto"/>
                <w:sz w:val="24"/>
              </w:rPr>
              <w:t>3,75</w:t>
            </w:r>
          </w:p>
        </w:tc>
      </w:tr>
      <w:tr w:rsidR="0055096F" w:rsidRPr="004337E2" w:rsidTr="001054CD">
        <w:tc>
          <w:tcPr>
            <w:tcW w:w="2268" w:type="dxa"/>
            <w:vAlign w:val="center"/>
          </w:tcPr>
          <w:p w:rsidR="0055096F" w:rsidRPr="004337E2" w:rsidRDefault="0055096F" w:rsidP="0055096F">
            <w:pPr>
              <w:rPr>
                <w:color w:val="auto"/>
                <w:sz w:val="24"/>
              </w:rPr>
            </w:pPr>
            <w:r w:rsidRPr="004337E2">
              <w:rPr>
                <w:color w:val="auto"/>
                <w:sz w:val="24"/>
              </w:rPr>
              <w:t>17.02.00.100</w:t>
            </w:r>
          </w:p>
        </w:tc>
        <w:tc>
          <w:tcPr>
            <w:tcW w:w="1560" w:type="dxa"/>
            <w:vAlign w:val="center"/>
          </w:tcPr>
          <w:p w:rsidR="0055096F" w:rsidRPr="004337E2" w:rsidRDefault="0055096F" w:rsidP="0055096F">
            <w:pPr>
              <w:jc w:val="center"/>
              <w:rPr>
                <w:color w:val="auto"/>
                <w:sz w:val="24"/>
              </w:rPr>
            </w:pPr>
            <w:r w:rsidRPr="004337E2">
              <w:rPr>
                <w:color w:val="auto"/>
                <w:sz w:val="24"/>
              </w:rPr>
              <w:t>1</w:t>
            </w:r>
          </w:p>
        </w:tc>
        <w:tc>
          <w:tcPr>
            <w:tcW w:w="1275" w:type="dxa"/>
          </w:tcPr>
          <w:p w:rsidR="0055096F" w:rsidRPr="004337E2" w:rsidRDefault="0055096F" w:rsidP="0055096F">
            <w:pPr>
              <w:jc w:val="center"/>
              <w:rPr>
                <w:color w:val="auto"/>
                <w:sz w:val="24"/>
              </w:rPr>
            </w:pPr>
            <w:r w:rsidRPr="004337E2">
              <w:rPr>
                <w:color w:val="auto"/>
                <w:sz w:val="24"/>
              </w:rPr>
              <w:t>1</w:t>
            </w:r>
          </w:p>
        </w:tc>
        <w:tc>
          <w:tcPr>
            <w:tcW w:w="1418" w:type="dxa"/>
            <w:vAlign w:val="center"/>
          </w:tcPr>
          <w:p w:rsidR="0055096F" w:rsidRPr="004337E2" w:rsidRDefault="0055096F" w:rsidP="0055096F">
            <w:pPr>
              <w:jc w:val="center"/>
              <w:rPr>
                <w:color w:val="auto"/>
                <w:sz w:val="24"/>
              </w:rPr>
            </w:pPr>
            <w:r w:rsidRPr="004337E2">
              <w:rPr>
                <w:color w:val="auto"/>
                <w:sz w:val="24"/>
              </w:rPr>
              <w:t>1</w:t>
            </w:r>
          </w:p>
        </w:tc>
        <w:tc>
          <w:tcPr>
            <w:tcW w:w="1417" w:type="dxa"/>
            <w:vAlign w:val="center"/>
          </w:tcPr>
          <w:p w:rsidR="0055096F" w:rsidRPr="004337E2" w:rsidRDefault="0055096F" w:rsidP="0055096F">
            <w:pPr>
              <w:jc w:val="center"/>
              <w:rPr>
                <w:color w:val="auto"/>
                <w:sz w:val="24"/>
              </w:rPr>
            </w:pPr>
            <w:r w:rsidRPr="004337E2">
              <w:rPr>
                <w:color w:val="auto"/>
                <w:sz w:val="24"/>
              </w:rPr>
              <w:t>1</w:t>
            </w:r>
          </w:p>
        </w:tc>
        <w:tc>
          <w:tcPr>
            <w:tcW w:w="1560" w:type="dxa"/>
          </w:tcPr>
          <w:p w:rsidR="0055096F" w:rsidRPr="004337E2" w:rsidRDefault="0055096F" w:rsidP="0055096F">
            <w:pPr>
              <w:jc w:val="center"/>
              <w:rPr>
                <w:color w:val="auto"/>
                <w:sz w:val="24"/>
              </w:rPr>
            </w:pPr>
            <w:r w:rsidRPr="004337E2">
              <w:rPr>
                <w:color w:val="auto"/>
                <w:sz w:val="24"/>
              </w:rPr>
              <w:t>1</w:t>
            </w:r>
          </w:p>
        </w:tc>
      </w:tr>
    </w:tbl>
    <w:p w:rsidR="0055096F" w:rsidRPr="0055096F" w:rsidRDefault="0055096F" w:rsidP="0055096F">
      <w:pPr>
        <w:spacing w:before="240" w:line="360" w:lineRule="auto"/>
        <w:ind w:firstLine="851"/>
        <w:rPr>
          <w:color w:val="auto"/>
        </w:rPr>
      </w:pPr>
      <w:r w:rsidRPr="0055096F">
        <w:rPr>
          <w:color w:val="auto"/>
        </w:rPr>
        <w:t xml:space="preserve">Карта зонирования территории по степени антропогенной нагрузки на водные объекты приведена в </w:t>
      </w:r>
      <w:r w:rsidR="00736CFF">
        <w:rPr>
          <w:color w:val="auto"/>
        </w:rPr>
        <w:t>комплект</w:t>
      </w:r>
      <w:r w:rsidRPr="0055096F">
        <w:rPr>
          <w:color w:val="auto"/>
        </w:rPr>
        <w:t xml:space="preserve">е </w:t>
      </w:r>
      <w:r w:rsidR="00EC290F">
        <w:rPr>
          <w:color w:val="auto"/>
        </w:rPr>
        <w:t xml:space="preserve">оценочных карт (приложение 1, </w:t>
      </w:r>
      <w:r w:rsidRPr="0055096F">
        <w:rPr>
          <w:color w:val="auto"/>
        </w:rPr>
        <w:t>карт</w:t>
      </w:r>
      <w:r w:rsidR="00EC290F">
        <w:rPr>
          <w:color w:val="auto"/>
        </w:rPr>
        <w:t>а 2.1)</w:t>
      </w:r>
      <w:r w:rsidRPr="0055096F">
        <w:rPr>
          <w:color w:val="auto"/>
        </w:rPr>
        <w:t>.</w:t>
      </w:r>
    </w:p>
    <w:p w:rsidR="00C45205" w:rsidRPr="002E7BE7" w:rsidRDefault="00736CFF" w:rsidP="002743BB">
      <w:pPr>
        <w:pStyle w:val="1"/>
        <w:spacing w:after="120" w:line="360" w:lineRule="auto"/>
        <w:jc w:val="center"/>
        <w:rPr>
          <w:rFonts w:ascii="Times New Roman" w:hAnsi="Times New Roman"/>
          <w:color w:val="auto"/>
          <w:sz w:val="28"/>
          <w:szCs w:val="28"/>
        </w:rPr>
      </w:pPr>
      <w:bookmarkStart w:id="30" w:name="_Toc369883231"/>
      <w:r>
        <w:rPr>
          <w:rFonts w:ascii="Times New Roman" w:hAnsi="Times New Roman"/>
          <w:color w:val="auto"/>
          <w:sz w:val="28"/>
          <w:szCs w:val="28"/>
        </w:rPr>
        <w:t>8</w:t>
      </w:r>
      <w:r w:rsidR="00C45205" w:rsidRPr="002E7BE7">
        <w:rPr>
          <w:rFonts w:ascii="Times New Roman" w:hAnsi="Times New Roman"/>
          <w:color w:val="auto"/>
          <w:sz w:val="28"/>
          <w:szCs w:val="28"/>
        </w:rPr>
        <w:t xml:space="preserve"> Ключевые проблемы </w:t>
      </w:r>
      <w:r>
        <w:rPr>
          <w:rFonts w:ascii="Times New Roman" w:hAnsi="Times New Roman"/>
          <w:color w:val="auto"/>
          <w:sz w:val="28"/>
          <w:szCs w:val="28"/>
        </w:rPr>
        <w:t xml:space="preserve">речного </w:t>
      </w:r>
      <w:r w:rsidR="00C45205" w:rsidRPr="002E7BE7">
        <w:rPr>
          <w:rFonts w:ascii="Times New Roman" w:hAnsi="Times New Roman"/>
          <w:color w:val="auto"/>
          <w:sz w:val="28"/>
          <w:szCs w:val="28"/>
        </w:rPr>
        <w:t>бассейна</w:t>
      </w:r>
      <w:bookmarkEnd w:id="25"/>
      <w:bookmarkEnd w:id="30"/>
    </w:p>
    <w:p w:rsidR="001054CD" w:rsidRDefault="001054CD" w:rsidP="001054CD">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Для обеспечения устойчивого водопользования, охраны водных объектов, защиты от негативного воздействия вод, принятия и реализации управленческих решений по сохранению водных экосистем, обеспечивающих наибольший социальный и экономический эффект, и создания условий для эффективного взаимодействия участников водных отношений</w:t>
      </w:r>
      <w:r w:rsidR="004337E2">
        <w:rPr>
          <w:color w:val="auto"/>
          <w:szCs w:val="28"/>
          <w:lang w:eastAsia="ru-RU"/>
        </w:rPr>
        <w:t>,</w:t>
      </w:r>
      <w:r w:rsidRPr="001054CD">
        <w:rPr>
          <w:color w:val="auto"/>
          <w:szCs w:val="28"/>
          <w:lang w:eastAsia="ru-RU"/>
        </w:rPr>
        <w:t xml:space="preserve"> предстоит реализовать комплексное решение ряда приведенных ниже проблем.</w:t>
      </w:r>
    </w:p>
    <w:p w:rsidR="001054CD" w:rsidRPr="00890DB4" w:rsidRDefault="001054CD" w:rsidP="001054CD">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 xml:space="preserve">Проблемы экологического состояния водных объектов объединены в два </w:t>
      </w:r>
      <w:r w:rsidRPr="00890DB4">
        <w:rPr>
          <w:color w:val="auto"/>
          <w:szCs w:val="28"/>
          <w:lang w:eastAsia="ru-RU"/>
        </w:rPr>
        <w:t>блока: а) проблемы охраны и рационального использования водных объектов; б) последствия регулирования стока водных объектов.</w:t>
      </w:r>
    </w:p>
    <w:p w:rsidR="001054CD" w:rsidRPr="001054CD" w:rsidRDefault="001054CD" w:rsidP="00143C3C">
      <w:pPr>
        <w:pStyle w:val="af3"/>
        <w:autoSpaceDE w:val="0"/>
        <w:autoSpaceDN w:val="0"/>
        <w:adjustRightInd w:val="0"/>
        <w:spacing w:line="360" w:lineRule="auto"/>
        <w:ind w:left="0"/>
        <w:jc w:val="center"/>
        <w:rPr>
          <w:rFonts w:asciiTheme="minorHAnsi" w:hAnsiTheme="minorHAnsi"/>
          <w:b/>
          <w:bCs/>
          <w:i/>
          <w:color w:val="auto"/>
          <w:szCs w:val="28"/>
          <w:lang w:eastAsia="ru-RU"/>
        </w:rPr>
      </w:pPr>
      <w:r w:rsidRPr="001054CD">
        <w:rPr>
          <w:rFonts w:asciiTheme="minorHAnsi" w:hAnsiTheme="minorHAnsi"/>
          <w:bCs/>
          <w:color w:val="auto"/>
          <w:szCs w:val="28"/>
          <w:lang w:eastAsia="ru-RU"/>
        </w:rPr>
        <w:t>Проблемы охраны водных объектов</w:t>
      </w:r>
    </w:p>
    <w:p w:rsidR="001054CD" w:rsidRPr="001054CD" w:rsidRDefault="001054CD" w:rsidP="001054CD">
      <w:pPr>
        <w:pStyle w:val="af3"/>
        <w:autoSpaceDE w:val="0"/>
        <w:autoSpaceDN w:val="0"/>
        <w:adjustRightInd w:val="0"/>
        <w:spacing w:line="360" w:lineRule="auto"/>
        <w:ind w:left="0" w:firstLine="709"/>
        <w:rPr>
          <w:b/>
          <w:bCs/>
          <w:i/>
          <w:color w:val="auto"/>
          <w:szCs w:val="28"/>
          <w:lang w:eastAsia="ru-RU"/>
        </w:rPr>
      </w:pPr>
      <w:r w:rsidRPr="001054CD">
        <w:rPr>
          <w:color w:val="auto"/>
          <w:szCs w:val="28"/>
          <w:lang w:eastAsia="ru-RU"/>
        </w:rPr>
        <w:t>Важнейшими факторами ухудшения экологического состояния водных объектов являются:</w:t>
      </w:r>
    </w:p>
    <w:p w:rsidR="001054CD" w:rsidRPr="001054CD" w:rsidRDefault="001054CD" w:rsidP="001054CD">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Сброс загрязняющих веществ в объеме отведения загрязненных и неочищенных вод от организованных стационарных источников промышленных, жилищно-коммунальных, сельскохозяйственных объектов и др. (основные факторы – износ очистных сооружений и сетей канализации, отсутствие и (или) недостаточность эффективно работающих очистных сооружений сточных вод, прием хозяйственно-бытовой канализацией загрязненных стоков промышленных объектов).</w:t>
      </w:r>
    </w:p>
    <w:p w:rsidR="001054CD" w:rsidRPr="001054CD" w:rsidRDefault="001054CD" w:rsidP="001054CD">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В бассейне р. Пясина на территории Красноярского края 0,02% вод проходят очистку на очистных сооружениях. В среднем же очистки требует 45,8% от всех сбрасываемых сточных вод. Доля нормативно чистых вод составляет 54,18% от всех отводимых вод, а 21,32% вод сбрасывается без очистки (таблица</w:t>
      </w:r>
      <w:r>
        <w:rPr>
          <w:color w:val="auto"/>
          <w:szCs w:val="28"/>
          <w:lang w:eastAsia="ru-RU"/>
        </w:rPr>
        <w:t xml:space="preserve"> 14</w:t>
      </w:r>
      <w:r w:rsidRPr="001054CD">
        <w:rPr>
          <w:color w:val="auto"/>
          <w:szCs w:val="28"/>
          <w:lang w:eastAsia="ru-RU"/>
        </w:rPr>
        <w:t>).</w:t>
      </w:r>
    </w:p>
    <w:p w:rsidR="001054CD" w:rsidRPr="001054CD" w:rsidRDefault="001054CD" w:rsidP="001054CD">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Сброс загрязняющих веществ в объеме рассредоточенного (диффузного) стока локального характера с селитебных территорий, площадей, занятых отвалами и отходами производства, сельскохозяйственных площадей, прежде всего распаханных земель.</w:t>
      </w:r>
    </w:p>
    <w:p w:rsidR="004337E2" w:rsidRDefault="00F00F4C" w:rsidP="004337E2">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Селитебные территории в среднем по бассейну р. Пясина занимают небольшую площадь – 0,06</w:t>
      </w:r>
      <w:r>
        <w:rPr>
          <w:color w:val="auto"/>
          <w:szCs w:val="28"/>
          <w:lang w:eastAsia="ru-RU"/>
        </w:rPr>
        <w:t>9</w:t>
      </w:r>
      <w:r w:rsidRPr="001054CD">
        <w:rPr>
          <w:color w:val="auto"/>
          <w:szCs w:val="28"/>
          <w:lang w:eastAsia="ru-RU"/>
        </w:rPr>
        <w:t xml:space="preserve">%. Площадь нарушенных </w:t>
      </w:r>
      <w:r>
        <w:rPr>
          <w:color w:val="auto"/>
          <w:szCs w:val="28"/>
          <w:lang w:eastAsia="ru-RU"/>
        </w:rPr>
        <w:t>земель в среднем по бассейну р. </w:t>
      </w:r>
      <w:r w:rsidRPr="001054CD">
        <w:rPr>
          <w:color w:val="auto"/>
          <w:szCs w:val="28"/>
          <w:lang w:eastAsia="ru-RU"/>
        </w:rPr>
        <w:t>Пясина не высока и составляет – 0,0007</w:t>
      </w:r>
      <w:r>
        <w:rPr>
          <w:color w:val="auto"/>
          <w:szCs w:val="28"/>
          <w:lang w:eastAsia="ru-RU"/>
        </w:rPr>
        <w:t>6</w:t>
      </w:r>
      <w:r w:rsidRPr="001054CD">
        <w:rPr>
          <w:color w:val="auto"/>
          <w:szCs w:val="28"/>
          <w:lang w:eastAsia="ru-RU"/>
        </w:rPr>
        <w:t xml:space="preserve">%. Невысока и доля </w:t>
      </w:r>
      <w:proofErr w:type="spellStart"/>
      <w:r w:rsidRPr="001054CD">
        <w:rPr>
          <w:color w:val="auto"/>
          <w:szCs w:val="28"/>
          <w:lang w:eastAsia="ru-RU"/>
        </w:rPr>
        <w:t>распаханности</w:t>
      </w:r>
      <w:proofErr w:type="spellEnd"/>
      <w:r w:rsidRPr="001054CD">
        <w:rPr>
          <w:color w:val="auto"/>
          <w:szCs w:val="28"/>
          <w:lang w:eastAsia="ru-RU"/>
        </w:rPr>
        <w:t xml:space="preserve"> территории бассейна. В среднем по бассейну р. Пясина площадь, занятая под пашни составляет 0,0002</w:t>
      </w:r>
      <w:r>
        <w:rPr>
          <w:color w:val="auto"/>
          <w:szCs w:val="28"/>
          <w:lang w:eastAsia="ru-RU"/>
        </w:rPr>
        <w:t>7</w:t>
      </w:r>
      <w:r w:rsidRPr="001054CD">
        <w:rPr>
          <w:color w:val="auto"/>
          <w:szCs w:val="28"/>
          <w:lang w:eastAsia="ru-RU"/>
        </w:rPr>
        <w:t xml:space="preserve"> %. Земли сельскохозяйственного назначения используются под пашню только на территории городского округа Норильск, все они находятся в границах ВХУ 17.02.00.001. Диффуз</w:t>
      </w:r>
      <w:r>
        <w:rPr>
          <w:color w:val="auto"/>
          <w:szCs w:val="28"/>
          <w:lang w:eastAsia="ru-RU"/>
        </w:rPr>
        <w:t>ный сток, формирующийся на 0,07</w:t>
      </w:r>
      <w:r w:rsidRPr="001054CD">
        <w:rPr>
          <w:color w:val="auto"/>
          <w:szCs w:val="28"/>
          <w:lang w:eastAsia="ru-RU"/>
        </w:rPr>
        <w:t>% нарушенной территории от общей площади бассейна р. Пясина, может оказать негативное воздействие на качество поверхностных водных объектов. Его влияние проявляется локально в пределах ВХУ 17.02.00.001.</w:t>
      </w:r>
    </w:p>
    <w:p w:rsidR="001054CD" w:rsidRPr="001054CD" w:rsidRDefault="001054CD" w:rsidP="00C948C2">
      <w:pPr>
        <w:pStyle w:val="af3"/>
        <w:autoSpaceDE w:val="0"/>
        <w:autoSpaceDN w:val="0"/>
        <w:adjustRightInd w:val="0"/>
        <w:spacing w:before="240" w:after="120" w:line="360" w:lineRule="auto"/>
        <w:ind w:left="0"/>
        <w:rPr>
          <w:color w:val="auto"/>
          <w:szCs w:val="28"/>
          <w:lang w:eastAsia="ru-RU"/>
        </w:rPr>
      </w:pPr>
      <w:r w:rsidRPr="001054CD">
        <w:rPr>
          <w:color w:val="auto"/>
          <w:szCs w:val="28"/>
          <w:lang w:eastAsia="ru-RU"/>
        </w:rPr>
        <w:t xml:space="preserve">Таблица </w:t>
      </w:r>
      <w:r>
        <w:rPr>
          <w:color w:val="auto"/>
          <w:szCs w:val="28"/>
          <w:lang w:eastAsia="ru-RU"/>
        </w:rPr>
        <w:t>14</w:t>
      </w:r>
      <w:r w:rsidRPr="001054CD">
        <w:rPr>
          <w:color w:val="auto"/>
          <w:szCs w:val="28"/>
          <w:lang w:eastAsia="ru-RU"/>
        </w:rPr>
        <w:t xml:space="preserve"> – Характеристика отводимых сточных вод на территории бассейна р. Пясина (усреднённые данные за 2005-2009 гг.).</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6"/>
        <w:gridCol w:w="969"/>
        <w:gridCol w:w="969"/>
        <w:gridCol w:w="1499"/>
        <w:gridCol w:w="30"/>
        <w:gridCol w:w="1112"/>
        <w:gridCol w:w="1673"/>
        <w:gridCol w:w="1439"/>
      </w:tblGrid>
      <w:tr w:rsidR="001054CD" w:rsidRPr="00C53866" w:rsidTr="00E72854">
        <w:trPr>
          <w:trHeight w:val="314"/>
        </w:trPr>
        <w:tc>
          <w:tcPr>
            <w:tcW w:w="890" w:type="pct"/>
            <w:vMerge w:val="restart"/>
            <w:shd w:val="clear" w:color="auto" w:fill="auto"/>
            <w:vAlign w:val="center"/>
          </w:tcPr>
          <w:p w:rsidR="001054CD" w:rsidRPr="0089620B" w:rsidRDefault="001054CD" w:rsidP="00943488">
            <w:pPr>
              <w:jc w:val="center"/>
              <w:rPr>
                <w:color w:val="auto"/>
                <w:sz w:val="22"/>
                <w:szCs w:val="22"/>
                <w:lang w:eastAsia="ru-RU"/>
              </w:rPr>
            </w:pPr>
            <w:r w:rsidRPr="0089620B">
              <w:rPr>
                <w:color w:val="auto"/>
                <w:sz w:val="22"/>
                <w:szCs w:val="22"/>
                <w:lang w:eastAsia="ru-RU"/>
              </w:rPr>
              <w:t>ВХУ, субъект Р</w:t>
            </w:r>
            <w:r w:rsidR="00943488" w:rsidRPr="0089620B">
              <w:rPr>
                <w:color w:val="auto"/>
                <w:sz w:val="22"/>
                <w:szCs w:val="22"/>
                <w:lang w:eastAsia="ru-RU"/>
              </w:rPr>
              <w:t>оссийской Федерации</w:t>
            </w:r>
          </w:p>
        </w:tc>
        <w:tc>
          <w:tcPr>
            <w:tcW w:w="3341" w:type="pct"/>
            <w:gridSpan w:val="6"/>
            <w:shd w:val="clear" w:color="auto" w:fill="auto"/>
            <w:vAlign w:val="bottom"/>
          </w:tcPr>
          <w:p w:rsidR="001054CD" w:rsidRPr="0089620B" w:rsidRDefault="001054CD" w:rsidP="001054CD">
            <w:pPr>
              <w:jc w:val="center"/>
              <w:rPr>
                <w:color w:val="auto"/>
                <w:sz w:val="22"/>
                <w:szCs w:val="22"/>
                <w:lang w:eastAsia="ru-RU"/>
              </w:rPr>
            </w:pPr>
            <w:r w:rsidRPr="0089620B">
              <w:rPr>
                <w:color w:val="auto"/>
                <w:sz w:val="22"/>
                <w:szCs w:val="22"/>
                <w:lang w:eastAsia="ru-RU"/>
              </w:rPr>
              <w:t>Отведено сточных вод, млн. м</w:t>
            </w:r>
            <w:r w:rsidRPr="0089620B">
              <w:rPr>
                <w:color w:val="auto"/>
                <w:sz w:val="22"/>
                <w:szCs w:val="22"/>
                <w:vertAlign w:val="superscript"/>
                <w:lang w:eastAsia="ru-RU"/>
              </w:rPr>
              <w:t>3</w:t>
            </w:r>
          </w:p>
        </w:tc>
        <w:tc>
          <w:tcPr>
            <w:tcW w:w="769" w:type="pct"/>
            <w:vMerge w:val="restart"/>
            <w:shd w:val="clear" w:color="auto" w:fill="auto"/>
          </w:tcPr>
          <w:p w:rsidR="001054CD" w:rsidRPr="0089620B" w:rsidRDefault="001054CD" w:rsidP="001054CD">
            <w:pPr>
              <w:jc w:val="center"/>
              <w:rPr>
                <w:color w:val="auto"/>
                <w:sz w:val="22"/>
                <w:szCs w:val="22"/>
                <w:lang w:eastAsia="ru-RU"/>
              </w:rPr>
            </w:pPr>
            <w:r w:rsidRPr="0089620B">
              <w:rPr>
                <w:color w:val="auto"/>
                <w:sz w:val="22"/>
                <w:szCs w:val="22"/>
                <w:lang w:eastAsia="ru-RU"/>
              </w:rPr>
              <w:t>Объём сточных вод, требующих очистки,</w:t>
            </w:r>
          </w:p>
          <w:p w:rsidR="001054CD" w:rsidRPr="00C53866" w:rsidRDefault="001054CD" w:rsidP="001054CD">
            <w:pPr>
              <w:jc w:val="center"/>
              <w:rPr>
                <w:color w:val="auto"/>
                <w:sz w:val="24"/>
                <w:lang w:eastAsia="ru-RU"/>
              </w:rPr>
            </w:pPr>
            <w:r w:rsidRPr="0089620B">
              <w:rPr>
                <w:color w:val="auto"/>
                <w:sz w:val="22"/>
                <w:szCs w:val="22"/>
                <w:lang w:eastAsia="ru-RU"/>
              </w:rPr>
              <w:t>млн. м</w:t>
            </w:r>
            <w:r w:rsidRPr="0089620B">
              <w:rPr>
                <w:color w:val="auto"/>
                <w:sz w:val="22"/>
                <w:szCs w:val="22"/>
                <w:vertAlign w:val="superscript"/>
                <w:lang w:eastAsia="ru-RU"/>
              </w:rPr>
              <w:t>3</w:t>
            </w:r>
          </w:p>
        </w:tc>
      </w:tr>
      <w:tr w:rsidR="001054CD" w:rsidRPr="00C53866" w:rsidTr="0089620B">
        <w:trPr>
          <w:trHeight w:val="1524"/>
        </w:trPr>
        <w:tc>
          <w:tcPr>
            <w:tcW w:w="890" w:type="pct"/>
            <w:vMerge/>
            <w:vAlign w:val="center"/>
          </w:tcPr>
          <w:p w:rsidR="001054CD" w:rsidRPr="0089620B" w:rsidRDefault="001054CD" w:rsidP="001054CD">
            <w:pPr>
              <w:jc w:val="center"/>
              <w:rPr>
                <w:color w:val="auto"/>
                <w:sz w:val="22"/>
                <w:szCs w:val="22"/>
                <w:lang w:eastAsia="ru-RU"/>
              </w:rPr>
            </w:pPr>
          </w:p>
        </w:tc>
        <w:tc>
          <w:tcPr>
            <w:tcW w:w="518" w:type="pct"/>
            <w:shd w:val="clear" w:color="auto" w:fill="auto"/>
          </w:tcPr>
          <w:p w:rsidR="001054CD" w:rsidRPr="0089620B" w:rsidRDefault="004337E2" w:rsidP="001054CD">
            <w:pPr>
              <w:jc w:val="center"/>
              <w:rPr>
                <w:color w:val="auto"/>
                <w:sz w:val="22"/>
                <w:szCs w:val="22"/>
                <w:lang w:eastAsia="ru-RU"/>
              </w:rPr>
            </w:pPr>
            <w:r w:rsidRPr="0089620B">
              <w:rPr>
                <w:color w:val="auto"/>
                <w:sz w:val="22"/>
                <w:szCs w:val="22"/>
                <w:lang w:eastAsia="ru-RU"/>
              </w:rPr>
              <w:t>в</w:t>
            </w:r>
            <w:r w:rsidR="001054CD" w:rsidRPr="0089620B">
              <w:rPr>
                <w:color w:val="auto"/>
                <w:sz w:val="22"/>
                <w:szCs w:val="22"/>
                <w:lang w:eastAsia="ru-RU"/>
              </w:rPr>
              <w:t>сего</w:t>
            </w:r>
          </w:p>
        </w:tc>
        <w:tc>
          <w:tcPr>
            <w:tcW w:w="518" w:type="pct"/>
            <w:shd w:val="clear" w:color="auto" w:fill="auto"/>
          </w:tcPr>
          <w:p w:rsidR="001054CD" w:rsidRPr="0089620B" w:rsidRDefault="001054CD" w:rsidP="001054CD">
            <w:pPr>
              <w:jc w:val="center"/>
              <w:rPr>
                <w:color w:val="auto"/>
                <w:sz w:val="22"/>
                <w:szCs w:val="22"/>
                <w:lang w:eastAsia="ru-RU"/>
              </w:rPr>
            </w:pPr>
            <w:r w:rsidRPr="0089620B">
              <w:rPr>
                <w:color w:val="auto"/>
                <w:sz w:val="22"/>
                <w:szCs w:val="22"/>
                <w:lang w:eastAsia="ru-RU"/>
              </w:rPr>
              <w:t>без очистки</w:t>
            </w:r>
          </w:p>
        </w:tc>
        <w:tc>
          <w:tcPr>
            <w:tcW w:w="801" w:type="pct"/>
            <w:shd w:val="clear" w:color="auto" w:fill="auto"/>
          </w:tcPr>
          <w:p w:rsidR="001054CD" w:rsidRPr="0089620B" w:rsidRDefault="001054CD" w:rsidP="001054CD">
            <w:pPr>
              <w:jc w:val="center"/>
              <w:rPr>
                <w:color w:val="auto"/>
                <w:sz w:val="22"/>
                <w:szCs w:val="22"/>
                <w:lang w:eastAsia="ru-RU"/>
              </w:rPr>
            </w:pPr>
            <w:proofErr w:type="spellStart"/>
            <w:proofErr w:type="gramStart"/>
            <w:r w:rsidRPr="0089620B">
              <w:rPr>
                <w:color w:val="auto"/>
                <w:sz w:val="22"/>
                <w:szCs w:val="22"/>
                <w:lang w:eastAsia="ru-RU"/>
              </w:rPr>
              <w:t>недоста-точно</w:t>
            </w:r>
            <w:proofErr w:type="spellEnd"/>
            <w:proofErr w:type="gramEnd"/>
            <w:r w:rsidRPr="0089620B">
              <w:rPr>
                <w:color w:val="auto"/>
                <w:sz w:val="22"/>
                <w:szCs w:val="22"/>
                <w:lang w:eastAsia="ru-RU"/>
              </w:rPr>
              <w:t xml:space="preserve"> очищенных</w:t>
            </w:r>
          </w:p>
        </w:tc>
        <w:tc>
          <w:tcPr>
            <w:tcW w:w="610" w:type="pct"/>
            <w:gridSpan w:val="2"/>
            <w:shd w:val="clear" w:color="auto" w:fill="auto"/>
          </w:tcPr>
          <w:p w:rsidR="001054CD" w:rsidRPr="0089620B" w:rsidRDefault="001054CD" w:rsidP="001054CD">
            <w:pPr>
              <w:jc w:val="center"/>
              <w:rPr>
                <w:color w:val="auto"/>
                <w:sz w:val="22"/>
                <w:szCs w:val="22"/>
                <w:lang w:eastAsia="ru-RU"/>
              </w:rPr>
            </w:pPr>
            <w:proofErr w:type="spellStart"/>
            <w:proofErr w:type="gramStart"/>
            <w:r w:rsidRPr="0089620B">
              <w:rPr>
                <w:color w:val="auto"/>
                <w:sz w:val="22"/>
                <w:szCs w:val="22"/>
                <w:lang w:eastAsia="ru-RU"/>
              </w:rPr>
              <w:t>норма-тивно</w:t>
            </w:r>
            <w:proofErr w:type="spellEnd"/>
            <w:proofErr w:type="gramEnd"/>
            <w:r w:rsidRPr="0089620B">
              <w:rPr>
                <w:color w:val="auto"/>
                <w:sz w:val="22"/>
                <w:szCs w:val="22"/>
                <w:lang w:eastAsia="ru-RU"/>
              </w:rPr>
              <w:t xml:space="preserve"> чистых</w:t>
            </w:r>
          </w:p>
        </w:tc>
        <w:tc>
          <w:tcPr>
            <w:tcW w:w="894" w:type="pct"/>
            <w:shd w:val="clear" w:color="auto" w:fill="auto"/>
          </w:tcPr>
          <w:p w:rsidR="001054CD" w:rsidRPr="0089620B" w:rsidRDefault="001054CD" w:rsidP="001054CD">
            <w:pPr>
              <w:jc w:val="center"/>
              <w:rPr>
                <w:color w:val="auto"/>
                <w:sz w:val="22"/>
                <w:szCs w:val="22"/>
                <w:lang w:eastAsia="ru-RU"/>
              </w:rPr>
            </w:pPr>
            <w:proofErr w:type="gramStart"/>
            <w:r w:rsidRPr="0089620B">
              <w:rPr>
                <w:color w:val="auto"/>
                <w:sz w:val="22"/>
                <w:szCs w:val="22"/>
                <w:lang w:eastAsia="ru-RU"/>
              </w:rPr>
              <w:t>прошедших очистку на очистных сооружениях</w:t>
            </w:r>
            <w:proofErr w:type="gramEnd"/>
          </w:p>
        </w:tc>
        <w:tc>
          <w:tcPr>
            <w:tcW w:w="769" w:type="pct"/>
            <w:vMerge/>
            <w:vAlign w:val="center"/>
          </w:tcPr>
          <w:p w:rsidR="001054CD" w:rsidRPr="00C53866" w:rsidRDefault="001054CD" w:rsidP="001054CD">
            <w:pPr>
              <w:jc w:val="center"/>
              <w:rPr>
                <w:color w:val="auto"/>
                <w:sz w:val="24"/>
                <w:lang w:eastAsia="ru-RU"/>
              </w:rPr>
            </w:pPr>
          </w:p>
        </w:tc>
      </w:tr>
      <w:tr w:rsidR="001054CD" w:rsidRPr="00C53866" w:rsidTr="00E72854">
        <w:trPr>
          <w:trHeight w:val="314"/>
        </w:trPr>
        <w:tc>
          <w:tcPr>
            <w:tcW w:w="890" w:type="pct"/>
            <w:shd w:val="clear" w:color="auto" w:fill="auto"/>
            <w:vAlign w:val="bottom"/>
          </w:tcPr>
          <w:p w:rsidR="001054CD" w:rsidRPr="00C53866" w:rsidRDefault="001054CD" w:rsidP="001054CD">
            <w:pPr>
              <w:rPr>
                <w:color w:val="auto"/>
                <w:sz w:val="24"/>
                <w:lang w:eastAsia="ru-RU"/>
              </w:rPr>
            </w:pPr>
            <w:r w:rsidRPr="00C53866">
              <w:rPr>
                <w:color w:val="auto"/>
                <w:sz w:val="24"/>
                <w:lang w:eastAsia="ru-RU"/>
              </w:rPr>
              <w:t>17.02.00.001</w:t>
            </w:r>
          </w:p>
        </w:tc>
        <w:tc>
          <w:tcPr>
            <w:tcW w:w="518" w:type="pct"/>
            <w:shd w:val="clear" w:color="auto" w:fill="auto"/>
          </w:tcPr>
          <w:p w:rsidR="001054CD" w:rsidRPr="00C53866" w:rsidRDefault="001054CD" w:rsidP="001054CD">
            <w:pPr>
              <w:jc w:val="center"/>
              <w:rPr>
                <w:color w:val="auto"/>
                <w:sz w:val="24"/>
                <w:lang w:val="en-US" w:eastAsia="ru-RU"/>
              </w:rPr>
            </w:pPr>
            <w:r w:rsidRPr="00C53866">
              <w:rPr>
                <w:color w:val="auto"/>
                <w:sz w:val="24"/>
                <w:lang w:eastAsia="ru-RU"/>
              </w:rPr>
              <w:t>1</w:t>
            </w:r>
            <w:r w:rsidRPr="00C53866">
              <w:rPr>
                <w:color w:val="auto"/>
                <w:sz w:val="24"/>
                <w:lang w:val="en-US" w:eastAsia="ru-RU"/>
              </w:rPr>
              <w:t>7</w:t>
            </w:r>
            <w:r w:rsidRPr="00C53866">
              <w:rPr>
                <w:color w:val="auto"/>
                <w:sz w:val="24"/>
                <w:lang w:eastAsia="ru-RU"/>
              </w:rPr>
              <w:t>8,</w:t>
            </w:r>
            <w:r w:rsidRPr="00C53866">
              <w:rPr>
                <w:color w:val="auto"/>
                <w:sz w:val="24"/>
                <w:lang w:val="en-US" w:eastAsia="ru-RU"/>
              </w:rPr>
              <w:t>8</w:t>
            </w:r>
          </w:p>
        </w:tc>
        <w:tc>
          <w:tcPr>
            <w:tcW w:w="518" w:type="pct"/>
            <w:shd w:val="clear" w:color="auto" w:fill="auto"/>
          </w:tcPr>
          <w:p w:rsidR="001054CD" w:rsidRPr="00C53866" w:rsidRDefault="001054CD" w:rsidP="001054CD">
            <w:pPr>
              <w:jc w:val="center"/>
              <w:rPr>
                <w:color w:val="auto"/>
                <w:sz w:val="24"/>
                <w:lang w:eastAsia="ru-RU"/>
              </w:rPr>
            </w:pPr>
            <w:r w:rsidRPr="00C53866">
              <w:rPr>
                <w:color w:val="auto"/>
                <w:sz w:val="24"/>
                <w:lang w:eastAsia="ru-RU"/>
              </w:rPr>
              <w:t>38,3</w:t>
            </w:r>
          </w:p>
        </w:tc>
        <w:tc>
          <w:tcPr>
            <w:tcW w:w="817" w:type="pct"/>
            <w:gridSpan w:val="2"/>
            <w:shd w:val="clear" w:color="auto" w:fill="auto"/>
            <w:noWrap/>
          </w:tcPr>
          <w:p w:rsidR="001054CD" w:rsidRPr="00C53866" w:rsidRDefault="001054CD" w:rsidP="001054CD">
            <w:pPr>
              <w:jc w:val="center"/>
              <w:rPr>
                <w:color w:val="auto"/>
                <w:sz w:val="24"/>
                <w:lang w:eastAsia="ru-RU"/>
              </w:rPr>
            </w:pPr>
            <w:r w:rsidRPr="00C53866">
              <w:rPr>
                <w:color w:val="auto"/>
                <w:sz w:val="24"/>
                <w:lang w:eastAsia="ru-RU"/>
              </w:rPr>
              <w:t>44,0</w:t>
            </w:r>
          </w:p>
        </w:tc>
        <w:tc>
          <w:tcPr>
            <w:tcW w:w="594" w:type="pct"/>
            <w:shd w:val="clear" w:color="auto" w:fill="auto"/>
          </w:tcPr>
          <w:p w:rsidR="001054CD" w:rsidRPr="00C53866" w:rsidRDefault="001054CD" w:rsidP="001054CD">
            <w:pPr>
              <w:jc w:val="center"/>
              <w:rPr>
                <w:color w:val="auto"/>
                <w:sz w:val="24"/>
                <w:lang w:eastAsia="ru-RU"/>
              </w:rPr>
            </w:pPr>
            <w:r w:rsidRPr="00C53866">
              <w:rPr>
                <w:color w:val="auto"/>
                <w:sz w:val="24"/>
                <w:lang w:eastAsia="ru-RU"/>
              </w:rPr>
              <w:t>9</w:t>
            </w:r>
            <w:r w:rsidRPr="00C53866">
              <w:rPr>
                <w:color w:val="auto"/>
                <w:sz w:val="24"/>
                <w:lang w:val="en-US" w:eastAsia="ru-RU"/>
              </w:rPr>
              <w:t>6</w:t>
            </w:r>
            <w:r w:rsidRPr="00C53866">
              <w:rPr>
                <w:color w:val="auto"/>
                <w:sz w:val="24"/>
                <w:lang w:eastAsia="ru-RU"/>
              </w:rPr>
              <w:t>,5</w:t>
            </w:r>
          </w:p>
        </w:tc>
        <w:tc>
          <w:tcPr>
            <w:tcW w:w="894" w:type="pct"/>
            <w:shd w:val="clear" w:color="auto" w:fill="auto"/>
          </w:tcPr>
          <w:p w:rsidR="001054CD" w:rsidRPr="00C53866" w:rsidRDefault="001054CD" w:rsidP="001054CD">
            <w:pPr>
              <w:jc w:val="center"/>
              <w:rPr>
                <w:color w:val="auto"/>
                <w:sz w:val="24"/>
                <w:lang w:eastAsia="ru-RU"/>
              </w:rPr>
            </w:pPr>
            <w:r w:rsidRPr="00C53866">
              <w:rPr>
                <w:color w:val="auto"/>
                <w:sz w:val="24"/>
                <w:lang w:eastAsia="ru-RU"/>
              </w:rPr>
              <w:t>0,</w:t>
            </w:r>
            <w:r w:rsidRPr="00C53866">
              <w:rPr>
                <w:color w:val="auto"/>
                <w:sz w:val="24"/>
                <w:lang w:val="en-US" w:eastAsia="ru-RU"/>
              </w:rPr>
              <w:t>1</w:t>
            </w:r>
            <w:r w:rsidRPr="00C53866">
              <w:rPr>
                <w:color w:val="auto"/>
                <w:sz w:val="24"/>
                <w:lang w:eastAsia="ru-RU"/>
              </w:rPr>
              <w:t>4</w:t>
            </w:r>
          </w:p>
        </w:tc>
        <w:tc>
          <w:tcPr>
            <w:tcW w:w="769" w:type="pct"/>
            <w:shd w:val="clear" w:color="auto" w:fill="auto"/>
          </w:tcPr>
          <w:p w:rsidR="001054CD" w:rsidRPr="00C53866" w:rsidRDefault="001054CD" w:rsidP="001054CD">
            <w:pPr>
              <w:jc w:val="center"/>
              <w:rPr>
                <w:color w:val="auto"/>
                <w:sz w:val="24"/>
                <w:lang w:val="en-US" w:eastAsia="ru-RU"/>
              </w:rPr>
            </w:pPr>
            <w:r w:rsidRPr="00C53866">
              <w:rPr>
                <w:color w:val="auto"/>
                <w:sz w:val="24"/>
                <w:lang w:eastAsia="ru-RU"/>
              </w:rPr>
              <w:t>82,</w:t>
            </w:r>
            <w:r w:rsidRPr="00C53866">
              <w:rPr>
                <w:color w:val="auto"/>
                <w:sz w:val="24"/>
                <w:lang w:val="en-US" w:eastAsia="ru-RU"/>
              </w:rPr>
              <w:t>3</w:t>
            </w:r>
          </w:p>
        </w:tc>
      </w:tr>
      <w:tr w:rsidR="001054CD" w:rsidRPr="00C53866" w:rsidTr="00E72854">
        <w:trPr>
          <w:trHeight w:val="314"/>
        </w:trPr>
        <w:tc>
          <w:tcPr>
            <w:tcW w:w="890" w:type="pct"/>
            <w:shd w:val="clear" w:color="auto" w:fill="auto"/>
            <w:vAlign w:val="bottom"/>
          </w:tcPr>
          <w:p w:rsidR="001054CD" w:rsidRPr="00C53866" w:rsidRDefault="001054CD" w:rsidP="001054CD">
            <w:pPr>
              <w:rPr>
                <w:color w:val="auto"/>
                <w:sz w:val="24"/>
                <w:lang w:eastAsia="ru-RU"/>
              </w:rPr>
            </w:pPr>
            <w:r w:rsidRPr="00C53866">
              <w:rPr>
                <w:color w:val="auto"/>
                <w:sz w:val="24"/>
                <w:lang w:eastAsia="ru-RU"/>
              </w:rPr>
              <w:t>17.02.00.100</w:t>
            </w:r>
          </w:p>
        </w:tc>
        <w:tc>
          <w:tcPr>
            <w:tcW w:w="518" w:type="pct"/>
            <w:shd w:val="clear" w:color="auto" w:fill="auto"/>
            <w:vAlign w:val="bottom"/>
          </w:tcPr>
          <w:p w:rsidR="001054CD" w:rsidRPr="00C53866" w:rsidRDefault="001054CD" w:rsidP="001054CD">
            <w:pPr>
              <w:jc w:val="center"/>
              <w:rPr>
                <w:color w:val="auto"/>
                <w:sz w:val="24"/>
                <w:lang w:eastAsia="ru-RU"/>
              </w:rPr>
            </w:pPr>
            <w:r w:rsidRPr="00C53866">
              <w:rPr>
                <w:color w:val="auto"/>
                <w:sz w:val="24"/>
                <w:lang w:eastAsia="ru-RU"/>
              </w:rPr>
              <w:t>0,0</w:t>
            </w:r>
          </w:p>
        </w:tc>
        <w:tc>
          <w:tcPr>
            <w:tcW w:w="518" w:type="pct"/>
            <w:shd w:val="clear" w:color="auto" w:fill="auto"/>
            <w:vAlign w:val="bottom"/>
          </w:tcPr>
          <w:p w:rsidR="001054CD" w:rsidRPr="00C53866" w:rsidRDefault="001054CD" w:rsidP="001054CD">
            <w:pPr>
              <w:jc w:val="center"/>
              <w:rPr>
                <w:color w:val="auto"/>
                <w:sz w:val="24"/>
                <w:lang w:eastAsia="ru-RU"/>
              </w:rPr>
            </w:pPr>
            <w:r w:rsidRPr="00C53866">
              <w:rPr>
                <w:color w:val="auto"/>
                <w:sz w:val="24"/>
                <w:lang w:eastAsia="ru-RU"/>
              </w:rPr>
              <w:t>0,0</w:t>
            </w:r>
          </w:p>
        </w:tc>
        <w:tc>
          <w:tcPr>
            <w:tcW w:w="817" w:type="pct"/>
            <w:gridSpan w:val="2"/>
            <w:shd w:val="clear" w:color="auto" w:fill="auto"/>
            <w:noWrap/>
            <w:vAlign w:val="bottom"/>
          </w:tcPr>
          <w:p w:rsidR="001054CD" w:rsidRPr="00C53866" w:rsidRDefault="001054CD" w:rsidP="001054CD">
            <w:pPr>
              <w:jc w:val="center"/>
              <w:rPr>
                <w:color w:val="auto"/>
                <w:sz w:val="24"/>
                <w:lang w:eastAsia="ru-RU"/>
              </w:rPr>
            </w:pPr>
            <w:r w:rsidRPr="00C53866">
              <w:rPr>
                <w:color w:val="auto"/>
                <w:sz w:val="24"/>
                <w:lang w:eastAsia="ru-RU"/>
              </w:rPr>
              <w:t>0,0</w:t>
            </w:r>
          </w:p>
        </w:tc>
        <w:tc>
          <w:tcPr>
            <w:tcW w:w="594" w:type="pct"/>
            <w:shd w:val="clear" w:color="auto" w:fill="auto"/>
            <w:vAlign w:val="bottom"/>
          </w:tcPr>
          <w:p w:rsidR="001054CD" w:rsidRPr="00C53866" w:rsidRDefault="001054CD" w:rsidP="001054CD">
            <w:pPr>
              <w:jc w:val="center"/>
              <w:rPr>
                <w:color w:val="auto"/>
                <w:sz w:val="24"/>
                <w:lang w:eastAsia="ru-RU"/>
              </w:rPr>
            </w:pPr>
            <w:r w:rsidRPr="00C53866">
              <w:rPr>
                <w:color w:val="auto"/>
                <w:sz w:val="24"/>
                <w:lang w:eastAsia="ru-RU"/>
              </w:rPr>
              <w:t>0,0</w:t>
            </w:r>
          </w:p>
        </w:tc>
        <w:tc>
          <w:tcPr>
            <w:tcW w:w="894" w:type="pct"/>
            <w:shd w:val="clear" w:color="auto" w:fill="auto"/>
            <w:vAlign w:val="bottom"/>
          </w:tcPr>
          <w:p w:rsidR="001054CD" w:rsidRPr="00C53866" w:rsidRDefault="001054CD" w:rsidP="001054CD">
            <w:pPr>
              <w:jc w:val="center"/>
              <w:rPr>
                <w:color w:val="auto"/>
                <w:sz w:val="24"/>
                <w:lang w:eastAsia="ru-RU"/>
              </w:rPr>
            </w:pPr>
            <w:r w:rsidRPr="00C53866">
              <w:rPr>
                <w:color w:val="auto"/>
                <w:sz w:val="24"/>
                <w:lang w:eastAsia="ru-RU"/>
              </w:rPr>
              <w:t>0,0</w:t>
            </w:r>
          </w:p>
        </w:tc>
        <w:tc>
          <w:tcPr>
            <w:tcW w:w="769" w:type="pct"/>
            <w:shd w:val="clear" w:color="auto" w:fill="auto"/>
            <w:vAlign w:val="bottom"/>
          </w:tcPr>
          <w:p w:rsidR="001054CD" w:rsidRPr="00C53866" w:rsidRDefault="001054CD" w:rsidP="001054CD">
            <w:pPr>
              <w:jc w:val="center"/>
              <w:rPr>
                <w:color w:val="auto"/>
                <w:sz w:val="24"/>
                <w:lang w:eastAsia="ru-RU"/>
              </w:rPr>
            </w:pPr>
            <w:r w:rsidRPr="00C53866">
              <w:rPr>
                <w:color w:val="auto"/>
                <w:sz w:val="24"/>
                <w:lang w:eastAsia="ru-RU"/>
              </w:rPr>
              <w:t>0,0</w:t>
            </w:r>
          </w:p>
        </w:tc>
      </w:tr>
      <w:tr w:rsidR="001054CD" w:rsidRPr="00C53866" w:rsidTr="00E72854">
        <w:trPr>
          <w:trHeight w:val="314"/>
        </w:trPr>
        <w:tc>
          <w:tcPr>
            <w:tcW w:w="890" w:type="pct"/>
            <w:shd w:val="clear" w:color="auto" w:fill="auto"/>
            <w:vAlign w:val="bottom"/>
          </w:tcPr>
          <w:p w:rsidR="001054CD" w:rsidRPr="00C53866" w:rsidRDefault="001054CD" w:rsidP="001054CD">
            <w:pPr>
              <w:rPr>
                <w:color w:val="auto"/>
                <w:sz w:val="24"/>
                <w:lang w:eastAsia="ru-RU"/>
              </w:rPr>
            </w:pPr>
            <w:r w:rsidRPr="00C53866">
              <w:rPr>
                <w:color w:val="auto"/>
                <w:sz w:val="24"/>
                <w:lang w:eastAsia="ru-RU"/>
              </w:rPr>
              <w:t>Красноярский край</w:t>
            </w:r>
          </w:p>
        </w:tc>
        <w:tc>
          <w:tcPr>
            <w:tcW w:w="518" w:type="pct"/>
            <w:shd w:val="clear" w:color="auto" w:fill="auto"/>
            <w:vAlign w:val="center"/>
          </w:tcPr>
          <w:p w:rsidR="001054CD" w:rsidRPr="00C53866" w:rsidRDefault="001054CD" w:rsidP="001054CD">
            <w:pPr>
              <w:jc w:val="center"/>
              <w:rPr>
                <w:color w:val="auto"/>
                <w:sz w:val="24"/>
                <w:lang w:val="en-US" w:eastAsia="ru-RU"/>
              </w:rPr>
            </w:pPr>
            <w:r w:rsidRPr="00C53866">
              <w:rPr>
                <w:color w:val="auto"/>
                <w:sz w:val="24"/>
                <w:lang w:eastAsia="ru-RU"/>
              </w:rPr>
              <w:t>1</w:t>
            </w:r>
            <w:r w:rsidRPr="00C53866">
              <w:rPr>
                <w:color w:val="auto"/>
                <w:sz w:val="24"/>
                <w:lang w:val="en-US" w:eastAsia="ru-RU"/>
              </w:rPr>
              <w:t>7</w:t>
            </w:r>
            <w:r w:rsidRPr="00C53866">
              <w:rPr>
                <w:color w:val="auto"/>
                <w:sz w:val="24"/>
                <w:lang w:eastAsia="ru-RU"/>
              </w:rPr>
              <w:t>8,</w:t>
            </w:r>
            <w:r w:rsidRPr="00C53866">
              <w:rPr>
                <w:color w:val="auto"/>
                <w:sz w:val="24"/>
                <w:lang w:val="en-US" w:eastAsia="ru-RU"/>
              </w:rPr>
              <w:t>8</w:t>
            </w:r>
          </w:p>
        </w:tc>
        <w:tc>
          <w:tcPr>
            <w:tcW w:w="518" w:type="pct"/>
            <w:shd w:val="clear" w:color="auto" w:fill="auto"/>
            <w:vAlign w:val="center"/>
          </w:tcPr>
          <w:p w:rsidR="001054CD" w:rsidRPr="00C53866" w:rsidRDefault="001054CD" w:rsidP="001054CD">
            <w:pPr>
              <w:jc w:val="center"/>
              <w:rPr>
                <w:color w:val="auto"/>
                <w:sz w:val="24"/>
                <w:lang w:eastAsia="ru-RU"/>
              </w:rPr>
            </w:pPr>
            <w:r w:rsidRPr="00C53866">
              <w:rPr>
                <w:color w:val="auto"/>
                <w:sz w:val="24"/>
                <w:lang w:eastAsia="ru-RU"/>
              </w:rPr>
              <w:t>38,3</w:t>
            </w:r>
          </w:p>
        </w:tc>
        <w:tc>
          <w:tcPr>
            <w:tcW w:w="817" w:type="pct"/>
            <w:gridSpan w:val="2"/>
            <w:shd w:val="clear" w:color="auto" w:fill="auto"/>
            <w:noWrap/>
            <w:vAlign w:val="center"/>
          </w:tcPr>
          <w:p w:rsidR="001054CD" w:rsidRPr="00C53866" w:rsidRDefault="001054CD" w:rsidP="001054CD">
            <w:pPr>
              <w:jc w:val="center"/>
              <w:rPr>
                <w:color w:val="auto"/>
                <w:sz w:val="24"/>
                <w:lang w:eastAsia="ru-RU"/>
              </w:rPr>
            </w:pPr>
            <w:r w:rsidRPr="00C53866">
              <w:rPr>
                <w:color w:val="auto"/>
                <w:sz w:val="24"/>
                <w:lang w:eastAsia="ru-RU"/>
              </w:rPr>
              <w:t>44,0</w:t>
            </w:r>
          </w:p>
        </w:tc>
        <w:tc>
          <w:tcPr>
            <w:tcW w:w="594" w:type="pct"/>
            <w:shd w:val="clear" w:color="auto" w:fill="auto"/>
            <w:vAlign w:val="center"/>
          </w:tcPr>
          <w:p w:rsidR="001054CD" w:rsidRPr="00C53866" w:rsidRDefault="001054CD" w:rsidP="001054CD">
            <w:pPr>
              <w:jc w:val="center"/>
              <w:rPr>
                <w:color w:val="auto"/>
                <w:sz w:val="24"/>
                <w:lang w:eastAsia="ru-RU"/>
              </w:rPr>
            </w:pPr>
            <w:r w:rsidRPr="00C53866">
              <w:rPr>
                <w:color w:val="auto"/>
                <w:sz w:val="24"/>
                <w:lang w:eastAsia="ru-RU"/>
              </w:rPr>
              <w:t>9</w:t>
            </w:r>
            <w:r w:rsidRPr="00C53866">
              <w:rPr>
                <w:color w:val="auto"/>
                <w:sz w:val="24"/>
                <w:lang w:val="en-US" w:eastAsia="ru-RU"/>
              </w:rPr>
              <w:t>6</w:t>
            </w:r>
            <w:r w:rsidRPr="00C53866">
              <w:rPr>
                <w:color w:val="auto"/>
                <w:sz w:val="24"/>
                <w:lang w:eastAsia="ru-RU"/>
              </w:rPr>
              <w:t>,5</w:t>
            </w:r>
          </w:p>
        </w:tc>
        <w:tc>
          <w:tcPr>
            <w:tcW w:w="894" w:type="pct"/>
            <w:shd w:val="clear" w:color="auto" w:fill="auto"/>
            <w:vAlign w:val="center"/>
          </w:tcPr>
          <w:p w:rsidR="001054CD" w:rsidRPr="00C53866" w:rsidRDefault="001054CD" w:rsidP="001054CD">
            <w:pPr>
              <w:jc w:val="center"/>
              <w:rPr>
                <w:color w:val="auto"/>
                <w:sz w:val="24"/>
                <w:lang w:eastAsia="ru-RU"/>
              </w:rPr>
            </w:pPr>
            <w:r w:rsidRPr="00C53866">
              <w:rPr>
                <w:color w:val="auto"/>
                <w:sz w:val="24"/>
                <w:lang w:eastAsia="ru-RU"/>
              </w:rPr>
              <w:t>0,</w:t>
            </w:r>
            <w:r w:rsidRPr="00C53866">
              <w:rPr>
                <w:color w:val="auto"/>
                <w:sz w:val="24"/>
                <w:lang w:val="en-US" w:eastAsia="ru-RU"/>
              </w:rPr>
              <w:t>1</w:t>
            </w:r>
            <w:r w:rsidRPr="00C53866">
              <w:rPr>
                <w:color w:val="auto"/>
                <w:sz w:val="24"/>
                <w:lang w:eastAsia="ru-RU"/>
              </w:rPr>
              <w:t>4</w:t>
            </w:r>
          </w:p>
        </w:tc>
        <w:tc>
          <w:tcPr>
            <w:tcW w:w="769" w:type="pct"/>
            <w:shd w:val="clear" w:color="auto" w:fill="auto"/>
            <w:vAlign w:val="center"/>
          </w:tcPr>
          <w:p w:rsidR="001054CD" w:rsidRPr="00C53866" w:rsidRDefault="001054CD" w:rsidP="001054CD">
            <w:pPr>
              <w:jc w:val="center"/>
              <w:rPr>
                <w:color w:val="auto"/>
                <w:sz w:val="24"/>
                <w:lang w:val="en-US" w:eastAsia="ru-RU"/>
              </w:rPr>
            </w:pPr>
            <w:r w:rsidRPr="00C53866">
              <w:rPr>
                <w:color w:val="auto"/>
                <w:sz w:val="24"/>
                <w:lang w:eastAsia="ru-RU"/>
              </w:rPr>
              <w:t>82,</w:t>
            </w:r>
            <w:r w:rsidRPr="00C53866">
              <w:rPr>
                <w:color w:val="auto"/>
                <w:sz w:val="24"/>
                <w:lang w:val="en-US" w:eastAsia="ru-RU"/>
              </w:rPr>
              <w:t>3</w:t>
            </w:r>
          </w:p>
        </w:tc>
      </w:tr>
      <w:tr w:rsidR="001054CD" w:rsidRPr="00C53866" w:rsidTr="00E72854">
        <w:trPr>
          <w:trHeight w:val="314"/>
        </w:trPr>
        <w:tc>
          <w:tcPr>
            <w:tcW w:w="890" w:type="pct"/>
            <w:shd w:val="clear" w:color="auto" w:fill="auto"/>
            <w:vAlign w:val="bottom"/>
          </w:tcPr>
          <w:p w:rsidR="001054CD" w:rsidRPr="00C53866" w:rsidRDefault="00943488" w:rsidP="001054CD">
            <w:pPr>
              <w:rPr>
                <w:color w:val="auto"/>
                <w:sz w:val="24"/>
                <w:lang w:eastAsia="ru-RU"/>
              </w:rPr>
            </w:pPr>
            <w:r>
              <w:rPr>
                <w:color w:val="auto"/>
                <w:sz w:val="24"/>
                <w:lang w:eastAsia="ru-RU"/>
              </w:rPr>
              <w:t>Итого</w:t>
            </w:r>
            <w:r w:rsidR="008147C1">
              <w:rPr>
                <w:color w:val="auto"/>
                <w:sz w:val="24"/>
                <w:lang w:eastAsia="ru-RU"/>
              </w:rPr>
              <w:t>:</w:t>
            </w:r>
          </w:p>
        </w:tc>
        <w:tc>
          <w:tcPr>
            <w:tcW w:w="518" w:type="pct"/>
            <w:shd w:val="clear" w:color="auto" w:fill="auto"/>
            <w:vAlign w:val="bottom"/>
          </w:tcPr>
          <w:p w:rsidR="001054CD" w:rsidRPr="00C53866" w:rsidRDefault="001054CD" w:rsidP="001054CD">
            <w:pPr>
              <w:jc w:val="center"/>
              <w:rPr>
                <w:color w:val="auto"/>
                <w:sz w:val="24"/>
                <w:lang w:val="en-US" w:eastAsia="ru-RU"/>
              </w:rPr>
            </w:pPr>
            <w:r w:rsidRPr="00C53866">
              <w:rPr>
                <w:color w:val="auto"/>
                <w:sz w:val="24"/>
                <w:lang w:eastAsia="ru-RU"/>
              </w:rPr>
              <w:t>1</w:t>
            </w:r>
            <w:r w:rsidRPr="00C53866">
              <w:rPr>
                <w:color w:val="auto"/>
                <w:sz w:val="24"/>
                <w:lang w:val="en-US" w:eastAsia="ru-RU"/>
              </w:rPr>
              <w:t>78</w:t>
            </w:r>
            <w:r w:rsidRPr="00C53866">
              <w:rPr>
                <w:color w:val="auto"/>
                <w:sz w:val="24"/>
                <w:lang w:eastAsia="ru-RU"/>
              </w:rPr>
              <w:t>,</w:t>
            </w:r>
            <w:r w:rsidRPr="00C53866">
              <w:rPr>
                <w:color w:val="auto"/>
                <w:sz w:val="24"/>
                <w:lang w:val="en-US" w:eastAsia="ru-RU"/>
              </w:rPr>
              <w:t>8</w:t>
            </w:r>
          </w:p>
        </w:tc>
        <w:tc>
          <w:tcPr>
            <w:tcW w:w="518" w:type="pct"/>
            <w:shd w:val="clear" w:color="auto" w:fill="auto"/>
            <w:vAlign w:val="bottom"/>
          </w:tcPr>
          <w:p w:rsidR="001054CD" w:rsidRPr="00C53866" w:rsidRDefault="001054CD" w:rsidP="001054CD">
            <w:pPr>
              <w:jc w:val="center"/>
              <w:rPr>
                <w:color w:val="auto"/>
                <w:sz w:val="24"/>
                <w:lang w:eastAsia="ru-RU"/>
              </w:rPr>
            </w:pPr>
            <w:r w:rsidRPr="00C53866">
              <w:rPr>
                <w:color w:val="auto"/>
                <w:sz w:val="24"/>
                <w:lang w:eastAsia="ru-RU"/>
              </w:rPr>
              <w:t>38,3</w:t>
            </w:r>
          </w:p>
        </w:tc>
        <w:tc>
          <w:tcPr>
            <w:tcW w:w="817" w:type="pct"/>
            <w:gridSpan w:val="2"/>
            <w:shd w:val="clear" w:color="auto" w:fill="auto"/>
            <w:noWrap/>
            <w:vAlign w:val="bottom"/>
          </w:tcPr>
          <w:p w:rsidR="001054CD" w:rsidRPr="00C53866" w:rsidRDefault="001054CD" w:rsidP="001054CD">
            <w:pPr>
              <w:jc w:val="center"/>
              <w:rPr>
                <w:color w:val="auto"/>
                <w:sz w:val="24"/>
                <w:lang w:eastAsia="ru-RU"/>
              </w:rPr>
            </w:pPr>
            <w:r w:rsidRPr="00C53866">
              <w:rPr>
                <w:color w:val="auto"/>
                <w:sz w:val="24"/>
                <w:lang w:eastAsia="ru-RU"/>
              </w:rPr>
              <w:t>44,0</w:t>
            </w:r>
          </w:p>
        </w:tc>
        <w:tc>
          <w:tcPr>
            <w:tcW w:w="594" w:type="pct"/>
            <w:shd w:val="clear" w:color="auto" w:fill="auto"/>
            <w:vAlign w:val="bottom"/>
          </w:tcPr>
          <w:p w:rsidR="001054CD" w:rsidRPr="00C53866" w:rsidRDefault="001054CD" w:rsidP="001054CD">
            <w:pPr>
              <w:jc w:val="center"/>
              <w:rPr>
                <w:color w:val="auto"/>
                <w:sz w:val="24"/>
                <w:lang w:eastAsia="ru-RU"/>
              </w:rPr>
            </w:pPr>
            <w:r w:rsidRPr="00C53866">
              <w:rPr>
                <w:color w:val="auto"/>
                <w:sz w:val="24"/>
                <w:lang w:eastAsia="ru-RU"/>
              </w:rPr>
              <w:t>9</w:t>
            </w:r>
            <w:r w:rsidRPr="00C53866">
              <w:rPr>
                <w:color w:val="auto"/>
                <w:sz w:val="24"/>
                <w:lang w:val="en-US" w:eastAsia="ru-RU"/>
              </w:rPr>
              <w:t>6</w:t>
            </w:r>
            <w:r w:rsidRPr="00C53866">
              <w:rPr>
                <w:color w:val="auto"/>
                <w:sz w:val="24"/>
                <w:lang w:eastAsia="ru-RU"/>
              </w:rPr>
              <w:t>,5</w:t>
            </w:r>
          </w:p>
        </w:tc>
        <w:tc>
          <w:tcPr>
            <w:tcW w:w="894" w:type="pct"/>
            <w:shd w:val="clear" w:color="auto" w:fill="auto"/>
            <w:vAlign w:val="bottom"/>
          </w:tcPr>
          <w:p w:rsidR="001054CD" w:rsidRPr="00C53866" w:rsidRDefault="001054CD" w:rsidP="001054CD">
            <w:pPr>
              <w:jc w:val="center"/>
              <w:rPr>
                <w:color w:val="auto"/>
                <w:sz w:val="24"/>
                <w:lang w:eastAsia="ru-RU"/>
              </w:rPr>
            </w:pPr>
            <w:r w:rsidRPr="00C53866">
              <w:rPr>
                <w:color w:val="auto"/>
                <w:sz w:val="24"/>
                <w:lang w:eastAsia="ru-RU"/>
              </w:rPr>
              <w:t>0,</w:t>
            </w:r>
            <w:r w:rsidRPr="00C53866">
              <w:rPr>
                <w:color w:val="auto"/>
                <w:sz w:val="24"/>
                <w:lang w:val="en-US" w:eastAsia="ru-RU"/>
              </w:rPr>
              <w:t>1</w:t>
            </w:r>
            <w:r w:rsidRPr="00C53866">
              <w:rPr>
                <w:color w:val="auto"/>
                <w:sz w:val="24"/>
                <w:lang w:eastAsia="ru-RU"/>
              </w:rPr>
              <w:t>4</w:t>
            </w:r>
          </w:p>
        </w:tc>
        <w:tc>
          <w:tcPr>
            <w:tcW w:w="769" w:type="pct"/>
            <w:shd w:val="clear" w:color="auto" w:fill="auto"/>
            <w:vAlign w:val="bottom"/>
          </w:tcPr>
          <w:p w:rsidR="001054CD" w:rsidRPr="00C53866" w:rsidRDefault="001054CD" w:rsidP="001054CD">
            <w:pPr>
              <w:jc w:val="center"/>
              <w:rPr>
                <w:color w:val="auto"/>
                <w:sz w:val="24"/>
                <w:lang w:val="en-US" w:eastAsia="ru-RU"/>
              </w:rPr>
            </w:pPr>
            <w:r w:rsidRPr="00C53866">
              <w:rPr>
                <w:color w:val="auto"/>
                <w:sz w:val="24"/>
                <w:lang w:eastAsia="ru-RU"/>
              </w:rPr>
              <w:t>82,</w:t>
            </w:r>
            <w:r w:rsidRPr="00C53866">
              <w:rPr>
                <w:color w:val="auto"/>
                <w:sz w:val="24"/>
                <w:lang w:val="en-US" w:eastAsia="ru-RU"/>
              </w:rPr>
              <w:t>3</w:t>
            </w:r>
          </w:p>
        </w:tc>
      </w:tr>
    </w:tbl>
    <w:p w:rsidR="001054CD" w:rsidRPr="001054CD" w:rsidRDefault="001054CD" w:rsidP="001054CD">
      <w:pPr>
        <w:pStyle w:val="af3"/>
        <w:autoSpaceDE w:val="0"/>
        <w:autoSpaceDN w:val="0"/>
        <w:adjustRightInd w:val="0"/>
        <w:spacing w:before="240" w:line="360" w:lineRule="auto"/>
        <w:ind w:left="0" w:firstLine="709"/>
        <w:rPr>
          <w:color w:val="auto"/>
          <w:szCs w:val="28"/>
          <w:lang w:eastAsia="ru-RU"/>
        </w:rPr>
      </w:pPr>
      <w:r w:rsidRPr="001054CD">
        <w:rPr>
          <w:color w:val="auto"/>
          <w:szCs w:val="28"/>
          <w:lang w:eastAsia="ru-RU"/>
        </w:rPr>
        <w:t>Загрязнение подземных водоносных горизонтов в границах крупных городов и промышленных объектов, в т</w:t>
      </w:r>
      <w:r w:rsidR="008147C1">
        <w:rPr>
          <w:color w:val="auto"/>
          <w:szCs w:val="28"/>
          <w:lang w:eastAsia="ru-RU"/>
        </w:rPr>
        <w:t xml:space="preserve">ом </w:t>
      </w:r>
      <w:r w:rsidRPr="001054CD">
        <w:rPr>
          <w:color w:val="auto"/>
          <w:szCs w:val="28"/>
          <w:lang w:eastAsia="ru-RU"/>
        </w:rPr>
        <w:t>ч</w:t>
      </w:r>
      <w:r w:rsidR="008147C1">
        <w:rPr>
          <w:color w:val="auto"/>
          <w:szCs w:val="28"/>
          <w:lang w:eastAsia="ru-RU"/>
        </w:rPr>
        <w:t>исле,</w:t>
      </w:r>
      <w:r w:rsidRPr="001054CD">
        <w:rPr>
          <w:color w:val="auto"/>
          <w:szCs w:val="28"/>
          <w:lang w:eastAsia="ru-RU"/>
        </w:rPr>
        <w:t xml:space="preserve"> радиоактивными веществами</w:t>
      </w:r>
      <w:r w:rsidRPr="001054CD">
        <w:rPr>
          <w:i/>
          <w:color w:val="auto"/>
          <w:szCs w:val="28"/>
          <w:lang w:eastAsia="ru-RU"/>
        </w:rPr>
        <w:t>.</w:t>
      </w:r>
      <w:r w:rsidRPr="001054CD">
        <w:rPr>
          <w:color w:val="auto"/>
          <w:szCs w:val="28"/>
          <w:lang w:eastAsia="ru-RU"/>
        </w:rPr>
        <w:t xml:space="preserve"> К участкам с потенциальной опасностью радиоактивного загрязнения подземных водоносных горизонтов относятся объекты подземных ядерных взрывов (ПЯВ), которые проводились на территории Красноярского края в 1970-1980 гг. в целях глубинного сейсмического зондирования земной коры для изучения структур, перспективных в отношении полезных ископаемых. На территории Таймырского Долгано-Ненецкого муниципального района проведено три камуфлетных подземных ядерных взрыва, из которых два – в бассейне р. Пясина, у оз. Лама.</w:t>
      </w:r>
    </w:p>
    <w:p w:rsidR="001054CD" w:rsidRPr="001054CD" w:rsidRDefault="001054CD" w:rsidP="001054CD">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 xml:space="preserve">Отмечено ухудшение качества подземных вод продуктивных водоносных горизонтов за счет подтока загрязненных поверхностных вод на территории </w:t>
      </w:r>
      <w:proofErr w:type="spellStart"/>
      <w:r w:rsidRPr="001054CD">
        <w:rPr>
          <w:color w:val="auto"/>
          <w:szCs w:val="28"/>
          <w:lang w:eastAsia="ru-RU"/>
        </w:rPr>
        <w:t>Талнахского</w:t>
      </w:r>
      <w:proofErr w:type="spellEnd"/>
      <w:r w:rsidRPr="001054CD">
        <w:rPr>
          <w:color w:val="auto"/>
          <w:szCs w:val="28"/>
          <w:lang w:eastAsia="ru-RU"/>
        </w:rPr>
        <w:t xml:space="preserve"> и </w:t>
      </w:r>
      <w:proofErr w:type="spellStart"/>
      <w:r w:rsidRPr="001054CD">
        <w:rPr>
          <w:color w:val="auto"/>
          <w:szCs w:val="28"/>
          <w:lang w:eastAsia="ru-RU"/>
        </w:rPr>
        <w:t>Амбарнинского</w:t>
      </w:r>
      <w:proofErr w:type="spellEnd"/>
      <w:r w:rsidRPr="001054CD">
        <w:rPr>
          <w:color w:val="auto"/>
          <w:szCs w:val="28"/>
          <w:lang w:eastAsia="ru-RU"/>
        </w:rPr>
        <w:t xml:space="preserve"> месторождений подземных вод, Ергалахского водозабора.</w:t>
      </w:r>
    </w:p>
    <w:p w:rsidR="001054CD" w:rsidRPr="001054CD" w:rsidRDefault="001054CD" w:rsidP="001054CD">
      <w:pPr>
        <w:pStyle w:val="af3"/>
        <w:autoSpaceDE w:val="0"/>
        <w:autoSpaceDN w:val="0"/>
        <w:adjustRightInd w:val="0"/>
        <w:spacing w:line="360" w:lineRule="auto"/>
        <w:ind w:left="0" w:firstLine="709"/>
        <w:rPr>
          <w:bCs/>
          <w:color w:val="auto"/>
          <w:szCs w:val="28"/>
          <w:lang w:eastAsia="ru-RU"/>
        </w:rPr>
      </w:pPr>
      <w:r w:rsidRPr="001054CD">
        <w:rPr>
          <w:color w:val="auto"/>
          <w:szCs w:val="28"/>
          <w:lang w:eastAsia="ru-RU"/>
        </w:rPr>
        <w:t>Не соответствующая действующим требованиям эксплуатация водного транспорта на внутренних водных путях (основные факторы – с</w:t>
      </w:r>
      <w:r w:rsidRPr="001054CD">
        <w:rPr>
          <w:bCs/>
          <w:color w:val="auto"/>
          <w:szCs w:val="28"/>
          <w:lang w:eastAsia="ru-RU"/>
        </w:rPr>
        <w:t xml:space="preserve">брос хозяйственно-бытовых и </w:t>
      </w:r>
      <w:proofErr w:type="spellStart"/>
      <w:r w:rsidRPr="001054CD">
        <w:rPr>
          <w:bCs/>
          <w:color w:val="auto"/>
          <w:szCs w:val="28"/>
          <w:lang w:eastAsia="ru-RU"/>
        </w:rPr>
        <w:t>подсланевых</w:t>
      </w:r>
      <w:proofErr w:type="spellEnd"/>
      <w:r w:rsidRPr="001054CD">
        <w:rPr>
          <w:bCs/>
          <w:color w:val="auto"/>
          <w:szCs w:val="28"/>
          <w:lang w:eastAsia="ru-RU"/>
        </w:rPr>
        <w:t xml:space="preserve"> вод, аварийный сброс нефтепродуктов, а также захламление водных объектов твердыми бытовыми отходами водного транспорта).</w:t>
      </w:r>
    </w:p>
    <w:p w:rsidR="001054CD" w:rsidRPr="001054CD" w:rsidRDefault="001054CD" w:rsidP="001054CD">
      <w:pPr>
        <w:pStyle w:val="af3"/>
        <w:autoSpaceDE w:val="0"/>
        <w:autoSpaceDN w:val="0"/>
        <w:adjustRightInd w:val="0"/>
        <w:spacing w:line="360" w:lineRule="auto"/>
        <w:ind w:left="0" w:firstLine="709"/>
        <w:rPr>
          <w:bCs/>
          <w:color w:val="auto"/>
          <w:szCs w:val="28"/>
          <w:lang w:eastAsia="ru-RU"/>
        </w:rPr>
      </w:pPr>
      <w:r w:rsidRPr="001054CD">
        <w:rPr>
          <w:bCs/>
          <w:color w:val="auto"/>
          <w:szCs w:val="28"/>
          <w:lang w:eastAsia="ru-RU"/>
        </w:rPr>
        <w:t xml:space="preserve">Это приводит к значительному ухудшению качества воды, что в свою очередь негативно влияет на водную флору и фауну. Особенно напряженной является экологическая обстановка в районе портов, причалов, в местах стоянки и ремонта судов. </w:t>
      </w:r>
    </w:p>
    <w:p w:rsidR="001054CD" w:rsidRPr="001054CD" w:rsidRDefault="001054CD" w:rsidP="001054CD">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 xml:space="preserve">Бесконтрольность и отсутствие оценки интенсивности антропогенной нагрузки на водные объекты и их прибрежные территории от неорганизованного отдыха на водных объектах и водоемах. В качестве стихийных зон неорганизованной рекреации используются территории второго пояса ЗСО водозабора на р. </w:t>
      </w:r>
      <w:proofErr w:type="gramStart"/>
      <w:r w:rsidRPr="001054CD">
        <w:rPr>
          <w:color w:val="auto"/>
          <w:szCs w:val="28"/>
          <w:lang w:eastAsia="ru-RU"/>
        </w:rPr>
        <w:t>Норильская</w:t>
      </w:r>
      <w:proofErr w:type="gramEnd"/>
      <w:r w:rsidRPr="001054CD">
        <w:rPr>
          <w:color w:val="auto"/>
          <w:szCs w:val="28"/>
          <w:lang w:eastAsia="ru-RU"/>
        </w:rPr>
        <w:t>. Ухудшение качества воды оз</w:t>
      </w:r>
      <w:r w:rsidR="008147C1">
        <w:rPr>
          <w:color w:val="auto"/>
          <w:szCs w:val="28"/>
          <w:lang w:eastAsia="ru-RU"/>
        </w:rPr>
        <w:t>ера</w:t>
      </w:r>
      <w:r w:rsidRPr="001054CD">
        <w:rPr>
          <w:color w:val="auto"/>
          <w:szCs w:val="28"/>
          <w:lang w:eastAsia="ru-RU"/>
        </w:rPr>
        <w:t xml:space="preserve"> Лама объясняется массовым выездом населения, преимущественно </w:t>
      </w:r>
      <w:proofErr w:type="gramStart"/>
      <w:r w:rsidRPr="001054CD">
        <w:rPr>
          <w:color w:val="auto"/>
          <w:szCs w:val="28"/>
          <w:lang w:eastAsia="ru-RU"/>
        </w:rPr>
        <w:t>г</w:t>
      </w:r>
      <w:proofErr w:type="gramEnd"/>
      <w:r w:rsidRPr="001054CD">
        <w:rPr>
          <w:color w:val="auto"/>
          <w:szCs w:val="28"/>
          <w:lang w:eastAsia="ru-RU"/>
        </w:rPr>
        <w:t xml:space="preserve">. Норильска, в рекреационную зону с использованием большого количества маломерных судов. Данный фактор является определяющим в процессе ухудшения состояния водных объектов рекреационной зоны. </w:t>
      </w:r>
    </w:p>
    <w:p w:rsidR="001054CD" w:rsidRPr="001054CD" w:rsidRDefault="001054CD" w:rsidP="001054CD">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В результате негативного воздействия промышленной деятельности оз</w:t>
      </w:r>
      <w:r w:rsidR="0089620B">
        <w:rPr>
          <w:color w:val="auto"/>
          <w:szCs w:val="28"/>
          <w:lang w:eastAsia="ru-RU"/>
        </w:rPr>
        <w:t>еро</w:t>
      </w:r>
      <w:r w:rsidRPr="001054CD">
        <w:rPr>
          <w:color w:val="auto"/>
          <w:szCs w:val="28"/>
          <w:lang w:eastAsia="ru-RU"/>
        </w:rPr>
        <w:t xml:space="preserve"> Долгое, расположенное на территории </w:t>
      </w:r>
      <w:proofErr w:type="gramStart"/>
      <w:r w:rsidRPr="001054CD">
        <w:rPr>
          <w:color w:val="auto"/>
          <w:szCs w:val="28"/>
          <w:lang w:eastAsia="ru-RU"/>
        </w:rPr>
        <w:t>г</w:t>
      </w:r>
      <w:proofErr w:type="gramEnd"/>
      <w:r w:rsidRPr="001054CD">
        <w:rPr>
          <w:color w:val="auto"/>
          <w:szCs w:val="28"/>
          <w:lang w:eastAsia="ru-RU"/>
        </w:rPr>
        <w:t>. Норильск, ранее использовавшееся в рекреационных целях, сегодня превращено в технологический водоем, непригодный для</w:t>
      </w:r>
      <w:r w:rsidR="00F50165">
        <w:rPr>
          <w:color w:val="auto"/>
          <w:szCs w:val="28"/>
          <w:lang w:eastAsia="ru-RU"/>
        </w:rPr>
        <w:t xml:space="preserve"> рыболовства и купания (рисунок </w:t>
      </w:r>
      <w:r>
        <w:rPr>
          <w:color w:val="auto"/>
          <w:szCs w:val="28"/>
          <w:lang w:eastAsia="ru-RU"/>
        </w:rPr>
        <w:t>3</w:t>
      </w:r>
      <w:r w:rsidRPr="001054CD">
        <w:rPr>
          <w:color w:val="auto"/>
          <w:szCs w:val="28"/>
          <w:lang w:eastAsia="ru-RU"/>
        </w:rPr>
        <w:t>).</w:t>
      </w:r>
    </w:p>
    <w:p w:rsidR="001054CD" w:rsidRPr="001054CD" w:rsidRDefault="001054CD" w:rsidP="001054CD">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Сокращение отдельных популяций водных биологических ресурсов в бассейне р. Пясин</w:t>
      </w:r>
      <w:r w:rsidR="0089620B">
        <w:rPr>
          <w:color w:val="auto"/>
          <w:szCs w:val="28"/>
          <w:lang w:eastAsia="ru-RU"/>
        </w:rPr>
        <w:t>а</w:t>
      </w:r>
      <w:r w:rsidRPr="001054CD">
        <w:rPr>
          <w:color w:val="auto"/>
          <w:szCs w:val="28"/>
          <w:lang w:eastAsia="ru-RU"/>
        </w:rPr>
        <w:t>.</w:t>
      </w:r>
      <w:r w:rsidRPr="001054CD">
        <w:rPr>
          <w:i/>
          <w:color w:val="auto"/>
          <w:szCs w:val="28"/>
          <w:lang w:eastAsia="ru-RU"/>
        </w:rPr>
        <w:t xml:space="preserve"> </w:t>
      </w:r>
      <w:r w:rsidRPr="001054CD">
        <w:rPr>
          <w:color w:val="auto"/>
          <w:szCs w:val="28"/>
          <w:lang w:eastAsia="ru-RU"/>
        </w:rPr>
        <w:t xml:space="preserve">В результате высокой локальной антропогенной нагрузки на водосборную площадь в районе </w:t>
      </w:r>
      <w:r w:rsidR="00F46D74">
        <w:rPr>
          <w:color w:val="auto"/>
          <w:szCs w:val="28"/>
          <w:lang w:eastAsia="ru-RU"/>
        </w:rPr>
        <w:t>городского округа Норильск</w:t>
      </w:r>
      <w:r w:rsidRPr="001054CD">
        <w:rPr>
          <w:color w:val="auto"/>
          <w:szCs w:val="28"/>
          <w:lang w:eastAsia="ru-RU"/>
        </w:rPr>
        <w:t>, а также сбросов сточных вод в водные объекты, реки</w:t>
      </w:r>
      <w:r w:rsidR="008147C1">
        <w:rPr>
          <w:color w:val="auto"/>
          <w:szCs w:val="28"/>
          <w:lang w:eastAsia="ru-RU"/>
        </w:rPr>
        <w:t>:</w:t>
      </w:r>
      <w:r w:rsidR="0089620B">
        <w:rPr>
          <w:color w:val="auto"/>
          <w:szCs w:val="28"/>
          <w:lang w:eastAsia="ru-RU"/>
        </w:rPr>
        <w:t xml:space="preserve"> </w:t>
      </w:r>
      <w:proofErr w:type="gramStart"/>
      <w:r w:rsidRPr="001054CD">
        <w:rPr>
          <w:color w:val="auto"/>
          <w:szCs w:val="28"/>
          <w:lang w:eastAsia="ru-RU"/>
        </w:rPr>
        <w:t xml:space="preserve">Щучья, Новая Наледная и Купец утратили свою рыбохозяйственную значимость. </w:t>
      </w:r>
      <w:proofErr w:type="gramEnd"/>
    </w:p>
    <w:p w:rsidR="001054CD" w:rsidRPr="001054CD" w:rsidRDefault="001054CD" w:rsidP="001054CD">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 xml:space="preserve">Несоблюдение </w:t>
      </w:r>
      <w:r w:rsidR="0089620B">
        <w:rPr>
          <w:color w:val="auto"/>
          <w:szCs w:val="28"/>
          <w:lang w:eastAsia="ru-RU"/>
        </w:rPr>
        <w:t xml:space="preserve">особого </w:t>
      </w:r>
      <w:r w:rsidRPr="001054CD">
        <w:rPr>
          <w:color w:val="auto"/>
          <w:szCs w:val="28"/>
          <w:lang w:eastAsia="ru-RU"/>
        </w:rPr>
        <w:t xml:space="preserve">режима водоохранных зон и прибрежных защитных полос, установленного ст. 65 Водного кодекса Российской Федерации, </w:t>
      </w:r>
      <w:r w:rsidRPr="00C53866">
        <w:rPr>
          <w:color w:val="auto"/>
          <w:szCs w:val="28"/>
          <w:lang w:eastAsia="ru-RU"/>
        </w:rPr>
        <w:t>(основные</w:t>
      </w:r>
      <w:r w:rsidRPr="001054CD">
        <w:rPr>
          <w:color w:val="auto"/>
          <w:szCs w:val="28"/>
          <w:lang w:eastAsia="ru-RU"/>
        </w:rPr>
        <w:t xml:space="preserve"> факторы </w:t>
      </w:r>
      <w:r w:rsidRPr="001054CD">
        <w:rPr>
          <w:i/>
          <w:color w:val="auto"/>
          <w:szCs w:val="28"/>
          <w:lang w:eastAsia="ru-RU"/>
        </w:rPr>
        <w:t xml:space="preserve">– </w:t>
      </w:r>
      <w:r w:rsidRPr="001054CD">
        <w:rPr>
          <w:color w:val="auto"/>
          <w:szCs w:val="28"/>
          <w:lang w:eastAsia="ru-RU"/>
        </w:rPr>
        <w:t xml:space="preserve">размещение жилищных, промышленных, иных объектов, мест стихийной рекреации, объектов размещения отходов производства и потребления, захламление и засорение береговой полосы водных объектов и др., отсутствие информированности о необходимости соблюдения режима). </w:t>
      </w:r>
    </w:p>
    <w:p w:rsidR="001054CD" w:rsidRPr="001054CD" w:rsidRDefault="001054CD" w:rsidP="001054CD">
      <w:pPr>
        <w:pStyle w:val="af3"/>
        <w:autoSpaceDE w:val="0"/>
        <w:autoSpaceDN w:val="0"/>
        <w:adjustRightInd w:val="0"/>
        <w:ind w:firstLine="720"/>
        <w:rPr>
          <w:color w:val="auto"/>
          <w:szCs w:val="28"/>
          <w:lang w:eastAsia="ru-RU"/>
        </w:rPr>
      </w:pPr>
    </w:p>
    <w:p w:rsidR="001054CD" w:rsidRPr="001054CD" w:rsidRDefault="001054CD" w:rsidP="001054CD">
      <w:pPr>
        <w:pStyle w:val="af3"/>
        <w:autoSpaceDE w:val="0"/>
        <w:autoSpaceDN w:val="0"/>
        <w:adjustRightInd w:val="0"/>
        <w:spacing w:line="360" w:lineRule="auto"/>
        <w:ind w:left="0"/>
        <w:jc w:val="center"/>
        <w:rPr>
          <w:color w:val="auto"/>
          <w:szCs w:val="28"/>
          <w:lang w:eastAsia="ru-RU"/>
        </w:rPr>
      </w:pPr>
      <w:r w:rsidRPr="001054CD">
        <w:rPr>
          <w:noProof/>
          <w:color w:val="auto"/>
          <w:szCs w:val="28"/>
          <w:lang w:eastAsia="ru-RU"/>
        </w:rPr>
        <w:drawing>
          <wp:inline distT="0" distB="0" distL="0" distR="0">
            <wp:extent cx="5518548" cy="4138764"/>
            <wp:effectExtent l="19050" t="19050" r="25002" b="14136"/>
            <wp:docPr id="8" name="Рисунок 3" descr="P81819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8181926.JPG"/>
                    <pic:cNvPicPr/>
                  </pic:nvPicPr>
                  <pic:blipFill>
                    <a:blip r:embed="rId13" cstate="print"/>
                    <a:stretch>
                      <a:fillRect/>
                    </a:stretch>
                  </pic:blipFill>
                  <pic:spPr>
                    <a:xfrm>
                      <a:off x="0" y="0"/>
                      <a:ext cx="5535692" cy="4151621"/>
                    </a:xfrm>
                    <a:prstGeom prst="rect">
                      <a:avLst/>
                    </a:prstGeom>
                    <a:ln>
                      <a:solidFill>
                        <a:schemeClr val="tx1"/>
                      </a:solidFill>
                    </a:ln>
                  </pic:spPr>
                </pic:pic>
              </a:graphicData>
            </a:graphic>
          </wp:inline>
        </w:drawing>
      </w:r>
    </w:p>
    <w:p w:rsidR="001054CD" w:rsidRDefault="001054CD" w:rsidP="008147C1">
      <w:pPr>
        <w:pStyle w:val="af3"/>
        <w:autoSpaceDE w:val="0"/>
        <w:autoSpaceDN w:val="0"/>
        <w:adjustRightInd w:val="0"/>
        <w:spacing w:before="240" w:after="120" w:line="360" w:lineRule="auto"/>
        <w:ind w:left="0"/>
        <w:jc w:val="center"/>
        <w:rPr>
          <w:color w:val="auto"/>
          <w:szCs w:val="28"/>
          <w:lang w:eastAsia="ru-RU"/>
        </w:rPr>
      </w:pPr>
      <w:r w:rsidRPr="001054CD">
        <w:rPr>
          <w:color w:val="auto"/>
          <w:szCs w:val="28"/>
          <w:lang w:eastAsia="ru-RU"/>
        </w:rPr>
        <w:t xml:space="preserve">Рисунок </w:t>
      </w:r>
      <w:r w:rsidR="00C53866">
        <w:rPr>
          <w:color w:val="auto"/>
          <w:szCs w:val="28"/>
          <w:lang w:eastAsia="ru-RU"/>
        </w:rPr>
        <w:t>3</w:t>
      </w:r>
      <w:r w:rsidRPr="001054CD">
        <w:rPr>
          <w:color w:val="auto"/>
          <w:szCs w:val="28"/>
          <w:lang w:eastAsia="ru-RU"/>
        </w:rPr>
        <w:t xml:space="preserve"> </w:t>
      </w:r>
      <w:r w:rsidR="00F50165">
        <w:rPr>
          <w:color w:val="auto"/>
          <w:szCs w:val="28"/>
          <w:lang w:eastAsia="ru-RU"/>
        </w:rPr>
        <w:t>–</w:t>
      </w:r>
      <w:r w:rsidRPr="001054CD">
        <w:rPr>
          <w:color w:val="auto"/>
          <w:szCs w:val="28"/>
          <w:lang w:eastAsia="ru-RU"/>
        </w:rPr>
        <w:t xml:space="preserve"> Озеро Долгое, </w:t>
      </w:r>
      <w:proofErr w:type="gramStart"/>
      <w:r w:rsidRPr="001054CD">
        <w:rPr>
          <w:color w:val="auto"/>
          <w:szCs w:val="28"/>
          <w:lang w:eastAsia="ru-RU"/>
        </w:rPr>
        <w:t>г</w:t>
      </w:r>
      <w:proofErr w:type="gramEnd"/>
      <w:r w:rsidRPr="001054CD">
        <w:rPr>
          <w:color w:val="auto"/>
          <w:szCs w:val="28"/>
          <w:lang w:eastAsia="ru-RU"/>
        </w:rPr>
        <w:t>. Норильск (18.08.2011)</w:t>
      </w:r>
    </w:p>
    <w:p w:rsidR="00F50165" w:rsidRPr="001054CD" w:rsidRDefault="00F50165" w:rsidP="00F50165">
      <w:pPr>
        <w:pStyle w:val="af3"/>
        <w:autoSpaceDE w:val="0"/>
        <w:autoSpaceDN w:val="0"/>
        <w:adjustRightInd w:val="0"/>
        <w:spacing w:before="120" w:line="360" w:lineRule="auto"/>
        <w:ind w:left="0" w:firstLine="709"/>
        <w:rPr>
          <w:color w:val="auto"/>
          <w:szCs w:val="28"/>
          <w:lang w:eastAsia="ru-RU"/>
        </w:rPr>
      </w:pPr>
      <w:r w:rsidRPr="001054CD">
        <w:rPr>
          <w:color w:val="auto"/>
          <w:szCs w:val="28"/>
          <w:lang w:eastAsia="ru-RU"/>
        </w:rPr>
        <w:t xml:space="preserve">В бассейне р. Пясина, на территории городского округа Норильск, находится 8 </w:t>
      </w:r>
      <w:proofErr w:type="spellStart"/>
      <w:r w:rsidRPr="001054CD">
        <w:rPr>
          <w:color w:val="auto"/>
          <w:szCs w:val="28"/>
          <w:lang w:eastAsia="ru-RU"/>
        </w:rPr>
        <w:t>шламохранилищ</w:t>
      </w:r>
      <w:proofErr w:type="spellEnd"/>
      <w:r w:rsidRPr="001054CD">
        <w:rPr>
          <w:color w:val="auto"/>
          <w:szCs w:val="28"/>
          <w:lang w:eastAsia="ru-RU"/>
        </w:rPr>
        <w:t xml:space="preserve"> и </w:t>
      </w:r>
      <w:proofErr w:type="spellStart"/>
      <w:r w:rsidRPr="001054CD">
        <w:rPr>
          <w:color w:val="auto"/>
          <w:szCs w:val="28"/>
          <w:lang w:eastAsia="ru-RU"/>
        </w:rPr>
        <w:t>хвостохранилищ</w:t>
      </w:r>
      <w:proofErr w:type="spellEnd"/>
      <w:r w:rsidRPr="001054CD">
        <w:rPr>
          <w:color w:val="auto"/>
          <w:szCs w:val="28"/>
          <w:lang w:eastAsia="ru-RU"/>
        </w:rPr>
        <w:t xml:space="preserve">, принадлежащих ЗФ ОАО «ГМК «Норильский никель», представляющих потенциальную опасность для окружающей среды и водных объектов. </w:t>
      </w:r>
    </w:p>
    <w:p w:rsidR="00F50165" w:rsidRPr="001054CD" w:rsidRDefault="00F50165" w:rsidP="00F50165">
      <w:pPr>
        <w:pStyle w:val="af3"/>
        <w:autoSpaceDE w:val="0"/>
        <w:autoSpaceDN w:val="0"/>
        <w:adjustRightInd w:val="0"/>
        <w:spacing w:line="360" w:lineRule="auto"/>
        <w:ind w:left="0" w:firstLine="709"/>
        <w:rPr>
          <w:color w:val="auto"/>
          <w:szCs w:val="28"/>
          <w:lang w:eastAsia="ru-RU"/>
        </w:rPr>
      </w:pPr>
      <w:r w:rsidRPr="001054CD">
        <w:rPr>
          <w:color w:val="auto"/>
          <w:szCs w:val="28"/>
          <w:lang w:eastAsia="ru-RU"/>
        </w:rPr>
        <w:t>Водоохранные зоны водотоков и водоемов</w:t>
      </w:r>
      <w:r>
        <w:rPr>
          <w:color w:val="auto"/>
          <w:szCs w:val="28"/>
          <w:lang w:eastAsia="ru-RU"/>
        </w:rPr>
        <w:t xml:space="preserve"> </w:t>
      </w:r>
      <w:r w:rsidRPr="001054CD">
        <w:rPr>
          <w:color w:val="auto"/>
          <w:szCs w:val="28"/>
          <w:lang w:eastAsia="ru-RU"/>
        </w:rPr>
        <w:t>на местности не установлены.</w:t>
      </w:r>
    </w:p>
    <w:p w:rsidR="001054CD" w:rsidRPr="00C53866" w:rsidRDefault="001054CD" w:rsidP="0089620B">
      <w:pPr>
        <w:pStyle w:val="af3"/>
        <w:autoSpaceDE w:val="0"/>
        <w:autoSpaceDN w:val="0"/>
        <w:adjustRightInd w:val="0"/>
        <w:spacing w:line="360" w:lineRule="auto"/>
        <w:ind w:left="0"/>
        <w:jc w:val="center"/>
        <w:rPr>
          <w:rFonts w:asciiTheme="minorHAnsi" w:hAnsiTheme="minorHAnsi"/>
          <w:color w:val="auto"/>
          <w:szCs w:val="28"/>
          <w:lang w:eastAsia="ru-RU"/>
        </w:rPr>
      </w:pPr>
      <w:r w:rsidRPr="00C53866">
        <w:rPr>
          <w:rFonts w:asciiTheme="minorHAnsi" w:hAnsiTheme="minorHAnsi"/>
          <w:color w:val="auto"/>
          <w:szCs w:val="28"/>
          <w:lang w:eastAsia="ru-RU"/>
        </w:rPr>
        <w:t>Проблемы рационального использования водных объектов</w:t>
      </w:r>
    </w:p>
    <w:p w:rsidR="001054CD" w:rsidRPr="001054CD" w:rsidRDefault="001054CD" w:rsidP="00C53866">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 xml:space="preserve">Неравномерность размещения населения и хозяйствующих субъектов на территории бассейна р. Пясина – проблема использования водных объектов (с забором и отведением вод) для обеспечения населения и экономики. Максимальная численность, плотность населения, городские и другие населенные пункты в бассейне р. Пясина приходятся на ВХУ 17.02.00.001. Более 99,9% населения, от бассейновой численности, сосредоточено в границах ВХУ 17.02.00.001, где расположен </w:t>
      </w:r>
      <w:proofErr w:type="gramStart"/>
      <w:r w:rsidRPr="001054CD">
        <w:rPr>
          <w:color w:val="auto"/>
          <w:szCs w:val="28"/>
          <w:lang w:eastAsia="ru-RU"/>
        </w:rPr>
        <w:t>г</w:t>
      </w:r>
      <w:proofErr w:type="gramEnd"/>
      <w:r w:rsidRPr="001054CD">
        <w:rPr>
          <w:color w:val="auto"/>
          <w:szCs w:val="28"/>
          <w:lang w:eastAsia="ru-RU"/>
        </w:rPr>
        <w:t>. Норильск. Плотность населения в границах этого участка составляет 0,93 чел/км</w:t>
      </w:r>
      <w:proofErr w:type="gramStart"/>
      <w:r w:rsidRPr="001054CD">
        <w:rPr>
          <w:color w:val="auto"/>
          <w:szCs w:val="28"/>
          <w:vertAlign w:val="superscript"/>
          <w:lang w:eastAsia="ru-RU"/>
        </w:rPr>
        <w:t>2</w:t>
      </w:r>
      <w:proofErr w:type="gramEnd"/>
      <w:r w:rsidRPr="001054CD">
        <w:rPr>
          <w:color w:val="auto"/>
          <w:szCs w:val="28"/>
          <w:lang w:eastAsia="ru-RU"/>
        </w:rPr>
        <w:t>.</w:t>
      </w:r>
    </w:p>
    <w:p w:rsidR="001054CD" w:rsidRDefault="001054CD" w:rsidP="00C53866">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 xml:space="preserve">Все промышленные объекты расположены в границах ВХУ 17.02.00.001. Они забирают 56% воды из поверхностных и подземных источников от общего водозабора в бассейне р. Пясина (таблица </w:t>
      </w:r>
      <w:r w:rsidR="00C53866">
        <w:rPr>
          <w:color w:val="auto"/>
          <w:szCs w:val="28"/>
          <w:lang w:eastAsia="ru-RU"/>
        </w:rPr>
        <w:t>15</w:t>
      </w:r>
      <w:r w:rsidRPr="001054CD">
        <w:rPr>
          <w:color w:val="auto"/>
          <w:szCs w:val="28"/>
          <w:lang w:eastAsia="ru-RU"/>
        </w:rPr>
        <w:t>).</w:t>
      </w:r>
    </w:p>
    <w:p w:rsidR="001054CD" w:rsidRPr="001054CD" w:rsidRDefault="001054CD" w:rsidP="008147C1">
      <w:pPr>
        <w:pStyle w:val="af3"/>
        <w:autoSpaceDE w:val="0"/>
        <w:autoSpaceDN w:val="0"/>
        <w:adjustRightInd w:val="0"/>
        <w:spacing w:before="240" w:after="120" w:line="360" w:lineRule="auto"/>
        <w:ind w:left="0"/>
        <w:rPr>
          <w:color w:val="auto"/>
          <w:szCs w:val="28"/>
          <w:lang w:eastAsia="ru-RU"/>
        </w:rPr>
      </w:pPr>
      <w:r w:rsidRPr="001054CD">
        <w:rPr>
          <w:color w:val="auto"/>
          <w:szCs w:val="28"/>
          <w:lang w:eastAsia="ru-RU"/>
        </w:rPr>
        <w:t xml:space="preserve">Таблица </w:t>
      </w:r>
      <w:r w:rsidR="00C53866">
        <w:rPr>
          <w:color w:val="auto"/>
          <w:szCs w:val="28"/>
          <w:lang w:eastAsia="ru-RU"/>
        </w:rPr>
        <w:t>15</w:t>
      </w:r>
      <w:r w:rsidRPr="001054CD">
        <w:rPr>
          <w:color w:val="auto"/>
          <w:szCs w:val="28"/>
          <w:lang w:eastAsia="ru-RU"/>
        </w:rPr>
        <w:t xml:space="preserve"> – Количество промышленных предприятий и объем забранных природных вод в бассейне р. Пясина (усредненные данные за 2005-2010 гг.)</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20"/>
        <w:gridCol w:w="2211"/>
        <w:gridCol w:w="1526"/>
        <w:gridCol w:w="2203"/>
      </w:tblGrid>
      <w:tr w:rsidR="001054CD" w:rsidRPr="00C53866" w:rsidTr="00E72854">
        <w:trPr>
          <w:trHeight w:val="291"/>
          <w:tblHeader/>
        </w:trPr>
        <w:tc>
          <w:tcPr>
            <w:tcW w:w="1827" w:type="pct"/>
            <w:vMerge w:val="restart"/>
            <w:tcBorders>
              <w:top w:val="single" w:sz="4" w:space="0" w:color="auto"/>
              <w:left w:val="single" w:sz="4" w:space="0" w:color="auto"/>
              <w:right w:val="single" w:sz="4" w:space="0" w:color="auto"/>
            </w:tcBorders>
          </w:tcPr>
          <w:p w:rsidR="001054CD" w:rsidRPr="00C53866" w:rsidRDefault="001054CD" w:rsidP="00E72854">
            <w:pPr>
              <w:jc w:val="center"/>
              <w:rPr>
                <w:color w:val="auto"/>
                <w:sz w:val="24"/>
                <w:lang w:eastAsia="ru-RU"/>
              </w:rPr>
            </w:pPr>
            <w:r w:rsidRPr="00C53866">
              <w:rPr>
                <w:color w:val="auto"/>
                <w:sz w:val="24"/>
                <w:lang w:eastAsia="ru-RU"/>
              </w:rPr>
              <w:t>Субъект Р</w:t>
            </w:r>
            <w:r w:rsidR="008147C1">
              <w:rPr>
                <w:color w:val="auto"/>
                <w:sz w:val="24"/>
                <w:lang w:eastAsia="ru-RU"/>
              </w:rPr>
              <w:t xml:space="preserve">оссийской </w:t>
            </w:r>
            <w:r w:rsidRPr="00C53866">
              <w:rPr>
                <w:color w:val="auto"/>
                <w:sz w:val="24"/>
                <w:lang w:eastAsia="ru-RU"/>
              </w:rPr>
              <w:t>Ф</w:t>
            </w:r>
            <w:r w:rsidR="008147C1">
              <w:rPr>
                <w:color w:val="auto"/>
                <w:sz w:val="24"/>
                <w:lang w:eastAsia="ru-RU"/>
              </w:rPr>
              <w:t>едерации</w:t>
            </w:r>
            <w:r w:rsidRPr="00C53866">
              <w:rPr>
                <w:color w:val="auto"/>
                <w:sz w:val="24"/>
                <w:lang w:eastAsia="ru-RU"/>
              </w:rPr>
              <w:t>, код ВХУ</w:t>
            </w:r>
          </w:p>
        </w:tc>
        <w:tc>
          <w:tcPr>
            <w:tcW w:w="1181" w:type="pct"/>
            <w:vMerge w:val="restart"/>
            <w:tcBorders>
              <w:top w:val="single" w:sz="4" w:space="0" w:color="auto"/>
              <w:left w:val="single" w:sz="4" w:space="0" w:color="auto"/>
              <w:right w:val="single" w:sz="4" w:space="0" w:color="auto"/>
            </w:tcBorders>
          </w:tcPr>
          <w:p w:rsidR="001054CD" w:rsidRPr="00C53866" w:rsidRDefault="001054CD" w:rsidP="00E72854">
            <w:pPr>
              <w:jc w:val="center"/>
              <w:rPr>
                <w:color w:val="auto"/>
                <w:sz w:val="24"/>
                <w:lang w:eastAsia="ru-RU"/>
              </w:rPr>
            </w:pPr>
            <w:r w:rsidRPr="00C53866">
              <w:rPr>
                <w:color w:val="auto"/>
                <w:sz w:val="24"/>
                <w:lang w:eastAsia="ru-RU"/>
              </w:rPr>
              <w:t>Объекты, шт.</w:t>
            </w:r>
          </w:p>
        </w:tc>
        <w:tc>
          <w:tcPr>
            <w:tcW w:w="1992" w:type="pct"/>
            <w:gridSpan w:val="2"/>
            <w:tcBorders>
              <w:top w:val="single" w:sz="4" w:space="0" w:color="auto"/>
              <w:left w:val="single" w:sz="4" w:space="0" w:color="auto"/>
              <w:bottom w:val="single" w:sz="4" w:space="0" w:color="auto"/>
              <w:right w:val="single" w:sz="4" w:space="0" w:color="auto"/>
            </w:tcBorders>
            <w:vAlign w:val="center"/>
          </w:tcPr>
          <w:p w:rsidR="001054CD" w:rsidRPr="00C53866" w:rsidRDefault="001054CD" w:rsidP="00C53866">
            <w:pPr>
              <w:jc w:val="center"/>
              <w:rPr>
                <w:color w:val="auto"/>
                <w:sz w:val="24"/>
                <w:lang w:eastAsia="ru-RU"/>
              </w:rPr>
            </w:pPr>
            <w:r w:rsidRPr="00C53866">
              <w:rPr>
                <w:color w:val="auto"/>
                <w:sz w:val="24"/>
                <w:lang w:eastAsia="ru-RU"/>
              </w:rPr>
              <w:t>Забрано, млн. м</w:t>
            </w:r>
            <w:r w:rsidRPr="00C53866">
              <w:rPr>
                <w:color w:val="auto"/>
                <w:sz w:val="24"/>
                <w:vertAlign w:val="superscript"/>
                <w:lang w:eastAsia="ru-RU"/>
              </w:rPr>
              <w:t>3</w:t>
            </w:r>
          </w:p>
        </w:tc>
      </w:tr>
      <w:tr w:rsidR="001054CD" w:rsidRPr="00C53866" w:rsidTr="0089620B">
        <w:trPr>
          <w:trHeight w:val="291"/>
          <w:tblHeader/>
        </w:trPr>
        <w:tc>
          <w:tcPr>
            <w:tcW w:w="1827" w:type="pct"/>
            <w:vMerge/>
            <w:tcBorders>
              <w:left w:val="single" w:sz="4" w:space="0" w:color="auto"/>
              <w:bottom w:val="single" w:sz="4" w:space="0" w:color="auto"/>
              <w:right w:val="single" w:sz="4" w:space="0" w:color="auto"/>
            </w:tcBorders>
            <w:vAlign w:val="center"/>
          </w:tcPr>
          <w:p w:rsidR="001054CD" w:rsidRPr="00C53866" w:rsidRDefault="001054CD" w:rsidP="00C53866">
            <w:pPr>
              <w:jc w:val="center"/>
              <w:rPr>
                <w:color w:val="auto"/>
                <w:sz w:val="24"/>
                <w:lang w:eastAsia="ru-RU"/>
              </w:rPr>
            </w:pPr>
          </w:p>
        </w:tc>
        <w:tc>
          <w:tcPr>
            <w:tcW w:w="1181" w:type="pct"/>
            <w:vMerge/>
            <w:tcBorders>
              <w:left w:val="single" w:sz="4" w:space="0" w:color="auto"/>
              <w:bottom w:val="single" w:sz="4" w:space="0" w:color="auto"/>
              <w:right w:val="single" w:sz="4" w:space="0" w:color="auto"/>
            </w:tcBorders>
          </w:tcPr>
          <w:p w:rsidR="001054CD" w:rsidRPr="00C53866" w:rsidRDefault="001054CD" w:rsidP="00C53866">
            <w:pPr>
              <w:jc w:val="center"/>
              <w:rPr>
                <w:color w:val="auto"/>
                <w:sz w:val="24"/>
                <w:lang w:eastAsia="ru-RU"/>
              </w:rPr>
            </w:pPr>
          </w:p>
        </w:tc>
        <w:tc>
          <w:tcPr>
            <w:tcW w:w="815" w:type="pct"/>
            <w:tcBorders>
              <w:top w:val="single" w:sz="4" w:space="0" w:color="auto"/>
              <w:left w:val="single" w:sz="4" w:space="0" w:color="auto"/>
              <w:bottom w:val="single" w:sz="4" w:space="0" w:color="auto"/>
              <w:right w:val="single" w:sz="4" w:space="0" w:color="auto"/>
            </w:tcBorders>
          </w:tcPr>
          <w:p w:rsidR="001054CD" w:rsidRPr="00C53866" w:rsidRDefault="008147C1" w:rsidP="0089620B">
            <w:pPr>
              <w:jc w:val="center"/>
              <w:rPr>
                <w:color w:val="auto"/>
                <w:sz w:val="24"/>
                <w:lang w:eastAsia="ru-RU"/>
              </w:rPr>
            </w:pPr>
            <w:r>
              <w:rPr>
                <w:color w:val="auto"/>
                <w:sz w:val="24"/>
                <w:lang w:eastAsia="ru-RU"/>
              </w:rPr>
              <w:t>в</w:t>
            </w:r>
            <w:r w:rsidR="001054CD" w:rsidRPr="00C53866">
              <w:rPr>
                <w:color w:val="auto"/>
                <w:sz w:val="24"/>
                <w:lang w:eastAsia="ru-RU"/>
              </w:rPr>
              <w:t>сего</w:t>
            </w:r>
          </w:p>
        </w:tc>
        <w:tc>
          <w:tcPr>
            <w:tcW w:w="1177" w:type="pct"/>
            <w:tcBorders>
              <w:top w:val="single" w:sz="4" w:space="0" w:color="auto"/>
              <w:left w:val="single" w:sz="4" w:space="0" w:color="auto"/>
              <w:bottom w:val="single" w:sz="4" w:space="0" w:color="auto"/>
              <w:right w:val="single" w:sz="4" w:space="0" w:color="auto"/>
            </w:tcBorders>
          </w:tcPr>
          <w:p w:rsidR="001054CD" w:rsidRPr="00C53866" w:rsidRDefault="001054CD" w:rsidP="0089620B">
            <w:pPr>
              <w:jc w:val="center"/>
              <w:rPr>
                <w:color w:val="auto"/>
                <w:sz w:val="24"/>
                <w:lang w:eastAsia="ru-RU"/>
              </w:rPr>
            </w:pPr>
            <w:r w:rsidRPr="00C53866">
              <w:rPr>
                <w:color w:val="auto"/>
                <w:sz w:val="24"/>
                <w:lang w:eastAsia="ru-RU"/>
              </w:rPr>
              <w:t>из подземных водных объектов</w:t>
            </w:r>
          </w:p>
        </w:tc>
      </w:tr>
      <w:tr w:rsidR="001054CD" w:rsidRPr="00C53866" w:rsidTr="00C948C2">
        <w:trPr>
          <w:trHeight w:val="317"/>
        </w:trPr>
        <w:tc>
          <w:tcPr>
            <w:tcW w:w="1827" w:type="pct"/>
            <w:shd w:val="clear" w:color="auto" w:fill="auto"/>
            <w:vAlign w:val="bottom"/>
          </w:tcPr>
          <w:p w:rsidR="001054CD" w:rsidRPr="00C53866" w:rsidRDefault="001054CD" w:rsidP="001054CD">
            <w:pPr>
              <w:rPr>
                <w:color w:val="auto"/>
                <w:sz w:val="24"/>
                <w:lang w:eastAsia="ru-RU"/>
              </w:rPr>
            </w:pPr>
            <w:r w:rsidRPr="00C53866">
              <w:rPr>
                <w:color w:val="auto"/>
                <w:sz w:val="24"/>
                <w:lang w:eastAsia="ru-RU"/>
              </w:rPr>
              <w:t>Красноярский край</w:t>
            </w:r>
          </w:p>
        </w:tc>
        <w:tc>
          <w:tcPr>
            <w:tcW w:w="1181" w:type="pct"/>
            <w:vAlign w:val="bottom"/>
          </w:tcPr>
          <w:p w:rsidR="001054CD" w:rsidRPr="00C53866" w:rsidRDefault="001054CD" w:rsidP="00C53866">
            <w:pPr>
              <w:jc w:val="center"/>
              <w:rPr>
                <w:color w:val="auto"/>
                <w:sz w:val="24"/>
                <w:lang w:eastAsia="ru-RU"/>
              </w:rPr>
            </w:pPr>
            <w:r w:rsidRPr="00C53866">
              <w:rPr>
                <w:color w:val="auto"/>
                <w:sz w:val="24"/>
                <w:lang w:eastAsia="ru-RU"/>
              </w:rPr>
              <w:t>18,0</w:t>
            </w:r>
          </w:p>
        </w:tc>
        <w:tc>
          <w:tcPr>
            <w:tcW w:w="815" w:type="pct"/>
            <w:shd w:val="clear" w:color="auto" w:fill="auto"/>
            <w:vAlign w:val="bottom"/>
          </w:tcPr>
          <w:p w:rsidR="001054CD" w:rsidRPr="00C53866" w:rsidRDefault="001054CD" w:rsidP="00C53866">
            <w:pPr>
              <w:jc w:val="center"/>
              <w:rPr>
                <w:color w:val="auto"/>
                <w:sz w:val="24"/>
                <w:lang w:val="en-US" w:eastAsia="ru-RU"/>
              </w:rPr>
            </w:pPr>
            <w:r w:rsidRPr="00C53866">
              <w:rPr>
                <w:color w:val="auto"/>
                <w:sz w:val="24"/>
                <w:lang w:eastAsia="ru-RU"/>
              </w:rPr>
              <w:t>1</w:t>
            </w:r>
            <w:r w:rsidRPr="00C53866">
              <w:rPr>
                <w:color w:val="auto"/>
                <w:sz w:val="24"/>
                <w:lang w:val="en-US" w:eastAsia="ru-RU"/>
              </w:rPr>
              <w:t>35</w:t>
            </w:r>
            <w:r w:rsidRPr="00C53866">
              <w:rPr>
                <w:color w:val="auto"/>
                <w:sz w:val="24"/>
                <w:lang w:eastAsia="ru-RU"/>
              </w:rPr>
              <w:t>,</w:t>
            </w:r>
            <w:r w:rsidRPr="00C53866">
              <w:rPr>
                <w:color w:val="auto"/>
                <w:sz w:val="24"/>
                <w:lang w:val="en-US" w:eastAsia="ru-RU"/>
              </w:rPr>
              <w:t>5</w:t>
            </w:r>
          </w:p>
        </w:tc>
        <w:tc>
          <w:tcPr>
            <w:tcW w:w="1177" w:type="pct"/>
            <w:shd w:val="clear" w:color="auto" w:fill="auto"/>
            <w:vAlign w:val="bottom"/>
          </w:tcPr>
          <w:p w:rsidR="001054CD" w:rsidRPr="00C53866" w:rsidRDefault="001054CD" w:rsidP="00C53866">
            <w:pPr>
              <w:jc w:val="center"/>
              <w:rPr>
                <w:color w:val="auto"/>
                <w:sz w:val="24"/>
                <w:lang w:val="en-US" w:eastAsia="ru-RU"/>
              </w:rPr>
            </w:pPr>
            <w:r w:rsidRPr="00C53866">
              <w:rPr>
                <w:color w:val="auto"/>
                <w:sz w:val="24"/>
                <w:lang w:eastAsia="ru-RU"/>
              </w:rPr>
              <w:t>1</w:t>
            </w:r>
            <w:r w:rsidRPr="00C53866">
              <w:rPr>
                <w:color w:val="auto"/>
                <w:sz w:val="24"/>
                <w:lang w:val="en-US" w:eastAsia="ru-RU"/>
              </w:rPr>
              <w:t>5</w:t>
            </w:r>
            <w:r w:rsidRPr="00C53866">
              <w:rPr>
                <w:color w:val="auto"/>
                <w:sz w:val="24"/>
                <w:lang w:eastAsia="ru-RU"/>
              </w:rPr>
              <w:t>,</w:t>
            </w:r>
            <w:r w:rsidRPr="00C53866">
              <w:rPr>
                <w:color w:val="auto"/>
                <w:sz w:val="24"/>
                <w:lang w:val="en-US" w:eastAsia="ru-RU"/>
              </w:rPr>
              <w:t>6</w:t>
            </w:r>
          </w:p>
        </w:tc>
      </w:tr>
      <w:tr w:rsidR="001054CD" w:rsidRPr="00C53866" w:rsidTr="00C948C2">
        <w:trPr>
          <w:trHeight w:val="317"/>
        </w:trPr>
        <w:tc>
          <w:tcPr>
            <w:tcW w:w="5000" w:type="pct"/>
            <w:gridSpan w:val="4"/>
          </w:tcPr>
          <w:p w:rsidR="001054CD" w:rsidRPr="00C53866" w:rsidRDefault="001054CD" w:rsidP="0089620B">
            <w:pPr>
              <w:jc w:val="center"/>
              <w:rPr>
                <w:color w:val="auto"/>
                <w:sz w:val="24"/>
                <w:lang w:eastAsia="ru-RU"/>
              </w:rPr>
            </w:pPr>
            <w:r w:rsidRPr="00C53866">
              <w:rPr>
                <w:color w:val="auto"/>
                <w:sz w:val="24"/>
                <w:lang w:eastAsia="ru-RU"/>
              </w:rPr>
              <w:t>Водохозяйственные участки</w:t>
            </w:r>
          </w:p>
        </w:tc>
      </w:tr>
      <w:tr w:rsidR="001054CD" w:rsidRPr="00C53866" w:rsidTr="00C948C2">
        <w:trPr>
          <w:trHeight w:val="317"/>
        </w:trPr>
        <w:tc>
          <w:tcPr>
            <w:tcW w:w="1827" w:type="pct"/>
            <w:shd w:val="clear" w:color="auto" w:fill="auto"/>
            <w:vAlign w:val="center"/>
          </w:tcPr>
          <w:p w:rsidR="001054CD" w:rsidRPr="00C53866" w:rsidRDefault="001054CD" w:rsidP="001054CD">
            <w:pPr>
              <w:rPr>
                <w:color w:val="auto"/>
                <w:sz w:val="24"/>
                <w:lang w:eastAsia="ru-RU"/>
              </w:rPr>
            </w:pPr>
            <w:r w:rsidRPr="00C53866">
              <w:rPr>
                <w:color w:val="auto"/>
                <w:sz w:val="24"/>
                <w:lang w:eastAsia="ru-RU"/>
              </w:rPr>
              <w:t>17.02.00.001</w:t>
            </w:r>
          </w:p>
        </w:tc>
        <w:tc>
          <w:tcPr>
            <w:tcW w:w="1181" w:type="pct"/>
            <w:vAlign w:val="bottom"/>
          </w:tcPr>
          <w:p w:rsidR="001054CD" w:rsidRPr="00C53866" w:rsidRDefault="001054CD" w:rsidP="00C53866">
            <w:pPr>
              <w:jc w:val="center"/>
              <w:rPr>
                <w:color w:val="auto"/>
                <w:sz w:val="24"/>
                <w:lang w:eastAsia="ru-RU"/>
              </w:rPr>
            </w:pPr>
            <w:r w:rsidRPr="00C53866">
              <w:rPr>
                <w:color w:val="auto"/>
                <w:sz w:val="24"/>
                <w:lang w:eastAsia="ru-RU"/>
              </w:rPr>
              <w:t>18,0</w:t>
            </w:r>
          </w:p>
        </w:tc>
        <w:tc>
          <w:tcPr>
            <w:tcW w:w="815" w:type="pct"/>
            <w:shd w:val="clear" w:color="auto" w:fill="auto"/>
            <w:vAlign w:val="bottom"/>
          </w:tcPr>
          <w:p w:rsidR="001054CD" w:rsidRPr="00C53866" w:rsidRDefault="001054CD" w:rsidP="00C53866">
            <w:pPr>
              <w:jc w:val="center"/>
              <w:rPr>
                <w:color w:val="auto"/>
                <w:sz w:val="24"/>
                <w:lang w:eastAsia="ru-RU"/>
              </w:rPr>
            </w:pPr>
            <w:r w:rsidRPr="00C53866">
              <w:rPr>
                <w:color w:val="auto"/>
                <w:sz w:val="24"/>
                <w:lang w:eastAsia="ru-RU"/>
              </w:rPr>
              <w:t>1</w:t>
            </w:r>
            <w:r w:rsidRPr="00C53866">
              <w:rPr>
                <w:color w:val="auto"/>
                <w:sz w:val="24"/>
                <w:lang w:val="en-US" w:eastAsia="ru-RU"/>
              </w:rPr>
              <w:t>35</w:t>
            </w:r>
            <w:r w:rsidRPr="00C53866">
              <w:rPr>
                <w:color w:val="auto"/>
                <w:sz w:val="24"/>
                <w:lang w:eastAsia="ru-RU"/>
              </w:rPr>
              <w:t>,</w:t>
            </w:r>
            <w:r w:rsidRPr="00C53866">
              <w:rPr>
                <w:color w:val="auto"/>
                <w:sz w:val="24"/>
                <w:lang w:val="en-US" w:eastAsia="ru-RU"/>
              </w:rPr>
              <w:t>5</w:t>
            </w:r>
          </w:p>
        </w:tc>
        <w:tc>
          <w:tcPr>
            <w:tcW w:w="1177" w:type="pct"/>
            <w:shd w:val="clear" w:color="auto" w:fill="auto"/>
            <w:vAlign w:val="bottom"/>
          </w:tcPr>
          <w:p w:rsidR="001054CD" w:rsidRPr="00C53866" w:rsidRDefault="001054CD" w:rsidP="00C53866">
            <w:pPr>
              <w:jc w:val="center"/>
              <w:rPr>
                <w:color w:val="auto"/>
                <w:sz w:val="24"/>
                <w:lang w:eastAsia="ru-RU"/>
              </w:rPr>
            </w:pPr>
            <w:r w:rsidRPr="00C53866">
              <w:rPr>
                <w:color w:val="auto"/>
                <w:sz w:val="24"/>
                <w:lang w:eastAsia="ru-RU"/>
              </w:rPr>
              <w:t>1</w:t>
            </w:r>
            <w:r w:rsidRPr="00C53866">
              <w:rPr>
                <w:color w:val="auto"/>
                <w:sz w:val="24"/>
                <w:lang w:val="en-US" w:eastAsia="ru-RU"/>
              </w:rPr>
              <w:t>5</w:t>
            </w:r>
            <w:r w:rsidRPr="00C53866">
              <w:rPr>
                <w:color w:val="auto"/>
                <w:sz w:val="24"/>
                <w:lang w:eastAsia="ru-RU"/>
              </w:rPr>
              <w:t>,</w:t>
            </w:r>
            <w:r w:rsidRPr="00C53866">
              <w:rPr>
                <w:color w:val="auto"/>
                <w:sz w:val="24"/>
                <w:lang w:val="en-US" w:eastAsia="ru-RU"/>
              </w:rPr>
              <w:t>6</w:t>
            </w:r>
          </w:p>
        </w:tc>
      </w:tr>
      <w:tr w:rsidR="001054CD" w:rsidRPr="00C53866" w:rsidTr="00C948C2">
        <w:trPr>
          <w:trHeight w:val="317"/>
        </w:trPr>
        <w:tc>
          <w:tcPr>
            <w:tcW w:w="1827" w:type="pct"/>
            <w:shd w:val="clear" w:color="auto" w:fill="auto"/>
            <w:vAlign w:val="center"/>
          </w:tcPr>
          <w:p w:rsidR="001054CD" w:rsidRPr="00C53866" w:rsidRDefault="001054CD" w:rsidP="001054CD">
            <w:pPr>
              <w:rPr>
                <w:color w:val="auto"/>
                <w:sz w:val="24"/>
                <w:lang w:eastAsia="ru-RU"/>
              </w:rPr>
            </w:pPr>
            <w:r w:rsidRPr="00C53866">
              <w:rPr>
                <w:color w:val="auto"/>
                <w:sz w:val="24"/>
                <w:lang w:eastAsia="ru-RU"/>
              </w:rPr>
              <w:t>17.02.00.100</w:t>
            </w:r>
          </w:p>
        </w:tc>
        <w:tc>
          <w:tcPr>
            <w:tcW w:w="1181" w:type="pct"/>
            <w:vAlign w:val="bottom"/>
          </w:tcPr>
          <w:p w:rsidR="001054CD" w:rsidRPr="00C53866" w:rsidRDefault="001054CD" w:rsidP="00C53866">
            <w:pPr>
              <w:jc w:val="center"/>
              <w:rPr>
                <w:color w:val="auto"/>
                <w:sz w:val="24"/>
                <w:lang w:eastAsia="ru-RU"/>
              </w:rPr>
            </w:pPr>
            <w:r w:rsidRPr="00C53866">
              <w:rPr>
                <w:color w:val="auto"/>
                <w:sz w:val="24"/>
                <w:lang w:eastAsia="ru-RU"/>
              </w:rPr>
              <w:t>0,0</w:t>
            </w:r>
          </w:p>
        </w:tc>
        <w:tc>
          <w:tcPr>
            <w:tcW w:w="815" w:type="pct"/>
            <w:shd w:val="clear" w:color="auto" w:fill="auto"/>
            <w:vAlign w:val="bottom"/>
          </w:tcPr>
          <w:p w:rsidR="001054CD" w:rsidRPr="00C53866" w:rsidRDefault="001054CD" w:rsidP="00C53866">
            <w:pPr>
              <w:jc w:val="center"/>
              <w:rPr>
                <w:color w:val="auto"/>
                <w:sz w:val="24"/>
                <w:lang w:eastAsia="ru-RU"/>
              </w:rPr>
            </w:pPr>
            <w:r w:rsidRPr="00C53866">
              <w:rPr>
                <w:color w:val="auto"/>
                <w:sz w:val="24"/>
                <w:lang w:eastAsia="ru-RU"/>
              </w:rPr>
              <w:t>0,0</w:t>
            </w:r>
          </w:p>
        </w:tc>
        <w:tc>
          <w:tcPr>
            <w:tcW w:w="1177" w:type="pct"/>
            <w:shd w:val="clear" w:color="auto" w:fill="auto"/>
            <w:vAlign w:val="bottom"/>
          </w:tcPr>
          <w:p w:rsidR="001054CD" w:rsidRPr="00C53866" w:rsidRDefault="001054CD" w:rsidP="00C53866">
            <w:pPr>
              <w:jc w:val="center"/>
              <w:rPr>
                <w:color w:val="auto"/>
                <w:sz w:val="24"/>
                <w:lang w:eastAsia="ru-RU"/>
              </w:rPr>
            </w:pPr>
            <w:r w:rsidRPr="00C53866">
              <w:rPr>
                <w:color w:val="auto"/>
                <w:sz w:val="24"/>
                <w:lang w:eastAsia="ru-RU"/>
              </w:rPr>
              <w:t>0,0</w:t>
            </w:r>
          </w:p>
        </w:tc>
      </w:tr>
      <w:tr w:rsidR="001054CD" w:rsidRPr="00C53866" w:rsidTr="00C948C2">
        <w:trPr>
          <w:trHeight w:val="317"/>
        </w:trPr>
        <w:tc>
          <w:tcPr>
            <w:tcW w:w="1827" w:type="pct"/>
            <w:shd w:val="clear" w:color="auto" w:fill="auto"/>
            <w:vAlign w:val="bottom"/>
          </w:tcPr>
          <w:p w:rsidR="001054CD" w:rsidRPr="00C53866" w:rsidRDefault="00FA7577" w:rsidP="0089620B">
            <w:pPr>
              <w:rPr>
                <w:color w:val="auto"/>
                <w:sz w:val="24"/>
                <w:lang w:eastAsia="ru-RU"/>
              </w:rPr>
            </w:pPr>
            <w:r>
              <w:rPr>
                <w:color w:val="auto"/>
                <w:sz w:val="24"/>
                <w:lang w:eastAsia="ru-RU"/>
              </w:rPr>
              <w:t>Итого</w:t>
            </w:r>
          </w:p>
        </w:tc>
        <w:tc>
          <w:tcPr>
            <w:tcW w:w="1181" w:type="pct"/>
          </w:tcPr>
          <w:p w:rsidR="001054CD" w:rsidRPr="00C53866" w:rsidRDefault="001054CD" w:rsidP="00C53866">
            <w:pPr>
              <w:jc w:val="center"/>
              <w:rPr>
                <w:color w:val="auto"/>
                <w:sz w:val="24"/>
                <w:lang w:eastAsia="ru-RU"/>
              </w:rPr>
            </w:pPr>
            <w:r w:rsidRPr="00C53866">
              <w:rPr>
                <w:color w:val="auto"/>
                <w:sz w:val="24"/>
                <w:lang w:eastAsia="ru-RU"/>
              </w:rPr>
              <w:t>18,0</w:t>
            </w:r>
          </w:p>
        </w:tc>
        <w:tc>
          <w:tcPr>
            <w:tcW w:w="815" w:type="pct"/>
            <w:shd w:val="clear" w:color="auto" w:fill="auto"/>
            <w:noWrap/>
            <w:vAlign w:val="bottom"/>
          </w:tcPr>
          <w:p w:rsidR="001054CD" w:rsidRPr="00C53866" w:rsidRDefault="001054CD" w:rsidP="00C53866">
            <w:pPr>
              <w:jc w:val="center"/>
              <w:rPr>
                <w:color w:val="auto"/>
                <w:sz w:val="24"/>
                <w:lang w:eastAsia="ru-RU"/>
              </w:rPr>
            </w:pPr>
            <w:r w:rsidRPr="00C53866">
              <w:rPr>
                <w:color w:val="auto"/>
                <w:sz w:val="24"/>
                <w:lang w:eastAsia="ru-RU"/>
              </w:rPr>
              <w:t>1</w:t>
            </w:r>
            <w:r w:rsidRPr="00C53866">
              <w:rPr>
                <w:color w:val="auto"/>
                <w:sz w:val="24"/>
                <w:lang w:val="en-US" w:eastAsia="ru-RU"/>
              </w:rPr>
              <w:t>35</w:t>
            </w:r>
            <w:r w:rsidRPr="00C53866">
              <w:rPr>
                <w:color w:val="auto"/>
                <w:sz w:val="24"/>
                <w:lang w:eastAsia="ru-RU"/>
              </w:rPr>
              <w:t>,</w:t>
            </w:r>
            <w:r w:rsidRPr="00C53866">
              <w:rPr>
                <w:color w:val="auto"/>
                <w:sz w:val="24"/>
                <w:lang w:val="en-US" w:eastAsia="ru-RU"/>
              </w:rPr>
              <w:t>5</w:t>
            </w:r>
          </w:p>
        </w:tc>
        <w:tc>
          <w:tcPr>
            <w:tcW w:w="1177" w:type="pct"/>
            <w:shd w:val="clear" w:color="auto" w:fill="auto"/>
            <w:noWrap/>
            <w:vAlign w:val="bottom"/>
          </w:tcPr>
          <w:p w:rsidR="001054CD" w:rsidRPr="00C53866" w:rsidRDefault="001054CD" w:rsidP="00C53866">
            <w:pPr>
              <w:jc w:val="center"/>
              <w:rPr>
                <w:color w:val="auto"/>
                <w:sz w:val="24"/>
                <w:lang w:eastAsia="ru-RU"/>
              </w:rPr>
            </w:pPr>
            <w:r w:rsidRPr="00C53866">
              <w:rPr>
                <w:color w:val="auto"/>
                <w:sz w:val="24"/>
                <w:lang w:eastAsia="ru-RU"/>
              </w:rPr>
              <w:t>1</w:t>
            </w:r>
            <w:r w:rsidRPr="00C53866">
              <w:rPr>
                <w:color w:val="auto"/>
                <w:sz w:val="24"/>
                <w:lang w:val="en-US" w:eastAsia="ru-RU"/>
              </w:rPr>
              <w:t>5</w:t>
            </w:r>
            <w:r w:rsidRPr="00C53866">
              <w:rPr>
                <w:color w:val="auto"/>
                <w:sz w:val="24"/>
                <w:lang w:eastAsia="ru-RU"/>
              </w:rPr>
              <w:t>,</w:t>
            </w:r>
            <w:r w:rsidRPr="00C53866">
              <w:rPr>
                <w:color w:val="auto"/>
                <w:sz w:val="24"/>
                <w:lang w:val="en-US" w:eastAsia="ru-RU"/>
              </w:rPr>
              <w:t>6</w:t>
            </w:r>
          </w:p>
        </w:tc>
      </w:tr>
    </w:tbl>
    <w:p w:rsidR="001054CD" w:rsidRPr="001054CD" w:rsidRDefault="001054CD" w:rsidP="00C53866">
      <w:pPr>
        <w:pStyle w:val="af3"/>
        <w:autoSpaceDE w:val="0"/>
        <w:autoSpaceDN w:val="0"/>
        <w:adjustRightInd w:val="0"/>
        <w:spacing w:before="240" w:line="360" w:lineRule="auto"/>
        <w:ind w:left="0" w:firstLine="720"/>
        <w:rPr>
          <w:color w:val="auto"/>
          <w:szCs w:val="28"/>
          <w:lang w:eastAsia="ru-RU"/>
        </w:rPr>
      </w:pPr>
      <w:r w:rsidRPr="001054CD">
        <w:rPr>
          <w:color w:val="auto"/>
          <w:szCs w:val="28"/>
          <w:lang w:eastAsia="ru-RU"/>
        </w:rPr>
        <w:t xml:space="preserve">Низкий процент использования запасов пресных подземных вод наряду с низкой степенью разведанности прогнозных эксплуатационных ресурсов подземных вод. Основной фактор – эксплуатация месторождений подземных вод в сложных геокриологических условиях. Изменения темпов снижения уровней, а также </w:t>
      </w:r>
      <w:proofErr w:type="spellStart"/>
      <w:r w:rsidRPr="001054CD">
        <w:rPr>
          <w:color w:val="auto"/>
          <w:szCs w:val="28"/>
          <w:lang w:eastAsia="ru-RU"/>
        </w:rPr>
        <w:t>гидрогеомеханических</w:t>
      </w:r>
      <w:proofErr w:type="spellEnd"/>
      <w:r w:rsidRPr="001054CD">
        <w:rPr>
          <w:color w:val="auto"/>
          <w:szCs w:val="28"/>
          <w:lang w:eastAsia="ru-RU"/>
        </w:rPr>
        <w:t xml:space="preserve"> свойств массивов горных пород зависят от мерзлотно-гидрогеологических условий месторождений. </w:t>
      </w:r>
    </w:p>
    <w:p w:rsidR="0015076F" w:rsidRDefault="001054CD" w:rsidP="001054CD">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 xml:space="preserve">Доля потребления воды из поверхностных источников для водоснабжения хозяйственно-питьевых нужд составляет 91,8% от их общего забора в бассейне р. Пясина (таблица </w:t>
      </w:r>
      <w:r w:rsidR="00C53866">
        <w:rPr>
          <w:color w:val="auto"/>
          <w:szCs w:val="28"/>
          <w:lang w:eastAsia="ru-RU"/>
        </w:rPr>
        <w:t>16</w:t>
      </w:r>
      <w:r w:rsidR="00F50165">
        <w:rPr>
          <w:color w:val="auto"/>
          <w:szCs w:val="28"/>
          <w:lang w:eastAsia="ru-RU"/>
        </w:rPr>
        <w:t>).</w:t>
      </w:r>
    </w:p>
    <w:p w:rsidR="0015076F" w:rsidRDefault="0015076F">
      <w:pPr>
        <w:jc w:val="left"/>
        <w:rPr>
          <w:color w:val="auto"/>
          <w:szCs w:val="28"/>
          <w:lang w:eastAsia="ru-RU"/>
        </w:rPr>
      </w:pPr>
      <w:r>
        <w:rPr>
          <w:color w:val="auto"/>
          <w:szCs w:val="28"/>
          <w:lang w:eastAsia="ru-RU"/>
        </w:rPr>
        <w:br w:type="page"/>
      </w:r>
    </w:p>
    <w:p w:rsidR="001054CD" w:rsidRPr="00086517" w:rsidRDefault="001054CD" w:rsidP="00086517">
      <w:pPr>
        <w:pStyle w:val="af3"/>
        <w:autoSpaceDE w:val="0"/>
        <w:autoSpaceDN w:val="0"/>
        <w:adjustRightInd w:val="0"/>
        <w:spacing w:before="240" w:line="360" w:lineRule="auto"/>
        <w:ind w:left="0"/>
        <w:rPr>
          <w:color w:val="auto"/>
          <w:szCs w:val="28"/>
          <w:lang w:eastAsia="ru-RU"/>
        </w:rPr>
      </w:pPr>
      <w:r w:rsidRPr="00086517">
        <w:rPr>
          <w:color w:val="auto"/>
          <w:szCs w:val="28"/>
          <w:lang w:eastAsia="ru-RU"/>
        </w:rPr>
        <w:t xml:space="preserve">Таблица </w:t>
      </w:r>
      <w:r w:rsidR="00C53866" w:rsidRPr="00086517">
        <w:rPr>
          <w:color w:val="auto"/>
          <w:szCs w:val="28"/>
          <w:lang w:eastAsia="ru-RU"/>
        </w:rPr>
        <w:t>16</w:t>
      </w:r>
      <w:r w:rsidRPr="00086517">
        <w:rPr>
          <w:color w:val="auto"/>
          <w:szCs w:val="28"/>
          <w:lang w:eastAsia="ru-RU"/>
        </w:rPr>
        <w:t xml:space="preserve"> – Использование природных вод для хозяйственно-питьевых целей в бассейне р. Пясина (усредненные данные за 2005-2010 гг.)</w:t>
      </w:r>
    </w:p>
    <w:tbl>
      <w:tblPr>
        <w:tblW w:w="9361" w:type="dxa"/>
        <w:tblInd w:w="103" w:type="dxa"/>
        <w:tblLook w:val="04A0"/>
      </w:tblPr>
      <w:tblGrid>
        <w:gridCol w:w="2321"/>
        <w:gridCol w:w="1370"/>
        <w:gridCol w:w="2693"/>
        <w:gridCol w:w="2977"/>
      </w:tblGrid>
      <w:tr w:rsidR="001054CD" w:rsidRPr="00C53866" w:rsidTr="001054CD">
        <w:trPr>
          <w:trHeight w:val="300"/>
          <w:tblHeader/>
        </w:trPr>
        <w:tc>
          <w:tcPr>
            <w:tcW w:w="23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054CD" w:rsidRPr="00C53866" w:rsidRDefault="001054CD" w:rsidP="001054CD">
            <w:pPr>
              <w:jc w:val="center"/>
              <w:rPr>
                <w:color w:val="auto"/>
                <w:sz w:val="24"/>
                <w:lang w:eastAsia="ru-RU"/>
              </w:rPr>
            </w:pPr>
            <w:r w:rsidRPr="00C53866">
              <w:rPr>
                <w:color w:val="auto"/>
                <w:sz w:val="24"/>
                <w:lang w:eastAsia="ru-RU"/>
              </w:rPr>
              <w:t>Код ВХУ</w:t>
            </w:r>
          </w:p>
        </w:tc>
        <w:tc>
          <w:tcPr>
            <w:tcW w:w="7040" w:type="dxa"/>
            <w:gridSpan w:val="3"/>
            <w:tcBorders>
              <w:top w:val="single" w:sz="4" w:space="0" w:color="auto"/>
              <w:left w:val="nil"/>
              <w:bottom w:val="single" w:sz="4" w:space="0" w:color="auto"/>
              <w:right w:val="single" w:sz="4" w:space="0" w:color="auto"/>
            </w:tcBorders>
            <w:shd w:val="clear" w:color="auto" w:fill="auto"/>
            <w:noWrap/>
            <w:vAlign w:val="center"/>
          </w:tcPr>
          <w:p w:rsidR="001054CD" w:rsidRPr="00C53866" w:rsidRDefault="001054CD" w:rsidP="001054CD">
            <w:pPr>
              <w:jc w:val="center"/>
              <w:rPr>
                <w:color w:val="auto"/>
                <w:sz w:val="24"/>
                <w:lang w:eastAsia="ru-RU"/>
              </w:rPr>
            </w:pPr>
            <w:r w:rsidRPr="00C53866">
              <w:rPr>
                <w:color w:val="auto"/>
                <w:sz w:val="24"/>
                <w:lang w:eastAsia="ru-RU"/>
              </w:rPr>
              <w:t>Использовано, млн. м</w:t>
            </w:r>
            <w:r w:rsidRPr="00C53866">
              <w:rPr>
                <w:color w:val="auto"/>
                <w:sz w:val="24"/>
                <w:vertAlign w:val="superscript"/>
                <w:lang w:eastAsia="ru-RU"/>
              </w:rPr>
              <w:t>3</w:t>
            </w:r>
          </w:p>
        </w:tc>
      </w:tr>
      <w:tr w:rsidR="001054CD" w:rsidRPr="00C53866" w:rsidTr="0089620B">
        <w:trPr>
          <w:trHeight w:val="601"/>
          <w:tblHeader/>
        </w:trPr>
        <w:tc>
          <w:tcPr>
            <w:tcW w:w="2321" w:type="dxa"/>
            <w:vMerge/>
            <w:tcBorders>
              <w:top w:val="single" w:sz="4" w:space="0" w:color="auto"/>
              <w:left w:val="single" w:sz="4" w:space="0" w:color="auto"/>
              <w:bottom w:val="single" w:sz="4" w:space="0" w:color="auto"/>
              <w:right w:val="single" w:sz="4" w:space="0" w:color="auto"/>
            </w:tcBorders>
            <w:vAlign w:val="center"/>
          </w:tcPr>
          <w:p w:rsidR="001054CD" w:rsidRPr="00C53866" w:rsidRDefault="001054CD" w:rsidP="001054CD">
            <w:pPr>
              <w:jc w:val="center"/>
              <w:rPr>
                <w:color w:val="auto"/>
                <w:sz w:val="24"/>
                <w:lang w:eastAsia="ru-RU"/>
              </w:rPr>
            </w:pPr>
          </w:p>
        </w:tc>
        <w:tc>
          <w:tcPr>
            <w:tcW w:w="1370" w:type="dxa"/>
            <w:tcBorders>
              <w:top w:val="nil"/>
              <w:left w:val="nil"/>
              <w:bottom w:val="single" w:sz="4" w:space="0" w:color="auto"/>
              <w:right w:val="single" w:sz="4" w:space="0" w:color="auto"/>
            </w:tcBorders>
            <w:shd w:val="clear" w:color="auto" w:fill="auto"/>
            <w:noWrap/>
          </w:tcPr>
          <w:p w:rsidR="001054CD" w:rsidRPr="00C53866" w:rsidRDefault="008147C1" w:rsidP="0089620B">
            <w:pPr>
              <w:jc w:val="center"/>
              <w:rPr>
                <w:color w:val="auto"/>
                <w:sz w:val="24"/>
                <w:lang w:eastAsia="ru-RU"/>
              </w:rPr>
            </w:pPr>
            <w:r>
              <w:rPr>
                <w:color w:val="auto"/>
                <w:sz w:val="24"/>
                <w:lang w:eastAsia="ru-RU"/>
              </w:rPr>
              <w:t>в</w:t>
            </w:r>
            <w:r w:rsidR="001054CD" w:rsidRPr="00C53866">
              <w:rPr>
                <w:color w:val="auto"/>
                <w:sz w:val="24"/>
                <w:lang w:eastAsia="ru-RU"/>
              </w:rPr>
              <w:t>сего</w:t>
            </w:r>
          </w:p>
        </w:tc>
        <w:tc>
          <w:tcPr>
            <w:tcW w:w="2693" w:type="dxa"/>
            <w:tcBorders>
              <w:top w:val="nil"/>
              <w:left w:val="nil"/>
              <w:bottom w:val="single" w:sz="4" w:space="0" w:color="auto"/>
              <w:right w:val="single" w:sz="4" w:space="0" w:color="auto"/>
            </w:tcBorders>
            <w:shd w:val="clear" w:color="auto" w:fill="auto"/>
          </w:tcPr>
          <w:p w:rsidR="001054CD" w:rsidRPr="00C53866" w:rsidRDefault="001054CD" w:rsidP="0089620B">
            <w:pPr>
              <w:jc w:val="center"/>
              <w:rPr>
                <w:color w:val="auto"/>
                <w:sz w:val="24"/>
                <w:lang w:eastAsia="ru-RU"/>
              </w:rPr>
            </w:pPr>
            <w:r w:rsidRPr="00C53866">
              <w:rPr>
                <w:color w:val="auto"/>
                <w:sz w:val="24"/>
                <w:lang w:eastAsia="ru-RU"/>
              </w:rPr>
              <w:t>поверхностные</w:t>
            </w:r>
          </w:p>
          <w:p w:rsidR="001054CD" w:rsidRPr="00C53866" w:rsidRDefault="001054CD" w:rsidP="0089620B">
            <w:pPr>
              <w:jc w:val="center"/>
              <w:rPr>
                <w:color w:val="auto"/>
                <w:sz w:val="24"/>
                <w:lang w:eastAsia="ru-RU"/>
              </w:rPr>
            </w:pPr>
            <w:r w:rsidRPr="00C53866">
              <w:rPr>
                <w:color w:val="auto"/>
                <w:sz w:val="24"/>
                <w:lang w:eastAsia="ru-RU"/>
              </w:rPr>
              <w:t>водные объекты</w:t>
            </w:r>
          </w:p>
        </w:tc>
        <w:tc>
          <w:tcPr>
            <w:tcW w:w="2977" w:type="dxa"/>
            <w:tcBorders>
              <w:top w:val="nil"/>
              <w:left w:val="nil"/>
              <w:bottom w:val="single" w:sz="4" w:space="0" w:color="auto"/>
              <w:right w:val="single" w:sz="4" w:space="0" w:color="auto"/>
            </w:tcBorders>
            <w:shd w:val="clear" w:color="auto" w:fill="auto"/>
          </w:tcPr>
          <w:p w:rsidR="001054CD" w:rsidRPr="00C53866" w:rsidRDefault="001054CD" w:rsidP="0089620B">
            <w:pPr>
              <w:jc w:val="center"/>
              <w:rPr>
                <w:color w:val="auto"/>
                <w:sz w:val="24"/>
                <w:lang w:eastAsia="ru-RU"/>
              </w:rPr>
            </w:pPr>
            <w:r w:rsidRPr="00C53866">
              <w:rPr>
                <w:color w:val="auto"/>
                <w:sz w:val="24"/>
                <w:lang w:eastAsia="ru-RU"/>
              </w:rPr>
              <w:t>подземные</w:t>
            </w:r>
          </w:p>
          <w:p w:rsidR="001054CD" w:rsidRPr="00C53866" w:rsidRDefault="001054CD" w:rsidP="0089620B">
            <w:pPr>
              <w:jc w:val="center"/>
              <w:rPr>
                <w:color w:val="auto"/>
                <w:sz w:val="24"/>
                <w:lang w:eastAsia="ru-RU"/>
              </w:rPr>
            </w:pPr>
            <w:r w:rsidRPr="00C53866">
              <w:rPr>
                <w:color w:val="auto"/>
                <w:sz w:val="24"/>
                <w:lang w:eastAsia="ru-RU"/>
              </w:rPr>
              <w:t>водные объекты</w:t>
            </w:r>
          </w:p>
        </w:tc>
      </w:tr>
      <w:tr w:rsidR="001054CD" w:rsidRPr="00C53866" w:rsidTr="001054CD">
        <w:trPr>
          <w:trHeight w:val="283"/>
        </w:trPr>
        <w:tc>
          <w:tcPr>
            <w:tcW w:w="2321" w:type="dxa"/>
            <w:tcBorders>
              <w:top w:val="nil"/>
              <w:left w:val="single" w:sz="4" w:space="0" w:color="auto"/>
              <w:bottom w:val="single" w:sz="4" w:space="0" w:color="auto"/>
              <w:right w:val="single" w:sz="4" w:space="0" w:color="auto"/>
            </w:tcBorders>
            <w:shd w:val="clear" w:color="000000" w:fill="FFFFFF"/>
            <w:noWrap/>
            <w:vAlign w:val="bottom"/>
          </w:tcPr>
          <w:p w:rsidR="001054CD" w:rsidRPr="00C53866" w:rsidRDefault="001054CD" w:rsidP="001054CD">
            <w:pPr>
              <w:rPr>
                <w:color w:val="auto"/>
                <w:sz w:val="24"/>
                <w:lang w:eastAsia="ru-RU"/>
              </w:rPr>
            </w:pPr>
            <w:r w:rsidRPr="00C53866">
              <w:rPr>
                <w:color w:val="auto"/>
                <w:sz w:val="24"/>
                <w:lang w:eastAsia="ru-RU"/>
              </w:rPr>
              <w:t>17.01.01.001</w:t>
            </w:r>
          </w:p>
        </w:tc>
        <w:tc>
          <w:tcPr>
            <w:tcW w:w="1370" w:type="dxa"/>
            <w:tcBorders>
              <w:top w:val="nil"/>
              <w:left w:val="nil"/>
              <w:bottom w:val="single" w:sz="4" w:space="0" w:color="auto"/>
              <w:right w:val="single" w:sz="4" w:space="0" w:color="auto"/>
            </w:tcBorders>
            <w:shd w:val="clear" w:color="auto" w:fill="auto"/>
            <w:noWrap/>
            <w:vAlign w:val="bottom"/>
          </w:tcPr>
          <w:p w:rsidR="001054CD" w:rsidRPr="00C53866" w:rsidRDefault="001054CD" w:rsidP="00C53866">
            <w:pPr>
              <w:jc w:val="center"/>
              <w:rPr>
                <w:color w:val="auto"/>
                <w:sz w:val="24"/>
                <w:lang w:val="en-US" w:eastAsia="ru-RU"/>
              </w:rPr>
            </w:pPr>
            <w:r w:rsidRPr="00C53866">
              <w:rPr>
                <w:color w:val="auto"/>
                <w:sz w:val="24"/>
                <w:lang w:eastAsia="ru-RU"/>
              </w:rPr>
              <w:t>1,</w:t>
            </w:r>
            <w:r w:rsidRPr="00C53866">
              <w:rPr>
                <w:color w:val="auto"/>
                <w:sz w:val="24"/>
                <w:lang w:val="en-US" w:eastAsia="ru-RU"/>
              </w:rPr>
              <w:t>68</w:t>
            </w:r>
          </w:p>
        </w:tc>
        <w:tc>
          <w:tcPr>
            <w:tcW w:w="2693" w:type="dxa"/>
            <w:tcBorders>
              <w:top w:val="nil"/>
              <w:left w:val="nil"/>
              <w:bottom w:val="single" w:sz="4" w:space="0" w:color="auto"/>
              <w:right w:val="single" w:sz="4" w:space="0" w:color="auto"/>
            </w:tcBorders>
            <w:shd w:val="clear" w:color="auto" w:fill="auto"/>
            <w:noWrap/>
            <w:vAlign w:val="bottom"/>
          </w:tcPr>
          <w:p w:rsidR="001054CD" w:rsidRPr="00C53866" w:rsidRDefault="001054CD" w:rsidP="00C53866">
            <w:pPr>
              <w:jc w:val="center"/>
              <w:rPr>
                <w:color w:val="auto"/>
                <w:sz w:val="24"/>
                <w:lang w:val="en-US" w:eastAsia="ru-RU"/>
              </w:rPr>
            </w:pPr>
            <w:r w:rsidRPr="00C53866">
              <w:rPr>
                <w:color w:val="auto"/>
                <w:sz w:val="24"/>
                <w:lang w:eastAsia="ru-RU"/>
              </w:rPr>
              <w:t>1,5</w:t>
            </w:r>
            <w:r w:rsidRPr="00C53866">
              <w:rPr>
                <w:color w:val="auto"/>
                <w:sz w:val="24"/>
                <w:lang w:val="en-US" w:eastAsia="ru-RU"/>
              </w:rPr>
              <w:t>4</w:t>
            </w:r>
          </w:p>
        </w:tc>
        <w:tc>
          <w:tcPr>
            <w:tcW w:w="2977" w:type="dxa"/>
            <w:tcBorders>
              <w:top w:val="nil"/>
              <w:left w:val="nil"/>
              <w:bottom w:val="single" w:sz="4" w:space="0" w:color="auto"/>
              <w:right w:val="single" w:sz="4" w:space="0" w:color="auto"/>
            </w:tcBorders>
            <w:shd w:val="clear" w:color="auto" w:fill="auto"/>
            <w:noWrap/>
            <w:vAlign w:val="bottom"/>
          </w:tcPr>
          <w:p w:rsidR="001054CD" w:rsidRPr="00C53866" w:rsidRDefault="001054CD" w:rsidP="00C53866">
            <w:pPr>
              <w:jc w:val="center"/>
              <w:rPr>
                <w:color w:val="auto"/>
                <w:sz w:val="24"/>
                <w:lang w:val="en-US" w:eastAsia="ru-RU"/>
              </w:rPr>
            </w:pPr>
            <w:r w:rsidRPr="00C53866">
              <w:rPr>
                <w:color w:val="auto"/>
                <w:sz w:val="24"/>
                <w:lang w:eastAsia="ru-RU"/>
              </w:rPr>
              <w:t>0,1</w:t>
            </w:r>
            <w:r w:rsidRPr="00C53866">
              <w:rPr>
                <w:color w:val="auto"/>
                <w:sz w:val="24"/>
                <w:lang w:val="en-US" w:eastAsia="ru-RU"/>
              </w:rPr>
              <w:t>4</w:t>
            </w:r>
          </w:p>
        </w:tc>
      </w:tr>
      <w:tr w:rsidR="001054CD" w:rsidRPr="00C53866" w:rsidTr="001054CD">
        <w:trPr>
          <w:trHeight w:val="283"/>
        </w:trPr>
        <w:tc>
          <w:tcPr>
            <w:tcW w:w="2321" w:type="dxa"/>
            <w:tcBorders>
              <w:top w:val="nil"/>
              <w:left w:val="single" w:sz="4" w:space="0" w:color="auto"/>
              <w:bottom w:val="single" w:sz="4" w:space="0" w:color="auto"/>
              <w:right w:val="single" w:sz="4" w:space="0" w:color="auto"/>
            </w:tcBorders>
            <w:shd w:val="clear" w:color="000000" w:fill="FFFFFF"/>
            <w:noWrap/>
            <w:vAlign w:val="bottom"/>
          </w:tcPr>
          <w:p w:rsidR="001054CD" w:rsidRPr="00C53866" w:rsidRDefault="001054CD" w:rsidP="001054CD">
            <w:pPr>
              <w:rPr>
                <w:color w:val="auto"/>
                <w:sz w:val="24"/>
                <w:lang w:eastAsia="ru-RU"/>
              </w:rPr>
            </w:pPr>
            <w:r w:rsidRPr="00C53866">
              <w:rPr>
                <w:color w:val="auto"/>
                <w:sz w:val="24"/>
                <w:lang w:eastAsia="ru-RU"/>
              </w:rPr>
              <w:t>17.01.02.001</w:t>
            </w:r>
          </w:p>
        </w:tc>
        <w:tc>
          <w:tcPr>
            <w:tcW w:w="1370" w:type="dxa"/>
            <w:tcBorders>
              <w:top w:val="nil"/>
              <w:left w:val="nil"/>
              <w:bottom w:val="single" w:sz="4" w:space="0" w:color="auto"/>
              <w:right w:val="single" w:sz="4" w:space="0" w:color="auto"/>
            </w:tcBorders>
            <w:shd w:val="clear" w:color="auto" w:fill="auto"/>
            <w:noWrap/>
            <w:vAlign w:val="bottom"/>
          </w:tcPr>
          <w:p w:rsidR="001054CD" w:rsidRPr="00C53866" w:rsidRDefault="001054CD" w:rsidP="00C53866">
            <w:pPr>
              <w:jc w:val="center"/>
              <w:rPr>
                <w:color w:val="auto"/>
                <w:sz w:val="24"/>
                <w:lang w:eastAsia="ru-RU"/>
              </w:rPr>
            </w:pPr>
            <w:r w:rsidRPr="00C53866">
              <w:rPr>
                <w:color w:val="auto"/>
                <w:sz w:val="24"/>
                <w:lang w:eastAsia="ru-RU"/>
              </w:rPr>
              <w:t>0,0</w:t>
            </w:r>
          </w:p>
        </w:tc>
        <w:tc>
          <w:tcPr>
            <w:tcW w:w="2693" w:type="dxa"/>
            <w:tcBorders>
              <w:top w:val="nil"/>
              <w:left w:val="nil"/>
              <w:bottom w:val="single" w:sz="4" w:space="0" w:color="auto"/>
              <w:right w:val="single" w:sz="4" w:space="0" w:color="auto"/>
            </w:tcBorders>
            <w:shd w:val="clear" w:color="auto" w:fill="auto"/>
            <w:noWrap/>
            <w:vAlign w:val="bottom"/>
          </w:tcPr>
          <w:p w:rsidR="001054CD" w:rsidRPr="00C53866" w:rsidRDefault="001054CD" w:rsidP="00C53866">
            <w:pPr>
              <w:jc w:val="center"/>
              <w:rPr>
                <w:color w:val="auto"/>
                <w:sz w:val="24"/>
                <w:lang w:eastAsia="ru-RU"/>
              </w:rPr>
            </w:pPr>
            <w:r w:rsidRPr="00C53866">
              <w:rPr>
                <w:color w:val="auto"/>
                <w:sz w:val="24"/>
                <w:lang w:eastAsia="ru-RU"/>
              </w:rPr>
              <w:t>0,0</w:t>
            </w:r>
          </w:p>
        </w:tc>
        <w:tc>
          <w:tcPr>
            <w:tcW w:w="2977" w:type="dxa"/>
            <w:tcBorders>
              <w:top w:val="nil"/>
              <w:left w:val="nil"/>
              <w:bottom w:val="single" w:sz="4" w:space="0" w:color="auto"/>
              <w:right w:val="single" w:sz="4" w:space="0" w:color="auto"/>
            </w:tcBorders>
            <w:shd w:val="clear" w:color="auto" w:fill="auto"/>
            <w:noWrap/>
            <w:vAlign w:val="bottom"/>
          </w:tcPr>
          <w:p w:rsidR="001054CD" w:rsidRPr="00C53866" w:rsidRDefault="001054CD" w:rsidP="00C53866">
            <w:pPr>
              <w:jc w:val="center"/>
              <w:rPr>
                <w:color w:val="auto"/>
                <w:sz w:val="24"/>
                <w:lang w:eastAsia="ru-RU"/>
              </w:rPr>
            </w:pPr>
            <w:r w:rsidRPr="00C53866">
              <w:rPr>
                <w:color w:val="auto"/>
                <w:sz w:val="24"/>
                <w:lang w:eastAsia="ru-RU"/>
              </w:rPr>
              <w:t>0,0</w:t>
            </w:r>
          </w:p>
        </w:tc>
      </w:tr>
      <w:tr w:rsidR="001054CD" w:rsidRPr="00C53866" w:rsidTr="001054CD">
        <w:trPr>
          <w:trHeight w:val="283"/>
        </w:trPr>
        <w:tc>
          <w:tcPr>
            <w:tcW w:w="2321" w:type="dxa"/>
            <w:tcBorders>
              <w:top w:val="nil"/>
              <w:left w:val="single" w:sz="4" w:space="0" w:color="auto"/>
              <w:bottom w:val="single" w:sz="4" w:space="0" w:color="auto"/>
              <w:right w:val="single" w:sz="4" w:space="0" w:color="auto"/>
            </w:tcBorders>
            <w:shd w:val="clear" w:color="000000" w:fill="FFFFFF"/>
            <w:noWrap/>
            <w:vAlign w:val="bottom"/>
          </w:tcPr>
          <w:p w:rsidR="001054CD" w:rsidRPr="00C53866" w:rsidRDefault="001054CD" w:rsidP="0089620B">
            <w:pPr>
              <w:rPr>
                <w:color w:val="auto"/>
                <w:sz w:val="24"/>
                <w:lang w:eastAsia="ru-RU"/>
              </w:rPr>
            </w:pPr>
            <w:r w:rsidRPr="00C53866">
              <w:rPr>
                <w:color w:val="auto"/>
                <w:sz w:val="24"/>
                <w:lang w:eastAsia="ru-RU"/>
              </w:rPr>
              <w:t>Итого</w:t>
            </w:r>
          </w:p>
        </w:tc>
        <w:tc>
          <w:tcPr>
            <w:tcW w:w="1370" w:type="dxa"/>
            <w:tcBorders>
              <w:top w:val="nil"/>
              <w:left w:val="nil"/>
              <w:bottom w:val="single" w:sz="4" w:space="0" w:color="auto"/>
              <w:right w:val="single" w:sz="4" w:space="0" w:color="auto"/>
            </w:tcBorders>
            <w:shd w:val="clear" w:color="auto" w:fill="auto"/>
            <w:noWrap/>
            <w:vAlign w:val="bottom"/>
          </w:tcPr>
          <w:p w:rsidR="001054CD" w:rsidRPr="00C53866" w:rsidRDefault="001054CD" w:rsidP="00C53866">
            <w:pPr>
              <w:jc w:val="center"/>
              <w:rPr>
                <w:color w:val="auto"/>
                <w:sz w:val="24"/>
                <w:lang w:val="en-US" w:eastAsia="ru-RU"/>
              </w:rPr>
            </w:pPr>
            <w:r w:rsidRPr="00C53866">
              <w:rPr>
                <w:color w:val="auto"/>
                <w:sz w:val="24"/>
                <w:lang w:eastAsia="ru-RU"/>
              </w:rPr>
              <w:t>1,</w:t>
            </w:r>
            <w:r w:rsidRPr="00C53866">
              <w:rPr>
                <w:color w:val="auto"/>
                <w:sz w:val="24"/>
                <w:lang w:val="en-US" w:eastAsia="ru-RU"/>
              </w:rPr>
              <w:t>68</w:t>
            </w:r>
          </w:p>
        </w:tc>
        <w:tc>
          <w:tcPr>
            <w:tcW w:w="2693" w:type="dxa"/>
            <w:tcBorders>
              <w:top w:val="nil"/>
              <w:left w:val="nil"/>
              <w:bottom w:val="single" w:sz="4" w:space="0" w:color="auto"/>
              <w:right w:val="single" w:sz="4" w:space="0" w:color="auto"/>
            </w:tcBorders>
            <w:shd w:val="clear" w:color="auto" w:fill="auto"/>
            <w:noWrap/>
            <w:vAlign w:val="bottom"/>
          </w:tcPr>
          <w:p w:rsidR="001054CD" w:rsidRPr="00C53866" w:rsidRDefault="001054CD" w:rsidP="00C53866">
            <w:pPr>
              <w:jc w:val="center"/>
              <w:rPr>
                <w:color w:val="auto"/>
                <w:sz w:val="24"/>
                <w:lang w:val="en-US" w:eastAsia="ru-RU"/>
              </w:rPr>
            </w:pPr>
            <w:r w:rsidRPr="00C53866">
              <w:rPr>
                <w:color w:val="auto"/>
                <w:sz w:val="24"/>
                <w:lang w:eastAsia="ru-RU"/>
              </w:rPr>
              <w:t>1,5</w:t>
            </w:r>
            <w:r w:rsidRPr="00C53866">
              <w:rPr>
                <w:color w:val="auto"/>
                <w:sz w:val="24"/>
                <w:lang w:val="en-US" w:eastAsia="ru-RU"/>
              </w:rPr>
              <w:t>4</w:t>
            </w:r>
          </w:p>
        </w:tc>
        <w:tc>
          <w:tcPr>
            <w:tcW w:w="2977" w:type="dxa"/>
            <w:tcBorders>
              <w:top w:val="nil"/>
              <w:left w:val="nil"/>
              <w:bottom w:val="single" w:sz="4" w:space="0" w:color="auto"/>
              <w:right w:val="single" w:sz="4" w:space="0" w:color="auto"/>
            </w:tcBorders>
            <w:shd w:val="clear" w:color="auto" w:fill="auto"/>
            <w:noWrap/>
            <w:vAlign w:val="bottom"/>
          </w:tcPr>
          <w:p w:rsidR="001054CD" w:rsidRPr="00C53866" w:rsidRDefault="001054CD" w:rsidP="00C53866">
            <w:pPr>
              <w:jc w:val="center"/>
              <w:rPr>
                <w:color w:val="auto"/>
                <w:sz w:val="24"/>
                <w:lang w:val="en-US" w:eastAsia="ru-RU"/>
              </w:rPr>
            </w:pPr>
            <w:r w:rsidRPr="00C53866">
              <w:rPr>
                <w:color w:val="auto"/>
                <w:sz w:val="24"/>
                <w:lang w:eastAsia="ru-RU"/>
              </w:rPr>
              <w:t>0,1</w:t>
            </w:r>
            <w:r w:rsidRPr="00C53866">
              <w:rPr>
                <w:color w:val="auto"/>
                <w:sz w:val="24"/>
                <w:lang w:val="en-US" w:eastAsia="ru-RU"/>
              </w:rPr>
              <w:t>4</w:t>
            </w:r>
          </w:p>
        </w:tc>
      </w:tr>
    </w:tbl>
    <w:p w:rsidR="001054CD" w:rsidRPr="001054CD" w:rsidRDefault="001054CD" w:rsidP="00C53866">
      <w:pPr>
        <w:pStyle w:val="af3"/>
        <w:autoSpaceDE w:val="0"/>
        <w:autoSpaceDN w:val="0"/>
        <w:adjustRightInd w:val="0"/>
        <w:spacing w:before="240" w:line="360" w:lineRule="auto"/>
        <w:ind w:left="0" w:firstLine="720"/>
        <w:rPr>
          <w:color w:val="auto"/>
          <w:szCs w:val="28"/>
          <w:lang w:eastAsia="ru-RU"/>
        </w:rPr>
      </w:pPr>
      <w:r w:rsidRPr="001054CD">
        <w:rPr>
          <w:color w:val="auto"/>
          <w:szCs w:val="28"/>
          <w:lang w:eastAsia="ru-RU"/>
        </w:rPr>
        <w:t>Использование незащищенных источников подземных вод для хозяйственно-питьевого водоснабжения</w:t>
      </w:r>
      <w:r w:rsidRPr="001054CD">
        <w:rPr>
          <w:i/>
          <w:color w:val="auto"/>
          <w:szCs w:val="28"/>
          <w:lang w:eastAsia="ru-RU"/>
        </w:rPr>
        <w:t xml:space="preserve">, </w:t>
      </w:r>
      <w:r w:rsidRPr="001054CD">
        <w:rPr>
          <w:color w:val="auto"/>
          <w:szCs w:val="28"/>
          <w:lang w:eastAsia="ru-RU"/>
        </w:rPr>
        <w:t xml:space="preserve">эксплуатируемых инфильтрационными водозаборами, – важная для бассейна р. Пясина проблема. Использование этих вод, в силу уязвимости к загрязнению, возможно лишь при условии проведения эффективных мероприятий по их очистке. Отмечается </w:t>
      </w:r>
      <w:proofErr w:type="spellStart"/>
      <w:r w:rsidRPr="001054CD">
        <w:rPr>
          <w:color w:val="auto"/>
          <w:szCs w:val="28"/>
          <w:lang w:eastAsia="ru-RU"/>
        </w:rPr>
        <w:t>некондиционность</w:t>
      </w:r>
      <w:proofErr w:type="spellEnd"/>
      <w:r w:rsidRPr="001054CD">
        <w:rPr>
          <w:color w:val="auto"/>
          <w:szCs w:val="28"/>
          <w:lang w:eastAsia="ru-RU"/>
        </w:rPr>
        <w:t xml:space="preserve"> ряда водоносных горизонтов и комплексов по качеству подземных вод естественного состояния требованиям </w:t>
      </w:r>
      <w:proofErr w:type="spellStart"/>
      <w:r w:rsidRPr="001054CD">
        <w:rPr>
          <w:color w:val="auto"/>
          <w:szCs w:val="28"/>
          <w:lang w:eastAsia="ru-RU"/>
        </w:rPr>
        <w:t>СанПиН</w:t>
      </w:r>
      <w:proofErr w:type="spellEnd"/>
      <w:r w:rsidRPr="001054CD">
        <w:rPr>
          <w:color w:val="auto"/>
          <w:szCs w:val="28"/>
          <w:lang w:eastAsia="ru-RU"/>
        </w:rPr>
        <w:t xml:space="preserve"> 2.1.4.1074-01, особенно по кадмию, сероводороду.</w:t>
      </w:r>
    </w:p>
    <w:p w:rsidR="001054CD" w:rsidRPr="001054CD" w:rsidRDefault="001054CD" w:rsidP="001054CD">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Недостаточное применение новейших технологических мероприятий по защите подземных вод от техногенного воздействия</w:t>
      </w:r>
      <w:r w:rsidRPr="001054CD">
        <w:rPr>
          <w:i/>
          <w:color w:val="auto"/>
          <w:szCs w:val="28"/>
          <w:lang w:eastAsia="ru-RU"/>
        </w:rPr>
        <w:t xml:space="preserve"> </w:t>
      </w:r>
      <w:r w:rsidRPr="001054CD">
        <w:rPr>
          <w:color w:val="auto"/>
          <w:szCs w:val="28"/>
          <w:lang w:eastAsia="ru-RU"/>
        </w:rPr>
        <w:t xml:space="preserve">в пределах </w:t>
      </w:r>
      <w:proofErr w:type="spellStart"/>
      <w:r w:rsidRPr="001054CD">
        <w:rPr>
          <w:color w:val="auto"/>
          <w:szCs w:val="28"/>
          <w:lang w:eastAsia="ru-RU"/>
        </w:rPr>
        <w:t>промплощадок</w:t>
      </w:r>
      <w:proofErr w:type="spellEnd"/>
      <w:r w:rsidRPr="001054CD">
        <w:rPr>
          <w:color w:val="auto"/>
          <w:szCs w:val="28"/>
          <w:lang w:eastAsia="ru-RU"/>
        </w:rPr>
        <w:t xml:space="preserve">, шламонакопителей, отстойников, </w:t>
      </w:r>
      <w:proofErr w:type="spellStart"/>
      <w:r w:rsidRPr="001054CD">
        <w:rPr>
          <w:color w:val="auto"/>
          <w:szCs w:val="28"/>
          <w:lang w:eastAsia="ru-RU"/>
        </w:rPr>
        <w:t>хвостохранилищ</w:t>
      </w:r>
      <w:proofErr w:type="spellEnd"/>
      <w:r w:rsidRPr="001054CD">
        <w:rPr>
          <w:color w:val="auto"/>
          <w:szCs w:val="28"/>
          <w:lang w:eastAsia="ru-RU"/>
        </w:rPr>
        <w:t xml:space="preserve"> (защитные противофильтрационные экраны из гидроизоляционных материалов, предупреждающие проникновение загрязняющих веществ в недра), локализация либо ликвидация, где это возможно, существующих источников загрязнения. </w:t>
      </w:r>
    </w:p>
    <w:p w:rsidR="0015076F" w:rsidRDefault="001054CD" w:rsidP="001054CD">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Несоответствие качества питьевой воды гигиеническим нормативам</w:t>
      </w:r>
      <w:r w:rsidRPr="001054CD">
        <w:rPr>
          <w:i/>
          <w:color w:val="auto"/>
          <w:szCs w:val="28"/>
          <w:lang w:eastAsia="ru-RU"/>
        </w:rPr>
        <w:t xml:space="preserve"> </w:t>
      </w:r>
      <w:r w:rsidRPr="001054CD">
        <w:rPr>
          <w:color w:val="auto"/>
          <w:szCs w:val="28"/>
          <w:lang w:eastAsia="ru-RU"/>
        </w:rPr>
        <w:t xml:space="preserve">в бассейне р. Пясина по отдельным показателям с ранжированием по факторам риска для населения (ранжирование выполнялось для территории муниципального образования город Норильск) отражено в таблице </w:t>
      </w:r>
      <w:r w:rsidR="00C53866">
        <w:rPr>
          <w:color w:val="auto"/>
          <w:szCs w:val="28"/>
          <w:lang w:eastAsia="ru-RU"/>
        </w:rPr>
        <w:t>17</w:t>
      </w:r>
      <w:r w:rsidRPr="001054CD">
        <w:rPr>
          <w:color w:val="auto"/>
          <w:szCs w:val="28"/>
          <w:lang w:eastAsia="ru-RU"/>
        </w:rPr>
        <w:t>.</w:t>
      </w:r>
    </w:p>
    <w:p w:rsidR="0015076F" w:rsidRDefault="0015076F">
      <w:pPr>
        <w:jc w:val="left"/>
        <w:rPr>
          <w:color w:val="auto"/>
          <w:szCs w:val="28"/>
          <w:lang w:eastAsia="ru-RU"/>
        </w:rPr>
      </w:pPr>
      <w:r>
        <w:rPr>
          <w:color w:val="auto"/>
          <w:szCs w:val="28"/>
          <w:lang w:eastAsia="ru-RU"/>
        </w:rPr>
        <w:br w:type="page"/>
      </w:r>
    </w:p>
    <w:p w:rsidR="001054CD" w:rsidRPr="001054CD" w:rsidRDefault="001054CD" w:rsidP="008147C1">
      <w:pPr>
        <w:pStyle w:val="af3"/>
        <w:autoSpaceDE w:val="0"/>
        <w:autoSpaceDN w:val="0"/>
        <w:adjustRightInd w:val="0"/>
        <w:spacing w:before="240" w:after="120" w:line="360" w:lineRule="auto"/>
        <w:ind w:left="0"/>
        <w:rPr>
          <w:color w:val="auto"/>
          <w:szCs w:val="28"/>
          <w:lang w:eastAsia="ru-RU"/>
        </w:rPr>
      </w:pPr>
      <w:r w:rsidRPr="001054CD">
        <w:rPr>
          <w:color w:val="auto"/>
          <w:szCs w:val="28"/>
          <w:lang w:eastAsia="ru-RU"/>
        </w:rPr>
        <w:t xml:space="preserve">Таблица </w:t>
      </w:r>
      <w:r w:rsidR="00C53866">
        <w:rPr>
          <w:color w:val="auto"/>
          <w:szCs w:val="28"/>
          <w:lang w:eastAsia="ru-RU"/>
        </w:rPr>
        <w:t>17</w:t>
      </w:r>
      <w:r w:rsidRPr="001054CD">
        <w:rPr>
          <w:color w:val="auto"/>
          <w:szCs w:val="28"/>
          <w:lang w:eastAsia="ru-RU"/>
        </w:rPr>
        <w:t xml:space="preserve"> – Несоответствие качества питьевой воды гигиеническим нормативам в бассейне р. Пясина </w:t>
      </w:r>
    </w:p>
    <w:tbl>
      <w:tblPr>
        <w:tblW w:w="9356" w:type="dxa"/>
        <w:tblInd w:w="40" w:type="dxa"/>
        <w:tblLayout w:type="fixed"/>
        <w:tblCellMar>
          <w:left w:w="40" w:type="dxa"/>
          <w:right w:w="40" w:type="dxa"/>
        </w:tblCellMar>
        <w:tblLook w:val="0000"/>
      </w:tblPr>
      <w:tblGrid>
        <w:gridCol w:w="709"/>
        <w:gridCol w:w="2268"/>
        <w:gridCol w:w="1843"/>
        <w:gridCol w:w="1984"/>
        <w:gridCol w:w="2552"/>
      </w:tblGrid>
      <w:tr w:rsidR="001054CD" w:rsidRPr="001054CD" w:rsidTr="0089620B">
        <w:trPr>
          <w:trHeight w:hRule="exact" w:val="958"/>
          <w:tblHead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054CD" w:rsidRPr="001054CD" w:rsidRDefault="001054CD" w:rsidP="0089620B">
            <w:pPr>
              <w:jc w:val="center"/>
              <w:rPr>
                <w:color w:val="auto"/>
                <w:sz w:val="24"/>
                <w:lang w:eastAsia="ru-RU"/>
              </w:rPr>
            </w:pPr>
            <w:r w:rsidRPr="001054CD">
              <w:rPr>
                <w:color w:val="auto"/>
                <w:sz w:val="24"/>
                <w:lang w:eastAsia="ru-RU"/>
              </w:rPr>
              <w:t xml:space="preserve">Ранг </w:t>
            </w:r>
            <w:proofErr w:type="spellStart"/>
            <w:proofErr w:type="gramStart"/>
            <w:r w:rsidRPr="001054CD">
              <w:rPr>
                <w:color w:val="auto"/>
                <w:sz w:val="24"/>
                <w:lang w:eastAsia="ru-RU"/>
              </w:rPr>
              <w:t>п</w:t>
            </w:r>
            <w:proofErr w:type="spellEnd"/>
            <w:proofErr w:type="gramEnd"/>
            <w:r w:rsidRPr="001054CD">
              <w:rPr>
                <w:color w:val="auto"/>
                <w:sz w:val="24"/>
                <w:lang w:eastAsia="ru-RU"/>
              </w:rPr>
              <w:t>/</w:t>
            </w:r>
            <w:proofErr w:type="spellStart"/>
            <w:r w:rsidRPr="001054CD">
              <w:rPr>
                <w:color w:val="auto"/>
                <w:sz w:val="24"/>
                <w:lang w:eastAsia="ru-RU"/>
              </w:rPr>
              <w:t>п</w:t>
            </w:r>
            <w:proofErr w:type="spellEnd"/>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054CD" w:rsidRPr="001054CD" w:rsidRDefault="001054CD" w:rsidP="0089620B">
            <w:pPr>
              <w:jc w:val="center"/>
              <w:rPr>
                <w:color w:val="auto"/>
                <w:sz w:val="24"/>
                <w:lang w:eastAsia="ru-RU"/>
              </w:rPr>
            </w:pPr>
            <w:r w:rsidRPr="001054CD">
              <w:rPr>
                <w:color w:val="auto"/>
                <w:sz w:val="24"/>
                <w:lang w:eastAsia="ru-RU"/>
              </w:rPr>
              <w:t>Наименование территории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054CD" w:rsidRPr="001054CD" w:rsidRDefault="001054CD" w:rsidP="0089620B">
            <w:pPr>
              <w:jc w:val="center"/>
              <w:rPr>
                <w:color w:val="auto"/>
                <w:sz w:val="24"/>
                <w:lang w:eastAsia="ru-RU"/>
              </w:rPr>
            </w:pPr>
            <w:r w:rsidRPr="001054CD">
              <w:rPr>
                <w:color w:val="auto"/>
                <w:sz w:val="24"/>
                <w:lang w:eastAsia="ru-RU"/>
              </w:rPr>
              <w:t>Приоритетные вещества</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1054CD" w:rsidRPr="001054CD" w:rsidRDefault="001054CD" w:rsidP="0089620B">
            <w:pPr>
              <w:jc w:val="center"/>
              <w:rPr>
                <w:color w:val="auto"/>
                <w:sz w:val="24"/>
                <w:lang w:eastAsia="ru-RU"/>
              </w:rPr>
            </w:pPr>
            <w:r w:rsidRPr="001054CD">
              <w:rPr>
                <w:color w:val="auto"/>
                <w:sz w:val="24"/>
                <w:lang w:eastAsia="ru-RU"/>
              </w:rPr>
              <w:t>Кратность превышения ПДК</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054CD" w:rsidRPr="001054CD" w:rsidRDefault="001054CD" w:rsidP="0089620B">
            <w:pPr>
              <w:jc w:val="center"/>
              <w:rPr>
                <w:color w:val="auto"/>
                <w:sz w:val="24"/>
                <w:lang w:eastAsia="ru-RU"/>
              </w:rPr>
            </w:pPr>
            <w:r w:rsidRPr="001054CD">
              <w:rPr>
                <w:color w:val="auto"/>
                <w:sz w:val="24"/>
                <w:lang w:eastAsia="ru-RU"/>
              </w:rPr>
              <w:t>Численность населения под воздействием, чел.</w:t>
            </w:r>
          </w:p>
        </w:tc>
      </w:tr>
      <w:tr w:rsidR="001054CD" w:rsidRPr="001054CD" w:rsidTr="0089620B">
        <w:trPr>
          <w:trHeight w:val="298"/>
        </w:trPr>
        <w:tc>
          <w:tcPr>
            <w:tcW w:w="9356"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054CD" w:rsidRPr="001054CD" w:rsidRDefault="001054CD" w:rsidP="0089620B">
            <w:pPr>
              <w:jc w:val="center"/>
              <w:rPr>
                <w:color w:val="auto"/>
                <w:sz w:val="24"/>
                <w:lang w:eastAsia="ru-RU"/>
              </w:rPr>
            </w:pPr>
            <w:r w:rsidRPr="001054CD">
              <w:rPr>
                <w:color w:val="auto"/>
                <w:sz w:val="24"/>
                <w:lang w:eastAsia="ru-RU"/>
              </w:rPr>
              <w:t>Санитарно-токсикологический лимитирующий признак вредности</w:t>
            </w:r>
          </w:p>
        </w:tc>
      </w:tr>
      <w:tr w:rsidR="001054CD" w:rsidRPr="001054CD" w:rsidTr="0089620B">
        <w:trPr>
          <w:trHeight w:hRule="exact" w:val="278"/>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1054CD" w:rsidRPr="001054CD" w:rsidRDefault="001054CD" w:rsidP="001054CD">
            <w:pPr>
              <w:rPr>
                <w:color w:val="auto"/>
                <w:sz w:val="24"/>
                <w:lang w:eastAsia="ru-RU"/>
              </w:rPr>
            </w:pPr>
            <w:r w:rsidRPr="001054CD">
              <w:rPr>
                <w:color w:val="auto"/>
                <w:sz w:val="24"/>
                <w:lang w:eastAsia="ru-RU"/>
              </w:rPr>
              <w:t>1</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1054CD" w:rsidRPr="001054CD" w:rsidRDefault="001054CD" w:rsidP="001054CD">
            <w:pPr>
              <w:rPr>
                <w:color w:val="auto"/>
                <w:sz w:val="24"/>
                <w:lang w:eastAsia="ru-RU"/>
              </w:rPr>
            </w:pPr>
            <w:r w:rsidRPr="001054CD">
              <w:rPr>
                <w:color w:val="auto"/>
                <w:sz w:val="24"/>
                <w:lang w:eastAsia="ru-RU"/>
              </w:rPr>
              <w:t>г. Норильск</w:t>
            </w:r>
          </w:p>
        </w:tc>
        <w:tc>
          <w:tcPr>
            <w:tcW w:w="1843" w:type="dxa"/>
            <w:tcBorders>
              <w:top w:val="single" w:sz="6" w:space="0" w:color="auto"/>
              <w:left w:val="single" w:sz="6" w:space="0" w:color="auto"/>
              <w:bottom w:val="single" w:sz="6" w:space="0" w:color="auto"/>
              <w:right w:val="single" w:sz="6" w:space="0" w:color="auto"/>
            </w:tcBorders>
            <w:vAlign w:val="center"/>
          </w:tcPr>
          <w:p w:rsidR="001054CD" w:rsidRPr="001054CD" w:rsidRDefault="0089620B" w:rsidP="0089620B">
            <w:pPr>
              <w:jc w:val="center"/>
              <w:rPr>
                <w:color w:val="auto"/>
                <w:sz w:val="24"/>
                <w:lang w:eastAsia="ru-RU"/>
              </w:rPr>
            </w:pPr>
            <w:r>
              <w:rPr>
                <w:color w:val="auto"/>
                <w:sz w:val="24"/>
                <w:lang w:eastAsia="ru-RU"/>
              </w:rPr>
              <w:t>ф</w:t>
            </w:r>
            <w:r w:rsidR="001054CD" w:rsidRPr="001054CD">
              <w:rPr>
                <w:color w:val="auto"/>
                <w:sz w:val="24"/>
                <w:lang w:eastAsia="ru-RU"/>
              </w:rPr>
              <w:t>ториды</w:t>
            </w:r>
          </w:p>
        </w:tc>
        <w:tc>
          <w:tcPr>
            <w:tcW w:w="1984" w:type="dxa"/>
            <w:tcBorders>
              <w:top w:val="single" w:sz="6" w:space="0" w:color="auto"/>
              <w:left w:val="single" w:sz="6" w:space="0" w:color="auto"/>
              <w:bottom w:val="single" w:sz="6" w:space="0" w:color="auto"/>
              <w:right w:val="single" w:sz="6" w:space="0" w:color="auto"/>
            </w:tcBorders>
            <w:vAlign w:val="center"/>
          </w:tcPr>
          <w:p w:rsidR="001054CD" w:rsidRPr="001054CD" w:rsidRDefault="001054CD" w:rsidP="0089620B">
            <w:pPr>
              <w:jc w:val="center"/>
              <w:rPr>
                <w:color w:val="auto"/>
                <w:sz w:val="24"/>
                <w:lang w:eastAsia="ru-RU"/>
              </w:rPr>
            </w:pPr>
            <w:r w:rsidRPr="001054CD">
              <w:rPr>
                <w:color w:val="auto"/>
                <w:sz w:val="24"/>
                <w:lang w:eastAsia="ru-RU"/>
              </w:rPr>
              <w:t>1,0-1,5</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1054CD" w:rsidRPr="001054CD" w:rsidRDefault="001054CD" w:rsidP="0089620B">
            <w:pPr>
              <w:jc w:val="center"/>
              <w:rPr>
                <w:color w:val="auto"/>
                <w:sz w:val="24"/>
                <w:lang w:eastAsia="ru-RU"/>
              </w:rPr>
            </w:pPr>
            <w:r w:rsidRPr="001054CD">
              <w:rPr>
                <w:color w:val="auto"/>
                <w:sz w:val="24"/>
                <w:lang w:eastAsia="ru-RU"/>
              </w:rPr>
              <w:t>129398</w:t>
            </w:r>
          </w:p>
        </w:tc>
      </w:tr>
      <w:tr w:rsidR="001054CD" w:rsidRPr="001054CD" w:rsidTr="0089620B">
        <w:trPr>
          <w:trHeight w:val="307"/>
        </w:trPr>
        <w:tc>
          <w:tcPr>
            <w:tcW w:w="9356"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054CD" w:rsidRPr="001054CD" w:rsidRDefault="001054CD" w:rsidP="0089620B">
            <w:pPr>
              <w:jc w:val="center"/>
              <w:rPr>
                <w:color w:val="auto"/>
                <w:sz w:val="24"/>
                <w:lang w:eastAsia="ru-RU"/>
              </w:rPr>
            </w:pPr>
            <w:r w:rsidRPr="001054CD">
              <w:rPr>
                <w:color w:val="auto"/>
                <w:sz w:val="24"/>
                <w:lang w:eastAsia="ru-RU"/>
              </w:rPr>
              <w:t>Органолептический лимитирующий признак вредности</w:t>
            </w:r>
          </w:p>
        </w:tc>
      </w:tr>
      <w:tr w:rsidR="001054CD" w:rsidRPr="001054CD" w:rsidTr="0089620B">
        <w:trPr>
          <w:trHeight w:hRule="exact" w:val="302"/>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1054CD" w:rsidRPr="001054CD" w:rsidRDefault="001054CD" w:rsidP="001054CD">
            <w:pPr>
              <w:rPr>
                <w:color w:val="auto"/>
                <w:sz w:val="24"/>
                <w:lang w:eastAsia="ru-RU"/>
              </w:rPr>
            </w:pPr>
            <w:r w:rsidRPr="001054CD">
              <w:rPr>
                <w:color w:val="auto"/>
                <w:sz w:val="24"/>
                <w:lang w:eastAsia="ru-RU"/>
              </w:rPr>
              <w:t>2</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1054CD" w:rsidRPr="001054CD" w:rsidRDefault="001054CD" w:rsidP="001054CD">
            <w:pPr>
              <w:rPr>
                <w:color w:val="auto"/>
                <w:sz w:val="24"/>
                <w:lang w:eastAsia="ru-RU"/>
              </w:rPr>
            </w:pPr>
            <w:r w:rsidRPr="001054CD">
              <w:rPr>
                <w:color w:val="auto"/>
                <w:sz w:val="24"/>
                <w:lang w:eastAsia="ru-RU"/>
              </w:rPr>
              <w:t>г. Норильск</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054CD" w:rsidRPr="001054CD" w:rsidRDefault="0089620B" w:rsidP="0089620B">
            <w:pPr>
              <w:jc w:val="center"/>
              <w:rPr>
                <w:color w:val="auto"/>
                <w:sz w:val="24"/>
                <w:lang w:eastAsia="ru-RU"/>
              </w:rPr>
            </w:pPr>
            <w:r>
              <w:rPr>
                <w:color w:val="auto"/>
                <w:sz w:val="24"/>
                <w:lang w:eastAsia="ru-RU"/>
              </w:rPr>
              <w:t>ж</w:t>
            </w:r>
            <w:r w:rsidR="001054CD" w:rsidRPr="001054CD">
              <w:rPr>
                <w:color w:val="auto"/>
                <w:sz w:val="24"/>
                <w:lang w:eastAsia="ru-RU"/>
              </w:rPr>
              <w:t>есткость</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1054CD" w:rsidRPr="001054CD" w:rsidRDefault="001054CD" w:rsidP="0089620B">
            <w:pPr>
              <w:jc w:val="center"/>
              <w:rPr>
                <w:color w:val="auto"/>
                <w:sz w:val="24"/>
                <w:lang w:eastAsia="ru-RU"/>
              </w:rPr>
            </w:pPr>
            <w:r w:rsidRPr="001054CD">
              <w:rPr>
                <w:color w:val="auto"/>
                <w:sz w:val="24"/>
                <w:lang w:eastAsia="ru-RU"/>
              </w:rPr>
              <w:t>2,0-3,0</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1054CD" w:rsidRPr="001054CD" w:rsidRDefault="001054CD" w:rsidP="0089620B">
            <w:pPr>
              <w:jc w:val="center"/>
              <w:rPr>
                <w:color w:val="auto"/>
                <w:sz w:val="24"/>
                <w:lang w:eastAsia="ru-RU"/>
              </w:rPr>
            </w:pPr>
            <w:r w:rsidRPr="001054CD">
              <w:rPr>
                <w:color w:val="auto"/>
                <w:sz w:val="24"/>
                <w:lang w:eastAsia="ru-RU"/>
              </w:rPr>
              <w:t>214371</w:t>
            </w:r>
          </w:p>
        </w:tc>
      </w:tr>
    </w:tbl>
    <w:p w:rsidR="001054CD" w:rsidRPr="001054CD" w:rsidRDefault="001054CD" w:rsidP="00C53866">
      <w:pPr>
        <w:pStyle w:val="af3"/>
        <w:spacing w:before="240" w:line="360" w:lineRule="auto"/>
        <w:ind w:left="0" w:firstLine="720"/>
        <w:rPr>
          <w:bCs/>
          <w:color w:val="auto"/>
          <w:szCs w:val="28"/>
          <w:lang w:eastAsia="ru-RU"/>
        </w:rPr>
      </w:pPr>
      <w:r w:rsidRPr="001054CD">
        <w:rPr>
          <w:bCs/>
          <w:color w:val="auto"/>
          <w:szCs w:val="28"/>
          <w:lang w:eastAsia="ru-RU"/>
        </w:rPr>
        <w:t>Неэффективность водоснабжения и водопотребления</w:t>
      </w:r>
      <w:r w:rsidRPr="001054CD">
        <w:rPr>
          <w:color w:val="auto"/>
          <w:szCs w:val="28"/>
          <w:lang w:eastAsia="ru-RU"/>
        </w:rPr>
        <w:t xml:space="preserve"> (основные факторы – отсутствие или недостаточность мер охраны источников водозаборов, систем водоподготовки, </w:t>
      </w:r>
      <w:r w:rsidRPr="001054CD">
        <w:rPr>
          <w:bCs/>
          <w:color w:val="auto"/>
          <w:szCs w:val="28"/>
          <w:lang w:eastAsia="ru-RU"/>
        </w:rPr>
        <w:t xml:space="preserve">недостаточный </w:t>
      </w:r>
      <w:proofErr w:type="gramStart"/>
      <w:r w:rsidRPr="001054CD">
        <w:rPr>
          <w:bCs/>
          <w:color w:val="auto"/>
          <w:szCs w:val="28"/>
          <w:lang w:eastAsia="ru-RU"/>
        </w:rPr>
        <w:t>контроль за</w:t>
      </w:r>
      <w:proofErr w:type="gramEnd"/>
      <w:r w:rsidRPr="001054CD">
        <w:rPr>
          <w:bCs/>
          <w:color w:val="auto"/>
          <w:szCs w:val="28"/>
          <w:lang w:eastAsia="ru-RU"/>
        </w:rPr>
        <w:t xml:space="preserve"> режимом хозяйствования на территории зон санитарной охраны источников водозаборов,</w:t>
      </w:r>
      <w:r w:rsidRPr="001054CD">
        <w:rPr>
          <w:color w:val="auto"/>
          <w:szCs w:val="28"/>
          <w:lang w:eastAsia="ru-RU"/>
        </w:rPr>
        <w:t xml:space="preserve"> недостаточность мощностей забора воды, износ водопроводных сетей, водозаборного оборудования</w:t>
      </w:r>
      <w:r w:rsidRPr="001054CD">
        <w:rPr>
          <w:bCs/>
          <w:color w:val="auto"/>
          <w:szCs w:val="28"/>
          <w:lang w:eastAsia="ru-RU"/>
        </w:rPr>
        <w:t>).</w:t>
      </w:r>
    </w:p>
    <w:p w:rsidR="001054CD" w:rsidRPr="001054CD" w:rsidRDefault="001054CD" w:rsidP="00C53866">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 xml:space="preserve">Часть трубопроводов холодного водоснабжения (31,418 км) на территории муниципального образования город Норильск характеризуется недостаточной пропускной способностью. </w:t>
      </w:r>
    </w:p>
    <w:p w:rsidR="001054CD" w:rsidRPr="001054CD" w:rsidRDefault="001054CD" w:rsidP="00C53866">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Отсутствуют системы водоочистки и безопасного обеззараживания для хозяйственно-питьевого водоснабжения в населенных пунктах сельских поселений, с забором воды из поверхностных водных объектов бассейна р. Пясина.</w:t>
      </w:r>
    </w:p>
    <w:p w:rsidR="001054CD" w:rsidRPr="001054CD" w:rsidRDefault="001054CD" w:rsidP="00C53866">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 xml:space="preserve">Отсутствуют системы централизованного водоснабжения населенных пунктов сельских поселений на территории бассейна р. Пясина. </w:t>
      </w:r>
    </w:p>
    <w:p w:rsidR="001054CD" w:rsidRPr="001054CD" w:rsidRDefault="001054CD" w:rsidP="00C53866">
      <w:pPr>
        <w:pStyle w:val="af3"/>
        <w:autoSpaceDE w:val="0"/>
        <w:autoSpaceDN w:val="0"/>
        <w:adjustRightInd w:val="0"/>
        <w:spacing w:line="360" w:lineRule="auto"/>
        <w:ind w:left="0" w:firstLine="720"/>
        <w:rPr>
          <w:color w:val="auto"/>
          <w:szCs w:val="28"/>
          <w:lang w:eastAsia="ru-RU"/>
        </w:rPr>
      </w:pPr>
      <w:proofErr w:type="gramStart"/>
      <w:r w:rsidRPr="001054CD">
        <w:rPr>
          <w:color w:val="auto"/>
          <w:szCs w:val="28"/>
          <w:lang w:eastAsia="ru-RU"/>
        </w:rPr>
        <w:t xml:space="preserve">Не соблюдается режим использования 2-го пояса зоны санитарной охраны поверхностных хозяйственно-питьевых водозаборов на р. Норильская (размещены причалы, стоянки и места разгрузки судов, здания и сооружения не оборудованы водонепроницаемыми выгребами, производственные объекты не обеспечены </w:t>
      </w:r>
      <w:proofErr w:type="spellStart"/>
      <w:r w:rsidRPr="001054CD">
        <w:rPr>
          <w:color w:val="auto"/>
          <w:szCs w:val="28"/>
          <w:lang w:eastAsia="ru-RU"/>
        </w:rPr>
        <w:t>хозбытовой</w:t>
      </w:r>
      <w:proofErr w:type="spellEnd"/>
      <w:r w:rsidRPr="001054CD">
        <w:rPr>
          <w:color w:val="auto"/>
          <w:szCs w:val="28"/>
          <w:lang w:eastAsia="ru-RU"/>
        </w:rPr>
        <w:t xml:space="preserve"> и дождевой канализацией) и 1-го и 2-го поясов зоны санитарной охраны </w:t>
      </w:r>
      <w:proofErr w:type="spellStart"/>
      <w:r w:rsidRPr="001054CD">
        <w:rPr>
          <w:color w:val="auto"/>
          <w:szCs w:val="28"/>
          <w:lang w:eastAsia="ru-RU"/>
        </w:rPr>
        <w:t>Талнахского</w:t>
      </w:r>
      <w:proofErr w:type="spellEnd"/>
      <w:r w:rsidRPr="001054CD">
        <w:rPr>
          <w:color w:val="auto"/>
          <w:szCs w:val="28"/>
          <w:lang w:eastAsia="ru-RU"/>
        </w:rPr>
        <w:t xml:space="preserve"> водозабора подземных вод (находятся свалки металлолома, твердых бытовых отходов и др.).</w:t>
      </w:r>
      <w:proofErr w:type="gramEnd"/>
    </w:p>
    <w:p w:rsidR="001054CD" w:rsidRPr="001054CD" w:rsidRDefault="001054CD" w:rsidP="00C53866">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Отсутствует зона санитарной охраны поверхностного водозабора на оз</w:t>
      </w:r>
      <w:r w:rsidR="008147C1">
        <w:rPr>
          <w:color w:val="auto"/>
          <w:szCs w:val="28"/>
          <w:lang w:eastAsia="ru-RU"/>
        </w:rPr>
        <w:t>ере</w:t>
      </w:r>
      <w:r w:rsidRPr="001054CD">
        <w:rPr>
          <w:color w:val="auto"/>
          <w:szCs w:val="28"/>
          <w:lang w:eastAsia="ru-RU"/>
        </w:rPr>
        <w:t xml:space="preserve"> </w:t>
      </w:r>
      <w:proofErr w:type="spellStart"/>
      <w:r w:rsidRPr="001054CD">
        <w:rPr>
          <w:color w:val="auto"/>
          <w:szCs w:val="28"/>
          <w:lang w:eastAsia="ru-RU"/>
        </w:rPr>
        <w:t>Подкаменное</w:t>
      </w:r>
      <w:proofErr w:type="spellEnd"/>
      <w:r w:rsidRPr="001054CD">
        <w:rPr>
          <w:color w:val="auto"/>
          <w:szCs w:val="28"/>
          <w:lang w:eastAsia="ru-RU"/>
        </w:rPr>
        <w:t xml:space="preserve">. </w:t>
      </w:r>
    </w:p>
    <w:p w:rsidR="001054CD" w:rsidRPr="001054CD" w:rsidRDefault="001054CD" w:rsidP="0089620B">
      <w:pPr>
        <w:pStyle w:val="af3"/>
        <w:autoSpaceDE w:val="0"/>
        <w:autoSpaceDN w:val="0"/>
        <w:adjustRightInd w:val="0"/>
        <w:spacing w:line="360" w:lineRule="auto"/>
        <w:ind w:left="0"/>
        <w:jc w:val="center"/>
        <w:rPr>
          <w:rFonts w:asciiTheme="minorHAnsi" w:hAnsiTheme="minorHAnsi"/>
          <w:color w:val="auto"/>
          <w:szCs w:val="28"/>
          <w:lang w:eastAsia="ru-RU"/>
        </w:rPr>
      </w:pPr>
      <w:r w:rsidRPr="001054CD">
        <w:rPr>
          <w:rFonts w:asciiTheme="minorHAnsi" w:hAnsiTheme="minorHAnsi"/>
          <w:color w:val="auto"/>
          <w:szCs w:val="28"/>
          <w:lang w:eastAsia="ru-RU"/>
        </w:rPr>
        <w:t>Последствия регулирования стока водных объектов</w:t>
      </w:r>
    </w:p>
    <w:p w:rsidR="001054CD" w:rsidRPr="001054CD" w:rsidRDefault="001054CD" w:rsidP="00C53866">
      <w:pPr>
        <w:pStyle w:val="af3"/>
        <w:autoSpaceDE w:val="0"/>
        <w:autoSpaceDN w:val="0"/>
        <w:adjustRightInd w:val="0"/>
        <w:spacing w:line="360" w:lineRule="auto"/>
        <w:ind w:left="0" w:firstLine="720"/>
        <w:rPr>
          <w:color w:val="auto"/>
          <w:szCs w:val="28"/>
          <w:lang w:eastAsia="ru-RU"/>
        </w:rPr>
      </w:pPr>
      <w:r w:rsidRPr="001054CD">
        <w:rPr>
          <w:color w:val="auto"/>
          <w:szCs w:val="28"/>
          <w:lang w:eastAsia="ru-RU"/>
        </w:rPr>
        <w:t xml:space="preserve">В результате строительства </w:t>
      </w:r>
      <w:proofErr w:type="spellStart"/>
      <w:r w:rsidRPr="001054CD">
        <w:rPr>
          <w:color w:val="auto"/>
          <w:szCs w:val="28"/>
          <w:lang w:eastAsia="ru-RU"/>
        </w:rPr>
        <w:t>Хараелахского</w:t>
      </w:r>
      <w:proofErr w:type="spellEnd"/>
      <w:r w:rsidRPr="001054CD">
        <w:rPr>
          <w:color w:val="auto"/>
          <w:szCs w:val="28"/>
          <w:lang w:eastAsia="ru-RU"/>
        </w:rPr>
        <w:t xml:space="preserve"> водохранилища нарушен только водный режим р. </w:t>
      </w:r>
      <w:proofErr w:type="spellStart"/>
      <w:r w:rsidRPr="001054CD">
        <w:rPr>
          <w:color w:val="auto"/>
          <w:szCs w:val="28"/>
          <w:lang w:eastAsia="ru-RU"/>
        </w:rPr>
        <w:t>Хараелах</w:t>
      </w:r>
      <w:proofErr w:type="spellEnd"/>
      <w:r w:rsidRPr="001054CD">
        <w:rPr>
          <w:color w:val="auto"/>
          <w:szCs w:val="28"/>
          <w:lang w:eastAsia="ru-RU"/>
        </w:rPr>
        <w:t xml:space="preserve">, ниже плотины, на участке протяженностью 13 км. В связи с тем, что среднемноголетний сток р. </w:t>
      </w:r>
      <w:proofErr w:type="spellStart"/>
      <w:r w:rsidRPr="001054CD">
        <w:rPr>
          <w:color w:val="auto"/>
          <w:szCs w:val="28"/>
          <w:lang w:eastAsia="ru-RU"/>
        </w:rPr>
        <w:t>Хараелах</w:t>
      </w:r>
      <w:proofErr w:type="spellEnd"/>
      <w:r w:rsidRPr="001054CD">
        <w:rPr>
          <w:color w:val="auto"/>
          <w:szCs w:val="28"/>
          <w:lang w:eastAsia="ru-RU"/>
        </w:rPr>
        <w:t xml:space="preserve"> составляет не более 2% от стока р. Норильская, </w:t>
      </w:r>
      <w:proofErr w:type="spellStart"/>
      <w:r w:rsidRPr="001054CD">
        <w:rPr>
          <w:color w:val="auto"/>
          <w:szCs w:val="28"/>
          <w:lang w:eastAsia="ru-RU"/>
        </w:rPr>
        <w:t>зарегулированность</w:t>
      </w:r>
      <w:proofErr w:type="spellEnd"/>
      <w:r w:rsidRPr="001054CD">
        <w:rPr>
          <w:color w:val="auto"/>
          <w:szCs w:val="28"/>
          <w:lang w:eastAsia="ru-RU"/>
        </w:rPr>
        <w:t xml:space="preserve"> стока р. </w:t>
      </w:r>
      <w:proofErr w:type="spellStart"/>
      <w:r w:rsidRPr="001054CD">
        <w:rPr>
          <w:color w:val="auto"/>
          <w:szCs w:val="28"/>
          <w:lang w:eastAsia="ru-RU"/>
        </w:rPr>
        <w:t>Хараелах</w:t>
      </w:r>
      <w:proofErr w:type="spellEnd"/>
      <w:r w:rsidRPr="001054CD">
        <w:rPr>
          <w:color w:val="auto"/>
          <w:szCs w:val="28"/>
          <w:lang w:eastAsia="ru-RU"/>
        </w:rPr>
        <w:t xml:space="preserve"> на режим водных ресурсов р. Норильская существенного влияния не оказывает.</w:t>
      </w:r>
    </w:p>
    <w:p w:rsidR="00C53866" w:rsidRPr="00C53866" w:rsidRDefault="00C53866" w:rsidP="00C53866">
      <w:pPr>
        <w:pStyle w:val="af3"/>
        <w:autoSpaceDE w:val="0"/>
        <w:autoSpaceDN w:val="0"/>
        <w:adjustRightInd w:val="0"/>
        <w:spacing w:line="360" w:lineRule="auto"/>
        <w:ind w:left="0" w:firstLine="720"/>
        <w:rPr>
          <w:bCs/>
          <w:color w:val="auto"/>
          <w:szCs w:val="28"/>
          <w:lang w:eastAsia="ru-RU"/>
        </w:rPr>
      </w:pPr>
      <w:r w:rsidRPr="00C53866">
        <w:rPr>
          <w:bCs/>
          <w:color w:val="auto"/>
          <w:szCs w:val="28"/>
          <w:lang w:eastAsia="ru-RU"/>
        </w:rPr>
        <w:t>Проблемы организационно-управленческого характера преимущественно связаны с недостатком, недостоверностью исходной информации и отсутствием систематизированных сведений о состоянии водных объектов, неисполнением установленных законодательных и нормативных требований.</w:t>
      </w:r>
    </w:p>
    <w:p w:rsidR="00C53866" w:rsidRPr="00C53866" w:rsidRDefault="00C53866" w:rsidP="00C53866">
      <w:pPr>
        <w:pStyle w:val="af3"/>
        <w:autoSpaceDE w:val="0"/>
        <w:autoSpaceDN w:val="0"/>
        <w:adjustRightInd w:val="0"/>
        <w:spacing w:line="360" w:lineRule="auto"/>
        <w:ind w:left="0" w:firstLine="720"/>
        <w:rPr>
          <w:bCs/>
          <w:color w:val="auto"/>
          <w:szCs w:val="28"/>
          <w:lang w:eastAsia="ru-RU"/>
        </w:rPr>
      </w:pPr>
      <w:r w:rsidRPr="00C53866">
        <w:rPr>
          <w:bCs/>
          <w:color w:val="auto"/>
          <w:szCs w:val="28"/>
          <w:lang w:eastAsia="ru-RU"/>
        </w:rPr>
        <w:t xml:space="preserve">Осложняет оценку состояния водных объектов и осуществление </w:t>
      </w:r>
      <w:proofErr w:type="gramStart"/>
      <w:r w:rsidRPr="00C53866">
        <w:rPr>
          <w:bCs/>
          <w:color w:val="auto"/>
          <w:szCs w:val="28"/>
          <w:lang w:eastAsia="ru-RU"/>
        </w:rPr>
        <w:t>контроля за</w:t>
      </w:r>
      <w:proofErr w:type="gramEnd"/>
      <w:r w:rsidRPr="00C53866">
        <w:rPr>
          <w:bCs/>
          <w:color w:val="auto"/>
          <w:szCs w:val="28"/>
          <w:lang w:eastAsia="ru-RU"/>
        </w:rPr>
        <w:t xml:space="preserve"> использованием водных объектов отсутствие пунктов регулярных гидрохимических и гидробиологических наблюдений государственной наблюдательной сети на территории бассейна р. Пясина. В настоящее время в бассейне р. Пясина действующими являются только 3 гидрологических поста Росгидромета: 2 на р. </w:t>
      </w:r>
      <w:proofErr w:type="spellStart"/>
      <w:r w:rsidRPr="00C53866">
        <w:rPr>
          <w:bCs/>
          <w:color w:val="auto"/>
          <w:szCs w:val="28"/>
          <w:lang w:eastAsia="ru-RU"/>
        </w:rPr>
        <w:t>Талнах</w:t>
      </w:r>
      <w:proofErr w:type="spellEnd"/>
      <w:r w:rsidRPr="00C53866">
        <w:rPr>
          <w:bCs/>
          <w:color w:val="auto"/>
          <w:szCs w:val="28"/>
          <w:lang w:eastAsia="ru-RU"/>
        </w:rPr>
        <w:t xml:space="preserve"> и 1 на р. Пясина, что недостаточно для проведения комплексных гидрологических наблюдений.</w:t>
      </w:r>
    </w:p>
    <w:p w:rsidR="00C53866" w:rsidRPr="00C53866" w:rsidRDefault="00C53866" w:rsidP="00C53866">
      <w:pPr>
        <w:pStyle w:val="af3"/>
        <w:autoSpaceDE w:val="0"/>
        <w:autoSpaceDN w:val="0"/>
        <w:adjustRightInd w:val="0"/>
        <w:spacing w:line="360" w:lineRule="auto"/>
        <w:ind w:left="0" w:firstLine="720"/>
        <w:rPr>
          <w:bCs/>
          <w:color w:val="auto"/>
          <w:szCs w:val="28"/>
          <w:lang w:eastAsia="ru-RU"/>
        </w:rPr>
      </w:pPr>
      <w:r w:rsidRPr="00C53866">
        <w:rPr>
          <w:bCs/>
          <w:color w:val="auto"/>
          <w:szCs w:val="28"/>
          <w:lang w:eastAsia="ru-RU"/>
        </w:rPr>
        <w:t>В целях снижения негативного воздействия на водные объекты бассейна р. Пясина необходимо установить и вынести в натуру границы водоохранных зон и прибрежных защитных полос.</w:t>
      </w:r>
    </w:p>
    <w:p w:rsidR="00C53866" w:rsidRDefault="00C53866" w:rsidP="00C53866">
      <w:pPr>
        <w:pStyle w:val="af3"/>
        <w:autoSpaceDE w:val="0"/>
        <w:autoSpaceDN w:val="0"/>
        <w:adjustRightInd w:val="0"/>
        <w:spacing w:line="360" w:lineRule="auto"/>
        <w:ind w:left="0" w:firstLine="720"/>
        <w:rPr>
          <w:iCs/>
          <w:color w:val="auto"/>
          <w:szCs w:val="28"/>
          <w:lang w:eastAsia="ru-RU"/>
        </w:rPr>
      </w:pPr>
      <w:r w:rsidRPr="00C53866">
        <w:rPr>
          <w:color w:val="auto"/>
          <w:szCs w:val="28"/>
          <w:lang w:eastAsia="ru-RU"/>
        </w:rPr>
        <w:t xml:space="preserve">Недостаточный </w:t>
      </w:r>
      <w:proofErr w:type="gramStart"/>
      <w:r w:rsidRPr="00C53866">
        <w:rPr>
          <w:color w:val="auto"/>
          <w:szCs w:val="28"/>
          <w:lang w:eastAsia="ru-RU"/>
        </w:rPr>
        <w:t>контроль за</w:t>
      </w:r>
      <w:proofErr w:type="gramEnd"/>
      <w:r w:rsidRPr="00C53866">
        <w:rPr>
          <w:color w:val="auto"/>
          <w:szCs w:val="28"/>
          <w:lang w:eastAsia="ru-RU"/>
        </w:rPr>
        <w:t xml:space="preserve"> выполнением предписаний, выдаваемых </w:t>
      </w:r>
      <w:r w:rsidRPr="00C53866">
        <w:rPr>
          <w:iCs/>
          <w:color w:val="auto"/>
          <w:szCs w:val="28"/>
          <w:lang w:eastAsia="ru-RU"/>
        </w:rPr>
        <w:t>органами контроля и надзора за использованием и охраной водных объектов.</w:t>
      </w:r>
    </w:p>
    <w:p w:rsidR="00EC290F" w:rsidRDefault="00EC290F">
      <w:pPr>
        <w:jc w:val="left"/>
        <w:rPr>
          <w:iCs/>
          <w:color w:val="auto"/>
          <w:szCs w:val="28"/>
          <w:lang w:eastAsia="ru-RU"/>
        </w:rPr>
      </w:pPr>
      <w:r>
        <w:rPr>
          <w:iCs/>
          <w:color w:val="auto"/>
          <w:szCs w:val="28"/>
          <w:lang w:eastAsia="ru-RU"/>
        </w:rPr>
        <w:br w:type="page"/>
      </w:r>
    </w:p>
    <w:p w:rsidR="009C69F5" w:rsidRPr="00C53866" w:rsidRDefault="009C69F5" w:rsidP="008147C1">
      <w:pPr>
        <w:pStyle w:val="af3"/>
        <w:autoSpaceDE w:val="0"/>
        <w:autoSpaceDN w:val="0"/>
        <w:adjustRightInd w:val="0"/>
        <w:spacing w:before="240" w:after="120" w:line="360" w:lineRule="auto"/>
        <w:ind w:left="0"/>
        <w:rPr>
          <w:bCs/>
          <w:color w:val="auto"/>
          <w:szCs w:val="28"/>
          <w:lang w:eastAsia="ru-RU"/>
        </w:rPr>
      </w:pPr>
      <w:r w:rsidRPr="00C53866">
        <w:rPr>
          <w:bCs/>
          <w:color w:val="auto"/>
          <w:szCs w:val="28"/>
          <w:lang w:eastAsia="ru-RU"/>
        </w:rPr>
        <w:t xml:space="preserve">Таблица 20 – Ключевые проблемы бассейна р. </w:t>
      </w:r>
      <w:r w:rsidR="00C53866">
        <w:rPr>
          <w:bCs/>
          <w:color w:val="auto"/>
          <w:szCs w:val="28"/>
          <w:lang w:eastAsia="ru-RU"/>
        </w:rPr>
        <w:t>Пясина</w:t>
      </w:r>
    </w:p>
    <w:tbl>
      <w:tblPr>
        <w:tblW w:w="9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5103"/>
        <w:gridCol w:w="1842"/>
        <w:gridCol w:w="1410"/>
      </w:tblGrid>
      <w:tr w:rsidR="00C53866" w:rsidRPr="00C53866" w:rsidTr="00926E45">
        <w:trPr>
          <w:trHeight w:val="105"/>
          <w:tblHeader/>
        </w:trPr>
        <w:tc>
          <w:tcPr>
            <w:tcW w:w="993" w:type="dxa"/>
          </w:tcPr>
          <w:p w:rsidR="00C53866" w:rsidRPr="00C53866" w:rsidRDefault="00C53866" w:rsidP="00C53866">
            <w:pPr>
              <w:jc w:val="center"/>
              <w:rPr>
                <w:color w:val="auto"/>
                <w:sz w:val="24"/>
                <w:lang w:eastAsia="ru-RU"/>
              </w:rPr>
            </w:pPr>
            <w:r w:rsidRPr="00C53866">
              <w:rPr>
                <w:color w:val="auto"/>
                <w:sz w:val="24"/>
                <w:lang w:eastAsia="ru-RU"/>
              </w:rPr>
              <w:t xml:space="preserve">№ </w:t>
            </w:r>
            <w:proofErr w:type="spellStart"/>
            <w:proofErr w:type="gramStart"/>
            <w:r w:rsidRPr="00C53866">
              <w:rPr>
                <w:color w:val="auto"/>
                <w:sz w:val="24"/>
                <w:lang w:eastAsia="ru-RU"/>
              </w:rPr>
              <w:t>п</w:t>
            </w:r>
            <w:proofErr w:type="spellEnd"/>
            <w:proofErr w:type="gramEnd"/>
            <w:r w:rsidRPr="00C53866">
              <w:rPr>
                <w:color w:val="auto"/>
                <w:sz w:val="24"/>
                <w:lang w:eastAsia="ru-RU"/>
              </w:rPr>
              <w:t>/</w:t>
            </w:r>
            <w:proofErr w:type="spellStart"/>
            <w:r w:rsidRPr="00C53866">
              <w:rPr>
                <w:color w:val="auto"/>
                <w:sz w:val="24"/>
                <w:lang w:eastAsia="ru-RU"/>
              </w:rPr>
              <w:t>п</w:t>
            </w:r>
            <w:proofErr w:type="spellEnd"/>
          </w:p>
        </w:tc>
        <w:tc>
          <w:tcPr>
            <w:tcW w:w="5103" w:type="dxa"/>
          </w:tcPr>
          <w:p w:rsidR="00C53866" w:rsidRPr="00C53866" w:rsidRDefault="00C53866" w:rsidP="00C53866">
            <w:pPr>
              <w:jc w:val="center"/>
              <w:rPr>
                <w:color w:val="auto"/>
                <w:sz w:val="24"/>
                <w:lang w:eastAsia="ru-RU"/>
              </w:rPr>
            </w:pPr>
            <w:r w:rsidRPr="00C53866">
              <w:rPr>
                <w:color w:val="auto"/>
                <w:sz w:val="24"/>
                <w:lang w:eastAsia="ru-RU"/>
              </w:rPr>
              <w:t>Проблема</w:t>
            </w:r>
          </w:p>
        </w:tc>
        <w:tc>
          <w:tcPr>
            <w:tcW w:w="1842" w:type="dxa"/>
          </w:tcPr>
          <w:p w:rsidR="00C53866" w:rsidRPr="00C53866" w:rsidRDefault="00926E45" w:rsidP="00C53866">
            <w:pPr>
              <w:jc w:val="center"/>
              <w:rPr>
                <w:color w:val="auto"/>
                <w:sz w:val="24"/>
                <w:lang w:eastAsia="ru-RU"/>
              </w:rPr>
            </w:pPr>
            <w:r>
              <w:rPr>
                <w:color w:val="auto"/>
                <w:sz w:val="24"/>
                <w:lang w:eastAsia="ru-RU"/>
              </w:rPr>
              <w:t>Единица измерения</w:t>
            </w:r>
          </w:p>
        </w:tc>
        <w:tc>
          <w:tcPr>
            <w:tcW w:w="1410" w:type="dxa"/>
          </w:tcPr>
          <w:p w:rsidR="00C53866" w:rsidRPr="00C53866" w:rsidRDefault="0089620B" w:rsidP="0089620B">
            <w:pPr>
              <w:jc w:val="center"/>
              <w:rPr>
                <w:color w:val="auto"/>
                <w:sz w:val="24"/>
                <w:lang w:eastAsia="ru-RU"/>
              </w:rPr>
            </w:pPr>
            <w:r>
              <w:rPr>
                <w:color w:val="auto"/>
                <w:sz w:val="24"/>
                <w:lang w:eastAsia="ru-RU"/>
              </w:rPr>
              <w:t>Величина</w:t>
            </w:r>
          </w:p>
        </w:tc>
      </w:tr>
      <w:tr w:rsidR="00C53866" w:rsidRPr="00C53866" w:rsidTr="00926E45">
        <w:trPr>
          <w:trHeight w:val="105"/>
        </w:trPr>
        <w:tc>
          <w:tcPr>
            <w:tcW w:w="993" w:type="dxa"/>
          </w:tcPr>
          <w:p w:rsidR="00C53866" w:rsidRPr="00F50165" w:rsidRDefault="00C53866" w:rsidP="008147C1">
            <w:pPr>
              <w:rPr>
                <w:color w:val="auto"/>
                <w:sz w:val="24"/>
                <w:lang w:eastAsia="ru-RU"/>
              </w:rPr>
            </w:pPr>
            <w:r w:rsidRPr="00F50165">
              <w:rPr>
                <w:color w:val="auto"/>
                <w:sz w:val="24"/>
                <w:lang w:eastAsia="ru-RU"/>
              </w:rPr>
              <w:t>1</w:t>
            </w:r>
          </w:p>
        </w:tc>
        <w:tc>
          <w:tcPr>
            <w:tcW w:w="8355" w:type="dxa"/>
            <w:gridSpan w:val="3"/>
            <w:vAlign w:val="center"/>
          </w:tcPr>
          <w:p w:rsidR="00C53866" w:rsidRPr="00F50165" w:rsidRDefault="00C53866" w:rsidP="00C53866">
            <w:pPr>
              <w:rPr>
                <w:color w:val="auto"/>
                <w:sz w:val="24"/>
                <w:lang w:eastAsia="ru-RU"/>
              </w:rPr>
            </w:pPr>
            <w:r w:rsidRPr="00F50165">
              <w:rPr>
                <w:color w:val="auto"/>
                <w:sz w:val="24"/>
                <w:lang w:eastAsia="ru-RU"/>
              </w:rPr>
              <w:t>Проблемы экологического состояния водных объектов</w:t>
            </w:r>
          </w:p>
        </w:tc>
      </w:tr>
      <w:tr w:rsidR="00C53866" w:rsidRPr="00C53866" w:rsidTr="00926E45">
        <w:trPr>
          <w:trHeight w:val="105"/>
        </w:trPr>
        <w:tc>
          <w:tcPr>
            <w:tcW w:w="993" w:type="dxa"/>
          </w:tcPr>
          <w:p w:rsidR="00C53866" w:rsidRPr="00C53866" w:rsidRDefault="00C53866" w:rsidP="00C53866">
            <w:pPr>
              <w:rPr>
                <w:color w:val="auto"/>
                <w:sz w:val="24"/>
                <w:lang w:eastAsia="ru-RU"/>
              </w:rPr>
            </w:pPr>
            <w:r w:rsidRPr="00C53866">
              <w:rPr>
                <w:color w:val="auto"/>
                <w:sz w:val="24"/>
                <w:lang w:eastAsia="ru-RU"/>
              </w:rPr>
              <w:t>1.1</w:t>
            </w:r>
          </w:p>
        </w:tc>
        <w:tc>
          <w:tcPr>
            <w:tcW w:w="8355" w:type="dxa"/>
            <w:gridSpan w:val="3"/>
            <w:vAlign w:val="bottom"/>
          </w:tcPr>
          <w:p w:rsidR="00C53866" w:rsidRPr="00C53866" w:rsidRDefault="00C53866" w:rsidP="00C53866">
            <w:pPr>
              <w:rPr>
                <w:color w:val="auto"/>
                <w:sz w:val="24"/>
                <w:lang w:eastAsia="ru-RU"/>
              </w:rPr>
            </w:pPr>
            <w:r w:rsidRPr="00C53866">
              <w:rPr>
                <w:color w:val="auto"/>
                <w:sz w:val="24"/>
                <w:lang w:eastAsia="ru-RU"/>
              </w:rPr>
              <w:t xml:space="preserve">Проблемы охраны водных объектов </w:t>
            </w:r>
          </w:p>
        </w:tc>
      </w:tr>
      <w:tr w:rsidR="00C53866" w:rsidRPr="00C53866" w:rsidTr="00926E45">
        <w:trPr>
          <w:trHeight w:val="105"/>
        </w:trPr>
        <w:tc>
          <w:tcPr>
            <w:tcW w:w="993" w:type="dxa"/>
            <w:tcBorders>
              <w:bottom w:val="nil"/>
            </w:tcBorders>
          </w:tcPr>
          <w:p w:rsidR="00C53866" w:rsidRPr="00C53866" w:rsidRDefault="00C53866" w:rsidP="00C53866">
            <w:pPr>
              <w:rPr>
                <w:color w:val="auto"/>
                <w:sz w:val="24"/>
                <w:lang w:eastAsia="ru-RU"/>
              </w:rPr>
            </w:pPr>
            <w:r w:rsidRPr="00C53866">
              <w:rPr>
                <w:color w:val="auto"/>
                <w:sz w:val="24"/>
                <w:lang w:eastAsia="ru-RU"/>
              </w:rPr>
              <w:t>1.1.1</w:t>
            </w:r>
          </w:p>
        </w:tc>
        <w:tc>
          <w:tcPr>
            <w:tcW w:w="5103" w:type="dxa"/>
            <w:tcBorders>
              <w:bottom w:val="nil"/>
            </w:tcBorders>
          </w:tcPr>
          <w:p w:rsidR="00C53866" w:rsidRPr="00C53866" w:rsidRDefault="00C53866" w:rsidP="00C53866">
            <w:pPr>
              <w:rPr>
                <w:color w:val="auto"/>
                <w:sz w:val="24"/>
                <w:lang w:eastAsia="ru-RU"/>
              </w:rPr>
            </w:pPr>
            <w:r w:rsidRPr="00C53866">
              <w:rPr>
                <w:color w:val="auto"/>
                <w:sz w:val="24"/>
                <w:lang w:eastAsia="ru-RU"/>
              </w:rPr>
              <w:t>Высокое антропогенное воздействие на водные объекты от сброса недостаточно очищенных сточных вод в объеме отводимых сточных вод в водные объекты</w:t>
            </w:r>
          </w:p>
        </w:tc>
        <w:tc>
          <w:tcPr>
            <w:tcW w:w="1842" w:type="dxa"/>
            <w:tcBorders>
              <w:bottom w:val="nil"/>
            </w:tcBorders>
            <w:vAlign w:val="bottom"/>
          </w:tcPr>
          <w:p w:rsidR="00C53866" w:rsidRPr="00C53866" w:rsidRDefault="00C53866" w:rsidP="0089620B">
            <w:pPr>
              <w:jc w:val="center"/>
              <w:rPr>
                <w:color w:val="auto"/>
                <w:sz w:val="24"/>
                <w:lang w:eastAsia="ru-RU"/>
              </w:rPr>
            </w:pPr>
            <w:r w:rsidRPr="00C53866">
              <w:rPr>
                <w:color w:val="auto"/>
                <w:sz w:val="24"/>
                <w:lang w:eastAsia="ru-RU"/>
              </w:rPr>
              <w:t>%</w:t>
            </w:r>
          </w:p>
        </w:tc>
        <w:tc>
          <w:tcPr>
            <w:tcW w:w="1410" w:type="dxa"/>
            <w:tcBorders>
              <w:bottom w:val="nil"/>
            </w:tcBorders>
            <w:vAlign w:val="bottom"/>
          </w:tcPr>
          <w:p w:rsidR="00C53866" w:rsidRPr="00C53866" w:rsidRDefault="00C53866" w:rsidP="00E72854">
            <w:pPr>
              <w:jc w:val="center"/>
              <w:rPr>
                <w:color w:val="auto"/>
                <w:sz w:val="24"/>
                <w:lang w:eastAsia="ru-RU"/>
              </w:rPr>
            </w:pPr>
            <w:r w:rsidRPr="00C53866">
              <w:rPr>
                <w:color w:val="auto"/>
                <w:sz w:val="24"/>
                <w:lang w:eastAsia="ru-RU"/>
              </w:rPr>
              <w:t>24,6</w:t>
            </w:r>
          </w:p>
        </w:tc>
      </w:tr>
      <w:tr w:rsidR="00C53866" w:rsidRPr="00C53866" w:rsidTr="00926E45">
        <w:trPr>
          <w:trHeight w:val="105"/>
        </w:trPr>
        <w:tc>
          <w:tcPr>
            <w:tcW w:w="993" w:type="dxa"/>
            <w:tcBorders>
              <w:top w:val="nil"/>
            </w:tcBorders>
          </w:tcPr>
          <w:p w:rsidR="00C53866" w:rsidRPr="00C53866" w:rsidRDefault="00C53866" w:rsidP="00C53866">
            <w:pPr>
              <w:rPr>
                <w:color w:val="auto"/>
                <w:sz w:val="24"/>
                <w:lang w:eastAsia="ru-RU"/>
              </w:rPr>
            </w:pPr>
          </w:p>
        </w:tc>
        <w:tc>
          <w:tcPr>
            <w:tcW w:w="5103" w:type="dxa"/>
            <w:tcBorders>
              <w:top w:val="nil"/>
            </w:tcBorders>
          </w:tcPr>
          <w:p w:rsidR="00C53866" w:rsidRPr="00C53866" w:rsidRDefault="00C53866" w:rsidP="00C53866">
            <w:pPr>
              <w:rPr>
                <w:color w:val="auto"/>
                <w:sz w:val="24"/>
                <w:lang w:eastAsia="ru-RU"/>
              </w:rPr>
            </w:pPr>
            <w:r w:rsidRPr="00C53866">
              <w:rPr>
                <w:color w:val="auto"/>
                <w:sz w:val="24"/>
                <w:lang w:eastAsia="ru-RU"/>
              </w:rPr>
              <w:t xml:space="preserve">Сброс недостаточно очищенных сточных вод в водные объекты </w:t>
            </w:r>
          </w:p>
        </w:tc>
        <w:tc>
          <w:tcPr>
            <w:tcW w:w="1842" w:type="dxa"/>
            <w:tcBorders>
              <w:top w:val="nil"/>
            </w:tcBorders>
            <w:vAlign w:val="bottom"/>
          </w:tcPr>
          <w:p w:rsidR="00C53866" w:rsidRPr="00C53866" w:rsidRDefault="00C53866" w:rsidP="00926E45">
            <w:pPr>
              <w:jc w:val="center"/>
              <w:rPr>
                <w:color w:val="auto"/>
                <w:sz w:val="24"/>
                <w:lang w:eastAsia="ru-RU"/>
              </w:rPr>
            </w:pPr>
            <w:r w:rsidRPr="00C53866">
              <w:rPr>
                <w:color w:val="auto"/>
                <w:sz w:val="24"/>
                <w:lang w:eastAsia="ru-RU"/>
              </w:rPr>
              <w:t>млн. м</w:t>
            </w:r>
            <w:r w:rsidRPr="00C53866">
              <w:rPr>
                <w:color w:val="auto"/>
                <w:sz w:val="24"/>
                <w:vertAlign w:val="superscript"/>
                <w:lang w:eastAsia="ru-RU"/>
              </w:rPr>
              <w:t>3</w:t>
            </w:r>
            <w:r w:rsidRPr="00C53866">
              <w:rPr>
                <w:color w:val="auto"/>
                <w:sz w:val="24"/>
                <w:lang w:eastAsia="ru-RU"/>
              </w:rPr>
              <w:t>/г</w:t>
            </w:r>
          </w:p>
        </w:tc>
        <w:tc>
          <w:tcPr>
            <w:tcW w:w="1410" w:type="dxa"/>
            <w:tcBorders>
              <w:top w:val="nil"/>
            </w:tcBorders>
            <w:vAlign w:val="bottom"/>
          </w:tcPr>
          <w:p w:rsidR="00C53866" w:rsidRPr="00C53866" w:rsidRDefault="00C53866" w:rsidP="00E72854">
            <w:pPr>
              <w:jc w:val="center"/>
              <w:rPr>
                <w:color w:val="auto"/>
                <w:sz w:val="24"/>
                <w:lang w:eastAsia="ru-RU"/>
              </w:rPr>
            </w:pPr>
            <w:r w:rsidRPr="00C53866">
              <w:rPr>
                <w:color w:val="auto"/>
                <w:sz w:val="24"/>
                <w:lang w:eastAsia="ru-RU"/>
              </w:rPr>
              <w:t>44,0</w:t>
            </w:r>
          </w:p>
        </w:tc>
      </w:tr>
      <w:tr w:rsidR="00C53866" w:rsidRPr="00C53866" w:rsidTr="00926E45">
        <w:trPr>
          <w:trHeight w:val="105"/>
        </w:trPr>
        <w:tc>
          <w:tcPr>
            <w:tcW w:w="993" w:type="dxa"/>
            <w:tcBorders>
              <w:bottom w:val="nil"/>
            </w:tcBorders>
          </w:tcPr>
          <w:p w:rsidR="00C53866" w:rsidRPr="00C53866" w:rsidRDefault="00C53866" w:rsidP="00C53866">
            <w:pPr>
              <w:rPr>
                <w:color w:val="auto"/>
                <w:sz w:val="24"/>
                <w:lang w:eastAsia="ru-RU"/>
              </w:rPr>
            </w:pPr>
            <w:r w:rsidRPr="00C53866">
              <w:rPr>
                <w:color w:val="auto"/>
                <w:sz w:val="24"/>
                <w:lang w:eastAsia="ru-RU"/>
              </w:rPr>
              <w:t>1.1.2</w:t>
            </w:r>
          </w:p>
        </w:tc>
        <w:tc>
          <w:tcPr>
            <w:tcW w:w="5103" w:type="dxa"/>
            <w:tcBorders>
              <w:bottom w:val="nil"/>
            </w:tcBorders>
          </w:tcPr>
          <w:p w:rsidR="00C53866" w:rsidRPr="00C53866" w:rsidRDefault="00C53866" w:rsidP="00C53866">
            <w:pPr>
              <w:rPr>
                <w:color w:val="auto"/>
                <w:sz w:val="24"/>
                <w:lang w:eastAsia="ru-RU"/>
              </w:rPr>
            </w:pPr>
            <w:r w:rsidRPr="00C53866">
              <w:rPr>
                <w:color w:val="auto"/>
                <w:sz w:val="24"/>
                <w:lang w:eastAsia="ru-RU"/>
              </w:rPr>
              <w:t>Высокое антропогенное воздействие на водные объекты от сброса не очищенных сточных вод в объеме отводимых сточных вод в водные объекты</w:t>
            </w:r>
          </w:p>
        </w:tc>
        <w:tc>
          <w:tcPr>
            <w:tcW w:w="1842" w:type="dxa"/>
            <w:tcBorders>
              <w:bottom w:val="nil"/>
            </w:tcBorders>
            <w:vAlign w:val="bottom"/>
          </w:tcPr>
          <w:p w:rsidR="00C53866" w:rsidRPr="00C53866" w:rsidRDefault="00C53866" w:rsidP="00926E45">
            <w:pPr>
              <w:jc w:val="center"/>
              <w:rPr>
                <w:color w:val="auto"/>
                <w:sz w:val="24"/>
                <w:lang w:eastAsia="ru-RU"/>
              </w:rPr>
            </w:pPr>
            <w:r w:rsidRPr="00C53866">
              <w:rPr>
                <w:color w:val="auto"/>
                <w:sz w:val="24"/>
                <w:lang w:eastAsia="ru-RU"/>
              </w:rPr>
              <w:t>%</w:t>
            </w:r>
          </w:p>
        </w:tc>
        <w:tc>
          <w:tcPr>
            <w:tcW w:w="1410" w:type="dxa"/>
            <w:tcBorders>
              <w:bottom w:val="nil"/>
            </w:tcBorders>
            <w:vAlign w:val="bottom"/>
          </w:tcPr>
          <w:p w:rsidR="00C53866" w:rsidRPr="00C53866" w:rsidRDefault="00C53866" w:rsidP="00E72854">
            <w:pPr>
              <w:jc w:val="center"/>
              <w:rPr>
                <w:color w:val="auto"/>
                <w:sz w:val="24"/>
                <w:lang w:eastAsia="ru-RU"/>
              </w:rPr>
            </w:pPr>
            <w:r w:rsidRPr="00C53866">
              <w:rPr>
                <w:color w:val="auto"/>
                <w:sz w:val="24"/>
                <w:lang w:eastAsia="ru-RU"/>
              </w:rPr>
              <w:t>21,4</w:t>
            </w:r>
          </w:p>
        </w:tc>
      </w:tr>
      <w:tr w:rsidR="00C53866" w:rsidRPr="00C53866" w:rsidTr="00926E45">
        <w:trPr>
          <w:trHeight w:val="105"/>
        </w:trPr>
        <w:tc>
          <w:tcPr>
            <w:tcW w:w="993" w:type="dxa"/>
            <w:tcBorders>
              <w:top w:val="nil"/>
            </w:tcBorders>
          </w:tcPr>
          <w:p w:rsidR="00C53866" w:rsidRPr="00C53866" w:rsidRDefault="00C53866" w:rsidP="00C53866">
            <w:pPr>
              <w:rPr>
                <w:color w:val="auto"/>
                <w:sz w:val="24"/>
                <w:lang w:eastAsia="ru-RU"/>
              </w:rPr>
            </w:pPr>
          </w:p>
        </w:tc>
        <w:tc>
          <w:tcPr>
            <w:tcW w:w="5103" w:type="dxa"/>
            <w:tcBorders>
              <w:top w:val="nil"/>
            </w:tcBorders>
          </w:tcPr>
          <w:p w:rsidR="00C53866" w:rsidRPr="00C53866" w:rsidRDefault="00C53866" w:rsidP="00C53866">
            <w:pPr>
              <w:rPr>
                <w:color w:val="auto"/>
                <w:sz w:val="24"/>
                <w:lang w:eastAsia="ru-RU"/>
              </w:rPr>
            </w:pPr>
            <w:r w:rsidRPr="00C53866">
              <w:rPr>
                <w:color w:val="auto"/>
                <w:sz w:val="24"/>
                <w:lang w:eastAsia="ru-RU"/>
              </w:rPr>
              <w:t xml:space="preserve">Сброс не очищенных сточных вод в объеме отводимых сточных вод в водные объекты </w:t>
            </w:r>
          </w:p>
        </w:tc>
        <w:tc>
          <w:tcPr>
            <w:tcW w:w="1842" w:type="dxa"/>
            <w:tcBorders>
              <w:top w:val="nil"/>
            </w:tcBorders>
            <w:vAlign w:val="bottom"/>
          </w:tcPr>
          <w:p w:rsidR="00C53866" w:rsidRPr="00C53866" w:rsidRDefault="00C53866" w:rsidP="00926E45">
            <w:pPr>
              <w:jc w:val="center"/>
              <w:rPr>
                <w:color w:val="auto"/>
                <w:sz w:val="24"/>
                <w:lang w:eastAsia="ru-RU"/>
              </w:rPr>
            </w:pPr>
            <w:r w:rsidRPr="00C53866">
              <w:rPr>
                <w:color w:val="auto"/>
                <w:sz w:val="24"/>
                <w:lang w:eastAsia="ru-RU"/>
              </w:rPr>
              <w:t>млн. м</w:t>
            </w:r>
            <w:r w:rsidRPr="00C53866">
              <w:rPr>
                <w:color w:val="auto"/>
                <w:sz w:val="24"/>
                <w:vertAlign w:val="superscript"/>
                <w:lang w:eastAsia="ru-RU"/>
              </w:rPr>
              <w:t>3</w:t>
            </w:r>
            <w:r w:rsidRPr="00C53866">
              <w:rPr>
                <w:color w:val="auto"/>
                <w:sz w:val="24"/>
                <w:lang w:eastAsia="ru-RU"/>
              </w:rPr>
              <w:t>/г</w:t>
            </w:r>
          </w:p>
        </w:tc>
        <w:tc>
          <w:tcPr>
            <w:tcW w:w="1410" w:type="dxa"/>
            <w:tcBorders>
              <w:top w:val="nil"/>
            </w:tcBorders>
            <w:vAlign w:val="bottom"/>
          </w:tcPr>
          <w:p w:rsidR="00C53866" w:rsidRPr="00C53866" w:rsidRDefault="00C53866" w:rsidP="00E72854">
            <w:pPr>
              <w:jc w:val="center"/>
              <w:rPr>
                <w:color w:val="auto"/>
                <w:sz w:val="24"/>
                <w:lang w:eastAsia="ru-RU"/>
              </w:rPr>
            </w:pPr>
            <w:r w:rsidRPr="00C53866">
              <w:rPr>
                <w:color w:val="auto"/>
                <w:sz w:val="24"/>
                <w:lang w:eastAsia="ru-RU"/>
              </w:rPr>
              <w:t>38,3</w:t>
            </w:r>
          </w:p>
        </w:tc>
      </w:tr>
      <w:tr w:rsidR="00C53866" w:rsidRPr="00C53866" w:rsidTr="00926E45">
        <w:trPr>
          <w:trHeight w:val="105"/>
        </w:trPr>
        <w:tc>
          <w:tcPr>
            <w:tcW w:w="993" w:type="dxa"/>
          </w:tcPr>
          <w:p w:rsidR="00C53866" w:rsidRPr="00C53866" w:rsidRDefault="00C53866" w:rsidP="00C53866">
            <w:pPr>
              <w:rPr>
                <w:color w:val="auto"/>
                <w:sz w:val="24"/>
                <w:lang w:eastAsia="ru-RU"/>
              </w:rPr>
            </w:pPr>
            <w:r w:rsidRPr="00C53866">
              <w:rPr>
                <w:color w:val="auto"/>
                <w:sz w:val="24"/>
                <w:lang w:eastAsia="ru-RU"/>
              </w:rPr>
              <w:t>1.1.3</w:t>
            </w:r>
          </w:p>
        </w:tc>
        <w:tc>
          <w:tcPr>
            <w:tcW w:w="5103" w:type="dxa"/>
          </w:tcPr>
          <w:p w:rsidR="00C53866" w:rsidRPr="00C53866" w:rsidRDefault="00C53866" w:rsidP="004633BB">
            <w:pPr>
              <w:rPr>
                <w:color w:val="auto"/>
                <w:sz w:val="24"/>
                <w:lang w:eastAsia="ru-RU"/>
              </w:rPr>
            </w:pPr>
            <w:r w:rsidRPr="00C53866">
              <w:rPr>
                <w:color w:val="auto"/>
                <w:sz w:val="24"/>
                <w:lang w:eastAsia="ru-RU"/>
              </w:rPr>
              <w:t>Локальное загрязнение с</w:t>
            </w:r>
            <w:r w:rsidR="004633BB">
              <w:rPr>
                <w:color w:val="auto"/>
                <w:sz w:val="24"/>
                <w:lang w:eastAsia="ru-RU"/>
              </w:rPr>
              <w:t xml:space="preserve"> площади нарушенных, </w:t>
            </w:r>
            <w:r w:rsidRPr="00C53866">
              <w:rPr>
                <w:color w:val="auto"/>
                <w:sz w:val="24"/>
                <w:lang w:eastAsia="ru-RU"/>
              </w:rPr>
              <w:t>застроенны</w:t>
            </w:r>
            <w:r w:rsidR="004633BB">
              <w:rPr>
                <w:color w:val="auto"/>
                <w:sz w:val="24"/>
                <w:lang w:eastAsia="ru-RU"/>
              </w:rPr>
              <w:t>х</w:t>
            </w:r>
            <w:r w:rsidRPr="00C53866">
              <w:rPr>
                <w:color w:val="auto"/>
                <w:sz w:val="24"/>
                <w:lang w:eastAsia="ru-RU"/>
              </w:rPr>
              <w:t>, распаханны</w:t>
            </w:r>
            <w:r w:rsidR="004633BB">
              <w:rPr>
                <w:color w:val="auto"/>
                <w:sz w:val="24"/>
                <w:lang w:eastAsia="ru-RU"/>
              </w:rPr>
              <w:t>х</w:t>
            </w:r>
            <w:r w:rsidRPr="00C53866">
              <w:rPr>
                <w:color w:val="auto"/>
                <w:sz w:val="24"/>
                <w:lang w:eastAsia="ru-RU"/>
              </w:rPr>
              <w:t xml:space="preserve"> </w:t>
            </w:r>
            <w:r w:rsidR="004633BB">
              <w:rPr>
                <w:color w:val="auto"/>
                <w:sz w:val="24"/>
                <w:lang w:eastAsia="ru-RU"/>
              </w:rPr>
              <w:t xml:space="preserve">территорий </w:t>
            </w:r>
            <w:r w:rsidRPr="00C53866">
              <w:rPr>
                <w:color w:val="auto"/>
                <w:sz w:val="24"/>
                <w:lang w:eastAsia="ru-RU"/>
              </w:rPr>
              <w:t>в объеме поверхностного неорганизованного стока</w:t>
            </w:r>
            <w:r w:rsidR="00926E45">
              <w:rPr>
                <w:color w:val="auto"/>
                <w:sz w:val="24"/>
                <w:lang w:eastAsia="ru-RU"/>
              </w:rPr>
              <w:t xml:space="preserve"> (д</w:t>
            </w:r>
            <w:r w:rsidR="00926E45" w:rsidRPr="00C53866">
              <w:rPr>
                <w:color w:val="auto"/>
                <w:sz w:val="24"/>
                <w:lang w:eastAsia="ru-RU"/>
              </w:rPr>
              <w:t>оля нарушенных территорий от общей площади бассейна</w:t>
            </w:r>
            <w:r w:rsidR="00926E45">
              <w:rPr>
                <w:color w:val="auto"/>
                <w:sz w:val="24"/>
                <w:lang w:eastAsia="ru-RU"/>
              </w:rPr>
              <w:t>)</w:t>
            </w:r>
          </w:p>
        </w:tc>
        <w:tc>
          <w:tcPr>
            <w:tcW w:w="1842" w:type="dxa"/>
            <w:vAlign w:val="bottom"/>
          </w:tcPr>
          <w:p w:rsidR="00C53866" w:rsidRPr="00C53866" w:rsidRDefault="00C53866" w:rsidP="00926E45">
            <w:pPr>
              <w:jc w:val="center"/>
              <w:rPr>
                <w:color w:val="auto"/>
                <w:sz w:val="24"/>
                <w:lang w:eastAsia="ru-RU"/>
              </w:rPr>
            </w:pPr>
            <w:r w:rsidRPr="00C53866">
              <w:rPr>
                <w:color w:val="auto"/>
                <w:sz w:val="24"/>
                <w:lang w:eastAsia="ru-RU"/>
              </w:rPr>
              <w:t>%</w:t>
            </w:r>
          </w:p>
        </w:tc>
        <w:tc>
          <w:tcPr>
            <w:tcW w:w="1410" w:type="dxa"/>
            <w:vAlign w:val="bottom"/>
          </w:tcPr>
          <w:p w:rsidR="00C53866" w:rsidRPr="00C53866" w:rsidRDefault="00C53866" w:rsidP="00E72854">
            <w:pPr>
              <w:jc w:val="center"/>
              <w:rPr>
                <w:color w:val="auto"/>
                <w:sz w:val="24"/>
                <w:lang w:eastAsia="ru-RU"/>
              </w:rPr>
            </w:pPr>
            <w:r w:rsidRPr="00C53866">
              <w:rPr>
                <w:color w:val="auto"/>
                <w:sz w:val="24"/>
                <w:lang w:eastAsia="ru-RU"/>
              </w:rPr>
              <w:t>0,0</w:t>
            </w:r>
            <w:r w:rsidR="004633BB">
              <w:rPr>
                <w:color w:val="auto"/>
                <w:sz w:val="24"/>
                <w:lang w:eastAsia="ru-RU"/>
              </w:rPr>
              <w:t>7</w:t>
            </w:r>
          </w:p>
        </w:tc>
      </w:tr>
      <w:tr w:rsidR="00C53866" w:rsidRPr="00C53866" w:rsidTr="00926E45">
        <w:trPr>
          <w:trHeight w:val="604"/>
        </w:trPr>
        <w:tc>
          <w:tcPr>
            <w:tcW w:w="993" w:type="dxa"/>
          </w:tcPr>
          <w:p w:rsidR="00C53866" w:rsidRPr="00C53866" w:rsidRDefault="00EA21FF" w:rsidP="00C53866">
            <w:pPr>
              <w:rPr>
                <w:color w:val="auto"/>
                <w:sz w:val="24"/>
                <w:lang w:eastAsia="ru-RU"/>
              </w:rPr>
            </w:pPr>
            <w:r>
              <w:rPr>
                <w:color w:val="auto"/>
                <w:sz w:val="24"/>
                <w:lang w:eastAsia="ru-RU"/>
              </w:rPr>
              <w:t>1.1.4</w:t>
            </w:r>
          </w:p>
        </w:tc>
        <w:tc>
          <w:tcPr>
            <w:tcW w:w="5103" w:type="dxa"/>
          </w:tcPr>
          <w:p w:rsidR="00C53866" w:rsidRPr="00C53866" w:rsidRDefault="00C53866" w:rsidP="00C53866">
            <w:pPr>
              <w:rPr>
                <w:color w:val="auto"/>
                <w:sz w:val="24"/>
                <w:lang w:eastAsia="ru-RU"/>
              </w:rPr>
            </w:pPr>
            <w:proofErr w:type="spellStart"/>
            <w:r w:rsidRPr="00C53866">
              <w:rPr>
                <w:color w:val="auto"/>
                <w:sz w:val="24"/>
                <w:lang w:eastAsia="ru-RU"/>
              </w:rPr>
              <w:t>Хвостохранилища</w:t>
            </w:r>
            <w:proofErr w:type="spellEnd"/>
            <w:r w:rsidRPr="00C53866">
              <w:rPr>
                <w:color w:val="auto"/>
                <w:sz w:val="24"/>
                <w:lang w:eastAsia="ru-RU"/>
              </w:rPr>
              <w:t xml:space="preserve"> (</w:t>
            </w:r>
            <w:proofErr w:type="spellStart"/>
            <w:r w:rsidRPr="00C53866">
              <w:rPr>
                <w:color w:val="auto"/>
                <w:sz w:val="24"/>
                <w:lang w:eastAsia="ru-RU"/>
              </w:rPr>
              <w:t>шламохранилища</w:t>
            </w:r>
            <w:proofErr w:type="spellEnd"/>
            <w:r w:rsidRPr="00C53866">
              <w:rPr>
                <w:color w:val="auto"/>
                <w:sz w:val="24"/>
                <w:lang w:eastAsia="ru-RU"/>
              </w:rPr>
              <w:t xml:space="preserve">) потенциально </w:t>
            </w:r>
            <w:proofErr w:type="gramStart"/>
            <w:r w:rsidRPr="00C53866">
              <w:rPr>
                <w:color w:val="auto"/>
                <w:sz w:val="24"/>
                <w:lang w:eastAsia="ru-RU"/>
              </w:rPr>
              <w:t>опасные</w:t>
            </w:r>
            <w:proofErr w:type="gramEnd"/>
            <w:r w:rsidRPr="00C53866">
              <w:rPr>
                <w:color w:val="auto"/>
                <w:sz w:val="24"/>
                <w:lang w:eastAsia="ru-RU"/>
              </w:rPr>
              <w:t xml:space="preserve"> для поверхностных и подземных водных объектов</w:t>
            </w:r>
          </w:p>
        </w:tc>
        <w:tc>
          <w:tcPr>
            <w:tcW w:w="1842" w:type="dxa"/>
            <w:vAlign w:val="bottom"/>
          </w:tcPr>
          <w:p w:rsidR="00C53866" w:rsidRPr="00C53866" w:rsidRDefault="00C53866" w:rsidP="00926E45">
            <w:pPr>
              <w:jc w:val="center"/>
              <w:rPr>
                <w:color w:val="auto"/>
                <w:sz w:val="24"/>
                <w:lang w:eastAsia="ru-RU"/>
              </w:rPr>
            </w:pPr>
            <w:r w:rsidRPr="00C53866">
              <w:rPr>
                <w:color w:val="auto"/>
                <w:sz w:val="24"/>
                <w:lang w:eastAsia="ru-RU"/>
              </w:rPr>
              <w:t>шт.</w:t>
            </w:r>
          </w:p>
        </w:tc>
        <w:tc>
          <w:tcPr>
            <w:tcW w:w="1410" w:type="dxa"/>
            <w:vAlign w:val="bottom"/>
          </w:tcPr>
          <w:p w:rsidR="00C53866" w:rsidRPr="00C53866" w:rsidRDefault="00C53866" w:rsidP="00926E45">
            <w:pPr>
              <w:jc w:val="center"/>
              <w:rPr>
                <w:color w:val="auto"/>
                <w:sz w:val="24"/>
                <w:lang w:eastAsia="ru-RU"/>
              </w:rPr>
            </w:pPr>
            <w:r w:rsidRPr="00C53866">
              <w:rPr>
                <w:color w:val="auto"/>
                <w:sz w:val="24"/>
                <w:lang w:eastAsia="ru-RU"/>
              </w:rPr>
              <w:t>8</w:t>
            </w:r>
          </w:p>
        </w:tc>
      </w:tr>
      <w:tr w:rsidR="00C53866" w:rsidRPr="00C53866" w:rsidTr="000B51CB">
        <w:trPr>
          <w:trHeight w:val="406"/>
        </w:trPr>
        <w:tc>
          <w:tcPr>
            <w:tcW w:w="993" w:type="dxa"/>
            <w:tcBorders>
              <w:top w:val="single" w:sz="4" w:space="0" w:color="auto"/>
              <w:bottom w:val="single" w:sz="4" w:space="0" w:color="auto"/>
            </w:tcBorders>
          </w:tcPr>
          <w:p w:rsidR="00C53866" w:rsidRPr="00C53866" w:rsidRDefault="00C53866" w:rsidP="00C53866">
            <w:pPr>
              <w:rPr>
                <w:color w:val="auto"/>
                <w:sz w:val="24"/>
                <w:lang w:eastAsia="ru-RU"/>
              </w:rPr>
            </w:pPr>
            <w:r w:rsidRPr="00C53866">
              <w:rPr>
                <w:color w:val="auto"/>
                <w:sz w:val="24"/>
                <w:lang w:eastAsia="ru-RU"/>
              </w:rPr>
              <w:t>1.2</w:t>
            </w:r>
          </w:p>
        </w:tc>
        <w:tc>
          <w:tcPr>
            <w:tcW w:w="5103" w:type="dxa"/>
            <w:tcBorders>
              <w:bottom w:val="single" w:sz="4" w:space="0" w:color="auto"/>
            </w:tcBorders>
            <w:vAlign w:val="center"/>
          </w:tcPr>
          <w:p w:rsidR="00C53866" w:rsidRPr="00C53866" w:rsidRDefault="00C53866" w:rsidP="00C53866">
            <w:pPr>
              <w:rPr>
                <w:color w:val="auto"/>
                <w:sz w:val="24"/>
                <w:lang w:eastAsia="ru-RU"/>
              </w:rPr>
            </w:pPr>
            <w:r w:rsidRPr="00C53866">
              <w:rPr>
                <w:color w:val="auto"/>
                <w:sz w:val="24"/>
                <w:lang w:eastAsia="ru-RU"/>
              </w:rPr>
              <w:t>Проблемы рационального использования водных объектов</w:t>
            </w:r>
          </w:p>
        </w:tc>
        <w:tc>
          <w:tcPr>
            <w:tcW w:w="1842" w:type="dxa"/>
            <w:tcBorders>
              <w:bottom w:val="single" w:sz="4" w:space="0" w:color="auto"/>
            </w:tcBorders>
            <w:vAlign w:val="bottom"/>
          </w:tcPr>
          <w:p w:rsidR="00C53866" w:rsidRPr="00C53866" w:rsidRDefault="00C53866" w:rsidP="00926E45">
            <w:pPr>
              <w:jc w:val="center"/>
              <w:rPr>
                <w:color w:val="auto"/>
                <w:sz w:val="24"/>
                <w:lang w:eastAsia="ru-RU"/>
              </w:rPr>
            </w:pPr>
          </w:p>
        </w:tc>
        <w:tc>
          <w:tcPr>
            <w:tcW w:w="1410" w:type="dxa"/>
            <w:tcBorders>
              <w:bottom w:val="single" w:sz="4" w:space="0" w:color="auto"/>
            </w:tcBorders>
            <w:vAlign w:val="bottom"/>
          </w:tcPr>
          <w:p w:rsidR="00C53866" w:rsidRPr="00C53866" w:rsidRDefault="00C53866" w:rsidP="00E72854">
            <w:pPr>
              <w:jc w:val="center"/>
              <w:rPr>
                <w:color w:val="auto"/>
                <w:sz w:val="24"/>
                <w:lang w:eastAsia="ru-RU"/>
              </w:rPr>
            </w:pPr>
          </w:p>
        </w:tc>
      </w:tr>
      <w:tr w:rsidR="00C53866" w:rsidRPr="00C53866" w:rsidTr="000B51CB">
        <w:trPr>
          <w:trHeight w:val="593"/>
        </w:trPr>
        <w:tc>
          <w:tcPr>
            <w:tcW w:w="993" w:type="dxa"/>
            <w:tcBorders>
              <w:top w:val="single" w:sz="4" w:space="0" w:color="auto"/>
              <w:left w:val="single" w:sz="4" w:space="0" w:color="auto"/>
              <w:bottom w:val="nil"/>
              <w:right w:val="single" w:sz="4" w:space="0" w:color="auto"/>
            </w:tcBorders>
          </w:tcPr>
          <w:p w:rsidR="00C53866" w:rsidRPr="00C53866" w:rsidRDefault="00C53866" w:rsidP="00C53866">
            <w:pPr>
              <w:rPr>
                <w:color w:val="auto"/>
                <w:sz w:val="24"/>
                <w:lang w:eastAsia="ru-RU"/>
              </w:rPr>
            </w:pPr>
            <w:r w:rsidRPr="00C53866">
              <w:rPr>
                <w:color w:val="auto"/>
                <w:sz w:val="24"/>
                <w:lang w:eastAsia="ru-RU"/>
              </w:rPr>
              <w:t>1.2.1</w:t>
            </w:r>
          </w:p>
        </w:tc>
        <w:tc>
          <w:tcPr>
            <w:tcW w:w="5103" w:type="dxa"/>
            <w:tcBorders>
              <w:top w:val="single" w:sz="4" w:space="0" w:color="auto"/>
              <w:left w:val="single" w:sz="4" w:space="0" w:color="auto"/>
              <w:bottom w:val="nil"/>
              <w:right w:val="single" w:sz="4" w:space="0" w:color="auto"/>
            </w:tcBorders>
            <w:vAlign w:val="center"/>
          </w:tcPr>
          <w:p w:rsidR="00C53866" w:rsidRPr="00C53866" w:rsidRDefault="00C53866" w:rsidP="00C53866">
            <w:pPr>
              <w:rPr>
                <w:color w:val="auto"/>
                <w:sz w:val="24"/>
                <w:lang w:eastAsia="ru-RU"/>
              </w:rPr>
            </w:pPr>
            <w:r w:rsidRPr="00C53866">
              <w:rPr>
                <w:color w:val="auto"/>
                <w:sz w:val="24"/>
                <w:lang w:eastAsia="ru-RU"/>
              </w:rPr>
              <w:t>Высокая антропогенная нагрузка на водные объекты от забора и сброса сточных вод в пределах Норильского промрайона</w:t>
            </w:r>
            <w:r w:rsidR="00926E45">
              <w:rPr>
                <w:color w:val="auto"/>
                <w:sz w:val="24"/>
                <w:lang w:eastAsia="ru-RU"/>
              </w:rPr>
              <w:t>, в т.ч.:</w:t>
            </w:r>
          </w:p>
        </w:tc>
        <w:tc>
          <w:tcPr>
            <w:tcW w:w="1842" w:type="dxa"/>
            <w:tcBorders>
              <w:top w:val="single" w:sz="4" w:space="0" w:color="auto"/>
              <w:left w:val="single" w:sz="4" w:space="0" w:color="auto"/>
              <w:bottom w:val="nil"/>
              <w:right w:val="single" w:sz="4" w:space="0" w:color="auto"/>
            </w:tcBorders>
            <w:vAlign w:val="bottom"/>
          </w:tcPr>
          <w:p w:rsidR="00C53866" w:rsidRPr="00C53866" w:rsidRDefault="00C53866" w:rsidP="0089620B">
            <w:pPr>
              <w:jc w:val="center"/>
              <w:rPr>
                <w:color w:val="auto"/>
                <w:sz w:val="24"/>
                <w:lang w:eastAsia="ru-RU"/>
              </w:rPr>
            </w:pPr>
            <w:r w:rsidRPr="00C53866">
              <w:rPr>
                <w:color w:val="auto"/>
                <w:sz w:val="24"/>
                <w:lang w:eastAsia="ru-RU"/>
              </w:rPr>
              <w:t>%</w:t>
            </w:r>
          </w:p>
        </w:tc>
        <w:tc>
          <w:tcPr>
            <w:tcW w:w="1410" w:type="dxa"/>
            <w:tcBorders>
              <w:top w:val="single" w:sz="4" w:space="0" w:color="auto"/>
              <w:left w:val="single" w:sz="4" w:space="0" w:color="auto"/>
              <w:bottom w:val="nil"/>
              <w:right w:val="single" w:sz="4" w:space="0" w:color="auto"/>
            </w:tcBorders>
            <w:vAlign w:val="bottom"/>
          </w:tcPr>
          <w:p w:rsidR="00C53866" w:rsidRPr="00C53866" w:rsidRDefault="00C53866" w:rsidP="00E72854">
            <w:pPr>
              <w:jc w:val="center"/>
              <w:rPr>
                <w:color w:val="auto"/>
                <w:sz w:val="24"/>
                <w:lang w:eastAsia="ru-RU"/>
              </w:rPr>
            </w:pPr>
            <w:r w:rsidRPr="00C53866">
              <w:rPr>
                <w:color w:val="auto"/>
                <w:sz w:val="24"/>
                <w:lang w:eastAsia="ru-RU"/>
              </w:rPr>
              <w:t>100,0</w:t>
            </w:r>
          </w:p>
        </w:tc>
      </w:tr>
      <w:tr w:rsidR="00C53866" w:rsidRPr="00C53866" w:rsidTr="000B51CB">
        <w:trPr>
          <w:trHeight w:val="406"/>
        </w:trPr>
        <w:tc>
          <w:tcPr>
            <w:tcW w:w="993" w:type="dxa"/>
            <w:tcBorders>
              <w:top w:val="nil"/>
              <w:left w:val="single" w:sz="4" w:space="0" w:color="auto"/>
              <w:bottom w:val="nil"/>
              <w:right w:val="single" w:sz="4" w:space="0" w:color="auto"/>
            </w:tcBorders>
          </w:tcPr>
          <w:p w:rsidR="00C53866" w:rsidRPr="00C53866" w:rsidRDefault="00C53866" w:rsidP="00C53866">
            <w:pPr>
              <w:rPr>
                <w:color w:val="auto"/>
                <w:sz w:val="24"/>
                <w:lang w:eastAsia="ru-RU"/>
              </w:rPr>
            </w:pPr>
          </w:p>
        </w:tc>
        <w:tc>
          <w:tcPr>
            <w:tcW w:w="5103" w:type="dxa"/>
            <w:tcBorders>
              <w:top w:val="nil"/>
              <w:left w:val="single" w:sz="4" w:space="0" w:color="auto"/>
              <w:bottom w:val="nil"/>
              <w:right w:val="single" w:sz="4" w:space="0" w:color="auto"/>
            </w:tcBorders>
            <w:vAlign w:val="center"/>
          </w:tcPr>
          <w:p w:rsidR="00C53866" w:rsidRPr="00C53866" w:rsidRDefault="00926E45" w:rsidP="00C53866">
            <w:pPr>
              <w:rPr>
                <w:color w:val="auto"/>
                <w:sz w:val="24"/>
                <w:lang w:eastAsia="ru-RU"/>
              </w:rPr>
            </w:pPr>
            <w:r>
              <w:rPr>
                <w:color w:val="auto"/>
                <w:sz w:val="24"/>
                <w:lang w:eastAsia="ru-RU"/>
              </w:rPr>
              <w:t>з</w:t>
            </w:r>
            <w:r w:rsidR="00C53866" w:rsidRPr="00C53866">
              <w:rPr>
                <w:color w:val="auto"/>
                <w:sz w:val="24"/>
                <w:lang w:eastAsia="ru-RU"/>
              </w:rPr>
              <w:t>абор воды из водных объектов бассейна р. Пясина (ВХУ 17.02.00.001 и 17.02.00.100)</w:t>
            </w:r>
          </w:p>
        </w:tc>
        <w:tc>
          <w:tcPr>
            <w:tcW w:w="1842" w:type="dxa"/>
            <w:tcBorders>
              <w:top w:val="nil"/>
              <w:left w:val="single" w:sz="4" w:space="0" w:color="auto"/>
              <w:bottom w:val="nil"/>
              <w:right w:val="single" w:sz="4" w:space="0" w:color="auto"/>
            </w:tcBorders>
            <w:vAlign w:val="bottom"/>
          </w:tcPr>
          <w:p w:rsidR="00C53866" w:rsidRPr="00C53866" w:rsidRDefault="00C53866" w:rsidP="00926E45">
            <w:pPr>
              <w:jc w:val="center"/>
              <w:rPr>
                <w:color w:val="auto"/>
                <w:sz w:val="24"/>
                <w:lang w:eastAsia="ru-RU"/>
              </w:rPr>
            </w:pPr>
            <w:r w:rsidRPr="00C53866">
              <w:rPr>
                <w:color w:val="auto"/>
                <w:sz w:val="24"/>
                <w:lang w:eastAsia="ru-RU"/>
              </w:rPr>
              <w:t>млн. м</w:t>
            </w:r>
            <w:r w:rsidRPr="00C53866">
              <w:rPr>
                <w:color w:val="auto"/>
                <w:sz w:val="24"/>
                <w:vertAlign w:val="superscript"/>
                <w:lang w:eastAsia="ru-RU"/>
              </w:rPr>
              <w:t>3</w:t>
            </w:r>
            <w:r w:rsidRPr="00C53866">
              <w:rPr>
                <w:color w:val="auto"/>
                <w:sz w:val="24"/>
                <w:lang w:eastAsia="ru-RU"/>
              </w:rPr>
              <w:t>/г</w:t>
            </w:r>
          </w:p>
        </w:tc>
        <w:tc>
          <w:tcPr>
            <w:tcW w:w="1410" w:type="dxa"/>
            <w:tcBorders>
              <w:top w:val="nil"/>
              <w:left w:val="single" w:sz="4" w:space="0" w:color="auto"/>
              <w:bottom w:val="nil"/>
              <w:right w:val="single" w:sz="4" w:space="0" w:color="auto"/>
            </w:tcBorders>
            <w:vAlign w:val="bottom"/>
          </w:tcPr>
          <w:p w:rsidR="00C53866" w:rsidRPr="00C53866" w:rsidRDefault="00C53866" w:rsidP="00E72854">
            <w:pPr>
              <w:jc w:val="center"/>
              <w:rPr>
                <w:color w:val="auto"/>
                <w:sz w:val="24"/>
                <w:lang w:eastAsia="ru-RU"/>
              </w:rPr>
            </w:pPr>
            <w:r w:rsidRPr="00C53866">
              <w:rPr>
                <w:color w:val="auto"/>
                <w:sz w:val="24"/>
                <w:lang w:eastAsia="ru-RU"/>
              </w:rPr>
              <w:t>241,0</w:t>
            </w:r>
          </w:p>
        </w:tc>
      </w:tr>
      <w:tr w:rsidR="00C53866" w:rsidRPr="00C53866" w:rsidTr="000B51CB">
        <w:trPr>
          <w:trHeight w:val="395"/>
        </w:trPr>
        <w:tc>
          <w:tcPr>
            <w:tcW w:w="993" w:type="dxa"/>
            <w:tcBorders>
              <w:top w:val="nil"/>
              <w:left w:val="single" w:sz="4" w:space="0" w:color="auto"/>
              <w:bottom w:val="single" w:sz="4" w:space="0" w:color="auto"/>
              <w:right w:val="single" w:sz="4" w:space="0" w:color="auto"/>
            </w:tcBorders>
          </w:tcPr>
          <w:p w:rsidR="00C53866" w:rsidRPr="00C53866" w:rsidRDefault="00C53866" w:rsidP="00C53866">
            <w:pPr>
              <w:rPr>
                <w:color w:val="auto"/>
                <w:sz w:val="24"/>
                <w:lang w:eastAsia="ru-RU"/>
              </w:rPr>
            </w:pPr>
          </w:p>
        </w:tc>
        <w:tc>
          <w:tcPr>
            <w:tcW w:w="5103" w:type="dxa"/>
            <w:tcBorders>
              <w:top w:val="nil"/>
              <w:left w:val="single" w:sz="4" w:space="0" w:color="auto"/>
              <w:bottom w:val="single" w:sz="4" w:space="0" w:color="auto"/>
              <w:right w:val="single" w:sz="4" w:space="0" w:color="auto"/>
            </w:tcBorders>
            <w:vAlign w:val="center"/>
          </w:tcPr>
          <w:p w:rsidR="00C53866" w:rsidRPr="00C53866" w:rsidRDefault="00926E45" w:rsidP="00C53866">
            <w:pPr>
              <w:rPr>
                <w:color w:val="auto"/>
                <w:sz w:val="24"/>
                <w:lang w:eastAsia="ru-RU"/>
              </w:rPr>
            </w:pPr>
            <w:r>
              <w:rPr>
                <w:color w:val="auto"/>
                <w:sz w:val="24"/>
                <w:lang w:eastAsia="ru-RU"/>
              </w:rPr>
              <w:t>с</w:t>
            </w:r>
            <w:r w:rsidR="00C53866" w:rsidRPr="00C53866">
              <w:rPr>
                <w:color w:val="auto"/>
                <w:sz w:val="24"/>
                <w:lang w:eastAsia="ru-RU"/>
              </w:rPr>
              <w:t>брос сточных вод в водные объекты бассейна р. Пясина (ВХУ 17.02.00.001 и 17.02.00.100)</w:t>
            </w:r>
          </w:p>
        </w:tc>
        <w:tc>
          <w:tcPr>
            <w:tcW w:w="1842" w:type="dxa"/>
            <w:tcBorders>
              <w:top w:val="nil"/>
              <w:left w:val="single" w:sz="4" w:space="0" w:color="auto"/>
              <w:bottom w:val="single" w:sz="4" w:space="0" w:color="auto"/>
              <w:right w:val="single" w:sz="4" w:space="0" w:color="auto"/>
            </w:tcBorders>
            <w:vAlign w:val="bottom"/>
          </w:tcPr>
          <w:p w:rsidR="00C53866" w:rsidRPr="00C53866" w:rsidRDefault="00C53866" w:rsidP="00926E45">
            <w:pPr>
              <w:jc w:val="center"/>
              <w:rPr>
                <w:color w:val="auto"/>
                <w:sz w:val="24"/>
                <w:lang w:eastAsia="ru-RU"/>
              </w:rPr>
            </w:pPr>
            <w:r w:rsidRPr="00C53866">
              <w:rPr>
                <w:color w:val="auto"/>
                <w:sz w:val="24"/>
                <w:lang w:eastAsia="ru-RU"/>
              </w:rPr>
              <w:t>млн. м</w:t>
            </w:r>
            <w:r w:rsidRPr="00C53866">
              <w:rPr>
                <w:color w:val="auto"/>
                <w:sz w:val="24"/>
                <w:vertAlign w:val="superscript"/>
                <w:lang w:eastAsia="ru-RU"/>
              </w:rPr>
              <w:t>3</w:t>
            </w:r>
            <w:r w:rsidRPr="00C53866">
              <w:rPr>
                <w:color w:val="auto"/>
                <w:sz w:val="24"/>
                <w:lang w:eastAsia="ru-RU"/>
              </w:rPr>
              <w:t>/г</w:t>
            </w:r>
          </w:p>
        </w:tc>
        <w:tc>
          <w:tcPr>
            <w:tcW w:w="1410" w:type="dxa"/>
            <w:tcBorders>
              <w:top w:val="nil"/>
              <w:left w:val="single" w:sz="4" w:space="0" w:color="auto"/>
              <w:bottom w:val="single" w:sz="4" w:space="0" w:color="auto"/>
              <w:right w:val="single" w:sz="4" w:space="0" w:color="auto"/>
            </w:tcBorders>
            <w:vAlign w:val="bottom"/>
          </w:tcPr>
          <w:p w:rsidR="00C53866" w:rsidRPr="00C53866" w:rsidRDefault="00C53866" w:rsidP="00E72854">
            <w:pPr>
              <w:jc w:val="center"/>
              <w:rPr>
                <w:color w:val="auto"/>
                <w:sz w:val="24"/>
                <w:lang w:eastAsia="ru-RU"/>
              </w:rPr>
            </w:pPr>
            <w:r w:rsidRPr="00C53866">
              <w:rPr>
                <w:color w:val="auto"/>
                <w:sz w:val="24"/>
                <w:lang w:eastAsia="ru-RU"/>
              </w:rPr>
              <w:t>178,8</w:t>
            </w:r>
          </w:p>
        </w:tc>
      </w:tr>
      <w:tr w:rsidR="00C53866" w:rsidRPr="00C53866" w:rsidTr="000B51CB">
        <w:trPr>
          <w:trHeight w:val="604"/>
        </w:trPr>
        <w:tc>
          <w:tcPr>
            <w:tcW w:w="993" w:type="dxa"/>
            <w:tcBorders>
              <w:top w:val="single" w:sz="4" w:space="0" w:color="auto"/>
              <w:left w:val="single" w:sz="4" w:space="0" w:color="auto"/>
              <w:bottom w:val="nil"/>
              <w:right w:val="single" w:sz="4" w:space="0" w:color="auto"/>
            </w:tcBorders>
          </w:tcPr>
          <w:p w:rsidR="00C53866" w:rsidRPr="00C53866" w:rsidRDefault="00C53866" w:rsidP="000B51CB">
            <w:pPr>
              <w:rPr>
                <w:color w:val="auto"/>
                <w:sz w:val="24"/>
                <w:lang w:eastAsia="ru-RU"/>
              </w:rPr>
            </w:pPr>
            <w:r w:rsidRPr="00C53866">
              <w:rPr>
                <w:color w:val="auto"/>
                <w:sz w:val="24"/>
                <w:lang w:eastAsia="ru-RU"/>
              </w:rPr>
              <w:t>1.2.</w:t>
            </w:r>
            <w:r w:rsidR="000B51CB">
              <w:rPr>
                <w:color w:val="auto"/>
                <w:sz w:val="24"/>
                <w:lang w:eastAsia="ru-RU"/>
              </w:rPr>
              <w:t>2</w:t>
            </w:r>
          </w:p>
        </w:tc>
        <w:tc>
          <w:tcPr>
            <w:tcW w:w="5103" w:type="dxa"/>
            <w:tcBorders>
              <w:top w:val="single" w:sz="4" w:space="0" w:color="auto"/>
              <w:left w:val="single" w:sz="4" w:space="0" w:color="auto"/>
              <w:bottom w:val="nil"/>
              <w:right w:val="single" w:sz="4" w:space="0" w:color="auto"/>
            </w:tcBorders>
            <w:vAlign w:val="center"/>
          </w:tcPr>
          <w:p w:rsidR="00C53866" w:rsidRPr="00C53866" w:rsidRDefault="00C53866" w:rsidP="000B51CB">
            <w:pPr>
              <w:rPr>
                <w:color w:val="auto"/>
                <w:sz w:val="24"/>
                <w:lang w:eastAsia="ru-RU"/>
              </w:rPr>
            </w:pPr>
            <w:r w:rsidRPr="00C53866">
              <w:rPr>
                <w:color w:val="auto"/>
                <w:sz w:val="24"/>
                <w:lang w:eastAsia="ru-RU"/>
              </w:rPr>
              <w:t>Население</w:t>
            </w:r>
            <w:r w:rsidR="000B51CB">
              <w:rPr>
                <w:color w:val="auto"/>
                <w:sz w:val="24"/>
                <w:lang w:eastAsia="ru-RU"/>
              </w:rPr>
              <w:t xml:space="preserve"> сельских поселений</w:t>
            </w:r>
            <w:r w:rsidRPr="00C53866">
              <w:rPr>
                <w:color w:val="auto"/>
                <w:sz w:val="24"/>
                <w:lang w:eastAsia="ru-RU"/>
              </w:rPr>
              <w:t xml:space="preserve">, нуждающееся в централизованном водоснабжении </w:t>
            </w:r>
          </w:p>
        </w:tc>
        <w:tc>
          <w:tcPr>
            <w:tcW w:w="1842" w:type="dxa"/>
            <w:tcBorders>
              <w:top w:val="single" w:sz="4" w:space="0" w:color="auto"/>
              <w:left w:val="single" w:sz="4" w:space="0" w:color="auto"/>
              <w:bottom w:val="nil"/>
              <w:right w:val="single" w:sz="4" w:space="0" w:color="auto"/>
            </w:tcBorders>
            <w:vAlign w:val="bottom"/>
          </w:tcPr>
          <w:p w:rsidR="00C53866" w:rsidRPr="00C53866" w:rsidRDefault="00C53866" w:rsidP="0089620B">
            <w:pPr>
              <w:jc w:val="center"/>
              <w:rPr>
                <w:color w:val="auto"/>
                <w:sz w:val="24"/>
                <w:lang w:eastAsia="ru-RU"/>
              </w:rPr>
            </w:pPr>
            <w:r w:rsidRPr="00C53866">
              <w:rPr>
                <w:color w:val="auto"/>
                <w:sz w:val="24"/>
                <w:lang w:eastAsia="ru-RU"/>
              </w:rPr>
              <w:t>чел.</w:t>
            </w:r>
          </w:p>
        </w:tc>
        <w:tc>
          <w:tcPr>
            <w:tcW w:w="1410" w:type="dxa"/>
            <w:tcBorders>
              <w:top w:val="single" w:sz="4" w:space="0" w:color="auto"/>
              <w:left w:val="single" w:sz="4" w:space="0" w:color="auto"/>
              <w:bottom w:val="nil"/>
              <w:right w:val="single" w:sz="4" w:space="0" w:color="auto"/>
            </w:tcBorders>
            <w:vAlign w:val="bottom"/>
          </w:tcPr>
          <w:p w:rsidR="00C53866" w:rsidRPr="00C53866" w:rsidRDefault="00C53866" w:rsidP="00E72854">
            <w:pPr>
              <w:jc w:val="center"/>
              <w:rPr>
                <w:color w:val="auto"/>
                <w:sz w:val="24"/>
                <w:lang w:eastAsia="ru-RU"/>
              </w:rPr>
            </w:pPr>
            <w:r w:rsidRPr="00C53866">
              <w:rPr>
                <w:color w:val="auto"/>
                <w:sz w:val="24"/>
                <w:lang w:eastAsia="ru-RU"/>
              </w:rPr>
              <w:t>517,0</w:t>
            </w:r>
          </w:p>
        </w:tc>
      </w:tr>
      <w:tr w:rsidR="00926E45" w:rsidRPr="00C53866" w:rsidTr="00926E45">
        <w:trPr>
          <w:trHeight w:val="604"/>
        </w:trPr>
        <w:tc>
          <w:tcPr>
            <w:tcW w:w="993" w:type="dxa"/>
            <w:tcBorders>
              <w:top w:val="nil"/>
              <w:left w:val="single" w:sz="4" w:space="0" w:color="auto"/>
              <w:bottom w:val="single" w:sz="4" w:space="0" w:color="auto"/>
              <w:right w:val="single" w:sz="4" w:space="0" w:color="auto"/>
            </w:tcBorders>
          </w:tcPr>
          <w:p w:rsidR="00926E45" w:rsidRPr="00C53866" w:rsidRDefault="00926E45" w:rsidP="00C53866">
            <w:pPr>
              <w:rPr>
                <w:color w:val="auto"/>
                <w:sz w:val="24"/>
                <w:lang w:eastAsia="ru-RU"/>
              </w:rPr>
            </w:pPr>
          </w:p>
        </w:tc>
        <w:tc>
          <w:tcPr>
            <w:tcW w:w="5103" w:type="dxa"/>
            <w:tcBorders>
              <w:top w:val="nil"/>
              <w:left w:val="single" w:sz="4" w:space="0" w:color="auto"/>
              <w:bottom w:val="single" w:sz="4" w:space="0" w:color="auto"/>
              <w:right w:val="single" w:sz="4" w:space="0" w:color="auto"/>
            </w:tcBorders>
            <w:vAlign w:val="center"/>
          </w:tcPr>
          <w:p w:rsidR="00926E45" w:rsidRPr="00C53866" w:rsidRDefault="00926E45" w:rsidP="00926E45">
            <w:pPr>
              <w:rPr>
                <w:color w:val="auto"/>
                <w:sz w:val="24"/>
                <w:lang w:eastAsia="ru-RU"/>
              </w:rPr>
            </w:pPr>
          </w:p>
        </w:tc>
        <w:tc>
          <w:tcPr>
            <w:tcW w:w="1842" w:type="dxa"/>
            <w:tcBorders>
              <w:top w:val="nil"/>
              <w:left w:val="single" w:sz="4" w:space="0" w:color="auto"/>
              <w:bottom w:val="single" w:sz="4" w:space="0" w:color="auto"/>
              <w:right w:val="single" w:sz="4" w:space="0" w:color="auto"/>
            </w:tcBorders>
            <w:vAlign w:val="bottom"/>
          </w:tcPr>
          <w:p w:rsidR="00926E45" w:rsidRPr="00C53866" w:rsidRDefault="00926E45" w:rsidP="0089620B">
            <w:pPr>
              <w:jc w:val="center"/>
              <w:rPr>
                <w:color w:val="auto"/>
                <w:sz w:val="24"/>
                <w:lang w:eastAsia="ru-RU"/>
              </w:rPr>
            </w:pPr>
            <w:r>
              <w:rPr>
                <w:color w:val="auto"/>
                <w:sz w:val="24"/>
                <w:lang w:eastAsia="ru-RU"/>
              </w:rPr>
              <w:t>%</w:t>
            </w:r>
          </w:p>
        </w:tc>
        <w:tc>
          <w:tcPr>
            <w:tcW w:w="1410" w:type="dxa"/>
            <w:tcBorders>
              <w:top w:val="nil"/>
              <w:left w:val="single" w:sz="4" w:space="0" w:color="auto"/>
              <w:bottom w:val="single" w:sz="4" w:space="0" w:color="auto"/>
              <w:right w:val="single" w:sz="4" w:space="0" w:color="auto"/>
            </w:tcBorders>
            <w:vAlign w:val="bottom"/>
          </w:tcPr>
          <w:p w:rsidR="00926E45" w:rsidRPr="00C53866" w:rsidRDefault="00926E45" w:rsidP="00E72854">
            <w:pPr>
              <w:jc w:val="center"/>
              <w:rPr>
                <w:color w:val="auto"/>
                <w:sz w:val="24"/>
                <w:lang w:eastAsia="ru-RU"/>
              </w:rPr>
            </w:pPr>
            <w:r>
              <w:rPr>
                <w:color w:val="auto"/>
                <w:sz w:val="24"/>
                <w:lang w:eastAsia="ru-RU"/>
              </w:rPr>
              <w:t>100</w:t>
            </w:r>
          </w:p>
        </w:tc>
      </w:tr>
      <w:tr w:rsidR="00C53866" w:rsidRPr="00C53866" w:rsidTr="00926E45">
        <w:trPr>
          <w:trHeight w:val="1208"/>
        </w:trPr>
        <w:tc>
          <w:tcPr>
            <w:tcW w:w="993" w:type="dxa"/>
            <w:tcBorders>
              <w:top w:val="single" w:sz="4" w:space="0" w:color="auto"/>
            </w:tcBorders>
          </w:tcPr>
          <w:p w:rsidR="00C53866" w:rsidRPr="00C53866" w:rsidRDefault="00C53866" w:rsidP="000B51CB">
            <w:pPr>
              <w:rPr>
                <w:color w:val="auto"/>
                <w:sz w:val="24"/>
                <w:lang w:eastAsia="ru-RU"/>
              </w:rPr>
            </w:pPr>
            <w:r w:rsidRPr="00C53866">
              <w:rPr>
                <w:color w:val="auto"/>
                <w:sz w:val="24"/>
                <w:lang w:eastAsia="ru-RU"/>
              </w:rPr>
              <w:t>1.2.</w:t>
            </w:r>
            <w:r w:rsidR="000B51CB">
              <w:rPr>
                <w:color w:val="auto"/>
                <w:sz w:val="24"/>
                <w:lang w:eastAsia="ru-RU"/>
              </w:rPr>
              <w:t>3</w:t>
            </w:r>
          </w:p>
        </w:tc>
        <w:tc>
          <w:tcPr>
            <w:tcW w:w="5103" w:type="dxa"/>
            <w:tcBorders>
              <w:top w:val="single" w:sz="4" w:space="0" w:color="auto"/>
              <w:bottom w:val="nil"/>
            </w:tcBorders>
            <w:vAlign w:val="center"/>
          </w:tcPr>
          <w:p w:rsidR="00C53866" w:rsidRPr="00C53866" w:rsidRDefault="00C53866" w:rsidP="00C53866">
            <w:pPr>
              <w:rPr>
                <w:color w:val="auto"/>
                <w:sz w:val="24"/>
                <w:lang w:eastAsia="ru-RU"/>
              </w:rPr>
            </w:pPr>
            <w:r w:rsidRPr="00C53866">
              <w:rPr>
                <w:color w:val="auto"/>
                <w:sz w:val="24"/>
                <w:lang w:eastAsia="ru-RU"/>
              </w:rPr>
              <w:t>Использование незащищенных источников подземных вод, эксплуатируемых инфильтрационными водозаборами, для хозяйственно-питьевого водоснабжения (использование питьевой воды без соответствующей очистки и водоподготовки)</w:t>
            </w:r>
          </w:p>
        </w:tc>
        <w:tc>
          <w:tcPr>
            <w:tcW w:w="1842" w:type="dxa"/>
            <w:tcBorders>
              <w:top w:val="single" w:sz="4" w:space="0" w:color="auto"/>
              <w:bottom w:val="nil"/>
            </w:tcBorders>
            <w:vAlign w:val="bottom"/>
          </w:tcPr>
          <w:p w:rsidR="00C53866" w:rsidRPr="00C53866" w:rsidRDefault="00C53866" w:rsidP="0089620B">
            <w:pPr>
              <w:jc w:val="center"/>
              <w:rPr>
                <w:color w:val="auto"/>
                <w:sz w:val="24"/>
                <w:lang w:eastAsia="ru-RU"/>
              </w:rPr>
            </w:pPr>
            <w:r w:rsidRPr="00C53866">
              <w:rPr>
                <w:color w:val="auto"/>
                <w:sz w:val="24"/>
                <w:lang w:eastAsia="ru-RU"/>
              </w:rPr>
              <w:t>%</w:t>
            </w:r>
          </w:p>
        </w:tc>
        <w:tc>
          <w:tcPr>
            <w:tcW w:w="1410" w:type="dxa"/>
            <w:tcBorders>
              <w:top w:val="single" w:sz="4" w:space="0" w:color="auto"/>
              <w:bottom w:val="nil"/>
            </w:tcBorders>
            <w:vAlign w:val="bottom"/>
          </w:tcPr>
          <w:p w:rsidR="00C53866" w:rsidRPr="00C53866" w:rsidRDefault="00C53866" w:rsidP="00E72854">
            <w:pPr>
              <w:jc w:val="center"/>
              <w:rPr>
                <w:color w:val="auto"/>
                <w:sz w:val="24"/>
                <w:lang w:eastAsia="ru-RU"/>
              </w:rPr>
            </w:pPr>
            <w:r w:rsidRPr="00C53866">
              <w:rPr>
                <w:color w:val="auto"/>
                <w:sz w:val="24"/>
                <w:lang w:eastAsia="ru-RU"/>
              </w:rPr>
              <w:t>100,0</w:t>
            </w:r>
          </w:p>
        </w:tc>
      </w:tr>
      <w:tr w:rsidR="00C53866" w:rsidRPr="00C53866" w:rsidTr="00926E45">
        <w:trPr>
          <w:trHeight w:val="198"/>
        </w:trPr>
        <w:tc>
          <w:tcPr>
            <w:tcW w:w="993" w:type="dxa"/>
          </w:tcPr>
          <w:p w:rsidR="00C53866" w:rsidRPr="00F50165" w:rsidRDefault="00C53866" w:rsidP="00C53866">
            <w:pPr>
              <w:rPr>
                <w:color w:val="auto"/>
                <w:sz w:val="24"/>
                <w:lang w:eastAsia="ru-RU"/>
              </w:rPr>
            </w:pPr>
            <w:r w:rsidRPr="00F50165">
              <w:rPr>
                <w:color w:val="auto"/>
                <w:sz w:val="24"/>
                <w:lang w:eastAsia="ru-RU"/>
              </w:rPr>
              <w:t xml:space="preserve">2. </w:t>
            </w:r>
          </w:p>
        </w:tc>
        <w:tc>
          <w:tcPr>
            <w:tcW w:w="8355" w:type="dxa"/>
            <w:gridSpan w:val="3"/>
          </w:tcPr>
          <w:p w:rsidR="00C53866" w:rsidRPr="00F50165" w:rsidRDefault="00C53866" w:rsidP="00C53866">
            <w:pPr>
              <w:rPr>
                <w:color w:val="auto"/>
                <w:sz w:val="24"/>
                <w:lang w:eastAsia="ru-RU"/>
              </w:rPr>
            </w:pPr>
            <w:r w:rsidRPr="00F50165">
              <w:rPr>
                <w:color w:val="auto"/>
                <w:sz w:val="24"/>
                <w:lang w:eastAsia="ru-RU"/>
              </w:rPr>
              <w:t>Проблемы организационно-управленческого характера</w:t>
            </w:r>
          </w:p>
        </w:tc>
      </w:tr>
      <w:tr w:rsidR="00C53866" w:rsidRPr="00C53866" w:rsidTr="00926E45">
        <w:trPr>
          <w:trHeight w:val="406"/>
        </w:trPr>
        <w:tc>
          <w:tcPr>
            <w:tcW w:w="993" w:type="dxa"/>
          </w:tcPr>
          <w:p w:rsidR="00C53866" w:rsidRPr="00C53866" w:rsidRDefault="00C53866" w:rsidP="00C53866">
            <w:pPr>
              <w:rPr>
                <w:color w:val="auto"/>
                <w:sz w:val="24"/>
                <w:lang w:eastAsia="ru-RU"/>
              </w:rPr>
            </w:pPr>
            <w:r w:rsidRPr="00C53866">
              <w:rPr>
                <w:color w:val="auto"/>
                <w:sz w:val="24"/>
                <w:lang w:eastAsia="ru-RU"/>
              </w:rPr>
              <w:t>2.1</w:t>
            </w:r>
          </w:p>
        </w:tc>
        <w:tc>
          <w:tcPr>
            <w:tcW w:w="5103" w:type="dxa"/>
            <w:tcBorders>
              <w:bottom w:val="nil"/>
            </w:tcBorders>
          </w:tcPr>
          <w:p w:rsidR="00C53866" w:rsidRPr="00C53866" w:rsidRDefault="00C53866" w:rsidP="00C53866">
            <w:pPr>
              <w:rPr>
                <w:color w:val="auto"/>
                <w:sz w:val="24"/>
                <w:lang w:eastAsia="ru-RU"/>
              </w:rPr>
            </w:pPr>
            <w:r w:rsidRPr="00C53866">
              <w:rPr>
                <w:color w:val="auto"/>
                <w:sz w:val="24"/>
                <w:lang w:eastAsia="ru-RU"/>
              </w:rPr>
              <w:t>Недостаточность действующих гидрологических постов государственной наблюдательной сети</w:t>
            </w:r>
          </w:p>
        </w:tc>
        <w:tc>
          <w:tcPr>
            <w:tcW w:w="1842" w:type="dxa"/>
            <w:tcBorders>
              <w:bottom w:val="nil"/>
            </w:tcBorders>
          </w:tcPr>
          <w:p w:rsidR="00C53866" w:rsidRPr="00C53866" w:rsidRDefault="00C53866" w:rsidP="00926E45">
            <w:pPr>
              <w:jc w:val="center"/>
              <w:rPr>
                <w:color w:val="auto"/>
                <w:sz w:val="24"/>
                <w:lang w:eastAsia="ru-RU"/>
              </w:rPr>
            </w:pPr>
          </w:p>
          <w:p w:rsidR="00C53866" w:rsidRPr="00C53866" w:rsidRDefault="00C53866" w:rsidP="00926E45">
            <w:pPr>
              <w:jc w:val="center"/>
              <w:rPr>
                <w:color w:val="auto"/>
                <w:sz w:val="24"/>
                <w:lang w:eastAsia="ru-RU"/>
              </w:rPr>
            </w:pPr>
            <w:r w:rsidRPr="00C53866">
              <w:rPr>
                <w:color w:val="auto"/>
                <w:sz w:val="24"/>
                <w:lang w:eastAsia="ru-RU"/>
              </w:rPr>
              <w:t>шт.</w:t>
            </w:r>
          </w:p>
        </w:tc>
        <w:tc>
          <w:tcPr>
            <w:tcW w:w="1410" w:type="dxa"/>
            <w:tcBorders>
              <w:bottom w:val="nil"/>
            </w:tcBorders>
            <w:vAlign w:val="bottom"/>
          </w:tcPr>
          <w:p w:rsidR="00C53866" w:rsidRPr="00C53866" w:rsidRDefault="00C53866" w:rsidP="00E72854">
            <w:pPr>
              <w:jc w:val="center"/>
              <w:rPr>
                <w:color w:val="auto"/>
                <w:sz w:val="24"/>
                <w:lang w:eastAsia="ru-RU"/>
              </w:rPr>
            </w:pPr>
            <w:r w:rsidRPr="00C53866">
              <w:rPr>
                <w:color w:val="auto"/>
                <w:sz w:val="24"/>
                <w:lang w:eastAsia="ru-RU"/>
              </w:rPr>
              <w:t>3,0</w:t>
            </w:r>
          </w:p>
        </w:tc>
      </w:tr>
      <w:tr w:rsidR="00C53866" w:rsidRPr="00C53866" w:rsidTr="00926E45">
        <w:trPr>
          <w:trHeight w:val="395"/>
        </w:trPr>
        <w:tc>
          <w:tcPr>
            <w:tcW w:w="993" w:type="dxa"/>
          </w:tcPr>
          <w:p w:rsidR="00C53866" w:rsidRPr="00C53866" w:rsidRDefault="00C53866" w:rsidP="00C53866">
            <w:pPr>
              <w:rPr>
                <w:color w:val="auto"/>
                <w:sz w:val="24"/>
                <w:lang w:eastAsia="ru-RU"/>
              </w:rPr>
            </w:pPr>
            <w:r w:rsidRPr="00C53866">
              <w:rPr>
                <w:color w:val="auto"/>
                <w:sz w:val="24"/>
                <w:lang w:eastAsia="ru-RU"/>
              </w:rPr>
              <w:t>2.2</w:t>
            </w:r>
          </w:p>
        </w:tc>
        <w:tc>
          <w:tcPr>
            <w:tcW w:w="5103" w:type="dxa"/>
            <w:tcBorders>
              <w:bottom w:val="single" w:sz="4" w:space="0" w:color="auto"/>
            </w:tcBorders>
          </w:tcPr>
          <w:p w:rsidR="00C53866" w:rsidRPr="00C53866" w:rsidRDefault="00C53866" w:rsidP="00C53866">
            <w:pPr>
              <w:rPr>
                <w:color w:val="auto"/>
                <w:sz w:val="24"/>
                <w:lang w:eastAsia="ru-RU"/>
              </w:rPr>
            </w:pPr>
            <w:r w:rsidRPr="00C53866">
              <w:rPr>
                <w:color w:val="auto"/>
                <w:sz w:val="24"/>
                <w:lang w:eastAsia="ru-RU"/>
              </w:rPr>
              <w:t>Отсутствие действующих гидрохимических постов государственной наблюдательной сети</w:t>
            </w:r>
          </w:p>
        </w:tc>
        <w:tc>
          <w:tcPr>
            <w:tcW w:w="1842" w:type="dxa"/>
            <w:tcBorders>
              <w:bottom w:val="single" w:sz="4" w:space="0" w:color="auto"/>
            </w:tcBorders>
          </w:tcPr>
          <w:p w:rsidR="00C53866" w:rsidRPr="00C53866" w:rsidRDefault="00C53866" w:rsidP="00926E45">
            <w:pPr>
              <w:jc w:val="center"/>
              <w:rPr>
                <w:color w:val="auto"/>
                <w:sz w:val="24"/>
                <w:lang w:eastAsia="ru-RU"/>
              </w:rPr>
            </w:pPr>
          </w:p>
          <w:p w:rsidR="00C53866" w:rsidRPr="00C53866" w:rsidRDefault="00C53866" w:rsidP="00926E45">
            <w:pPr>
              <w:jc w:val="center"/>
              <w:rPr>
                <w:color w:val="auto"/>
                <w:sz w:val="24"/>
                <w:lang w:eastAsia="ru-RU"/>
              </w:rPr>
            </w:pPr>
            <w:r w:rsidRPr="00C53866">
              <w:rPr>
                <w:color w:val="auto"/>
                <w:sz w:val="24"/>
                <w:lang w:eastAsia="ru-RU"/>
              </w:rPr>
              <w:t>шт.</w:t>
            </w:r>
          </w:p>
        </w:tc>
        <w:tc>
          <w:tcPr>
            <w:tcW w:w="1410" w:type="dxa"/>
            <w:tcBorders>
              <w:bottom w:val="single" w:sz="4" w:space="0" w:color="auto"/>
            </w:tcBorders>
            <w:vAlign w:val="bottom"/>
          </w:tcPr>
          <w:p w:rsidR="00C53866" w:rsidRPr="00C53866" w:rsidRDefault="00C53866" w:rsidP="00E72854">
            <w:pPr>
              <w:jc w:val="center"/>
              <w:rPr>
                <w:color w:val="auto"/>
                <w:sz w:val="24"/>
                <w:lang w:eastAsia="ru-RU"/>
              </w:rPr>
            </w:pPr>
            <w:r w:rsidRPr="00C53866">
              <w:rPr>
                <w:color w:val="auto"/>
                <w:sz w:val="24"/>
                <w:lang w:eastAsia="ru-RU"/>
              </w:rPr>
              <w:t>0,0</w:t>
            </w:r>
          </w:p>
        </w:tc>
      </w:tr>
      <w:tr w:rsidR="00C53866" w:rsidRPr="00C53866" w:rsidTr="00926E45">
        <w:trPr>
          <w:trHeight w:val="406"/>
        </w:trPr>
        <w:tc>
          <w:tcPr>
            <w:tcW w:w="993" w:type="dxa"/>
            <w:tcBorders>
              <w:bottom w:val="single" w:sz="4" w:space="0" w:color="auto"/>
            </w:tcBorders>
          </w:tcPr>
          <w:p w:rsidR="00C53866" w:rsidRPr="00C53866" w:rsidRDefault="00C53866" w:rsidP="00C53866">
            <w:pPr>
              <w:rPr>
                <w:color w:val="auto"/>
                <w:sz w:val="24"/>
                <w:lang w:eastAsia="ru-RU"/>
              </w:rPr>
            </w:pPr>
            <w:r w:rsidRPr="00C53866">
              <w:rPr>
                <w:color w:val="auto"/>
                <w:sz w:val="24"/>
                <w:lang w:eastAsia="ru-RU"/>
              </w:rPr>
              <w:t>2.3</w:t>
            </w:r>
          </w:p>
        </w:tc>
        <w:tc>
          <w:tcPr>
            <w:tcW w:w="5103" w:type="dxa"/>
            <w:tcBorders>
              <w:bottom w:val="single" w:sz="4" w:space="0" w:color="auto"/>
            </w:tcBorders>
          </w:tcPr>
          <w:p w:rsidR="00C53866" w:rsidRPr="00C53866" w:rsidRDefault="00C53866" w:rsidP="00C53866">
            <w:pPr>
              <w:rPr>
                <w:color w:val="auto"/>
                <w:sz w:val="24"/>
                <w:lang w:eastAsia="ru-RU"/>
              </w:rPr>
            </w:pPr>
            <w:r w:rsidRPr="00C53866">
              <w:rPr>
                <w:color w:val="auto"/>
                <w:sz w:val="24"/>
                <w:lang w:eastAsia="ru-RU"/>
              </w:rPr>
              <w:t>Отсутствие действующих гидробиологических постов государственной наблюдательной сети</w:t>
            </w:r>
          </w:p>
        </w:tc>
        <w:tc>
          <w:tcPr>
            <w:tcW w:w="1842" w:type="dxa"/>
            <w:tcBorders>
              <w:bottom w:val="single" w:sz="4" w:space="0" w:color="auto"/>
            </w:tcBorders>
          </w:tcPr>
          <w:p w:rsidR="00C53866" w:rsidRPr="00C53866" w:rsidRDefault="00C53866" w:rsidP="00926E45">
            <w:pPr>
              <w:jc w:val="center"/>
              <w:rPr>
                <w:color w:val="auto"/>
                <w:sz w:val="24"/>
                <w:lang w:eastAsia="ru-RU"/>
              </w:rPr>
            </w:pPr>
          </w:p>
          <w:p w:rsidR="00C53866" w:rsidRPr="00C53866" w:rsidRDefault="00C53866" w:rsidP="00926E45">
            <w:pPr>
              <w:jc w:val="center"/>
              <w:rPr>
                <w:color w:val="auto"/>
                <w:sz w:val="24"/>
                <w:lang w:eastAsia="ru-RU"/>
              </w:rPr>
            </w:pPr>
            <w:r w:rsidRPr="00C53866">
              <w:rPr>
                <w:color w:val="auto"/>
                <w:sz w:val="24"/>
                <w:lang w:eastAsia="ru-RU"/>
              </w:rPr>
              <w:t>шт.</w:t>
            </w:r>
          </w:p>
        </w:tc>
        <w:tc>
          <w:tcPr>
            <w:tcW w:w="1410" w:type="dxa"/>
            <w:tcBorders>
              <w:bottom w:val="single" w:sz="4" w:space="0" w:color="auto"/>
            </w:tcBorders>
            <w:vAlign w:val="bottom"/>
          </w:tcPr>
          <w:p w:rsidR="00C53866" w:rsidRPr="00C53866" w:rsidRDefault="00C53866" w:rsidP="00E72854">
            <w:pPr>
              <w:jc w:val="center"/>
              <w:rPr>
                <w:color w:val="auto"/>
                <w:sz w:val="24"/>
                <w:lang w:eastAsia="ru-RU"/>
              </w:rPr>
            </w:pPr>
            <w:r w:rsidRPr="00C53866">
              <w:rPr>
                <w:color w:val="auto"/>
                <w:sz w:val="24"/>
                <w:lang w:eastAsia="ru-RU"/>
              </w:rPr>
              <w:t>0,0</w:t>
            </w:r>
          </w:p>
        </w:tc>
      </w:tr>
      <w:tr w:rsidR="00C53866" w:rsidRPr="00C53866" w:rsidTr="00926E45">
        <w:trPr>
          <w:trHeight w:val="604"/>
        </w:trPr>
        <w:tc>
          <w:tcPr>
            <w:tcW w:w="993" w:type="dxa"/>
            <w:tcBorders>
              <w:bottom w:val="nil"/>
            </w:tcBorders>
          </w:tcPr>
          <w:p w:rsidR="00C53866" w:rsidRPr="00C53866" w:rsidRDefault="00C53866" w:rsidP="00C53866">
            <w:pPr>
              <w:rPr>
                <w:color w:val="auto"/>
                <w:sz w:val="24"/>
                <w:lang w:eastAsia="ru-RU"/>
              </w:rPr>
            </w:pPr>
            <w:r w:rsidRPr="00C53866">
              <w:rPr>
                <w:color w:val="auto"/>
                <w:sz w:val="24"/>
                <w:lang w:eastAsia="ru-RU"/>
              </w:rPr>
              <w:t>2.4</w:t>
            </w:r>
          </w:p>
        </w:tc>
        <w:tc>
          <w:tcPr>
            <w:tcW w:w="5103" w:type="dxa"/>
            <w:tcBorders>
              <w:bottom w:val="nil"/>
            </w:tcBorders>
          </w:tcPr>
          <w:p w:rsidR="00C53866" w:rsidRPr="00C53866" w:rsidRDefault="00C53866" w:rsidP="00C53866">
            <w:pPr>
              <w:rPr>
                <w:color w:val="auto"/>
                <w:sz w:val="24"/>
                <w:lang w:eastAsia="ru-RU"/>
              </w:rPr>
            </w:pPr>
            <w:r w:rsidRPr="00C53866">
              <w:rPr>
                <w:color w:val="auto"/>
                <w:sz w:val="24"/>
                <w:lang w:eastAsia="ru-RU"/>
              </w:rPr>
              <w:t>Отсутствие установленных и вынесенных в натуру границ водоохранных зон и прибрежных защитных полос:</w:t>
            </w:r>
          </w:p>
        </w:tc>
        <w:tc>
          <w:tcPr>
            <w:tcW w:w="1842" w:type="dxa"/>
            <w:tcBorders>
              <w:bottom w:val="nil"/>
            </w:tcBorders>
            <w:vAlign w:val="bottom"/>
          </w:tcPr>
          <w:p w:rsidR="00C53866" w:rsidRPr="00C53866" w:rsidRDefault="00C53866" w:rsidP="00926E45">
            <w:pPr>
              <w:jc w:val="center"/>
              <w:rPr>
                <w:color w:val="auto"/>
                <w:sz w:val="24"/>
                <w:lang w:eastAsia="ru-RU"/>
              </w:rPr>
            </w:pPr>
            <w:r w:rsidRPr="00C53866">
              <w:rPr>
                <w:color w:val="auto"/>
                <w:sz w:val="24"/>
                <w:lang w:eastAsia="ru-RU"/>
              </w:rPr>
              <w:t>%</w:t>
            </w:r>
          </w:p>
        </w:tc>
        <w:tc>
          <w:tcPr>
            <w:tcW w:w="1410" w:type="dxa"/>
            <w:tcBorders>
              <w:bottom w:val="nil"/>
            </w:tcBorders>
            <w:vAlign w:val="bottom"/>
          </w:tcPr>
          <w:p w:rsidR="00C53866" w:rsidRPr="00C53866" w:rsidRDefault="00C53866" w:rsidP="00E72854">
            <w:pPr>
              <w:jc w:val="center"/>
              <w:rPr>
                <w:color w:val="auto"/>
                <w:sz w:val="24"/>
                <w:lang w:eastAsia="ru-RU"/>
              </w:rPr>
            </w:pPr>
            <w:r w:rsidRPr="00C53866">
              <w:rPr>
                <w:color w:val="auto"/>
                <w:sz w:val="24"/>
                <w:lang w:eastAsia="ru-RU"/>
              </w:rPr>
              <w:t>100,0</w:t>
            </w:r>
          </w:p>
        </w:tc>
      </w:tr>
      <w:tr w:rsidR="00C53866" w:rsidRPr="00C53866" w:rsidTr="00926E45">
        <w:trPr>
          <w:trHeight w:val="198"/>
        </w:trPr>
        <w:tc>
          <w:tcPr>
            <w:tcW w:w="993" w:type="dxa"/>
            <w:tcBorders>
              <w:top w:val="nil"/>
              <w:bottom w:val="nil"/>
            </w:tcBorders>
          </w:tcPr>
          <w:p w:rsidR="00C53866" w:rsidRPr="00C53866" w:rsidRDefault="00C53866" w:rsidP="00C53866">
            <w:pPr>
              <w:rPr>
                <w:color w:val="auto"/>
                <w:sz w:val="24"/>
                <w:lang w:eastAsia="ru-RU"/>
              </w:rPr>
            </w:pPr>
          </w:p>
        </w:tc>
        <w:tc>
          <w:tcPr>
            <w:tcW w:w="5103" w:type="dxa"/>
            <w:tcBorders>
              <w:top w:val="nil"/>
              <w:bottom w:val="nil"/>
            </w:tcBorders>
          </w:tcPr>
          <w:p w:rsidR="00C53866" w:rsidRPr="00C53866" w:rsidRDefault="00C53866" w:rsidP="00C53866">
            <w:pPr>
              <w:rPr>
                <w:color w:val="auto"/>
                <w:sz w:val="24"/>
                <w:lang w:eastAsia="ru-RU"/>
              </w:rPr>
            </w:pPr>
            <w:r w:rsidRPr="00C53866">
              <w:rPr>
                <w:color w:val="auto"/>
                <w:sz w:val="24"/>
                <w:lang w:eastAsia="ru-RU"/>
              </w:rPr>
              <w:t>водотоки</w:t>
            </w:r>
          </w:p>
        </w:tc>
        <w:tc>
          <w:tcPr>
            <w:tcW w:w="1842" w:type="dxa"/>
            <w:tcBorders>
              <w:top w:val="nil"/>
              <w:bottom w:val="nil"/>
            </w:tcBorders>
          </w:tcPr>
          <w:p w:rsidR="00C53866" w:rsidRPr="00C53866" w:rsidRDefault="00C53866" w:rsidP="00926E45">
            <w:pPr>
              <w:jc w:val="center"/>
              <w:rPr>
                <w:color w:val="auto"/>
                <w:sz w:val="24"/>
                <w:lang w:eastAsia="ru-RU"/>
              </w:rPr>
            </w:pPr>
            <w:r w:rsidRPr="00C53866">
              <w:rPr>
                <w:color w:val="auto"/>
                <w:sz w:val="24"/>
                <w:lang w:eastAsia="ru-RU"/>
              </w:rPr>
              <w:t>шт.</w:t>
            </w:r>
          </w:p>
        </w:tc>
        <w:tc>
          <w:tcPr>
            <w:tcW w:w="1410" w:type="dxa"/>
            <w:tcBorders>
              <w:top w:val="nil"/>
              <w:bottom w:val="nil"/>
            </w:tcBorders>
            <w:vAlign w:val="bottom"/>
          </w:tcPr>
          <w:p w:rsidR="00C53866" w:rsidRPr="00C53866" w:rsidRDefault="00C53866" w:rsidP="00E72854">
            <w:pPr>
              <w:jc w:val="center"/>
              <w:rPr>
                <w:color w:val="auto"/>
                <w:sz w:val="24"/>
                <w:lang w:eastAsia="ru-RU"/>
              </w:rPr>
            </w:pPr>
            <w:r w:rsidRPr="00C53866">
              <w:rPr>
                <w:color w:val="auto"/>
                <w:sz w:val="24"/>
                <w:lang w:eastAsia="ru-RU"/>
              </w:rPr>
              <w:t>27,0</w:t>
            </w:r>
          </w:p>
        </w:tc>
      </w:tr>
      <w:tr w:rsidR="00C53866" w:rsidRPr="00C53866" w:rsidTr="00926E45">
        <w:trPr>
          <w:trHeight w:val="198"/>
        </w:trPr>
        <w:tc>
          <w:tcPr>
            <w:tcW w:w="993" w:type="dxa"/>
            <w:tcBorders>
              <w:top w:val="nil"/>
              <w:bottom w:val="single" w:sz="4" w:space="0" w:color="auto"/>
            </w:tcBorders>
          </w:tcPr>
          <w:p w:rsidR="00C53866" w:rsidRPr="00C53866" w:rsidRDefault="00C53866" w:rsidP="00C53866">
            <w:pPr>
              <w:rPr>
                <w:color w:val="auto"/>
                <w:sz w:val="24"/>
                <w:lang w:eastAsia="ru-RU"/>
              </w:rPr>
            </w:pPr>
          </w:p>
        </w:tc>
        <w:tc>
          <w:tcPr>
            <w:tcW w:w="5103" w:type="dxa"/>
            <w:tcBorders>
              <w:top w:val="nil"/>
              <w:bottom w:val="single" w:sz="4" w:space="0" w:color="auto"/>
            </w:tcBorders>
          </w:tcPr>
          <w:p w:rsidR="00C53866" w:rsidRPr="00C53866" w:rsidRDefault="00C53866" w:rsidP="00C53866">
            <w:pPr>
              <w:rPr>
                <w:color w:val="auto"/>
                <w:sz w:val="24"/>
                <w:lang w:eastAsia="ru-RU"/>
              </w:rPr>
            </w:pPr>
            <w:r w:rsidRPr="00C53866">
              <w:rPr>
                <w:color w:val="auto"/>
                <w:sz w:val="24"/>
                <w:lang w:eastAsia="ru-RU"/>
              </w:rPr>
              <w:t>водоемы</w:t>
            </w:r>
          </w:p>
        </w:tc>
        <w:tc>
          <w:tcPr>
            <w:tcW w:w="1842" w:type="dxa"/>
            <w:tcBorders>
              <w:top w:val="nil"/>
              <w:bottom w:val="single" w:sz="4" w:space="0" w:color="auto"/>
            </w:tcBorders>
          </w:tcPr>
          <w:p w:rsidR="00C53866" w:rsidRPr="00C53866" w:rsidRDefault="00C53866" w:rsidP="00926E45">
            <w:pPr>
              <w:jc w:val="center"/>
              <w:rPr>
                <w:color w:val="auto"/>
                <w:sz w:val="24"/>
                <w:lang w:eastAsia="ru-RU"/>
              </w:rPr>
            </w:pPr>
            <w:r w:rsidRPr="00C53866">
              <w:rPr>
                <w:color w:val="auto"/>
                <w:sz w:val="24"/>
                <w:lang w:eastAsia="ru-RU"/>
              </w:rPr>
              <w:t>шт.</w:t>
            </w:r>
          </w:p>
        </w:tc>
        <w:tc>
          <w:tcPr>
            <w:tcW w:w="1410" w:type="dxa"/>
            <w:tcBorders>
              <w:top w:val="nil"/>
              <w:bottom w:val="single" w:sz="4" w:space="0" w:color="auto"/>
            </w:tcBorders>
            <w:vAlign w:val="bottom"/>
          </w:tcPr>
          <w:p w:rsidR="00C53866" w:rsidRPr="00C53866" w:rsidRDefault="00C53866" w:rsidP="00E72854">
            <w:pPr>
              <w:jc w:val="center"/>
              <w:rPr>
                <w:color w:val="auto"/>
                <w:sz w:val="24"/>
                <w:lang w:eastAsia="ru-RU"/>
              </w:rPr>
            </w:pPr>
            <w:r w:rsidRPr="00C53866">
              <w:rPr>
                <w:color w:val="auto"/>
                <w:sz w:val="24"/>
                <w:lang w:eastAsia="ru-RU"/>
              </w:rPr>
              <w:t>39,0</w:t>
            </w:r>
          </w:p>
        </w:tc>
      </w:tr>
    </w:tbl>
    <w:p w:rsidR="006557F8" w:rsidRPr="00C119FB" w:rsidRDefault="006557F8" w:rsidP="00C119FB">
      <w:pPr>
        <w:pStyle w:val="1"/>
        <w:pageBreakBefore/>
        <w:spacing w:before="0" w:after="240" w:line="360" w:lineRule="auto"/>
        <w:jc w:val="center"/>
        <w:rPr>
          <w:rFonts w:ascii="Times New Roman" w:hAnsi="Times New Roman"/>
          <w:bCs w:val="0"/>
          <w:color w:val="auto"/>
          <w:sz w:val="28"/>
          <w:szCs w:val="28"/>
        </w:rPr>
      </w:pPr>
      <w:bookmarkStart w:id="31" w:name="_Toc306374433"/>
      <w:bookmarkStart w:id="32" w:name="_Toc369883232"/>
      <w:r w:rsidRPr="00C119FB">
        <w:rPr>
          <w:rFonts w:ascii="Times New Roman" w:hAnsi="Times New Roman"/>
          <w:bCs w:val="0"/>
          <w:color w:val="auto"/>
          <w:sz w:val="28"/>
          <w:szCs w:val="28"/>
        </w:rPr>
        <w:t>Заключение</w:t>
      </w:r>
      <w:bookmarkEnd w:id="31"/>
      <w:bookmarkEnd w:id="32"/>
    </w:p>
    <w:p w:rsidR="009C69F5" w:rsidRDefault="009C69F5" w:rsidP="009C69F5">
      <w:pPr>
        <w:spacing w:line="360" w:lineRule="auto"/>
        <w:ind w:firstLine="709"/>
        <w:rPr>
          <w:color w:val="auto"/>
          <w:szCs w:val="28"/>
        </w:rPr>
      </w:pPr>
      <w:r w:rsidRPr="009C69F5">
        <w:rPr>
          <w:color w:val="auto"/>
          <w:szCs w:val="28"/>
        </w:rPr>
        <w:t>В результате интегральной оценки экологического состояния бассейна р. </w:t>
      </w:r>
      <w:r w:rsidR="005F4053">
        <w:rPr>
          <w:color w:val="auto"/>
          <w:szCs w:val="28"/>
        </w:rPr>
        <w:t>Пясина</w:t>
      </w:r>
      <w:r w:rsidRPr="009C69F5">
        <w:rPr>
          <w:color w:val="auto"/>
          <w:szCs w:val="28"/>
        </w:rPr>
        <w:t xml:space="preserve"> можно сделать следующие выводы.</w:t>
      </w:r>
    </w:p>
    <w:p w:rsidR="005F4053" w:rsidRPr="005F4053" w:rsidRDefault="005F4053" w:rsidP="007167BF">
      <w:pPr>
        <w:spacing w:line="360" w:lineRule="auto"/>
        <w:ind w:firstLine="709"/>
        <w:rPr>
          <w:bCs/>
          <w:color w:val="auto"/>
          <w:szCs w:val="28"/>
        </w:rPr>
      </w:pPr>
      <w:r w:rsidRPr="005F4053">
        <w:rPr>
          <w:bCs/>
          <w:color w:val="auto"/>
          <w:szCs w:val="28"/>
        </w:rPr>
        <w:t xml:space="preserve">Особенностью для бассейна р. Пясина является неравномерное рассредоточение урбанизированных территорий. Наибольшая такая территория приходится на южную часть бассейна р. Пясина (среднее течение) с центром – </w:t>
      </w:r>
      <w:r w:rsidR="00F50165">
        <w:rPr>
          <w:bCs/>
          <w:color w:val="auto"/>
          <w:szCs w:val="28"/>
        </w:rPr>
        <w:t>городской округ</w:t>
      </w:r>
      <w:r w:rsidRPr="005F4053">
        <w:rPr>
          <w:bCs/>
          <w:color w:val="auto"/>
          <w:szCs w:val="28"/>
        </w:rPr>
        <w:t xml:space="preserve"> Норильск.</w:t>
      </w:r>
      <w:r w:rsidR="007167BF">
        <w:rPr>
          <w:bCs/>
          <w:color w:val="auto"/>
          <w:szCs w:val="28"/>
        </w:rPr>
        <w:t xml:space="preserve"> </w:t>
      </w:r>
      <w:r w:rsidRPr="005F4053">
        <w:rPr>
          <w:bCs/>
          <w:color w:val="auto"/>
          <w:szCs w:val="28"/>
        </w:rPr>
        <w:t xml:space="preserve">Урбанизированная территория с сосредоточением крупного промышленного узла, является очагом локального массированного воздействия на водные объекты. </w:t>
      </w:r>
    </w:p>
    <w:p w:rsidR="005F4053" w:rsidRPr="005F4053" w:rsidRDefault="005F4053" w:rsidP="005F4053">
      <w:pPr>
        <w:spacing w:line="360" w:lineRule="auto"/>
        <w:ind w:firstLine="709"/>
        <w:rPr>
          <w:color w:val="auto"/>
          <w:szCs w:val="28"/>
        </w:rPr>
      </w:pPr>
      <w:r w:rsidRPr="005F4053">
        <w:rPr>
          <w:color w:val="auto"/>
          <w:szCs w:val="28"/>
        </w:rPr>
        <w:t>Антропогенная нагрузка отсутствует на территории ВХУ 17.02.00.100. В целом по ВХУ 17.02.00.001 интегральная антропогенная нагрузка оценивается в интервале «низкая – пониженная»</w:t>
      </w:r>
      <w:r w:rsidR="0015076F">
        <w:rPr>
          <w:color w:val="auto"/>
          <w:szCs w:val="28"/>
        </w:rPr>
        <w:t>.</w:t>
      </w:r>
    </w:p>
    <w:p w:rsidR="005F4053" w:rsidRPr="005F4053" w:rsidRDefault="005F4053" w:rsidP="005F4053">
      <w:pPr>
        <w:spacing w:line="360" w:lineRule="auto"/>
        <w:ind w:firstLine="709"/>
        <w:rPr>
          <w:color w:val="auto"/>
          <w:szCs w:val="28"/>
        </w:rPr>
      </w:pPr>
      <w:r w:rsidRPr="005F4053">
        <w:rPr>
          <w:color w:val="auto"/>
          <w:szCs w:val="28"/>
        </w:rPr>
        <w:t xml:space="preserve">Проведенная оценка устойчивости ландшафтов бассейна р. Пясина к антропогенному воздействию показала, что, несмотря на существенные различия в заселенности территории ВХУ и размещении хозяйства, антропогенная </w:t>
      </w:r>
      <w:proofErr w:type="spellStart"/>
      <w:r w:rsidRPr="005F4053">
        <w:rPr>
          <w:color w:val="auto"/>
          <w:szCs w:val="28"/>
        </w:rPr>
        <w:t>преобразованность</w:t>
      </w:r>
      <w:proofErr w:type="spellEnd"/>
      <w:r w:rsidRPr="005F4053">
        <w:rPr>
          <w:color w:val="auto"/>
          <w:szCs w:val="28"/>
        </w:rPr>
        <w:t xml:space="preserve"> ландшафтов бассейна р. Пясина в целом является низкой. Однако локальные проявления интенсивной хозяйственной деятельности уже в настоящее время наносят непоправимый ущерб природе, включая водные объекты. Прежде всего, это ландшафты </w:t>
      </w:r>
      <w:r w:rsidR="00F46D74">
        <w:rPr>
          <w:color w:val="auto"/>
          <w:szCs w:val="28"/>
        </w:rPr>
        <w:t>городского округа Норильск</w:t>
      </w:r>
      <w:r w:rsidRPr="005F4053">
        <w:rPr>
          <w:color w:val="auto"/>
          <w:szCs w:val="28"/>
        </w:rPr>
        <w:t>.</w:t>
      </w:r>
    </w:p>
    <w:p w:rsidR="005F4053" w:rsidRPr="005F4053" w:rsidRDefault="005F4053" w:rsidP="005F4053">
      <w:pPr>
        <w:spacing w:line="360" w:lineRule="auto"/>
        <w:ind w:firstLine="709"/>
        <w:rPr>
          <w:color w:val="auto"/>
          <w:szCs w:val="28"/>
        </w:rPr>
      </w:pPr>
      <w:r w:rsidRPr="005F4053">
        <w:rPr>
          <w:color w:val="auto"/>
          <w:szCs w:val="28"/>
        </w:rPr>
        <w:t xml:space="preserve">В результате оценки экологического состояния водных объектов установлено, что качество воды в большинстве водных объектов, протекающих по территории </w:t>
      </w:r>
      <w:r w:rsidR="00F50165">
        <w:rPr>
          <w:color w:val="auto"/>
          <w:szCs w:val="28"/>
        </w:rPr>
        <w:t>городского округа Норильск</w:t>
      </w:r>
      <w:r w:rsidRPr="005F4053">
        <w:rPr>
          <w:color w:val="auto"/>
          <w:szCs w:val="28"/>
        </w:rPr>
        <w:t>, является неудовлетворительным.</w:t>
      </w:r>
    </w:p>
    <w:p w:rsidR="005F4053" w:rsidRPr="005F4053" w:rsidRDefault="005F4053" w:rsidP="005F4053">
      <w:pPr>
        <w:spacing w:line="360" w:lineRule="auto"/>
        <w:ind w:firstLine="709"/>
        <w:rPr>
          <w:color w:val="auto"/>
          <w:szCs w:val="28"/>
        </w:rPr>
      </w:pPr>
      <w:r w:rsidRPr="005F4053">
        <w:rPr>
          <w:color w:val="auto"/>
          <w:szCs w:val="28"/>
        </w:rPr>
        <w:t xml:space="preserve">Северные территории чрезвычайно уязвимы, а самоочищение водных объектов происходит в 8-10 раз медленнее, чем в умеренных широтах. В этой связи, даже незначительное антропогенное вмешательство в природу северных районов может привести к необратимым последствиям, а на территории </w:t>
      </w:r>
      <w:r w:rsidR="00F50165">
        <w:rPr>
          <w:color w:val="auto"/>
          <w:szCs w:val="28"/>
        </w:rPr>
        <w:t>городского округа Норильск</w:t>
      </w:r>
      <w:r w:rsidRPr="005F4053">
        <w:rPr>
          <w:color w:val="auto"/>
          <w:szCs w:val="28"/>
        </w:rPr>
        <w:t xml:space="preserve"> уже в настоящее время интенсивность антропогенной нагрузки на водные объекты в результате забора природных и сброса сточных вод является высокой.</w:t>
      </w:r>
    </w:p>
    <w:p w:rsidR="005F4053" w:rsidRPr="005F4053" w:rsidRDefault="005F4053" w:rsidP="005F4053">
      <w:pPr>
        <w:spacing w:line="360" w:lineRule="auto"/>
        <w:ind w:firstLine="709"/>
        <w:rPr>
          <w:color w:val="auto"/>
          <w:szCs w:val="28"/>
        </w:rPr>
      </w:pPr>
      <w:r w:rsidRPr="005F4053">
        <w:rPr>
          <w:color w:val="auto"/>
          <w:szCs w:val="28"/>
        </w:rPr>
        <w:t xml:space="preserve">Анализ водообеспеченности территории и населения бассейна р. Пясина показал, что они не испытывают проблем нехватки воды в настоящее время. </w:t>
      </w:r>
    </w:p>
    <w:p w:rsidR="005F4053" w:rsidRPr="005F4053" w:rsidRDefault="005F4053" w:rsidP="005F4053">
      <w:pPr>
        <w:spacing w:line="360" w:lineRule="auto"/>
        <w:ind w:firstLine="709"/>
        <w:rPr>
          <w:bCs/>
          <w:color w:val="auto"/>
          <w:szCs w:val="28"/>
        </w:rPr>
      </w:pPr>
      <w:r w:rsidRPr="005F4053">
        <w:rPr>
          <w:bCs/>
          <w:color w:val="auto"/>
          <w:szCs w:val="28"/>
        </w:rPr>
        <w:t xml:space="preserve">Выделены ключевые проблемы бассейна р. Пясина и проведено их ранжирование. Наибольшее число проблем связано с неудовлетворительным экологическим состоянием водных объектов и обеспечением населения качественной питьевой водой. </w:t>
      </w:r>
      <w:bookmarkEnd w:id="26"/>
      <w:bookmarkEnd w:id="27"/>
      <w:bookmarkEnd w:id="28"/>
      <w:bookmarkEnd w:id="29"/>
    </w:p>
    <w:sectPr w:rsidR="005F4053" w:rsidRPr="005F4053" w:rsidSect="00112F04">
      <w:pgSz w:w="11907" w:h="16840" w:code="9"/>
      <w:pgMar w:top="1134" w:right="1134" w:bottom="1134" w:left="1418" w:header="720" w:footer="720" w:gutter="0"/>
      <w:cols w:space="708"/>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7A9" w:rsidRDefault="000E67A9" w:rsidP="00C1366D">
      <w:r>
        <w:separator/>
      </w:r>
    </w:p>
  </w:endnote>
  <w:endnote w:type="continuationSeparator" w:id="0">
    <w:p w:rsidR="000E67A9" w:rsidRDefault="000E67A9"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88985"/>
      <w:docPartObj>
        <w:docPartGallery w:val="Page Numbers (Bottom of Page)"/>
        <w:docPartUnique/>
      </w:docPartObj>
    </w:sdtPr>
    <w:sdtEndPr>
      <w:rPr>
        <w:color w:val="auto"/>
      </w:rPr>
    </w:sdtEndPr>
    <w:sdtContent>
      <w:p w:rsidR="008E0E23" w:rsidRPr="00DF09D2" w:rsidRDefault="008C27BC">
        <w:pPr>
          <w:pStyle w:val="a9"/>
          <w:jc w:val="center"/>
          <w:rPr>
            <w:color w:val="auto"/>
          </w:rPr>
        </w:pPr>
        <w:r w:rsidRPr="00DF09D2">
          <w:rPr>
            <w:color w:val="auto"/>
          </w:rPr>
          <w:fldChar w:fldCharType="begin"/>
        </w:r>
        <w:r w:rsidR="008E0E23" w:rsidRPr="00DF09D2">
          <w:rPr>
            <w:color w:val="auto"/>
          </w:rPr>
          <w:instrText xml:space="preserve"> PAGE   \* MERGEFORMAT </w:instrText>
        </w:r>
        <w:r w:rsidRPr="00DF09D2">
          <w:rPr>
            <w:color w:val="auto"/>
          </w:rPr>
          <w:fldChar w:fldCharType="separate"/>
        </w:r>
        <w:r w:rsidR="004E0E49">
          <w:rPr>
            <w:noProof/>
            <w:color w:val="auto"/>
          </w:rPr>
          <w:t>2</w:t>
        </w:r>
        <w:r w:rsidRPr="00DF09D2">
          <w:rPr>
            <w:color w:val="auto"/>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E49" w:rsidRDefault="004E0E49">
    <w:pPr>
      <w:pStyle w:val="a9"/>
      <w:jc w:val="center"/>
    </w:pPr>
  </w:p>
  <w:p w:rsidR="004E0E49" w:rsidRDefault="004E0E49">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8811"/>
      <w:docPartObj>
        <w:docPartGallery w:val="Page Numbers (Bottom of Page)"/>
        <w:docPartUnique/>
      </w:docPartObj>
    </w:sdtPr>
    <w:sdtEndPr>
      <w:rPr>
        <w:color w:val="auto"/>
      </w:rPr>
    </w:sdtEndPr>
    <w:sdtContent>
      <w:p w:rsidR="004E0E49" w:rsidRPr="00DF09D2" w:rsidRDefault="008C27BC">
        <w:pPr>
          <w:pStyle w:val="a9"/>
          <w:jc w:val="center"/>
          <w:rPr>
            <w:color w:val="auto"/>
          </w:rPr>
        </w:pPr>
        <w:r w:rsidRPr="00DF09D2">
          <w:rPr>
            <w:color w:val="auto"/>
          </w:rPr>
          <w:fldChar w:fldCharType="begin"/>
        </w:r>
        <w:r w:rsidR="004E0E49" w:rsidRPr="00DF09D2">
          <w:rPr>
            <w:color w:val="auto"/>
          </w:rPr>
          <w:instrText xml:space="preserve"> PAGE   \* MERGEFORMAT </w:instrText>
        </w:r>
        <w:r w:rsidRPr="00DF09D2">
          <w:rPr>
            <w:color w:val="auto"/>
          </w:rPr>
          <w:fldChar w:fldCharType="separate"/>
        </w:r>
        <w:r w:rsidR="00042AB2">
          <w:rPr>
            <w:noProof/>
            <w:color w:val="auto"/>
          </w:rPr>
          <w:t>32</w:t>
        </w:r>
        <w:r w:rsidRPr="00DF09D2">
          <w:rPr>
            <w:color w:val="auto"/>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7A9" w:rsidRDefault="000E67A9" w:rsidP="00C1366D">
      <w:r>
        <w:separator/>
      </w:r>
    </w:p>
  </w:footnote>
  <w:footnote w:type="continuationSeparator" w:id="0">
    <w:p w:rsidR="000E67A9" w:rsidRDefault="000E67A9"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1230"/>
    <w:multiLevelType w:val="multilevel"/>
    <w:tmpl w:val="56B281B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
    <w:nsid w:val="00E03740"/>
    <w:multiLevelType w:val="multilevel"/>
    <w:tmpl w:val="7FE60D52"/>
    <w:lvl w:ilvl="0">
      <w:start w:val="4"/>
      <w:numFmt w:val="decimal"/>
      <w:lvlText w:val="%1."/>
      <w:lvlJc w:val="left"/>
      <w:pPr>
        <w:ind w:left="450" w:hanging="45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2">
    <w:nsid w:val="02082CFB"/>
    <w:multiLevelType w:val="hybridMultilevel"/>
    <w:tmpl w:val="B1245A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7">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8">
    <w:nsid w:val="18BC0F96"/>
    <w:multiLevelType w:val="hybridMultilevel"/>
    <w:tmpl w:val="E30E3888"/>
    <w:lvl w:ilvl="0" w:tplc="36C80B4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CB3AA2"/>
    <w:multiLevelType w:val="hybridMultilevel"/>
    <w:tmpl w:val="B13A7F20"/>
    <w:lvl w:ilvl="0" w:tplc="E258D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3411B0"/>
    <w:multiLevelType w:val="hybridMultilevel"/>
    <w:tmpl w:val="467EDE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710920"/>
    <w:multiLevelType w:val="hybridMultilevel"/>
    <w:tmpl w:val="65D2A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1B6578"/>
    <w:multiLevelType w:val="multilevel"/>
    <w:tmpl w:val="84B0EBE6"/>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FA7AEF"/>
    <w:multiLevelType w:val="hybridMultilevel"/>
    <w:tmpl w:val="71BE287A"/>
    <w:lvl w:ilvl="0" w:tplc="EA7646F4">
      <w:start w:val="1"/>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8">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FE722E4"/>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20">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1">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2">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3">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9EE1C11"/>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5">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A9E7082"/>
    <w:multiLevelType w:val="hybridMultilevel"/>
    <w:tmpl w:val="E318C294"/>
    <w:lvl w:ilvl="0" w:tplc="6B923D58">
      <w:start w:val="1"/>
      <w:numFmt w:val="bullet"/>
      <w:lvlText w:val=""/>
      <w:lvlJc w:val="left"/>
      <w:pPr>
        <w:ind w:left="720" w:hanging="360"/>
      </w:pPr>
      <w:rPr>
        <w:rFonts w:ascii="Wingdings" w:eastAsia="Calibri"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2197CBA"/>
    <w:multiLevelType w:val="hybridMultilevel"/>
    <w:tmpl w:val="17E627C8"/>
    <w:lvl w:ilvl="0" w:tplc="47864EE4">
      <w:start w:val="7"/>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8">
    <w:nsid w:val="76EF004D"/>
    <w:multiLevelType w:val="multilevel"/>
    <w:tmpl w:val="572EE7B0"/>
    <w:lvl w:ilvl="0">
      <w:start w:val="2"/>
      <w:numFmt w:val="decimal"/>
      <w:lvlText w:val="%1."/>
      <w:lvlJc w:val="left"/>
      <w:pPr>
        <w:ind w:left="450" w:hanging="45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544" w:hanging="144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1092" w:hanging="2160"/>
      </w:pPr>
      <w:rPr>
        <w:rFonts w:hint="default"/>
      </w:rPr>
    </w:lvl>
    <w:lvl w:ilvl="8">
      <w:start w:val="1"/>
      <w:numFmt w:val="decimal"/>
      <w:lvlText w:val="%1.%2.%3.%4.%5.%6.%7.%8.%9."/>
      <w:lvlJc w:val="left"/>
      <w:pPr>
        <w:ind w:left="12368" w:hanging="2160"/>
      </w:pPr>
      <w:rPr>
        <w:rFonts w:hint="default"/>
      </w:rPr>
    </w:lvl>
  </w:abstractNum>
  <w:abstractNum w:abstractNumId="29">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0">
    <w:nsid w:val="7E1B1A34"/>
    <w:multiLevelType w:val="hybridMultilevel"/>
    <w:tmpl w:val="0354E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34635B"/>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32">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16"/>
  </w:num>
  <w:num w:numId="2">
    <w:abstractNumId w:val="21"/>
  </w:num>
  <w:num w:numId="3">
    <w:abstractNumId w:val="6"/>
  </w:num>
  <w:num w:numId="4">
    <w:abstractNumId w:val="20"/>
  </w:num>
  <w:num w:numId="5">
    <w:abstractNumId w:val="5"/>
  </w:num>
  <w:num w:numId="6">
    <w:abstractNumId w:val="23"/>
  </w:num>
  <w:num w:numId="7">
    <w:abstractNumId w:val="10"/>
  </w:num>
  <w:num w:numId="8">
    <w:abstractNumId w:val="29"/>
  </w:num>
  <w:num w:numId="9">
    <w:abstractNumId w:val="4"/>
  </w:num>
  <w:num w:numId="10">
    <w:abstractNumId w:val="7"/>
  </w:num>
  <w:num w:numId="11">
    <w:abstractNumId w:val="18"/>
  </w:num>
  <w:num w:numId="12">
    <w:abstractNumId w:val="25"/>
  </w:num>
  <w:num w:numId="13">
    <w:abstractNumId w:val="9"/>
  </w:num>
  <w:num w:numId="14">
    <w:abstractNumId w:val="11"/>
  </w:num>
  <w:num w:numId="15">
    <w:abstractNumId w:val="3"/>
  </w:num>
  <w:num w:numId="16">
    <w:abstractNumId w:val="32"/>
  </w:num>
  <w:num w:numId="17">
    <w:abstractNumId w:val="22"/>
  </w:num>
  <w:num w:numId="18">
    <w:abstractNumId w:val="0"/>
  </w:num>
  <w:num w:numId="19">
    <w:abstractNumId w:val="24"/>
  </w:num>
  <w:num w:numId="20">
    <w:abstractNumId w:val="31"/>
  </w:num>
  <w:num w:numId="21">
    <w:abstractNumId w:val="1"/>
  </w:num>
  <w:num w:numId="22">
    <w:abstractNumId w:val="12"/>
  </w:num>
  <w:num w:numId="23">
    <w:abstractNumId w:val="2"/>
  </w:num>
  <w:num w:numId="24">
    <w:abstractNumId w:val="30"/>
  </w:num>
  <w:num w:numId="25">
    <w:abstractNumId w:val="14"/>
  </w:num>
  <w:num w:numId="26">
    <w:abstractNumId w:val="26"/>
  </w:num>
  <w:num w:numId="27">
    <w:abstractNumId w:val="13"/>
  </w:num>
  <w:num w:numId="28">
    <w:abstractNumId w:val="19"/>
  </w:num>
  <w:num w:numId="29">
    <w:abstractNumId w:val="27"/>
  </w:num>
  <w:num w:numId="30">
    <w:abstractNumId w:val="15"/>
  </w:num>
  <w:num w:numId="31">
    <w:abstractNumId w:val="28"/>
  </w:num>
  <w:num w:numId="32">
    <w:abstractNumId w:val="17"/>
  </w:num>
  <w:num w:numId="3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20CA"/>
    <w:rsid w:val="000078D4"/>
    <w:rsid w:val="0001476A"/>
    <w:rsid w:val="00014B66"/>
    <w:rsid w:val="00025FEC"/>
    <w:rsid w:val="00031B53"/>
    <w:rsid w:val="0003203F"/>
    <w:rsid w:val="0003380E"/>
    <w:rsid w:val="00042AB2"/>
    <w:rsid w:val="00051AE1"/>
    <w:rsid w:val="00052E58"/>
    <w:rsid w:val="00053663"/>
    <w:rsid w:val="00055BD7"/>
    <w:rsid w:val="00056DBD"/>
    <w:rsid w:val="00060CE7"/>
    <w:rsid w:val="00067B48"/>
    <w:rsid w:val="00071A06"/>
    <w:rsid w:val="00073CA7"/>
    <w:rsid w:val="00074688"/>
    <w:rsid w:val="00080637"/>
    <w:rsid w:val="0008073C"/>
    <w:rsid w:val="00082A7D"/>
    <w:rsid w:val="00086517"/>
    <w:rsid w:val="000926C2"/>
    <w:rsid w:val="0009486F"/>
    <w:rsid w:val="000968EC"/>
    <w:rsid w:val="00097205"/>
    <w:rsid w:val="00097583"/>
    <w:rsid w:val="000A1864"/>
    <w:rsid w:val="000A210F"/>
    <w:rsid w:val="000A58C0"/>
    <w:rsid w:val="000B151D"/>
    <w:rsid w:val="000B2930"/>
    <w:rsid w:val="000B51CB"/>
    <w:rsid w:val="000B6FDF"/>
    <w:rsid w:val="000C0573"/>
    <w:rsid w:val="000C1754"/>
    <w:rsid w:val="000C36C0"/>
    <w:rsid w:val="000C3C42"/>
    <w:rsid w:val="000C5B11"/>
    <w:rsid w:val="000C5F33"/>
    <w:rsid w:val="000D23CB"/>
    <w:rsid w:val="000D2681"/>
    <w:rsid w:val="000D28A3"/>
    <w:rsid w:val="000D3AB2"/>
    <w:rsid w:val="000D3C65"/>
    <w:rsid w:val="000D54FF"/>
    <w:rsid w:val="000D5A1E"/>
    <w:rsid w:val="000E2933"/>
    <w:rsid w:val="000E3830"/>
    <w:rsid w:val="000E478C"/>
    <w:rsid w:val="000E5666"/>
    <w:rsid w:val="000E67A9"/>
    <w:rsid w:val="000F2A91"/>
    <w:rsid w:val="000F5255"/>
    <w:rsid w:val="000F7012"/>
    <w:rsid w:val="000F7ACE"/>
    <w:rsid w:val="000F7B37"/>
    <w:rsid w:val="000F7F5E"/>
    <w:rsid w:val="001027EC"/>
    <w:rsid w:val="00104990"/>
    <w:rsid w:val="001054CD"/>
    <w:rsid w:val="00105522"/>
    <w:rsid w:val="00106549"/>
    <w:rsid w:val="00111CFE"/>
    <w:rsid w:val="00112F04"/>
    <w:rsid w:val="00113EA0"/>
    <w:rsid w:val="00114FCB"/>
    <w:rsid w:val="001163F2"/>
    <w:rsid w:val="00121B63"/>
    <w:rsid w:val="00121E28"/>
    <w:rsid w:val="00123169"/>
    <w:rsid w:val="001322FB"/>
    <w:rsid w:val="001332EC"/>
    <w:rsid w:val="00134597"/>
    <w:rsid w:val="00137B5D"/>
    <w:rsid w:val="00143C3C"/>
    <w:rsid w:val="00143E2F"/>
    <w:rsid w:val="00145280"/>
    <w:rsid w:val="0015076F"/>
    <w:rsid w:val="00150BE9"/>
    <w:rsid w:val="001514F8"/>
    <w:rsid w:val="00153406"/>
    <w:rsid w:val="00156F99"/>
    <w:rsid w:val="00161415"/>
    <w:rsid w:val="0016157C"/>
    <w:rsid w:val="001615D7"/>
    <w:rsid w:val="0016440C"/>
    <w:rsid w:val="0016601D"/>
    <w:rsid w:val="00171502"/>
    <w:rsid w:val="00173402"/>
    <w:rsid w:val="00174944"/>
    <w:rsid w:val="0017603B"/>
    <w:rsid w:val="0017689B"/>
    <w:rsid w:val="001803AC"/>
    <w:rsid w:val="00180495"/>
    <w:rsid w:val="001832F7"/>
    <w:rsid w:val="00185D5C"/>
    <w:rsid w:val="00193DE6"/>
    <w:rsid w:val="00194374"/>
    <w:rsid w:val="00196B9C"/>
    <w:rsid w:val="00196E3F"/>
    <w:rsid w:val="001A0602"/>
    <w:rsid w:val="001A25D3"/>
    <w:rsid w:val="001A6771"/>
    <w:rsid w:val="001A75B0"/>
    <w:rsid w:val="001A7694"/>
    <w:rsid w:val="001A7A68"/>
    <w:rsid w:val="001B2233"/>
    <w:rsid w:val="001B3252"/>
    <w:rsid w:val="001C1779"/>
    <w:rsid w:val="001C23EE"/>
    <w:rsid w:val="001C2980"/>
    <w:rsid w:val="001C2F92"/>
    <w:rsid w:val="001C4108"/>
    <w:rsid w:val="001C72BF"/>
    <w:rsid w:val="001D0419"/>
    <w:rsid w:val="001D067F"/>
    <w:rsid w:val="001D2B85"/>
    <w:rsid w:val="001D3D43"/>
    <w:rsid w:val="001E023E"/>
    <w:rsid w:val="001E2BB8"/>
    <w:rsid w:val="001E2D56"/>
    <w:rsid w:val="001E488C"/>
    <w:rsid w:val="001E5162"/>
    <w:rsid w:val="001E679E"/>
    <w:rsid w:val="001E69D2"/>
    <w:rsid w:val="001F1D3C"/>
    <w:rsid w:val="001F2A36"/>
    <w:rsid w:val="001F2A80"/>
    <w:rsid w:val="002000C6"/>
    <w:rsid w:val="00201E58"/>
    <w:rsid w:val="00202641"/>
    <w:rsid w:val="002028DC"/>
    <w:rsid w:val="00203897"/>
    <w:rsid w:val="0020397F"/>
    <w:rsid w:val="0020568B"/>
    <w:rsid w:val="00205D8C"/>
    <w:rsid w:val="00210D47"/>
    <w:rsid w:val="00214A38"/>
    <w:rsid w:val="00216860"/>
    <w:rsid w:val="00217556"/>
    <w:rsid w:val="0022029B"/>
    <w:rsid w:val="00221047"/>
    <w:rsid w:val="00221184"/>
    <w:rsid w:val="002248EA"/>
    <w:rsid w:val="0022658D"/>
    <w:rsid w:val="00227261"/>
    <w:rsid w:val="0023103D"/>
    <w:rsid w:val="0023126E"/>
    <w:rsid w:val="00231F65"/>
    <w:rsid w:val="00232011"/>
    <w:rsid w:val="00233A34"/>
    <w:rsid w:val="00234BAF"/>
    <w:rsid w:val="00235268"/>
    <w:rsid w:val="00237509"/>
    <w:rsid w:val="0023753E"/>
    <w:rsid w:val="00237E09"/>
    <w:rsid w:val="0024074B"/>
    <w:rsid w:val="00240E2C"/>
    <w:rsid w:val="0024212C"/>
    <w:rsid w:val="00242DA1"/>
    <w:rsid w:val="002449B9"/>
    <w:rsid w:val="00245351"/>
    <w:rsid w:val="0024549C"/>
    <w:rsid w:val="002458BF"/>
    <w:rsid w:val="0024596C"/>
    <w:rsid w:val="00245B6E"/>
    <w:rsid w:val="002465F1"/>
    <w:rsid w:val="002510A6"/>
    <w:rsid w:val="002514B8"/>
    <w:rsid w:val="002514BF"/>
    <w:rsid w:val="00252F3F"/>
    <w:rsid w:val="00255C85"/>
    <w:rsid w:val="002602E0"/>
    <w:rsid w:val="00261525"/>
    <w:rsid w:val="002617A2"/>
    <w:rsid w:val="00263747"/>
    <w:rsid w:val="00266721"/>
    <w:rsid w:val="002707BB"/>
    <w:rsid w:val="002741CC"/>
    <w:rsid w:val="002743BB"/>
    <w:rsid w:val="002758DB"/>
    <w:rsid w:val="00275CE0"/>
    <w:rsid w:val="00281E88"/>
    <w:rsid w:val="00282677"/>
    <w:rsid w:val="00283D62"/>
    <w:rsid w:val="00284387"/>
    <w:rsid w:val="00285733"/>
    <w:rsid w:val="00286383"/>
    <w:rsid w:val="00287E82"/>
    <w:rsid w:val="00292F91"/>
    <w:rsid w:val="00294002"/>
    <w:rsid w:val="00295DF7"/>
    <w:rsid w:val="00295E08"/>
    <w:rsid w:val="00296455"/>
    <w:rsid w:val="002A0C03"/>
    <w:rsid w:val="002A3F6B"/>
    <w:rsid w:val="002A6045"/>
    <w:rsid w:val="002A60C8"/>
    <w:rsid w:val="002A6402"/>
    <w:rsid w:val="002A7479"/>
    <w:rsid w:val="002B0D0D"/>
    <w:rsid w:val="002B14C1"/>
    <w:rsid w:val="002B33EF"/>
    <w:rsid w:val="002B7373"/>
    <w:rsid w:val="002C05B9"/>
    <w:rsid w:val="002C26B4"/>
    <w:rsid w:val="002C2DEF"/>
    <w:rsid w:val="002C3C36"/>
    <w:rsid w:val="002C4D26"/>
    <w:rsid w:val="002C4FBE"/>
    <w:rsid w:val="002C56B5"/>
    <w:rsid w:val="002C697C"/>
    <w:rsid w:val="002D0D8C"/>
    <w:rsid w:val="002D22FE"/>
    <w:rsid w:val="002D436A"/>
    <w:rsid w:val="002D6731"/>
    <w:rsid w:val="002E073D"/>
    <w:rsid w:val="002E1049"/>
    <w:rsid w:val="002E1A9E"/>
    <w:rsid w:val="002E45CA"/>
    <w:rsid w:val="002E5B8B"/>
    <w:rsid w:val="002E6441"/>
    <w:rsid w:val="002E669B"/>
    <w:rsid w:val="002E7BE7"/>
    <w:rsid w:val="002F42D0"/>
    <w:rsid w:val="002F45E8"/>
    <w:rsid w:val="002F5081"/>
    <w:rsid w:val="002F57A6"/>
    <w:rsid w:val="0030067E"/>
    <w:rsid w:val="00304EFF"/>
    <w:rsid w:val="00306925"/>
    <w:rsid w:val="0031085E"/>
    <w:rsid w:val="00310C94"/>
    <w:rsid w:val="00313778"/>
    <w:rsid w:val="00316A6E"/>
    <w:rsid w:val="00320505"/>
    <w:rsid w:val="003258BE"/>
    <w:rsid w:val="003261AB"/>
    <w:rsid w:val="00330CB3"/>
    <w:rsid w:val="0033471B"/>
    <w:rsid w:val="003355FA"/>
    <w:rsid w:val="0033674E"/>
    <w:rsid w:val="00336C1B"/>
    <w:rsid w:val="00337DA9"/>
    <w:rsid w:val="0034311F"/>
    <w:rsid w:val="003446BC"/>
    <w:rsid w:val="003458C5"/>
    <w:rsid w:val="0034605A"/>
    <w:rsid w:val="003475A1"/>
    <w:rsid w:val="00350B08"/>
    <w:rsid w:val="00350E62"/>
    <w:rsid w:val="00352124"/>
    <w:rsid w:val="00353CD6"/>
    <w:rsid w:val="003560FE"/>
    <w:rsid w:val="00356C2A"/>
    <w:rsid w:val="00360F94"/>
    <w:rsid w:val="00362950"/>
    <w:rsid w:val="00367201"/>
    <w:rsid w:val="00370131"/>
    <w:rsid w:val="00370724"/>
    <w:rsid w:val="00371A74"/>
    <w:rsid w:val="00373BA3"/>
    <w:rsid w:val="00374479"/>
    <w:rsid w:val="003747EE"/>
    <w:rsid w:val="00375871"/>
    <w:rsid w:val="00375E6E"/>
    <w:rsid w:val="00380360"/>
    <w:rsid w:val="00380C07"/>
    <w:rsid w:val="00380C17"/>
    <w:rsid w:val="003833A9"/>
    <w:rsid w:val="0038488A"/>
    <w:rsid w:val="00394A6E"/>
    <w:rsid w:val="00394B1D"/>
    <w:rsid w:val="003A23EC"/>
    <w:rsid w:val="003A2DAD"/>
    <w:rsid w:val="003A3176"/>
    <w:rsid w:val="003A45C0"/>
    <w:rsid w:val="003A4B4F"/>
    <w:rsid w:val="003A64F9"/>
    <w:rsid w:val="003A679F"/>
    <w:rsid w:val="003B542D"/>
    <w:rsid w:val="003B71BD"/>
    <w:rsid w:val="003C68FF"/>
    <w:rsid w:val="003D340F"/>
    <w:rsid w:val="003D3C37"/>
    <w:rsid w:val="003D5FEE"/>
    <w:rsid w:val="003D7D13"/>
    <w:rsid w:val="003E0814"/>
    <w:rsid w:val="003E22DE"/>
    <w:rsid w:val="003E4443"/>
    <w:rsid w:val="003E5DBB"/>
    <w:rsid w:val="003F3FB1"/>
    <w:rsid w:val="003F4406"/>
    <w:rsid w:val="003F4C7F"/>
    <w:rsid w:val="003F732F"/>
    <w:rsid w:val="00400B64"/>
    <w:rsid w:val="00400F10"/>
    <w:rsid w:val="00400F98"/>
    <w:rsid w:val="0040156A"/>
    <w:rsid w:val="00405B69"/>
    <w:rsid w:val="00410F95"/>
    <w:rsid w:val="00412CFC"/>
    <w:rsid w:val="004143EA"/>
    <w:rsid w:val="00416677"/>
    <w:rsid w:val="004178FC"/>
    <w:rsid w:val="0042000B"/>
    <w:rsid w:val="00421EFD"/>
    <w:rsid w:val="004241A5"/>
    <w:rsid w:val="00424F90"/>
    <w:rsid w:val="004277DF"/>
    <w:rsid w:val="00430590"/>
    <w:rsid w:val="00431DB7"/>
    <w:rsid w:val="00431E67"/>
    <w:rsid w:val="004337E2"/>
    <w:rsid w:val="004348BF"/>
    <w:rsid w:val="004356C4"/>
    <w:rsid w:val="00436430"/>
    <w:rsid w:val="0044010F"/>
    <w:rsid w:val="004408BA"/>
    <w:rsid w:val="00442F27"/>
    <w:rsid w:val="00444105"/>
    <w:rsid w:val="004452BC"/>
    <w:rsid w:val="00447ACA"/>
    <w:rsid w:val="00452D03"/>
    <w:rsid w:val="00452E18"/>
    <w:rsid w:val="00456B1A"/>
    <w:rsid w:val="00457292"/>
    <w:rsid w:val="004623CC"/>
    <w:rsid w:val="004633BB"/>
    <w:rsid w:val="00463BA6"/>
    <w:rsid w:val="0046424B"/>
    <w:rsid w:val="004643D7"/>
    <w:rsid w:val="00465F83"/>
    <w:rsid w:val="004662A8"/>
    <w:rsid w:val="004712DD"/>
    <w:rsid w:val="004724AA"/>
    <w:rsid w:val="004738FF"/>
    <w:rsid w:val="00476AAB"/>
    <w:rsid w:val="00476BCC"/>
    <w:rsid w:val="00477390"/>
    <w:rsid w:val="00485576"/>
    <w:rsid w:val="00487891"/>
    <w:rsid w:val="004878F0"/>
    <w:rsid w:val="00492BB2"/>
    <w:rsid w:val="0049703A"/>
    <w:rsid w:val="00497D5D"/>
    <w:rsid w:val="004A0863"/>
    <w:rsid w:val="004A1720"/>
    <w:rsid w:val="004A1AA1"/>
    <w:rsid w:val="004A4807"/>
    <w:rsid w:val="004A4948"/>
    <w:rsid w:val="004B1059"/>
    <w:rsid w:val="004B117D"/>
    <w:rsid w:val="004B1778"/>
    <w:rsid w:val="004B2A6B"/>
    <w:rsid w:val="004B3AD3"/>
    <w:rsid w:val="004C0569"/>
    <w:rsid w:val="004C0F5B"/>
    <w:rsid w:val="004C17CF"/>
    <w:rsid w:val="004C1B1C"/>
    <w:rsid w:val="004C1B67"/>
    <w:rsid w:val="004C4ACF"/>
    <w:rsid w:val="004C542A"/>
    <w:rsid w:val="004D453D"/>
    <w:rsid w:val="004D46E4"/>
    <w:rsid w:val="004E0E49"/>
    <w:rsid w:val="004E62C3"/>
    <w:rsid w:val="004E64CA"/>
    <w:rsid w:val="004F5620"/>
    <w:rsid w:val="00501A50"/>
    <w:rsid w:val="005027B5"/>
    <w:rsid w:val="005054ED"/>
    <w:rsid w:val="00506657"/>
    <w:rsid w:val="00514D2A"/>
    <w:rsid w:val="005159C7"/>
    <w:rsid w:val="00516348"/>
    <w:rsid w:val="005204E2"/>
    <w:rsid w:val="00523100"/>
    <w:rsid w:val="005239B2"/>
    <w:rsid w:val="00530A8A"/>
    <w:rsid w:val="005318A3"/>
    <w:rsid w:val="00532225"/>
    <w:rsid w:val="005340EB"/>
    <w:rsid w:val="0053450C"/>
    <w:rsid w:val="00542E57"/>
    <w:rsid w:val="00543D6C"/>
    <w:rsid w:val="0055096F"/>
    <w:rsid w:val="005509A0"/>
    <w:rsid w:val="005524F2"/>
    <w:rsid w:val="00553504"/>
    <w:rsid w:val="00554A1D"/>
    <w:rsid w:val="005558DF"/>
    <w:rsid w:val="005560EB"/>
    <w:rsid w:val="00557116"/>
    <w:rsid w:val="00557FD3"/>
    <w:rsid w:val="00560FEE"/>
    <w:rsid w:val="00562153"/>
    <w:rsid w:val="00562FD2"/>
    <w:rsid w:val="00565428"/>
    <w:rsid w:val="005732AE"/>
    <w:rsid w:val="00573D83"/>
    <w:rsid w:val="00576B19"/>
    <w:rsid w:val="00577428"/>
    <w:rsid w:val="00580CDF"/>
    <w:rsid w:val="00581938"/>
    <w:rsid w:val="00581F95"/>
    <w:rsid w:val="00582287"/>
    <w:rsid w:val="00590114"/>
    <w:rsid w:val="00592D0C"/>
    <w:rsid w:val="00597FC7"/>
    <w:rsid w:val="005A0052"/>
    <w:rsid w:val="005A4162"/>
    <w:rsid w:val="005A7AE3"/>
    <w:rsid w:val="005B0A44"/>
    <w:rsid w:val="005B21F7"/>
    <w:rsid w:val="005C00CA"/>
    <w:rsid w:val="005C682F"/>
    <w:rsid w:val="005C71C4"/>
    <w:rsid w:val="005D1D30"/>
    <w:rsid w:val="005D43BF"/>
    <w:rsid w:val="005D6C59"/>
    <w:rsid w:val="005E3030"/>
    <w:rsid w:val="005E3043"/>
    <w:rsid w:val="005E5A97"/>
    <w:rsid w:val="005E634D"/>
    <w:rsid w:val="005F1880"/>
    <w:rsid w:val="005F4053"/>
    <w:rsid w:val="005F419F"/>
    <w:rsid w:val="005F48DA"/>
    <w:rsid w:val="005F5D3D"/>
    <w:rsid w:val="005F5DE8"/>
    <w:rsid w:val="005F5ED8"/>
    <w:rsid w:val="005F7DEA"/>
    <w:rsid w:val="00601ACF"/>
    <w:rsid w:val="00604132"/>
    <w:rsid w:val="00604FFE"/>
    <w:rsid w:val="006051D5"/>
    <w:rsid w:val="00606392"/>
    <w:rsid w:val="00606BD4"/>
    <w:rsid w:val="00611FC2"/>
    <w:rsid w:val="0061401F"/>
    <w:rsid w:val="00622577"/>
    <w:rsid w:val="006270C0"/>
    <w:rsid w:val="006278AD"/>
    <w:rsid w:val="00627B5B"/>
    <w:rsid w:val="0063022A"/>
    <w:rsid w:val="00631A8C"/>
    <w:rsid w:val="006365C1"/>
    <w:rsid w:val="00637D26"/>
    <w:rsid w:val="006404A1"/>
    <w:rsid w:val="00641478"/>
    <w:rsid w:val="00642370"/>
    <w:rsid w:val="00642A4A"/>
    <w:rsid w:val="00643720"/>
    <w:rsid w:val="00643756"/>
    <w:rsid w:val="00643792"/>
    <w:rsid w:val="00645282"/>
    <w:rsid w:val="00647983"/>
    <w:rsid w:val="0065025C"/>
    <w:rsid w:val="006513D0"/>
    <w:rsid w:val="00651A0A"/>
    <w:rsid w:val="006557F8"/>
    <w:rsid w:val="00655949"/>
    <w:rsid w:val="00665AB2"/>
    <w:rsid w:val="00665AB9"/>
    <w:rsid w:val="00665F12"/>
    <w:rsid w:val="00667363"/>
    <w:rsid w:val="0066754A"/>
    <w:rsid w:val="00667F14"/>
    <w:rsid w:val="0067549D"/>
    <w:rsid w:val="00676791"/>
    <w:rsid w:val="00677815"/>
    <w:rsid w:val="0068313B"/>
    <w:rsid w:val="00684A47"/>
    <w:rsid w:val="00686809"/>
    <w:rsid w:val="006962F5"/>
    <w:rsid w:val="00696722"/>
    <w:rsid w:val="006A198C"/>
    <w:rsid w:val="006A4655"/>
    <w:rsid w:val="006A6CB5"/>
    <w:rsid w:val="006B5154"/>
    <w:rsid w:val="006B55BF"/>
    <w:rsid w:val="006C0158"/>
    <w:rsid w:val="006C256F"/>
    <w:rsid w:val="006C798E"/>
    <w:rsid w:val="006D13CF"/>
    <w:rsid w:val="006D45A8"/>
    <w:rsid w:val="006D5C1F"/>
    <w:rsid w:val="006D7536"/>
    <w:rsid w:val="006E1ABF"/>
    <w:rsid w:val="006E3C6F"/>
    <w:rsid w:val="006E4464"/>
    <w:rsid w:val="006F148C"/>
    <w:rsid w:val="006F4942"/>
    <w:rsid w:val="006F651F"/>
    <w:rsid w:val="006F6F1A"/>
    <w:rsid w:val="006F767B"/>
    <w:rsid w:val="00700C75"/>
    <w:rsid w:val="007016D0"/>
    <w:rsid w:val="00701B79"/>
    <w:rsid w:val="00701CA3"/>
    <w:rsid w:val="007061B0"/>
    <w:rsid w:val="00706665"/>
    <w:rsid w:val="00707924"/>
    <w:rsid w:val="00711982"/>
    <w:rsid w:val="0071215E"/>
    <w:rsid w:val="007167BF"/>
    <w:rsid w:val="00716CD8"/>
    <w:rsid w:val="00721D32"/>
    <w:rsid w:val="00725172"/>
    <w:rsid w:val="00725AFD"/>
    <w:rsid w:val="00727639"/>
    <w:rsid w:val="00727761"/>
    <w:rsid w:val="007306BF"/>
    <w:rsid w:val="00734152"/>
    <w:rsid w:val="00736CFF"/>
    <w:rsid w:val="00740639"/>
    <w:rsid w:val="00742950"/>
    <w:rsid w:val="00750042"/>
    <w:rsid w:val="007538C6"/>
    <w:rsid w:val="007543F7"/>
    <w:rsid w:val="00755421"/>
    <w:rsid w:val="00760D1A"/>
    <w:rsid w:val="00760F24"/>
    <w:rsid w:val="00761E81"/>
    <w:rsid w:val="00763742"/>
    <w:rsid w:val="00763F29"/>
    <w:rsid w:val="007747CE"/>
    <w:rsid w:val="00774C2F"/>
    <w:rsid w:val="00775195"/>
    <w:rsid w:val="007764B8"/>
    <w:rsid w:val="00776A49"/>
    <w:rsid w:val="00777770"/>
    <w:rsid w:val="00787494"/>
    <w:rsid w:val="00787BC3"/>
    <w:rsid w:val="00790418"/>
    <w:rsid w:val="00790A73"/>
    <w:rsid w:val="0079151B"/>
    <w:rsid w:val="00791E9D"/>
    <w:rsid w:val="0079216F"/>
    <w:rsid w:val="007A2C2A"/>
    <w:rsid w:val="007A2E92"/>
    <w:rsid w:val="007A3397"/>
    <w:rsid w:val="007A3B1D"/>
    <w:rsid w:val="007A471B"/>
    <w:rsid w:val="007A5A89"/>
    <w:rsid w:val="007A6BBB"/>
    <w:rsid w:val="007A7E62"/>
    <w:rsid w:val="007B00C2"/>
    <w:rsid w:val="007B4311"/>
    <w:rsid w:val="007B4EA5"/>
    <w:rsid w:val="007C0EA6"/>
    <w:rsid w:val="007C267A"/>
    <w:rsid w:val="007C4315"/>
    <w:rsid w:val="007C45F0"/>
    <w:rsid w:val="007C601C"/>
    <w:rsid w:val="007D06C1"/>
    <w:rsid w:val="007D1453"/>
    <w:rsid w:val="007E1ADB"/>
    <w:rsid w:val="007E1D8C"/>
    <w:rsid w:val="007E5F6B"/>
    <w:rsid w:val="007E63BA"/>
    <w:rsid w:val="007E6551"/>
    <w:rsid w:val="007E7CCE"/>
    <w:rsid w:val="007E7E0D"/>
    <w:rsid w:val="007F21F1"/>
    <w:rsid w:val="007F644F"/>
    <w:rsid w:val="007F7DE1"/>
    <w:rsid w:val="00801099"/>
    <w:rsid w:val="00801A7E"/>
    <w:rsid w:val="008064B2"/>
    <w:rsid w:val="008078FC"/>
    <w:rsid w:val="008135D3"/>
    <w:rsid w:val="008147C1"/>
    <w:rsid w:val="0081667E"/>
    <w:rsid w:val="00816D1F"/>
    <w:rsid w:val="008206DD"/>
    <w:rsid w:val="00820F6D"/>
    <w:rsid w:val="0082108E"/>
    <w:rsid w:val="00824051"/>
    <w:rsid w:val="0082567C"/>
    <w:rsid w:val="0083061A"/>
    <w:rsid w:val="00830F6C"/>
    <w:rsid w:val="00832602"/>
    <w:rsid w:val="00832F61"/>
    <w:rsid w:val="008372C8"/>
    <w:rsid w:val="0084094A"/>
    <w:rsid w:val="0084197F"/>
    <w:rsid w:val="00842336"/>
    <w:rsid w:val="00843063"/>
    <w:rsid w:val="008468B0"/>
    <w:rsid w:val="00847D4C"/>
    <w:rsid w:val="00850066"/>
    <w:rsid w:val="008513A3"/>
    <w:rsid w:val="00853285"/>
    <w:rsid w:val="0085454D"/>
    <w:rsid w:val="0085769A"/>
    <w:rsid w:val="00866403"/>
    <w:rsid w:val="00866543"/>
    <w:rsid w:val="008673E3"/>
    <w:rsid w:val="00874549"/>
    <w:rsid w:val="00876400"/>
    <w:rsid w:val="00880302"/>
    <w:rsid w:val="00880863"/>
    <w:rsid w:val="00881A3C"/>
    <w:rsid w:val="008820A4"/>
    <w:rsid w:val="00890756"/>
    <w:rsid w:val="00890DB4"/>
    <w:rsid w:val="00891FE8"/>
    <w:rsid w:val="0089467D"/>
    <w:rsid w:val="0089620B"/>
    <w:rsid w:val="008973FE"/>
    <w:rsid w:val="008A0833"/>
    <w:rsid w:val="008A16D3"/>
    <w:rsid w:val="008A28AD"/>
    <w:rsid w:val="008A4899"/>
    <w:rsid w:val="008A4DB2"/>
    <w:rsid w:val="008A725A"/>
    <w:rsid w:val="008B1385"/>
    <w:rsid w:val="008B24B3"/>
    <w:rsid w:val="008B31A6"/>
    <w:rsid w:val="008B3C8B"/>
    <w:rsid w:val="008B44EF"/>
    <w:rsid w:val="008B4A0D"/>
    <w:rsid w:val="008B5ED6"/>
    <w:rsid w:val="008B5F05"/>
    <w:rsid w:val="008C0CDC"/>
    <w:rsid w:val="008C0DA8"/>
    <w:rsid w:val="008C1A8B"/>
    <w:rsid w:val="008C2609"/>
    <w:rsid w:val="008C27BC"/>
    <w:rsid w:val="008C335F"/>
    <w:rsid w:val="008D5CB8"/>
    <w:rsid w:val="008E0E23"/>
    <w:rsid w:val="008E4CB7"/>
    <w:rsid w:val="008E552E"/>
    <w:rsid w:val="008E7DFB"/>
    <w:rsid w:val="008F01AC"/>
    <w:rsid w:val="008F2B9A"/>
    <w:rsid w:val="008F4274"/>
    <w:rsid w:val="008F6846"/>
    <w:rsid w:val="00900158"/>
    <w:rsid w:val="0090175B"/>
    <w:rsid w:val="0090307D"/>
    <w:rsid w:val="009051B7"/>
    <w:rsid w:val="00905B22"/>
    <w:rsid w:val="00906945"/>
    <w:rsid w:val="0091163E"/>
    <w:rsid w:val="00914005"/>
    <w:rsid w:val="00914681"/>
    <w:rsid w:val="00914E21"/>
    <w:rsid w:val="00916EF5"/>
    <w:rsid w:val="00917487"/>
    <w:rsid w:val="00917F5D"/>
    <w:rsid w:val="00920442"/>
    <w:rsid w:val="00921729"/>
    <w:rsid w:val="009223A0"/>
    <w:rsid w:val="0092267F"/>
    <w:rsid w:val="009238A5"/>
    <w:rsid w:val="00926E45"/>
    <w:rsid w:val="00927A44"/>
    <w:rsid w:val="00931C5A"/>
    <w:rsid w:val="00932492"/>
    <w:rsid w:val="00934133"/>
    <w:rsid w:val="00934C01"/>
    <w:rsid w:val="0093668A"/>
    <w:rsid w:val="00940772"/>
    <w:rsid w:val="00942C92"/>
    <w:rsid w:val="0094314D"/>
    <w:rsid w:val="00943488"/>
    <w:rsid w:val="00943B9E"/>
    <w:rsid w:val="00946600"/>
    <w:rsid w:val="009471B4"/>
    <w:rsid w:val="00952440"/>
    <w:rsid w:val="00955440"/>
    <w:rsid w:val="00955835"/>
    <w:rsid w:val="00962AD2"/>
    <w:rsid w:val="00962E7A"/>
    <w:rsid w:val="00964911"/>
    <w:rsid w:val="00965E5F"/>
    <w:rsid w:val="009661ED"/>
    <w:rsid w:val="00967F6E"/>
    <w:rsid w:val="00971A80"/>
    <w:rsid w:val="009721AD"/>
    <w:rsid w:val="00974057"/>
    <w:rsid w:val="00976451"/>
    <w:rsid w:val="0098089F"/>
    <w:rsid w:val="00982406"/>
    <w:rsid w:val="00983187"/>
    <w:rsid w:val="0098627B"/>
    <w:rsid w:val="00991A70"/>
    <w:rsid w:val="00993AD7"/>
    <w:rsid w:val="00995622"/>
    <w:rsid w:val="00997F14"/>
    <w:rsid w:val="009A0F17"/>
    <w:rsid w:val="009A1F19"/>
    <w:rsid w:val="009A3954"/>
    <w:rsid w:val="009A3E88"/>
    <w:rsid w:val="009A546D"/>
    <w:rsid w:val="009A5694"/>
    <w:rsid w:val="009B095B"/>
    <w:rsid w:val="009B19C5"/>
    <w:rsid w:val="009B3058"/>
    <w:rsid w:val="009B35EB"/>
    <w:rsid w:val="009B51EF"/>
    <w:rsid w:val="009B52BD"/>
    <w:rsid w:val="009C0092"/>
    <w:rsid w:val="009C02D4"/>
    <w:rsid w:val="009C1FFC"/>
    <w:rsid w:val="009C273F"/>
    <w:rsid w:val="009C3E6B"/>
    <w:rsid w:val="009C52A1"/>
    <w:rsid w:val="009C5928"/>
    <w:rsid w:val="009C6419"/>
    <w:rsid w:val="009C69F5"/>
    <w:rsid w:val="009D4EAC"/>
    <w:rsid w:val="009D62B0"/>
    <w:rsid w:val="009D69AA"/>
    <w:rsid w:val="009D70D1"/>
    <w:rsid w:val="009E1472"/>
    <w:rsid w:val="009E1C91"/>
    <w:rsid w:val="009E357E"/>
    <w:rsid w:val="009E5DE8"/>
    <w:rsid w:val="009F0217"/>
    <w:rsid w:val="009F71FF"/>
    <w:rsid w:val="00A00297"/>
    <w:rsid w:val="00A003B6"/>
    <w:rsid w:val="00A01C6A"/>
    <w:rsid w:val="00A05FA5"/>
    <w:rsid w:val="00A136FA"/>
    <w:rsid w:val="00A13D44"/>
    <w:rsid w:val="00A14045"/>
    <w:rsid w:val="00A14094"/>
    <w:rsid w:val="00A15B4D"/>
    <w:rsid w:val="00A22D6F"/>
    <w:rsid w:val="00A25CFD"/>
    <w:rsid w:val="00A25DD2"/>
    <w:rsid w:val="00A272FA"/>
    <w:rsid w:val="00A34749"/>
    <w:rsid w:val="00A34C93"/>
    <w:rsid w:val="00A35667"/>
    <w:rsid w:val="00A371C6"/>
    <w:rsid w:val="00A37D94"/>
    <w:rsid w:val="00A4228D"/>
    <w:rsid w:val="00A44C40"/>
    <w:rsid w:val="00A5163E"/>
    <w:rsid w:val="00A52CDA"/>
    <w:rsid w:val="00A54173"/>
    <w:rsid w:val="00A541E5"/>
    <w:rsid w:val="00A5548E"/>
    <w:rsid w:val="00A55742"/>
    <w:rsid w:val="00A55C06"/>
    <w:rsid w:val="00A609CE"/>
    <w:rsid w:val="00A66329"/>
    <w:rsid w:val="00A71BC4"/>
    <w:rsid w:val="00A72143"/>
    <w:rsid w:val="00A7253A"/>
    <w:rsid w:val="00A8502F"/>
    <w:rsid w:val="00A92E36"/>
    <w:rsid w:val="00A931EE"/>
    <w:rsid w:val="00A93973"/>
    <w:rsid w:val="00A94B10"/>
    <w:rsid w:val="00A96C0B"/>
    <w:rsid w:val="00AA11FD"/>
    <w:rsid w:val="00AA1733"/>
    <w:rsid w:val="00AA1D09"/>
    <w:rsid w:val="00AA2B6F"/>
    <w:rsid w:val="00AA3CD3"/>
    <w:rsid w:val="00AA79C2"/>
    <w:rsid w:val="00AB257D"/>
    <w:rsid w:val="00AB2EC6"/>
    <w:rsid w:val="00AB3349"/>
    <w:rsid w:val="00AB4708"/>
    <w:rsid w:val="00AB4719"/>
    <w:rsid w:val="00AB68E2"/>
    <w:rsid w:val="00AB748F"/>
    <w:rsid w:val="00AC12A2"/>
    <w:rsid w:val="00AC15E4"/>
    <w:rsid w:val="00AC1641"/>
    <w:rsid w:val="00AC1F9A"/>
    <w:rsid w:val="00AC2F1C"/>
    <w:rsid w:val="00AC32A8"/>
    <w:rsid w:val="00AC6904"/>
    <w:rsid w:val="00AC7F05"/>
    <w:rsid w:val="00AD1223"/>
    <w:rsid w:val="00AD17C8"/>
    <w:rsid w:val="00AD1E94"/>
    <w:rsid w:val="00AD212D"/>
    <w:rsid w:val="00AD2F65"/>
    <w:rsid w:val="00AD57C8"/>
    <w:rsid w:val="00AD78A6"/>
    <w:rsid w:val="00AE2BF4"/>
    <w:rsid w:val="00AE30E1"/>
    <w:rsid w:val="00AE4152"/>
    <w:rsid w:val="00AE485D"/>
    <w:rsid w:val="00AE697D"/>
    <w:rsid w:val="00AF05E7"/>
    <w:rsid w:val="00AF1EDF"/>
    <w:rsid w:val="00AF4523"/>
    <w:rsid w:val="00AF4BB0"/>
    <w:rsid w:val="00AF7A59"/>
    <w:rsid w:val="00B022DA"/>
    <w:rsid w:val="00B04B59"/>
    <w:rsid w:val="00B04ED2"/>
    <w:rsid w:val="00B13343"/>
    <w:rsid w:val="00B14059"/>
    <w:rsid w:val="00B143F4"/>
    <w:rsid w:val="00B14B8E"/>
    <w:rsid w:val="00B169E7"/>
    <w:rsid w:val="00B1726F"/>
    <w:rsid w:val="00B17796"/>
    <w:rsid w:val="00B21703"/>
    <w:rsid w:val="00B218B5"/>
    <w:rsid w:val="00B244EB"/>
    <w:rsid w:val="00B2690D"/>
    <w:rsid w:val="00B31A8F"/>
    <w:rsid w:val="00B31AC7"/>
    <w:rsid w:val="00B3250A"/>
    <w:rsid w:val="00B350E4"/>
    <w:rsid w:val="00B35352"/>
    <w:rsid w:val="00B40742"/>
    <w:rsid w:val="00B41D96"/>
    <w:rsid w:val="00B4233D"/>
    <w:rsid w:val="00B42FBC"/>
    <w:rsid w:val="00B443E9"/>
    <w:rsid w:val="00B453D4"/>
    <w:rsid w:val="00B4594E"/>
    <w:rsid w:val="00B4659C"/>
    <w:rsid w:val="00B5026F"/>
    <w:rsid w:val="00B52999"/>
    <w:rsid w:val="00B55798"/>
    <w:rsid w:val="00B560E2"/>
    <w:rsid w:val="00B64CA5"/>
    <w:rsid w:val="00B65208"/>
    <w:rsid w:val="00B70EC0"/>
    <w:rsid w:val="00B7417F"/>
    <w:rsid w:val="00B74DB6"/>
    <w:rsid w:val="00B80E5B"/>
    <w:rsid w:val="00B86804"/>
    <w:rsid w:val="00B86901"/>
    <w:rsid w:val="00B86AA4"/>
    <w:rsid w:val="00B91452"/>
    <w:rsid w:val="00B91AC8"/>
    <w:rsid w:val="00B9290E"/>
    <w:rsid w:val="00B94A83"/>
    <w:rsid w:val="00B979BF"/>
    <w:rsid w:val="00B97D1D"/>
    <w:rsid w:val="00BA6F76"/>
    <w:rsid w:val="00BB061A"/>
    <w:rsid w:val="00BB3020"/>
    <w:rsid w:val="00BB5A28"/>
    <w:rsid w:val="00BC33F8"/>
    <w:rsid w:val="00BD025A"/>
    <w:rsid w:val="00BD21E4"/>
    <w:rsid w:val="00BD528B"/>
    <w:rsid w:val="00BD5DDA"/>
    <w:rsid w:val="00BD657B"/>
    <w:rsid w:val="00BE064F"/>
    <w:rsid w:val="00BE1FB1"/>
    <w:rsid w:val="00BE37FC"/>
    <w:rsid w:val="00BE6E78"/>
    <w:rsid w:val="00BF0086"/>
    <w:rsid w:val="00BF1D90"/>
    <w:rsid w:val="00BF2800"/>
    <w:rsid w:val="00BF34D0"/>
    <w:rsid w:val="00BF540C"/>
    <w:rsid w:val="00C00426"/>
    <w:rsid w:val="00C0065F"/>
    <w:rsid w:val="00C03BD1"/>
    <w:rsid w:val="00C0488D"/>
    <w:rsid w:val="00C062F5"/>
    <w:rsid w:val="00C10FDB"/>
    <w:rsid w:val="00C114D9"/>
    <w:rsid w:val="00C119FB"/>
    <w:rsid w:val="00C12045"/>
    <w:rsid w:val="00C12974"/>
    <w:rsid w:val="00C1366D"/>
    <w:rsid w:val="00C15479"/>
    <w:rsid w:val="00C176F7"/>
    <w:rsid w:val="00C215BE"/>
    <w:rsid w:val="00C21C9C"/>
    <w:rsid w:val="00C257DD"/>
    <w:rsid w:val="00C25C60"/>
    <w:rsid w:val="00C26187"/>
    <w:rsid w:val="00C31AC2"/>
    <w:rsid w:val="00C320BA"/>
    <w:rsid w:val="00C364DF"/>
    <w:rsid w:val="00C37D70"/>
    <w:rsid w:val="00C402B4"/>
    <w:rsid w:val="00C4457B"/>
    <w:rsid w:val="00C45205"/>
    <w:rsid w:val="00C516A5"/>
    <w:rsid w:val="00C51D67"/>
    <w:rsid w:val="00C534D1"/>
    <w:rsid w:val="00C53866"/>
    <w:rsid w:val="00C548E7"/>
    <w:rsid w:val="00C549C6"/>
    <w:rsid w:val="00C54FC8"/>
    <w:rsid w:val="00C563BE"/>
    <w:rsid w:val="00C56D65"/>
    <w:rsid w:val="00C575F1"/>
    <w:rsid w:val="00C60222"/>
    <w:rsid w:val="00C610AF"/>
    <w:rsid w:val="00C613BB"/>
    <w:rsid w:val="00C61E9E"/>
    <w:rsid w:val="00C62D8D"/>
    <w:rsid w:val="00C7367D"/>
    <w:rsid w:val="00C743CD"/>
    <w:rsid w:val="00C74A31"/>
    <w:rsid w:val="00C74DDE"/>
    <w:rsid w:val="00C7789B"/>
    <w:rsid w:val="00C80C8C"/>
    <w:rsid w:val="00C813CE"/>
    <w:rsid w:val="00C84DD7"/>
    <w:rsid w:val="00C87AC2"/>
    <w:rsid w:val="00C87EF3"/>
    <w:rsid w:val="00C9013D"/>
    <w:rsid w:val="00C90834"/>
    <w:rsid w:val="00C92F51"/>
    <w:rsid w:val="00C92F65"/>
    <w:rsid w:val="00C9320B"/>
    <w:rsid w:val="00C93312"/>
    <w:rsid w:val="00C948C2"/>
    <w:rsid w:val="00C959E3"/>
    <w:rsid w:val="00CA2761"/>
    <w:rsid w:val="00CA73A8"/>
    <w:rsid w:val="00CB09D9"/>
    <w:rsid w:val="00CB566A"/>
    <w:rsid w:val="00CB72F3"/>
    <w:rsid w:val="00CC0B3B"/>
    <w:rsid w:val="00CC12D2"/>
    <w:rsid w:val="00CC1872"/>
    <w:rsid w:val="00CC29C8"/>
    <w:rsid w:val="00CC462E"/>
    <w:rsid w:val="00CC5975"/>
    <w:rsid w:val="00CC76C0"/>
    <w:rsid w:val="00CD0EF8"/>
    <w:rsid w:val="00CD2484"/>
    <w:rsid w:val="00CD2BE4"/>
    <w:rsid w:val="00CD4312"/>
    <w:rsid w:val="00CE071C"/>
    <w:rsid w:val="00CE0933"/>
    <w:rsid w:val="00CE0E92"/>
    <w:rsid w:val="00CE1B7B"/>
    <w:rsid w:val="00CE377A"/>
    <w:rsid w:val="00CE629E"/>
    <w:rsid w:val="00CE6359"/>
    <w:rsid w:val="00CE6751"/>
    <w:rsid w:val="00CE6B71"/>
    <w:rsid w:val="00CF03AC"/>
    <w:rsid w:val="00CF19BB"/>
    <w:rsid w:val="00CF2865"/>
    <w:rsid w:val="00CF2EAE"/>
    <w:rsid w:val="00CF3675"/>
    <w:rsid w:val="00CF3BF5"/>
    <w:rsid w:val="00CF45ED"/>
    <w:rsid w:val="00CF53E4"/>
    <w:rsid w:val="00CF58E3"/>
    <w:rsid w:val="00D02762"/>
    <w:rsid w:val="00D03F4F"/>
    <w:rsid w:val="00D04B08"/>
    <w:rsid w:val="00D12D96"/>
    <w:rsid w:val="00D135D1"/>
    <w:rsid w:val="00D15856"/>
    <w:rsid w:val="00D21824"/>
    <w:rsid w:val="00D254EA"/>
    <w:rsid w:val="00D2612A"/>
    <w:rsid w:val="00D269AD"/>
    <w:rsid w:val="00D33CD5"/>
    <w:rsid w:val="00D3409B"/>
    <w:rsid w:val="00D34323"/>
    <w:rsid w:val="00D40BD0"/>
    <w:rsid w:val="00D458B9"/>
    <w:rsid w:val="00D46B23"/>
    <w:rsid w:val="00D46F76"/>
    <w:rsid w:val="00D5224A"/>
    <w:rsid w:val="00D539F6"/>
    <w:rsid w:val="00D54338"/>
    <w:rsid w:val="00D6331B"/>
    <w:rsid w:val="00D63FF8"/>
    <w:rsid w:val="00D65151"/>
    <w:rsid w:val="00D65FB1"/>
    <w:rsid w:val="00D6751F"/>
    <w:rsid w:val="00D67B88"/>
    <w:rsid w:val="00D7253B"/>
    <w:rsid w:val="00D7338B"/>
    <w:rsid w:val="00D7343A"/>
    <w:rsid w:val="00D74A5D"/>
    <w:rsid w:val="00D7795F"/>
    <w:rsid w:val="00D81282"/>
    <w:rsid w:val="00D822F5"/>
    <w:rsid w:val="00D84AD8"/>
    <w:rsid w:val="00D85932"/>
    <w:rsid w:val="00D93033"/>
    <w:rsid w:val="00D958A1"/>
    <w:rsid w:val="00D96F4E"/>
    <w:rsid w:val="00DA00A7"/>
    <w:rsid w:val="00DA02E5"/>
    <w:rsid w:val="00DA1773"/>
    <w:rsid w:val="00DA24C8"/>
    <w:rsid w:val="00DA3B6D"/>
    <w:rsid w:val="00DA5A82"/>
    <w:rsid w:val="00DA7CEC"/>
    <w:rsid w:val="00DB2A48"/>
    <w:rsid w:val="00DB535A"/>
    <w:rsid w:val="00DC06BE"/>
    <w:rsid w:val="00DC0B56"/>
    <w:rsid w:val="00DC0CF6"/>
    <w:rsid w:val="00DC167D"/>
    <w:rsid w:val="00DC3ECF"/>
    <w:rsid w:val="00DC612E"/>
    <w:rsid w:val="00DC789A"/>
    <w:rsid w:val="00DD1E1A"/>
    <w:rsid w:val="00DD4C40"/>
    <w:rsid w:val="00DD5533"/>
    <w:rsid w:val="00DD619F"/>
    <w:rsid w:val="00DD7632"/>
    <w:rsid w:val="00DE0B2C"/>
    <w:rsid w:val="00DE151A"/>
    <w:rsid w:val="00DE2853"/>
    <w:rsid w:val="00DE4965"/>
    <w:rsid w:val="00DE61AD"/>
    <w:rsid w:val="00DF09D2"/>
    <w:rsid w:val="00DF0BDC"/>
    <w:rsid w:val="00DF0BED"/>
    <w:rsid w:val="00DF3D1F"/>
    <w:rsid w:val="00E0205B"/>
    <w:rsid w:val="00E020BC"/>
    <w:rsid w:val="00E0305F"/>
    <w:rsid w:val="00E06978"/>
    <w:rsid w:val="00E0789A"/>
    <w:rsid w:val="00E107A9"/>
    <w:rsid w:val="00E10D44"/>
    <w:rsid w:val="00E11DED"/>
    <w:rsid w:val="00E139B7"/>
    <w:rsid w:val="00E152AF"/>
    <w:rsid w:val="00E15DC0"/>
    <w:rsid w:val="00E16A4D"/>
    <w:rsid w:val="00E16B68"/>
    <w:rsid w:val="00E179AE"/>
    <w:rsid w:val="00E17D0B"/>
    <w:rsid w:val="00E2058E"/>
    <w:rsid w:val="00E2544B"/>
    <w:rsid w:val="00E26897"/>
    <w:rsid w:val="00E37979"/>
    <w:rsid w:val="00E428FB"/>
    <w:rsid w:val="00E451D3"/>
    <w:rsid w:val="00E52D5F"/>
    <w:rsid w:val="00E5307B"/>
    <w:rsid w:val="00E54849"/>
    <w:rsid w:val="00E54970"/>
    <w:rsid w:val="00E574C2"/>
    <w:rsid w:val="00E6605B"/>
    <w:rsid w:val="00E67FCA"/>
    <w:rsid w:val="00E703CA"/>
    <w:rsid w:val="00E70D31"/>
    <w:rsid w:val="00E72854"/>
    <w:rsid w:val="00E76026"/>
    <w:rsid w:val="00E765C4"/>
    <w:rsid w:val="00E778D5"/>
    <w:rsid w:val="00E83F10"/>
    <w:rsid w:val="00E85088"/>
    <w:rsid w:val="00E90298"/>
    <w:rsid w:val="00E90D8E"/>
    <w:rsid w:val="00E9130E"/>
    <w:rsid w:val="00E91C15"/>
    <w:rsid w:val="00E93710"/>
    <w:rsid w:val="00E95647"/>
    <w:rsid w:val="00E95B1C"/>
    <w:rsid w:val="00EA16E6"/>
    <w:rsid w:val="00EA21AF"/>
    <w:rsid w:val="00EA21FF"/>
    <w:rsid w:val="00EA4AE9"/>
    <w:rsid w:val="00EA57BD"/>
    <w:rsid w:val="00EA6D05"/>
    <w:rsid w:val="00EB107E"/>
    <w:rsid w:val="00EB412F"/>
    <w:rsid w:val="00EB50EA"/>
    <w:rsid w:val="00EB572E"/>
    <w:rsid w:val="00EB5CDF"/>
    <w:rsid w:val="00EC1E12"/>
    <w:rsid w:val="00EC290F"/>
    <w:rsid w:val="00ED0CAD"/>
    <w:rsid w:val="00ED6C95"/>
    <w:rsid w:val="00ED7394"/>
    <w:rsid w:val="00EE16C1"/>
    <w:rsid w:val="00EE1892"/>
    <w:rsid w:val="00EE7637"/>
    <w:rsid w:val="00EF02B0"/>
    <w:rsid w:val="00EF09AE"/>
    <w:rsid w:val="00EF30B5"/>
    <w:rsid w:val="00EF4188"/>
    <w:rsid w:val="00EF4341"/>
    <w:rsid w:val="00EF4A1F"/>
    <w:rsid w:val="00EF738D"/>
    <w:rsid w:val="00F00642"/>
    <w:rsid w:val="00F00F4C"/>
    <w:rsid w:val="00F01C48"/>
    <w:rsid w:val="00F0433D"/>
    <w:rsid w:val="00F07C6F"/>
    <w:rsid w:val="00F07DE9"/>
    <w:rsid w:val="00F1135B"/>
    <w:rsid w:val="00F113C3"/>
    <w:rsid w:val="00F14FD0"/>
    <w:rsid w:val="00F152CB"/>
    <w:rsid w:val="00F17E7C"/>
    <w:rsid w:val="00F20AF6"/>
    <w:rsid w:val="00F20D68"/>
    <w:rsid w:val="00F210A9"/>
    <w:rsid w:val="00F21726"/>
    <w:rsid w:val="00F22AFD"/>
    <w:rsid w:val="00F24C05"/>
    <w:rsid w:val="00F268E5"/>
    <w:rsid w:val="00F3132C"/>
    <w:rsid w:val="00F33B03"/>
    <w:rsid w:val="00F3501B"/>
    <w:rsid w:val="00F35386"/>
    <w:rsid w:val="00F35953"/>
    <w:rsid w:val="00F41045"/>
    <w:rsid w:val="00F46B07"/>
    <w:rsid w:val="00F46D74"/>
    <w:rsid w:val="00F474CC"/>
    <w:rsid w:val="00F50165"/>
    <w:rsid w:val="00F51FBE"/>
    <w:rsid w:val="00F54BD3"/>
    <w:rsid w:val="00F56918"/>
    <w:rsid w:val="00F56A68"/>
    <w:rsid w:val="00F56D9C"/>
    <w:rsid w:val="00F61840"/>
    <w:rsid w:val="00F65347"/>
    <w:rsid w:val="00F65639"/>
    <w:rsid w:val="00F67436"/>
    <w:rsid w:val="00F67F4A"/>
    <w:rsid w:val="00F72ACC"/>
    <w:rsid w:val="00F72C6A"/>
    <w:rsid w:val="00F7325F"/>
    <w:rsid w:val="00F743AA"/>
    <w:rsid w:val="00F7520A"/>
    <w:rsid w:val="00F75956"/>
    <w:rsid w:val="00F75B20"/>
    <w:rsid w:val="00F77F40"/>
    <w:rsid w:val="00F80752"/>
    <w:rsid w:val="00F80AC1"/>
    <w:rsid w:val="00F81932"/>
    <w:rsid w:val="00F83F77"/>
    <w:rsid w:val="00F8590C"/>
    <w:rsid w:val="00F871D7"/>
    <w:rsid w:val="00F87D03"/>
    <w:rsid w:val="00F90C59"/>
    <w:rsid w:val="00F93320"/>
    <w:rsid w:val="00F9543A"/>
    <w:rsid w:val="00FA13E4"/>
    <w:rsid w:val="00FA1A92"/>
    <w:rsid w:val="00FA60BC"/>
    <w:rsid w:val="00FA7577"/>
    <w:rsid w:val="00FB080E"/>
    <w:rsid w:val="00FB08F9"/>
    <w:rsid w:val="00FB1C19"/>
    <w:rsid w:val="00FB200A"/>
    <w:rsid w:val="00FB34AE"/>
    <w:rsid w:val="00FB36BF"/>
    <w:rsid w:val="00FC1B47"/>
    <w:rsid w:val="00FC2001"/>
    <w:rsid w:val="00FC38C3"/>
    <w:rsid w:val="00FC4183"/>
    <w:rsid w:val="00FC5EA3"/>
    <w:rsid w:val="00FC69C4"/>
    <w:rsid w:val="00FC6E21"/>
    <w:rsid w:val="00FC71B6"/>
    <w:rsid w:val="00FD059E"/>
    <w:rsid w:val="00FD4C09"/>
    <w:rsid w:val="00FD4EB5"/>
    <w:rsid w:val="00FE03C0"/>
    <w:rsid w:val="00FE3637"/>
    <w:rsid w:val="00FE444C"/>
    <w:rsid w:val="00FE5202"/>
    <w:rsid w:val="00FF1574"/>
    <w:rsid w:val="00FF377D"/>
    <w:rsid w:val="00FF4475"/>
    <w:rsid w:val="00FF5800"/>
    <w:rsid w:val="00FF58CD"/>
    <w:rsid w:val="00FF73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400F10"/>
    <w:pPr>
      <w:keepNext/>
      <w:keepLines/>
      <w:tabs>
        <w:tab w:val="left" w:pos="851"/>
        <w:tab w:val="left" w:pos="993"/>
        <w:tab w:val="left" w:pos="1134"/>
      </w:tabs>
      <w:spacing w:before="200" w:after="120"/>
      <w:ind w:left="709"/>
      <w:outlineLvl w:val="1"/>
    </w:pPr>
    <w:rPr>
      <w:rFonts w:ascii="Cambria" w:eastAsia="Times New Roman" w:hAnsi="Cambria"/>
      <w:b/>
      <w:bCs/>
      <w:color w:val="auto"/>
      <w:szCs w:val="28"/>
    </w:rPr>
  </w:style>
  <w:style w:type="paragraph" w:styleId="3">
    <w:name w:val="heading 3"/>
    <w:basedOn w:val="a"/>
    <w:next w:val="a"/>
    <w:link w:val="30"/>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qFormat/>
    <w:rsid w:val="0063022A"/>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character" w:customStyle="1" w:styleId="20">
    <w:name w:val="Заголовок 2 Знак"/>
    <w:basedOn w:val="a0"/>
    <w:link w:val="2"/>
    <w:uiPriority w:val="9"/>
    <w:rsid w:val="00400F10"/>
    <w:rPr>
      <w:rFonts w:ascii="Cambria" w:eastAsia="Times New Roman" w:hAnsi="Cambria"/>
      <w:b/>
      <w:bCs/>
      <w:sz w:val="28"/>
      <w:szCs w:val="28"/>
      <w:lang w:eastAsia="en-US"/>
    </w:rPr>
  </w:style>
  <w:style w:type="paragraph" w:styleId="af">
    <w:name w:val="footnote text"/>
    <w:basedOn w:val="a"/>
    <w:link w:val="af0"/>
    <w:semiHidden/>
    <w:unhideWhenUsed/>
    <w:rsid w:val="00EF09AE"/>
    <w:pPr>
      <w:jc w:val="left"/>
    </w:pPr>
    <w:rPr>
      <w:rFonts w:ascii="Calibri" w:hAnsi="Calibri"/>
      <w:color w:val="auto"/>
      <w:sz w:val="20"/>
      <w:szCs w:val="20"/>
    </w:rPr>
  </w:style>
  <w:style w:type="character" w:customStyle="1" w:styleId="af0">
    <w:name w:val="Текст сноски Знак"/>
    <w:basedOn w:val="a0"/>
    <w:link w:val="af"/>
    <w:semiHidden/>
    <w:rsid w:val="00EF09AE"/>
    <w:rPr>
      <w:rFonts w:ascii="Calibri" w:eastAsia="Calibri" w:hAnsi="Calibri" w:cs="Times New Roman"/>
      <w:lang w:eastAsia="en-US"/>
    </w:rPr>
  </w:style>
  <w:style w:type="character" w:styleId="af1">
    <w:name w:val="footnote reference"/>
    <w:basedOn w:val="a0"/>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275CE0"/>
    <w:pPr>
      <w:ind w:left="720"/>
      <w:contextualSpacing/>
    </w:pPr>
  </w:style>
  <w:style w:type="character" w:styleId="af4">
    <w:name w:val="Emphasis"/>
    <w:basedOn w:val="a0"/>
    <w:uiPriority w:val="20"/>
    <w:qFormat/>
    <w:rsid w:val="00275CE0"/>
    <w:rPr>
      <w:i/>
      <w:iCs/>
    </w:rPr>
  </w:style>
  <w:style w:type="character" w:styleId="af5">
    <w:name w:val="Placeholder Text"/>
    <w:basedOn w:val="a0"/>
    <w:uiPriority w:val="99"/>
    <w:semiHidden/>
    <w:rsid w:val="00FB200A"/>
    <w:rPr>
      <w:color w:val="808080"/>
    </w:rPr>
  </w:style>
  <w:style w:type="character" w:styleId="af6">
    <w:name w:val="Hyperlink"/>
    <w:basedOn w:val="a0"/>
    <w:uiPriority w:val="99"/>
    <w:unhideWhenUsed/>
    <w:rsid w:val="00F67F4A"/>
    <w:rPr>
      <w:color w:val="0000FF"/>
      <w:u w:val="single"/>
    </w:rPr>
  </w:style>
  <w:style w:type="paragraph" w:customStyle="1" w:styleId="af7">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8">
    <w:name w:val="Title"/>
    <w:basedOn w:val="a"/>
    <w:link w:val="af9"/>
    <w:qFormat/>
    <w:rsid w:val="002514BF"/>
    <w:pPr>
      <w:jc w:val="center"/>
    </w:pPr>
    <w:rPr>
      <w:rFonts w:eastAsia="Times New Roman"/>
      <w:color w:val="auto"/>
      <w:szCs w:val="20"/>
      <w:lang w:eastAsia="ru-RU"/>
    </w:rPr>
  </w:style>
  <w:style w:type="character" w:customStyle="1" w:styleId="af9">
    <w:name w:val="Название Знак"/>
    <w:basedOn w:val="a0"/>
    <w:link w:val="af8"/>
    <w:rsid w:val="002514BF"/>
    <w:rPr>
      <w:rFonts w:eastAsia="Times New Roman"/>
      <w:sz w:val="28"/>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styleId="afa">
    <w:name w:val="Strong"/>
    <w:basedOn w:val="a0"/>
    <w:uiPriority w:val="22"/>
    <w:qFormat/>
    <w:rsid w:val="008B1385"/>
    <w:rPr>
      <w:b/>
      <w:bCs/>
    </w:rPr>
  </w:style>
  <w:style w:type="paragraph" w:styleId="afb">
    <w:name w:val="Normal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c">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afd">
    <w:name w:val="Основной текст Знак"/>
    <w:basedOn w:val="a0"/>
    <w:link w:val="afc"/>
    <w:uiPriority w:val="99"/>
    <w:semiHidden/>
    <w:rsid w:val="00F46B07"/>
    <w:rPr>
      <w:color w:val="FF0000"/>
      <w:sz w:val="28"/>
      <w:szCs w:val="24"/>
      <w:lang w:eastAsia="en-US"/>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c"/>
    <w:rsid w:val="00F46B07"/>
    <w:rPr>
      <w:rFonts w:eastAsia="Times New Roman"/>
      <w:sz w:val="24"/>
      <w:szCs w:val="24"/>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e">
    <w:name w:val="TOC Heading"/>
    <w:basedOn w:val="1"/>
    <w:next w:val="a"/>
    <w:uiPriority w:val="39"/>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D96F4E"/>
    <w:pPr>
      <w:tabs>
        <w:tab w:val="left" w:pos="567"/>
        <w:tab w:val="right" w:leader="dot" w:pos="9487"/>
      </w:tabs>
      <w:spacing w:after="100" w:line="360" w:lineRule="auto"/>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
    <w:name w:val="caption"/>
    <w:basedOn w:val="a"/>
    <w:next w:val="a"/>
    <w:uiPriority w:val="35"/>
    <w:qFormat/>
    <w:rsid w:val="009C273F"/>
    <w:pPr>
      <w:spacing w:after="200"/>
    </w:pPr>
    <w:rPr>
      <w:b/>
      <w:bCs/>
      <w:color w:val="4F81BD"/>
      <w:sz w:val="18"/>
      <w:szCs w:val="18"/>
    </w:rPr>
  </w:style>
  <w:style w:type="character" w:customStyle="1" w:styleId="aff0">
    <w:name w:val="Цветовое выделение"/>
    <w:uiPriority w:val="99"/>
    <w:rsid w:val="00991A70"/>
    <w:rPr>
      <w:b/>
      <w:bCs/>
      <w:color w:val="000080"/>
    </w:rPr>
  </w:style>
  <w:style w:type="paragraph" w:styleId="aff1">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2">
    <w:name w:val="Текст проекта"/>
    <w:basedOn w:val="a"/>
    <w:rsid w:val="004F5620"/>
    <w:pPr>
      <w:ind w:firstLine="720"/>
    </w:pPr>
    <w:rPr>
      <w:rFonts w:eastAsia="Times New Roman"/>
      <w:color w:val="000000"/>
      <w:kern w:val="24"/>
      <w:sz w:val="24"/>
      <w:szCs w:val="20"/>
      <w:lang w:eastAsia="ru-RU"/>
    </w:rPr>
  </w:style>
  <w:style w:type="paragraph" w:styleId="aff3">
    <w:name w:val="Subtitle"/>
    <w:basedOn w:val="a"/>
    <w:next w:val="a"/>
    <w:link w:val="aff4"/>
    <w:uiPriority w:val="11"/>
    <w:qFormat/>
    <w:rsid w:val="0063022A"/>
    <w:pPr>
      <w:numPr>
        <w:ilvl w:val="1"/>
      </w:numPr>
    </w:pPr>
    <w:rPr>
      <w:rFonts w:ascii="Cambria" w:eastAsia="Times New Roman" w:hAnsi="Cambria"/>
      <w:i/>
      <w:iCs/>
      <w:color w:val="4F81BD"/>
      <w:spacing w:val="15"/>
      <w:sz w:val="24"/>
    </w:rPr>
  </w:style>
  <w:style w:type="character" w:customStyle="1" w:styleId="aff4">
    <w:name w:val="Подзаголовок Знак"/>
    <w:basedOn w:val="a0"/>
    <w:link w:val="aff3"/>
    <w:uiPriority w:val="11"/>
    <w:rsid w:val="0063022A"/>
    <w:rPr>
      <w:rFonts w:ascii="Cambria" w:eastAsia="Times New Roman" w:hAnsi="Cambria" w:cs="Times New Roman"/>
      <w:i/>
      <w:iCs/>
      <w:color w:val="4F81BD"/>
      <w:spacing w:val="15"/>
      <w:sz w:val="24"/>
      <w:szCs w:val="24"/>
      <w:lang w:eastAsia="en-US"/>
    </w:rPr>
  </w:style>
  <w:style w:type="character" w:customStyle="1" w:styleId="40">
    <w:name w:val="Заголовок 4 Знак"/>
    <w:basedOn w:val="a0"/>
    <w:link w:val="4"/>
    <w:uiPriority w:val="9"/>
    <w:rsid w:val="0063022A"/>
    <w:rPr>
      <w:rFonts w:ascii="Cambria" w:eastAsia="Times New Roman" w:hAnsi="Cambria" w:cs="Times New Roman"/>
      <w:b/>
      <w:bCs/>
      <w:i/>
      <w:iCs/>
      <w:color w:val="4F81BD"/>
      <w:sz w:val="28"/>
      <w:szCs w:val="24"/>
      <w:lang w:eastAsia="en-US"/>
    </w:rPr>
  </w:style>
  <w:style w:type="paragraph" w:customStyle="1" w:styleId="ConsPlusNormal0">
    <w:name w:val="ConsPlusNormal"/>
    <w:rsid w:val="008206DD"/>
    <w:pPr>
      <w:widowControl w:val="0"/>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442920777">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11921852">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2242713">
      <w:bodyDiv w:val="1"/>
      <w:marLeft w:val="0"/>
      <w:marRight w:val="0"/>
      <w:marTop w:val="0"/>
      <w:marBottom w:val="0"/>
      <w:divBdr>
        <w:top w:val="none" w:sz="0" w:space="0" w:color="auto"/>
        <w:left w:val="none" w:sz="0" w:space="0" w:color="auto"/>
        <w:bottom w:val="none" w:sz="0" w:space="0" w:color="auto"/>
        <w:right w:val="none" w:sz="0" w:space="0" w:color="auto"/>
      </w:divBdr>
    </w:div>
    <w:div w:id="1723400587">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4D6BA-E402-4635-9FCF-9EDA1E5B0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6930</Words>
  <Characters>39501</Characters>
  <Application>Microsoft Office Word</Application>
  <DocSecurity>4</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46339</CharactersWithSpaces>
  <SharedDoc>false</SharedDoc>
  <HLinks>
    <vt:vector size="240" baseType="variant">
      <vt:variant>
        <vt:i4>1703997</vt:i4>
      </vt:variant>
      <vt:variant>
        <vt:i4>236</vt:i4>
      </vt:variant>
      <vt:variant>
        <vt:i4>0</vt:i4>
      </vt:variant>
      <vt:variant>
        <vt:i4>5</vt:i4>
      </vt:variant>
      <vt:variant>
        <vt:lpwstr/>
      </vt:variant>
      <vt:variant>
        <vt:lpwstr>_Toc289704668</vt:lpwstr>
      </vt:variant>
      <vt:variant>
        <vt:i4>1703997</vt:i4>
      </vt:variant>
      <vt:variant>
        <vt:i4>230</vt:i4>
      </vt:variant>
      <vt:variant>
        <vt:i4>0</vt:i4>
      </vt:variant>
      <vt:variant>
        <vt:i4>5</vt:i4>
      </vt:variant>
      <vt:variant>
        <vt:lpwstr/>
      </vt:variant>
      <vt:variant>
        <vt:lpwstr>_Toc289704667</vt:lpwstr>
      </vt:variant>
      <vt:variant>
        <vt:i4>1703997</vt:i4>
      </vt:variant>
      <vt:variant>
        <vt:i4>224</vt:i4>
      </vt:variant>
      <vt:variant>
        <vt:i4>0</vt:i4>
      </vt:variant>
      <vt:variant>
        <vt:i4>5</vt:i4>
      </vt:variant>
      <vt:variant>
        <vt:lpwstr/>
      </vt:variant>
      <vt:variant>
        <vt:lpwstr>_Toc289704666</vt:lpwstr>
      </vt:variant>
      <vt:variant>
        <vt:i4>1703997</vt:i4>
      </vt:variant>
      <vt:variant>
        <vt:i4>218</vt:i4>
      </vt:variant>
      <vt:variant>
        <vt:i4>0</vt:i4>
      </vt:variant>
      <vt:variant>
        <vt:i4>5</vt:i4>
      </vt:variant>
      <vt:variant>
        <vt:lpwstr/>
      </vt:variant>
      <vt:variant>
        <vt:lpwstr>_Toc289704665</vt:lpwstr>
      </vt:variant>
      <vt:variant>
        <vt:i4>1703997</vt:i4>
      </vt:variant>
      <vt:variant>
        <vt:i4>212</vt:i4>
      </vt:variant>
      <vt:variant>
        <vt:i4>0</vt:i4>
      </vt:variant>
      <vt:variant>
        <vt:i4>5</vt:i4>
      </vt:variant>
      <vt:variant>
        <vt:lpwstr/>
      </vt:variant>
      <vt:variant>
        <vt:lpwstr>_Toc289704664</vt:lpwstr>
      </vt:variant>
      <vt:variant>
        <vt:i4>1703997</vt:i4>
      </vt:variant>
      <vt:variant>
        <vt:i4>206</vt:i4>
      </vt:variant>
      <vt:variant>
        <vt:i4>0</vt:i4>
      </vt:variant>
      <vt:variant>
        <vt:i4>5</vt:i4>
      </vt:variant>
      <vt:variant>
        <vt:lpwstr/>
      </vt:variant>
      <vt:variant>
        <vt:lpwstr>_Toc289704663</vt:lpwstr>
      </vt:variant>
      <vt:variant>
        <vt:i4>1703997</vt:i4>
      </vt:variant>
      <vt:variant>
        <vt:i4>200</vt:i4>
      </vt:variant>
      <vt:variant>
        <vt:i4>0</vt:i4>
      </vt:variant>
      <vt:variant>
        <vt:i4>5</vt:i4>
      </vt:variant>
      <vt:variant>
        <vt:lpwstr/>
      </vt:variant>
      <vt:variant>
        <vt:lpwstr>_Toc289704662</vt:lpwstr>
      </vt:variant>
      <vt:variant>
        <vt:i4>1703997</vt:i4>
      </vt:variant>
      <vt:variant>
        <vt:i4>194</vt:i4>
      </vt:variant>
      <vt:variant>
        <vt:i4>0</vt:i4>
      </vt:variant>
      <vt:variant>
        <vt:i4>5</vt:i4>
      </vt:variant>
      <vt:variant>
        <vt:lpwstr/>
      </vt:variant>
      <vt:variant>
        <vt:lpwstr>_Toc289704661</vt:lpwstr>
      </vt:variant>
      <vt:variant>
        <vt:i4>1703997</vt:i4>
      </vt:variant>
      <vt:variant>
        <vt:i4>188</vt:i4>
      </vt:variant>
      <vt:variant>
        <vt:i4>0</vt:i4>
      </vt:variant>
      <vt:variant>
        <vt:i4>5</vt:i4>
      </vt:variant>
      <vt:variant>
        <vt:lpwstr/>
      </vt:variant>
      <vt:variant>
        <vt:lpwstr>_Toc289704660</vt:lpwstr>
      </vt:variant>
      <vt:variant>
        <vt:i4>1638461</vt:i4>
      </vt:variant>
      <vt:variant>
        <vt:i4>182</vt:i4>
      </vt:variant>
      <vt:variant>
        <vt:i4>0</vt:i4>
      </vt:variant>
      <vt:variant>
        <vt:i4>5</vt:i4>
      </vt:variant>
      <vt:variant>
        <vt:lpwstr/>
      </vt:variant>
      <vt:variant>
        <vt:lpwstr>_Toc289704659</vt:lpwstr>
      </vt:variant>
      <vt:variant>
        <vt:i4>1638461</vt:i4>
      </vt:variant>
      <vt:variant>
        <vt:i4>176</vt:i4>
      </vt:variant>
      <vt:variant>
        <vt:i4>0</vt:i4>
      </vt:variant>
      <vt:variant>
        <vt:i4>5</vt:i4>
      </vt:variant>
      <vt:variant>
        <vt:lpwstr/>
      </vt:variant>
      <vt:variant>
        <vt:lpwstr>_Toc289704658</vt:lpwstr>
      </vt:variant>
      <vt:variant>
        <vt:i4>1638461</vt:i4>
      </vt:variant>
      <vt:variant>
        <vt:i4>170</vt:i4>
      </vt:variant>
      <vt:variant>
        <vt:i4>0</vt:i4>
      </vt:variant>
      <vt:variant>
        <vt:i4>5</vt:i4>
      </vt:variant>
      <vt:variant>
        <vt:lpwstr/>
      </vt:variant>
      <vt:variant>
        <vt:lpwstr>_Toc289704657</vt:lpwstr>
      </vt:variant>
      <vt:variant>
        <vt:i4>1638461</vt:i4>
      </vt:variant>
      <vt:variant>
        <vt:i4>164</vt:i4>
      </vt:variant>
      <vt:variant>
        <vt:i4>0</vt:i4>
      </vt:variant>
      <vt:variant>
        <vt:i4>5</vt:i4>
      </vt:variant>
      <vt:variant>
        <vt:lpwstr/>
      </vt:variant>
      <vt:variant>
        <vt:lpwstr>_Toc289704656</vt:lpwstr>
      </vt:variant>
      <vt:variant>
        <vt:i4>1638461</vt:i4>
      </vt:variant>
      <vt:variant>
        <vt:i4>158</vt:i4>
      </vt:variant>
      <vt:variant>
        <vt:i4>0</vt:i4>
      </vt:variant>
      <vt:variant>
        <vt:i4>5</vt:i4>
      </vt:variant>
      <vt:variant>
        <vt:lpwstr/>
      </vt:variant>
      <vt:variant>
        <vt:lpwstr>_Toc289704655</vt:lpwstr>
      </vt:variant>
      <vt:variant>
        <vt:i4>1638461</vt:i4>
      </vt:variant>
      <vt:variant>
        <vt:i4>152</vt:i4>
      </vt:variant>
      <vt:variant>
        <vt:i4>0</vt:i4>
      </vt:variant>
      <vt:variant>
        <vt:i4>5</vt:i4>
      </vt:variant>
      <vt:variant>
        <vt:lpwstr/>
      </vt:variant>
      <vt:variant>
        <vt:lpwstr>_Toc289704654</vt:lpwstr>
      </vt:variant>
      <vt:variant>
        <vt:i4>1638461</vt:i4>
      </vt:variant>
      <vt:variant>
        <vt:i4>146</vt:i4>
      </vt:variant>
      <vt:variant>
        <vt:i4>0</vt:i4>
      </vt:variant>
      <vt:variant>
        <vt:i4>5</vt:i4>
      </vt:variant>
      <vt:variant>
        <vt:lpwstr/>
      </vt:variant>
      <vt:variant>
        <vt:lpwstr>_Toc289704653</vt:lpwstr>
      </vt:variant>
      <vt:variant>
        <vt:i4>1638461</vt:i4>
      </vt:variant>
      <vt:variant>
        <vt:i4>140</vt:i4>
      </vt:variant>
      <vt:variant>
        <vt:i4>0</vt:i4>
      </vt:variant>
      <vt:variant>
        <vt:i4>5</vt:i4>
      </vt:variant>
      <vt:variant>
        <vt:lpwstr/>
      </vt:variant>
      <vt:variant>
        <vt:lpwstr>_Toc289704652</vt:lpwstr>
      </vt:variant>
      <vt:variant>
        <vt:i4>1638461</vt:i4>
      </vt:variant>
      <vt:variant>
        <vt:i4>134</vt:i4>
      </vt:variant>
      <vt:variant>
        <vt:i4>0</vt:i4>
      </vt:variant>
      <vt:variant>
        <vt:i4>5</vt:i4>
      </vt:variant>
      <vt:variant>
        <vt:lpwstr/>
      </vt:variant>
      <vt:variant>
        <vt:lpwstr>_Toc289704651</vt:lpwstr>
      </vt:variant>
      <vt:variant>
        <vt:i4>1638461</vt:i4>
      </vt:variant>
      <vt:variant>
        <vt:i4>128</vt:i4>
      </vt:variant>
      <vt:variant>
        <vt:i4>0</vt:i4>
      </vt:variant>
      <vt:variant>
        <vt:i4>5</vt:i4>
      </vt:variant>
      <vt:variant>
        <vt:lpwstr/>
      </vt:variant>
      <vt:variant>
        <vt:lpwstr>_Toc289704650</vt:lpwstr>
      </vt:variant>
      <vt:variant>
        <vt:i4>1572925</vt:i4>
      </vt:variant>
      <vt:variant>
        <vt:i4>122</vt:i4>
      </vt:variant>
      <vt:variant>
        <vt:i4>0</vt:i4>
      </vt:variant>
      <vt:variant>
        <vt:i4>5</vt:i4>
      </vt:variant>
      <vt:variant>
        <vt:lpwstr/>
      </vt:variant>
      <vt:variant>
        <vt:lpwstr>_Toc289704649</vt:lpwstr>
      </vt:variant>
      <vt:variant>
        <vt:i4>1572925</vt:i4>
      </vt:variant>
      <vt:variant>
        <vt:i4>116</vt:i4>
      </vt:variant>
      <vt:variant>
        <vt:i4>0</vt:i4>
      </vt:variant>
      <vt:variant>
        <vt:i4>5</vt:i4>
      </vt:variant>
      <vt:variant>
        <vt:lpwstr/>
      </vt:variant>
      <vt:variant>
        <vt:lpwstr>_Toc289704648</vt:lpwstr>
      </vt:variant>
      <vt:variant>
        <vt:i4>1572925</vt:i4>
      </vt:variant>
      <vt:variant>
        <vt:i4>110</vt:i4>
      </vt:variant>
      <vt:variant>
        <vt:i4>0</vt:i4>
      </vt:variant>
      <vt:variant>
        <vt:i4>5</vt:i4>
      </vt:variant>
      <vt:variant>
        <vt:lpwstr/>
      </vt:variant>
      <vt:variant>
        <vt:lpwstr>_Toc289704647</vt:lpwstr>
      </vt:variant>
      <vt:variant>
        <vt:i4>1572925</vt:i4>
      </vt:variant>
      <vt:variant>
        <vt:i4>104</vt:i4>
      </vt:variant>
      <vt:variant>
        <vt:i4>0</vt:i4>
      </vt:variant>
      <vt:variant>
        <vt:i4>5</vt:i4>
      </vt:variant>
      <vt:variant>
        <vt:lpwstr/>
      </vt:variant>
      <vt:variant>
        <vt:lpwstr>_Toc289704646</vt:lpwstr>
      </vt:variant>
      <vt:variant>
        <vt:i4>1572925</vt:i4>
      </vt:variant>
      <vt:variant>
        <vt:i4>98</vt:i4>
      </vt:variant>
      <vt:variant>
        <vt:i4>0</vt:i4>
      </vt:variant>
      <vt:variant>
        <vt:i4>5</vt:i4>
      </vt:variant>
      <vt:variant>
        <vt:lpwstr/>
      </vt:variant>
      <vt:variant>
        <vt:lpwstr>_Toc289704645</vt:lpwstr>
      </vt:variant>
      <vt:variant>
        <vt:i4>1572925</vt:i4>
      </vt:variant>
      <vt:variant>
        <vt:i4>92</vt:i4>
      </vt:variant>
      <vt:variant>
        <vt:i4>0</vt:i4>
      </vt:variant>
      <vt:variant>
        <vt:i4>5</vt:i4>
      </vt:variant>
      <vt:variant>
        <vt:lpwstr/>
      </vt:variant>
      <vt:variant>
        <vt:lpwstr>_Toc289704644</vt:lpwstr>
      </vt:variant>
      <vt:variant>
        <vt:i4>1572925</vt:i4>
      </vt:variant>
      <vt:variant>
        <vt:i4>86</vt:i4>
      </vt:variant>
      <vt:variant>
        <vt:i4>0</vt:i4>
      </vt:variant>
      <vt:variant>
        <vt:i4>5</vt:i4>
      </vt:variant>
      <vt:variant>
        <vt:lpwstr/>
      </vt:variant>
      <vt:variant>
        <vt:lpwstr>_Toc289704643</vt:lpwstr>
      </vt:variant>
      <vt:variant>
        <vt:i4>1572925</vt:i4>
      </vt:variant>
      <vt:variant>
        <vt:i4>80</vt:i4>
      </vt:variant>
      <vt:variant>
        <vt:i4>0</vt:i4>
      </vt:variant>
      <vt:variant>
        <vt:i4>5</vt:i4>
      </vt:variant>
      <vt:variant>
        <vt:lpwstr/>
      </vt:variant>
      <vt:variant>
        <vt:lpwstr>_Toc289704642</vt:lpwstr>
      </vt:variant>
      <vt:variant>
        <vt:i4>1572925</vt:i4>
      </vt:variant>
      <vt:variant>
        <vt:i4>74</vt:i4>
      </vt:variant>
      <vt:variant>
        <vt:i4>0</vt:i4>
      </vt:variant>
      <vt:variant>
        <vt:i4>5</vt:i4>
      </vt:variant>
      <vt:variant>
        <vt:lpwstr/>
      </vt:variant>
      <vt:variant>
        <vt:lpwstr>_Toc289704641</vt:lpwstr>
      </vt:variant>
      <vt:variant>
        <vt:i4>1572925</vt:i4>
      </vt:variant>
      <vt:variant>
        <vt:i4>68</vt:i4>
      </vt:variant>
      <vt:variant>
        <vt:i4>0</vt:i4>
      </vt:variant>
      <vt:variant>
        <vt:i4>5</vt:i4>
      </vt:variant>
      <vt:variant>
        <vt:lpwstr/>
      </vt:variant>
      <vt:variant>
        <vt:lpwstr>_Toc289704640</vt:lpwstr>
      </vt:variant>
      <vt:variant>
        <vt:i4>2031677</vt:i4>
      </vt:variant>
      <vt:variant>
        <vt:i4>62</vt:i4>
      </vt:variant>
      <vt:variant>
        <vt:i4>0</vt:i4>
      </vt:variant>
      <vt:variant>
        <vt:i4>5</vt:i4>
      </vt:variant>
      <vt:variant>
        <vt:lpwstr/>
      </vt:variant>
      <vt:variant>
        <vt:lpwstr>_Toc289704639</vt:lpwstr>
      </vt:variant>
      <vt:variant>
        <vt:i4>2031677</vt:i4>
      </vt:variant>
      <vt:variant>
        <vt:i4>56</vt:i4>
      </vt:variant>
      <vt:variant>
        <vt:i4>0</vt:i4>
      </vt:variant>
      <vt:variant>
        <vt:i4>5</vt:i4>
      </vt:variant>
      <vt:variant>
        <vt:lpwstr/>
      </vt:variant>
      <vt:variant>
        <vt:lpwstr>_Toc289704638</vt:lpwstr>
      </vt:variant>
      <vt:variant>
        <vt:i4>2031677</vt:i4>
      </vt:variant>
      <vt:variant>
        <vt:i4>50</vt:i4>
      </vt:variant>
      <vt:variant>
        <vt:i4>0</vt:i4>
      </vt:variant>
      <vt:variant>
        <vt:i4>5</vt:i4>
      </vt:variant>
      <vt:variant>
        <vt:lpwstr/>
      </vt:variant>
      <vt:variant>
        <vt:lpwstr>_Toc289704637</vt:lpwstr>
      </vt:variant>
      <vt:variant>
        <vt:i4>2031677</vt:i4>
      </vt:variant>
      <vt:variant>
        <vt:i4>44</vt:i4>
      </vt:variant>
      <vt:variant>
        <vt:i4>0</vt:i4>
      </vt:variant>
      <vt:variant>
        <vt:i4>5</vt:i4>
      </vt:variant>
      <vt:variant>
        <vt:lpwstr/>
      </vt:variant>
      <vt:variant>
        <vt:lpwstr>_Toc289704636</vt:lpwstr>
      </vt:variant>
      <vt:variant>
        <vt:i4>2031677</vt:i4>
      </vt:variant>
      <vt:variant>
        <vt:i4>38</vt:i4>
      </vt:variant>
      <vt:variant>
        <vt:i4>0</vt:i4>
      </vt:variant>
      <vt:variant>
        <vt:i4>5</vt:i4>
      </vt:variant>
      <vt:variant>
        <vt:lpwstr/>
      </vt:variant>
      <vt:variant>
        <vt:lpwstr>_Toc289704635</vt:lpwstr>
      </vt:variant>
      <vt:variant>
        <vt:i4>2031677</vt:i4>
      </vt:variant>
      <vt:variant>
        <vt:i4>32</vt:i4>
      </vt:variant>
      <vt:variant>
        <vt:i4>0</vt:i4>
      </vt:variant>
      <vt:variant>
        <vt:i4>5</vt:i4>
      </vt:variant>
      <vt:variant>
        <vt:lpwstr/>
      </vt:variant>
      <vt:variant>
        <vt:lpwstr>_Toc289704634</vt:lpwstr>
      </vt:variant>
      <vt:variant>
        <vt:i4>2031677</vt:i4>
      </vt:variant>
      <vt:variant>
        <vt:i4>26</vt:i4>
      </vt:variant>
      <vt:variant>
        <vt:i4>0</vt:i4>
      </vt:variant>
      <vt:variant>
        <vt:i4>5</vt:i4>
      </vt:variant>
      <vt:variant>
        <vt:lpwstr/>
      </vt:variant>
      <vt:variant>
        <vt:lpwstr>_Toc289704633</vt:lpwstr>
      </vt:variant>
      <vt:variant>
        <vt:i4>2031677</vt:i4>
      </vt:variant>
      <vt:variant>
        <vt:i4>20</vt:i4>
      </vt:variant>
      <vt:variant>
        <vt:i4>0</vt:i4>
      </vt:variant>
      <vt:variant>
        <vt:i4>5</vt:i4>
      </vt:variant>
      <vt:variant>
        <vt:lpwstr/>
      </vt:variant>
      <vt:variant>
        <vt:lpwstr>_Toc289704632</vt:lpwstr>
      </vt:variant>
      <vt:variant>
        <vt:i4>2031677</vt:i4>
      </vt:variant>
      <vt:variant>
        <vt:i4>14</vt:i4>
      </vt:variant>
      <vt:variant>
        <vt:i4>0</vt:i4>
      </vt:variant>
      <vt:variant>
        <vt:i4>5</vt:i4>
      </vt:variant>
      <vt:variant>
        <vt:lpwstr/>
      </vt:variant>
      <vt:variant>
        <vt:lpwstr>_Toc289704631</vt:lpwstr>
      </vt:variant>
      <vt:variant>
        <vt:i4>2031677</vt:i4>
      </vt:variant>
      <vt:variant>
        <vt:i4>8</vt:i4>
      </vt:variant>
      <vt:variant>
        <vt:i4>0</vt:i4>
      </vt:variant>
      <vt:variant>
        <vt:i4>5</vt:i4>
      </vt:variant>
      <vt:variant>
        <vt:lpwstr/>
      </vt:variant>
      <vt:variant>
        <vt:lpwstr>_Toc289704630</vt:lpwstr>
      </vt:variant>
      <vt:variant>
        <vt:i4>1966141</vt:i4>
      </vt:variant>
      <vt:variant>
        <vt:i4>2</vt:i4>
      </vt:variant>
      <vt:variant>
        <vt:i4>0</vt:i4>
      </vt:variant>
      <vt:variant>
        <vt:i4>5</vt:i4>
      </vt:variant>
      <vt:variant>
        <vt:lpwstr/>
      </vt:variant>
      <vt:variant>
        <vt:lpwstr>_Toc289704629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2014-05-23T04:30:00Z</cp:lastPrinted>
  <dcterms:created xsi:type="dcterms:W3CDTF">2014-09-09T06:37:00Z</dcterms:created>
  <dcterms:modified xsi:type="dcterms:W3CDTF">2014-09-09T06:37:00Z</dcterms:modified>
</cp:coreProperties>
</file>