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7" w:type="dxa"/>
        <w:jc w:val="center"/>
        <w:tblInd w:w="316" w:type="dxa"/>
        <w:tblLayout w:type="fixed"/>
        <w:tblLook w:val="0000"/>
      </w:tblPr>
      <w:tblGrid>
        <w:gridCol w:w="4048"/>
        <w:gridCol w:w="63"/>
        <w:gridCol w:w="2416"/>
        <w:gridCol w:w="497"/>
        <w:gridCol w:w="2363"/>
      </w:tblGrid>
      <w:tr w:rsidR="00CD1C15" w:rsidRPr="000008B8" w:rsidTr="00EE4DE6">
        <w:trPr>
          <w:jc w:val="center"/>
        </w:trPr>
        <w:tc>
          <w:tcPr>
            <w:tcW w:w="9387" w:type="dxa"/>
            <w:gridSpan w:val="5"/>
          </w:tcPr>
          <w:p w:rsidR="00CD1C15" w:rsidRPr="000008B8" w:rsidRDefault="00CD1C15" w:rsidP="00154A38"/>
        </w:tc>
      </w:tr>
      <w:tr w:rsidR="00CD1C15" w:rsidRPr="000008B8" w:rsidTr="00EE4DE6">
        <w:trPr>
          <w:jc w:val="center"/>
        </w:trPr>
        <w:tc>
          <w:tcPr>
            <w:tcW w:w="9387" w:type="dxa"/>
            <w:gridSpan w:val="5"/>
          </w:tcPr>
          <w:p w:rsidR="00CD1C15" w:rsidRPr="000008B8" w:rsidRDefault="00CD1C15" w:rsidP="00285DCE">
            <w:pPr>
              <w:rPr>
                <w:color w:val="000000" w:themeColor="text1"/>
              </w:rPr>
            </w:pPr>
          </w:p>
        </w:tc>
      </w:tr>
      <w:tr w:rsidR="00CD1C15" w:rsidRPr="00715134" w:rsidTr="00EE4DE6">
        <w:trPr>
          <w:jc w:val="center"/>
        </w:trPr>
        <w:tc>
          <w:tcPr>
            <w:tcW w:w="9387" w:type="dxa"/>
            <w:gridSpan w:val="5"/>
          </w:tcPr>
          <w:tbl>
            <w:tblPr>
              <w:tblW w:w="9420" w:type="dxa"/>
              <w:jc w:val="center"/>
              <w:tblInd w:w="108" w:type="dxa"/>
              <w:tblLayout w:type="fixed"/>
              <w:tblLook w:val="04A0"/>
            </w:tblPr>
            <w:tblGrid>
              <w:gridCol w:w="9420"/>
            </w:tblGrid>
            <w:tr w:rsidR="00EE4DE6" w:rsidTr="00EE4DE6">
              <w:trPr>
                <w:trHeight w:val="448"/>
                <w:jc w:val="center"/>
              </w:trPr>
              <w:tc>
                <w:tcPr>
                  <w:tcW w:w="6236" w:type="dxa"/>
                  <w:hideMark/>
                </w:tcPr>
                <w:p w:rsidR="00EE4DE6" w:rsidRDefault="00EE4DE6">
                  <w:pPr>
                    <w:ind w:left="3469" w:firstLine="709"/>
                    <w:jc w:val="center"/>
                    <w:rPr>
                      <w:color w:val="000000" w:themeColor="text1"/>
                      <w:sz w:val="26"/>
                      <w:szCs w:val="26"/>
                    </w:rPr>
                  </w:pPr>
                  <w:r>
                    <w:rPr>
                      <w:color w:val="000000" w:themeColor="text1"/>
                      <w:sz w:val="26"/>
                      <w:szCs w:val="26"/>
                    </w:rPr>
                    <w:t>УТВЕРЖДЕНА</w:t>
                  </w:r>
                </w:p>
              </w:tc>
            </w:tr>
            <w:tr w:rsidR="00EE4DE6" w:rsidTr="00EE4DE6">
              <w:trPr>
                <w:trHeight w:val="220"/>
                <w:jc w:val="center"/>
              </w:trPr>
              <w:tc>
                <w:tcPr>
                  <w:tcW w:w="6236" w:type="dxa"/>
                  <w:vAlign w:val="center"/>
                  <w:hideMark/>
                </w:tcPr>
                <w:p w:rsidR="00EE4DE6" w:rsidRDefault="00EE4DE6" w:rsidP="00FB6E33">
                  <w:pPr>
                    <w:ind w:left="3327" w:firstLine="709"/>
                    <w:jc w:val="center"/>
                    <w:rPr>
                      <w:color w:val="000000" w:themeColor="text1"/>
                      <w:sz w:val="26"/>
                      <w:szCs w:val="26"/>
                    </w:rPr>
                  </w:pPr>
                  <w:r>
                    <w:rPr>
                      <w:color w:val="000000" w:themeColor="text1"/>
                      <w:sz w:val="26"/>
                      <w:szCs w:val="26"/>
                    </w:rPr>
                    <w:t xml:space="preserve">приказом </w:t>
                  </w:r>
                  <w:proofErr w:type="gramStart"/>
                  <w:r w:rsidR="00FB6E33">
                    <w:rPr>
                      <w:color w:val="000000" w:themeColor="text1"/>
                      <w:sz w:val="26"/>
                      <w:szCs w:val="26"/>
                    </w:rPr>
                    <w:t>Енисейского</w:t>
                  </w:r>
                  <w:proofErr w:type="gramEnd"/>
                  <w:r w:rsidR="00FB6E33">
                    <w:rPr>
                      <w:color w:val="000000" w:themeColor="text1"/>
                      <w:sz w:val="26"/>
                      <w:szCs w:val="26"/>
                    </w:rPr>
                    <w:t xml:space="preserve"> БВУ</w:t>
                  </w:r>
                </w:p>
              </w:tc>
            </w:tr>
            <w:tr w:rsidR="00EE4DE6" w:rsidTr="00EE4DE6">
              <w:trPr>
                <w:trHeight w:val="220"/>
                <w:jc w:val="center"/>
              </w:trPr>
              <w:tc>
                <w:tcPr>
                  <w:tcW w:w="6236" w:type="dxa"/>
                  <w:vAlign w:val="center"/>
                  <w:hideMark/>
                </w:tcPr>
                <w:p w:rsidR="00EE4DE6" w:rsidRDefault="00CB2BAD" w:rsidP="00C41D19">
                  <w:pPr>
                    <w:ind w:left="3327" w:firstLine="709"/>
                    <w:jc w:val="center"/>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97</w:t>
                  </w:r>
                </w:p>
              </w:tc>
            </w:tr>
          </w:tbl>
          <w:p w:rsidR="00CD1C15" w:rsidRPr="00715134" w:rsidRDefault="00CD1C15" w:rsidP="00285DCE">
            <w:pPr>
              <w:rPr>
                <w:color w:val="000000" w:themeColor="text1"/>
              </w:rPr>
            </w:pPr>
          </w:p>
        </w:tc>
      </w:tr>
      <w:tr w:rsidR="00CD1C15" w:rsidRPr="000008B8" w:rsidTr="00EE4DE6">
        <w:trPr>
          <w:jc w:val="center"/>
        </w:trPr>
        <w:tc>
          <w:tcPr>
            <w:tcW w:w="4111" w:type="dxa"/>
            <w:gridSpan w:val="2"/>
          </w:tcPr>
          <w:p w:rsidR="00CD1C15" w:rsidRPr="000008B8" w:rsidRDefault="00CD1C15" w:rsidP="00285DCE">
            <w:pPr>
              <w:ind w:left="459"/>
              <w:rPr>
                <w:color w:val="000000" w:themeColor="text1"/>
              </w:rPr>
            </w:pPr>
          </w:p>
        </w:tc>
        <w:tc>
          <w:tcPr>
            <w:tcW w:w="5276" w:type="dxa"/>
            <w:gridSpan w:val="3"/>
          </w:tcPr>
          <w:p w:rsidR="00CD1C15" w:rsidRPr="000008B8" w:rsidRDefault="00CD1C15" w:rsidP="00285DCE">
            <w:pPr>
              <w:rPr>
                <w:color w:val="000000" w:themeColor="text1"/>
              </w:rPr>
            </w:pPr>
          </w:p>
        </w:tc>
      </w:tr>
      <w:tr w:rsidR="00CD1C15" w:rsidRPr="000008B8" w:rsidTr="00EE4DE6">
        <w:trPr>
          <w:jc w:val="center"/>
        </w:trPr>
        <w:tc>
          <w:tcPr>
            <w:tcW w:w="4111" w:type="dxa"/>
            <w:gridSpan w:val="2"/>
          </w:tcPr>
          <w:p w:rsidR="00CD1C15" w:rsidRPr="000008B8" w:rsidRDefault="00CD1C15" w:rsidP="00285DCE">
            <w:pPr>
              <w:ind w:left="459"/>
              <w:rPr>
                <w:color w:val="000000" w:themeColor="text1"/>
              </w:rPr>
            </w:pPr>
          </w:p>
        </w:tc>
        <w:tc>
          <w:tcPr>
            <w:tcW w:w="5276" w:type="dxa"/>
            <w:gridSpan w:val="3"/>
          </w:tcPr>
          <w:p w:rsidR="00CD1C15" w:rsidRPr="000008B8" w:rsidRDefault="00CD1C15" w:rsidP="00285DCE">
            <w:pPr>
              <w:rPr>
                <w:color w:val="000000" w:themeColor="text1"/>
              </w:rPr>
            </w:pPr>
          </w:p>
        </w:tc>
      </w:tr>
      <w:tr w:rsidR="00CD1C15" w:rsidRPr="000008B8" w:rsidTr="00EE4DE6">
        <w:trPr>
          <w:trHeight w:val="220"/>
          <w:jc w:val="center"/>
        </w:trPr>
        <w:tc>
          <w:tcPr>
            <w:tcW w:w="6527" w:type="dxa"/>
            <w:gridSpan w:val="3"/>
          </w:tcPr>
          <w:p w:rsidR="00CD1C15" w:rsidRPr="000008B8" w:rsidRDefault="00CD1C15" w:rsidP="00285DCE">
            <w:pPr>
              <w:rPr>
                <w:color w:val="000000" w:themeColor="text1"/>
              </w:rPr>
            </w:pPr>
          </w:p>
        </w:tc>
        <w:tc>
          <w:tcPr>
            <w:tcW w:w="2860" w:type="dxa"/>
            <w:gridSpan w:val="2"/>
          </w:tcPr>
          <w:p w:rsidR="00CD1C15" w:rsidRPr="000008B8" w:rsidRDefault="00CD1C15" w:rsidP="00285DCE">
            <w:pPr>
              <w:rPr>
                <w:color w:val="000000" w:themeColor="text1"/>
              </w:rPr>
            </w:pPr>
          </w:p>
        </w:tc>
      </w:tr>
      <w:tr w:rsidR="00CD1C15" w:rsidRPr="000008B8" w:rsidTr="00EE4DE6">
        <w:trPr>
          <w:trHeight w:val="220"/>
          <w:jc w:val="center"/>
        </w:trPr>
        <w:tc>
          <w:tcPr>
            <w:tcW w:w="6527" w:type="dxa"/>
            <w:gridSpan w:val="3"/>
          </w:tcPr>
          <w:p w:rsidR="00CD1C15" w:rsidRPr="000008B8" w:rsidRDefault="00CD1C15" w:rsidP="00285DCE">
            <w:pPr>
              <w:rPr>
                <w:color w:val="000000" w:themeColor="text1"/>
              </w:rPr>
            </w:pPr>
          </w:p>
        </w:tc>
        <w:tc>
          <w:tcPr>
            <w:tcW w:w="2860" w:type="dxa"/>
            <w:gridSpan w:val="2"/>
          </w:tcPr>
          <w:p w:rsidR="00CD1C15" w:rsidRPr="000008B8" w:rsidRDefault="00CD1C15" w:rsidP="00285DCE">
            <w:pPr>
              <w:rPr>
                <w:color w:val="000000" w:themeColor="text1"/>
              </w:rPr>
            </w:pPr>
          </w:p>
        </w:tc>
      </w:tr>
      <w:tr w:rsidR="00CD1C15" w:rsidRPr="000008B8" w:rsidTr="00EE4DE6">
        <w:trPr>
          <w:trHeight w:val="220"/>
          <w:jc w:val="center"/>
        </w:trPr>
        <w:tc>
          <w:tcPr>
            <w:tcW w:w="6527" w:type="dxa"/>
            <w:gridSpan w:val="3"/>
          </w:tcPr>
          <w:p w:rsidR="00CD1C15" w:rsidRPr="000008B8" w:rsidRDefault="00CD1C15" w:rsidP="00285DCE">
            <w:pPr>
              <w:rPr>
                <w:color w:val="000000" w:themeColor="text1"/>
              </w:rPr>
            </w:pPr>
          </w:p>
        </w:tc>
        <w:tc>
          <w:tcPr>
            <w:tcW w:w="2860" w:type="dxa"/>
            <w:gridSpan w:val="2"/>
          </w:tcPr>
          <w:p w:rsidR="00CD1C15" w:rsidRPr="000008B8" w:rsidRDefault="00CD1C15" w:rsidP="00285DCE">
            <w:pPr>
              <w:rPr>
                <w:color w:val="000000" w:themeColor="text1"/>
              </w:rPr>
            </w:pPr>
          </w:p>
        </w:tc>
      </w:tr>
      <w:tr w:rsidR="00CD1C15" w:rsidRPr="000008B8" w:rsidTr="00EE4DE6">
        <w:trPr>
          <w:trHeight w:hRule="exact" w:val="320"/>
          <w:jc w:val="center"/>
        </w:trPr>
        <w:tc>
          <w:tcPr>
            <w:tcW w:w="6527" w:type="dxa"/>
            <w:gridSpan w:val="3"/>
          </w:tcPr>
          <w:p w:rsidR="00CD1C15" w:rsidRPr="000008B8" w:rsidRDefault="00CD1C15" w:rsidP="00285DCE">
            <w:pPr>
              <w:rPr>
                <w:color w:val="000000" w:themeColor="text1"/>
              </w:rPr>
            </w:pPr>
          </w:p>
        </w:tc>
        <w:tc>
          <w:tcPr>
            <w:tcW w:w="2860" w:type="dxa"/>
            <w:gridSpan w:val="2"/>
          </w:tcPr>
          <w:p w:rsidR="00CD1C15" w:rsidRPr="000008B8" w:rsidRDefault="00CD1C15" w:rsidP="00285DCE">
            <w:pPr>
              <w:rPr>
                <w:color w:val="000000" w:themeColor="text1"/>
              </w:rPr>
            </w:pPr>
          </w:p>
        </w:tc>
      </w:tr>
      <w:tr w:rsidR="00CD1C15" w:rsidRPr="000008B8" w:rsidTr="00EE4DE6">
        <w:trPr>
          <w:jc w:val="center"/>
        </w:trPr>
        <w:tc>
          <w:tcPr>
            <w:tcW w:w="9387" w:type="dxa"/>
            <w:gridSpan w:val="5"/>
          </w:tcPr>
          <w:p w:rsidR="00CD1C15" w:rsidRPr="000008B8" w:rsidRDefault="00CD1C15" w:rsidP="00285DCE">
            <w:pPr>
              <w:rPr>
                <w:color w:val="000000" w:themeColor="text1"/>
              </w:rPr>
            </w:pPr>
          </w:p>
        </w:tc>
      </w:tr>
      <w:tr w:rsidR="00CD1C15" w:rsidRPr="000008B8" w:rsidTr="00EE4DE6">
        <w:trPr>
          <w:jc w:val="center"/>
        </w:trPr>
        <w:tc>
          <w:tcPr>
            <w:tcW w:w="9387" w:type="dxa"/>
            <w:gridSpan w:val="5"/>
          </w:tcPr>
          <w:p w:rsidR="00CD1C15" w:rsidRPr="000008B8" w:rsidRDefault="00CD1C15" w:rsidP="00285DCE">
            <w:pPr>
              <w:rPr>
                <w:color w:val="000000" w:themeColor="text1"/>
              </w:rPr>
            </w:pPr>
          </w:p>
        </w:tc>
      </w:tr>
      <w:tr w:rsidR="00CD1C15" w:rsidRPr="000008B8" w:rsidTr="00EE4DE6">
        <w:trPr>
          <w:jc w:val="center"/>
        </w:trPr>
        <w:tc>
          <w:tcPr>
            <w:tcW w:w="9387" w:type="dxa"/>
            <w:gridSpan w:val="5"/>
          </w:tcPr>
          <w:p w:rsidR="00CD1C15" w:rsidRPr="000008B8" w:rsidRDefault="00CD1C15" w:rsidP="00285DCE">
            <w:pPr>
              <w:rPr>
                <w:color w:val="000000" w:themeColor="text1"/>
              </w:rPr>
            </w:pPr>
          </w:p>
        </w:tc>
      </w:tr>
      <w:tr w:rsidR="00CD1C15" w:rsidRPr="00EE4DE6" w:rsidTr="00EE4DE6">
        <w:trPr>
          <w:jc w:val="center"/>
        </w:trPr>
        <w:tc>
          <w:tcPr>
            <w:tcW w:w="9387" w:type="dxa"/>
            <w:gridSpan w:val="5"/>
          </w:tcPr>
          <w:p w:rsidR="00CD1C15" w:rsidRPr="00EE4DE6" w:rsidRDefault="00CD1C15" w:rsidP="00285DCE">
            <w:pPr>
              <w:jc w:val="center"/>
              <w:rPr>
                <w:b/>
                <w:color w:val="000000" w:themeColor="text1"/>
                <w:sz w:val="36"/>
                <w:szCs w:val="32"/>
              </w:rPr>
            </w:pPr>
            <w:r w:rsidRPr="00EE4DE6">
              <w:rPr>
                <w:b/>
                <w:color w:val="000000" w:themeColor="text1"/>
                <w:sz w:val="36"/>
                <w:szCs w:val="32"/>
              </w:rPr>
              <w:t>СХЕМА КОМПЛЕКСНОГО ИСПОЛЬЗОВАНИЯ И ОХРАНЫ ВОДНЫХ ОБЪЕКТОВ</w:t>
            </w:r>
          </w:p>
          <w:p w:rsidR="00CD1C15" w:rsidRPr="00EE4DE6" w:rsidRDefault="00CD1C15" w:rsidP="00285DCE">
            <w:pPr>
              <w:jc w:val="center"/>
              <w:rPr>
                <w:color w:val="000000" w:themeColor="text1"/>
                <w:sz w:val="36"/>
              </w:rPr>
            </w:pPr>
            <w:r w:rsidRPr="00EE4DE6">
              <w:rPr>
                <w:b/>
                <w:color w:val="000000" w:themeColor="text1"/>
                <w:sz w:val="36"/>
                <w:szCs w:val="32"/>
              </w:rPr>
              <w:t xml:space="preserve">БАССЕЙНА РЕКИ </w:t>
            </w:r>
            <w:proofErr w:type="gramStart"/>
            <w:r w:rsidRPr="00EE4DE6">
              <w:rPr>
                <w:b/>
                <w:color w:val="000000" w:themeColor="text1"/>
                <w:sz w:val="36"/>
                <w:szCs w:val="32"/>
                <w:lang w:val="en-US"/>
              </w:rPr>
              <w:t>НИЖНЯЯ</w:t>
            </w:r>
            <w:proofErr w:type="gramEnd"/>
            <w:r w:rsidRPr="00EE4DE6">
              <w:rPr>
                <w:b/>
                <w:color w:val="000000" w:themeColor="text1"/>
                <w:sz w:val="36"/>
                <w:szCs w:val="32"/>
                <w:lang w:val="en-US"/>
              </w:rPr>
              <w:t xml:space="preserve"> ТАЙМЫРА</w:t>
            </w:r>
          </w:p>
        </w:tc>
      </w:tr>
      <w:tr w:rsidR="00CD1C15" w:rsidRPr="000008B8" w:rsidTr="00EE4DE6">
        <w:trPr>
          <w:jc w:val="center"/>
        </w:trPr>
        <w:tc>
          <w:tcPr>
            <w:tcW w:w="9387" w:type="dxa"/>
            <w:gridSpan w:val="5"/>
          </w:tcPr>
          <w:p w:rsidR="00CD1C15" w:rsidRDefault="00CD1C15" w:rsidP="00285DCE">
            <w:pPr>
              <w:jc w:val="center"/>
              <w:rPr>
                <w:color w:val="000000" w:themeColor="text1"/>
              </w:rPr>
            </w:pPr>
          </w:p>
          <w:p w:rsidR="00CD1C15" w:rsidRPr="000008B8" w:rsidRDefault="00CD1C15" w:rsidP="00285DCE">
            <w:pPr>
              <w:jc w:val="center"/>
              <w:rPr>
                <w:color w:val="000000" w:themeColor="text1"/>
              </w:rPr>
            </w:pPr>
          </w:p>
        </w:tc>
      </w:tr>
      <w:tr w:rsidR="00CD1C15" w:rsidRPr="00EE4DE6" w:rsidTr="00EE4DE6">
        <w:trPr>
          <w:jc w:val="center"/>
        </w:trPr>
        <w:tc>
          <w:tcPr>
            <w:tcW w:w="9387" w:type="dxa"/>
            <w:gridSpan w:val="5"/>
          </w:tcPr>
          <w:p w:rsidR="00CD1C15" w:rsidRDefault="00EE4DE6" w:rsidP="00285DCE">
            <w:pPr>
              <w:jc w:val="center"/>
              <w:rPr>
                <w:b/>
                <w:color w:val="000000" w:themeColor="text1"/>
                <w:sz w:val="32"/>
                <w:szCs w:val="36"/>
              </w:rPr>
            </w:pPr>
            <w:r w:rsidRPr="00EE4DE6">
              <w:rPr>
                <w:b/>
                <w:color w:val="000000" w:themeColor="text1"/>
                <w:sz w:val="32"/>
                <w:szCs w:val="36"/>
              </w:rPr>
              <w:t xml:space="preserve">КНИГА 3 </w:t>
            </w:r>
          </w:p>
          <w:p w:rsidR="00EE4DE6" w:rsidRDefault="00EE4DE6" w:rsidP="00285DCE">
            <w:pPr>
              <w:jc w:val="center"/>
              <w:rPr>
                <w:b/>
                <w:color w:val="000000" w:themeColor="text1"/>
                <w:sz w:val="32"/>
                <w:szCs w:val="36"/>
              </w:rPr>
            </w:pPr>
          </w:p>
          <w:p w:rsidR="00EE4DE6" w:rsidRPr="00EE4DE6" w:rsidRDefault="00EE4DE6" w:rsidP="00285DCE">
            <w:pPr>
              <w:jc w:val="center"/>
              <w:rPr>
                <w:b/>
                <w:color w:val="000000" w:themeColor="text1"/>
                <w:sz w:val="32"/>
                <w:szCs w:val="36"/>
              </w:rPr>
            </w:pPr>
          </w:p>
        </w:tc>
      </w:tr>
      <w:tr w:rsidR="00CD1C15" w:rsidRPr="000008B8" w:rsidTr="00EE4DE6">
        <w:trPr>
          <w:jc w:val="center"/>
        </w:trPr>
        <w:tc>
          <w:tcPr>
            <w:tcW w:w="9387" w:type="dxa"/>
            <w:gridSpan w:val="5"/>
          </w:tcPr>
          <w:p w:rsidR="00CD1C15" w:rsidRPr="000008B8" w:rsidRDefault="00EE4DE6" w:rsidP="00285DCE">
            <w:pPr>
              <w:jc w:val="center"/>
              <w:rPr>
                <w:color w:val="000000" w:themeColor="text1"/>
              </w:rPr>
            </w:pPr>
            <w:r>
              <w:rPr>
                <w:b/>
                <w:color w:val="000000" w:themeColor="text1"/>
                <w:sz w:val="36"/>
                <w:szCs w:val="36"/>
              </w:rPr>
              <w:t>ЦЕЛЕВЫЕ ПОКАЗАТЕЛИ</w:t>
            </w:r>
          </w:p>
        </w:tc>
      </w:tr>
      <w:tr w:rsidR="00CD1C15" w:rsidRPr="000008B8" w:rsidTr="00EE4DE6">
        <w:trPr>
          <w:jc w:val="center"/>
        </w:trPr>
        <w:tc>
          <w:tcPr>
            <w:tcW w:w="9387" w:type="dxa"/>
            <w:gridSpan w:val="5"/>
          </w:tcPr>
          <w:p w:rsidR="00CD1C15" w:rsidRPr="000008B8" w:rsidRDefault="00CD1C15" w:rsidP="00285DCE">
            <w:pPr>
              <w:jc w:val="right"/>
              <w:rPr>
                <w:color w:val="000000" w:themeColor="text1"/>
                <w:sz w:val="36"/>
                <w:szCs w:val="36"/>
              </w:rPr>
            </w:pPr>
          </w:p>
        </w:tc>
      </w:tr>
      <w:tr w:rsidR="00CD1C15" w:rsidRPr="000008B8" w:rsidTr="00EE4DE6">
        <w:trPr>
          <w:jc w:val="center"/>
        </w:trPr>
        <w:tc>
          <w:tcPr>
            <w:tcW w:w="9387" w:type="dxa"/>
            <w:gridSpan w:val="5"/>
          </w:tcPr>
          <w:p w:rsidR="00CD1C15" w:rsidRPr="000008B8" w:rsidRDefault="00CD1C15" w:rsidP="00285DCE">
            <w:pPr>
              <w:jc w:val="center"/>
              <w:rPr>
                <w:color w:val="000000" w:themeColor="text1"/>
              </w:rPr>
            </w:pPr>
          </w:p>
        </w:tc>
      </w:tr>
      <w:tr w:rsidR="00CD1C15" w:rsidRPr="000008B8" w:rsidTr="00EE4DE6">
        <w:trPr>
          <w:jc w:val="center"/>
        </w:trPr>
        <w:tc>
          <w:tcPr>
            <w:tcW w:w="9387" w:type="dxa"/>
            <w:gridSpan w:val="5"/>
          </w:tcPr>
          <w:p w:rsidR="00CD1C15" w:rsidRDefault="00CD1C15" w:rsidP="00285DCE">
            <w:pPr>
              <w:jc w:val="center"/>
              <w:rPr>
                <w:color w:val="000000" w:themeColor="text1"/>
              </w:rPr>
            </w:pPr>
          </w:p>
          <w:p w:rsidR="00CD1C15" w:rsidRPr="000008B8" w:rsidRDefault="00CD1C15" w:rsidP="00285DCE">
            <w:pPr>
              <w:jc w:val="center"/>
              <w:rPr>
                <w:color w:val="000000" w:themeColor="text1"/>
              </w:rPr>
            </w:pPr>
          </w:p>
        </w:tc>
      </w:tr>
      <w:tr w:rsidR="00CD1C15" w:rsidRPr="000008B8" w:rsidTr="00EE4DE6">
        <w:trPr>
          <w:jc w:val="center"/>
        </w:trPr>
        <w:tc>
          <w:tcPr>
            <w:tcW w:w="9387" w:type="dxa"/>
            <w:gridSpan w:val="5"/>
          </w:tcPr>
          <w:p w:rsidR="00CD1C15" w:rsidRPr="000008B8" w:rsidRDefault="00CD1C15" w:rsidP="00285DCE">
            <w:pPr>
              <w:ind w:left="459"/>
              <w:rPr>
                <w:color w:val="000000" w:themeColor="text1"/>
              </w:rPr>
            </w:pPr>
          </w:p>
        </w:tc>
      </w:tr>
      <w:tr w:rsidR="00CD1C15" w:rsidRPr="000008B8" w:rsidTr="00EE4DE6">
        <w:trPr>
          <w:jc w:val="center"/>
        </w:trPr>
        <w:tc>
          <w:tcPr>
            <w:tcW w:w="9387" w:type="dxa"/>
            <w:gridSpan w:val="5"/>
          </w:tcPr>
          <w:p w:rsidR="00CD1C15" w:rsidRPr="000008B8" w:rsidRDefault="00CD1C15" w:rsidP="00285DCE">
            <w:pPr>
              <w:ind w:left="459"/>
              <w:rPr>
                <w:color w:val="000000" w:themeColor="text1"/>
              </w:rPr>
            </w:pPr>
          </w:p>
        </w:tc>
      </w:tr>
      <w:tr w:rsidR="00CD1C15" w:rsidRPr="000008B8" w:rsidTr="00EE4DE6">
        <w:trPr>
          <w:trHeight w:val="220"/>
          <w:jc w:val="center"/>
        </w:trPr>
        <w:tc>
          <w:tcPr>
            <w:tcW w:w="4048" w:type="dxa"/>
          </w:tcPr>
          <w:p w:rsidR="00CD1C15" w:rsidRPr="000008B8" w:rsidRDefault="00CD1C15" w:rsidP="00285DCE">
            <w:pPr>
              <w:ind w:left="459"/>
              <w:rPr>
                <w:color w:val="000000" w:themeColor="text1"/>
              </w:rPr>
            </w:pPr>
          </w:p>
        </w:tc>
        <w:tc>
          <w:tcPr>
            <w:tcW w:w="2976" w:type="dxa"/>
            <w:gridSpan w:val="3"/>
          </w:tcPr>
          <w:p w:rsidR="00CD1C15" w:rsidRPr="000008B8" w:rsidRDefault="00CD1C15" w:rsidP="00285DCE">
            <w:pPr>
              <w:rPr>
                <w:color w:val="000000" w:themeColor="text1"/>
              </w:rPr>
            </w:pPr>
          </w:p>
        </w:tc>
        <w:tc>
          <w:tcPr>
            <w:tcW w:w="2363" w:type="dxa"/>
          </w:tcPr>
          <w:p w:rsidR="00CD1C15" w:rsidRPr="000008B8" w:rsidRDefault="00CD1C15" w:rsidP="00285DCE">
            <w:pPr>
              <w:rPr>
                <w:color w:val="000000" w:themeColor="text1"/>
              </w:rPr>
            </w:pPr>
          </w:p>
        </w:tc>
      </w:tr>
      <w:tr w:rsidR="00CD1C15" w:rsidRPr="000008B8" w:rsidTr="00EE4DE6">
        <w:trPr>
          <w:trHeight w:val="220"/>
          <w:jc w:val="center"/>
        </w:trPr>
        <w:tc>
          <w:tcPr>
            <w:tcW w:w="4048" w:type="dxa"/>
          </w:tcPr>
          <w:p w:rsidR="00CD1C15" w:rsidRPr="000008B8" w:rsidRDefault="00CD1C15" w:rsidP="00285DCE">
            <w:pPr>
              <w:ind w:left="459"/>
              <w:rPr>
                <w:color w:val="000000" w:themeColor="text1"/>
                <w:sz w:val="32"/>
                <w:szCs w:val="32"/>
              </w:rPr>
            </w:pPr>
          </w:p>
        </w:tc>
        <w:tc>
          <w:tcPr>
            <w:tcW w:w="2976" w:type="dxa"/>
            <w:gridSpan w:val="3"/>
          </w:tcPr>
          <w:p w:rsidR="00CD1C15" w:rsidRPr="000008B8" w:rsidRDefault="00CD1C15" w:rsidP="00285DCE">
            <w:pPr>
              <w:rPr>
                <w:color w:val="000000" w:themeColor="text1"/>
                <w:sz w:val="32"/>
                <w:szCs w:val="32"/>
              </w:rPr>
            </w:pPr>
          </w:p>
        </w:tc>
        <w:tc>
          <w:tcPr>
            <w:tcW w:w="2363" w:type="dxa"/>
          </w:tcPr>
          <w:p w:rsidR="00CD1C15" w:rsidRPr="000008B8" w:rsidRDefault="00CD1C15" w:rsidP="00285DCE">
            <w:pPr>
              <w:rPr>
                <w:color w:val="000000" w:themeColor="text1"/>
                <w:sz w:val="32"/>
                <w:szCs w:val="32"/>
              </w:rPr>
            </w:pPr>
          </w:p>
        </w:tc>
      </w:tr>
      <w:tr w:rsidR="00CD1C15" w:rsidRPr="000008B8" w:rsidTr="00EE4DE6">
        <w:trPr>
          <w:trHeight w:val="220"/>
          <w:jc w:val="center"/>
        </w:trPr>
        <w:tc>
          <w:tcPr>
            <w:tcW w:w="4048" w:type="dxa"/>
          </w:tcPr>
          <w:p w:rsidR="00CD1C15" w:rsidRPr="000008B8" w:rsidRDefault="00CD1C15" w:rsidP="00285DCE">
            <w:pPr>
              <w:ind w:left="459"/>
              <w:rPr>
                <w:color w:val="000000" w:themeColor="text1"/>
                <w:sz w:val="32"/>
                <w:szCs w:val="32"/>
              </w:rPr>
            </w:pPr>
          </w:p>
        </w:tc>
        <w:tc>
          <w:tcPr>
            <w:tcW w:w="2976" w:type="dxa"/>
            <w:gridSpan w:val="3"/>
          </w:tcPr>
          <w:p w:rsidR="00CD1C15" w:rsidRPr="000008B8" w:rsidRDefault="00CD1C15" w:rsidP="00285DCE">
            <w:pPr>
              <w:rPr>
                <w:color w:val="000000" w:themeColor="text1"/>
                <w:sz w:val="32"/>
                <w:szCs w:val="32"/>
              </w:rPr>
            </w:pPr>
          </w:p>
        </w:tc>
        <w:tc>
          <w:tcPr>
            <w:tcW w:w="2363" w:type="dxa"/>
          </w:tcPr>
          <w:p w:rsidR="00CD1C15" w:rsidRPr="000008B8" w:rsidRDefault="00CD1C15" w:rsidP="00285DCE">
            <w:pPr>
              <w:rPr>
                <w:color w:val="000000" w:themeColor="text1"/>
                <w:sz w:val="32"/>
                <w:szCs w:val="32"/>
              </w:rPr>
            </w:pPr>
          </w:p>
        </w:tc>
      </w:tr>
      <w:tr w:rsidR="00CD1C15" w:rsidRPr="000008B8" w:rsidTr="00EE4DE6">
        <w:trPr>
          <w:trHeight w:val="220"/>
          <w:jc w:val="center"/>
        </w:trPr>
        <w:tc>
          <w:tcPr>
            <w:tcW w:w="4048" w:type="dxa"/>
          </w:tcPr>
          <w:p w:rsidR="00CD1C15" w:rsidRPr="000008B8" w:rsidRDefault="00CD1C15" w:rsidP="00285DCE">
            <w:pPr>
              <w:ind w:left="459"/>
              <w:rPr>
                <w:color w:val="000000" w:themeColor="text1"/>
                <w:sz w:val="32"/>
                <w:szCs w:val="32"/>
              </w:rPr>
            </w:pPr>
          </w:p>
        </w:tc>
        <w:tc>
          <w:tcPr>
            <w:tcW w:w="2976" w:type="dxa"/>
            <w:gridSpan w:val="3"/>
          </w:tcPr>
          <w:p w:rsidR="00CD1C15" w:rsidRPr="000008B8" w:rsidRDefault="00CD1C15" w:rsidP="00285DCE">
            <w:pPr>
              <w:rPr>
                <w:color w:val="000000" w:themeColor="text1"/>
                <w:sz w:val="32"/>
                <w:szCs w:val="32"/>
              </w:rPr>
            </w:pPr>
          </w:p>
        </w:tc>
        <w:tc>
          <w:tcPr>
            <w:tcW w:w="2363" w:type="dxa"/>
          </w:tcPr>
          <w:p w:rsidR="00CD1C15" w:rsidRPr="000008B8" w:rsidRDefault="00CD1C15" w:rsidP="00285DCE">
            <w:pPr>
              <w:rPr>
                <w:color w:val="000000" w:themeColor="text1"/>
                <w:sz w:val="32"/>
                <w:szCs w:val="32"/>
              </w:rPr>
            </w:pPr>
          </w:p>
        </w:tc>
      </w:tr>
      <w:tr w:rsidR="00CD1C15" w:rsidRPr="000008B8" w:rsidTr="00EE4DE6">
        <w:trPr>
          <w:trHeight w:val="220"/>
          <w:jc w:val="center"/>
        </w:trPr>
        <w:tc>
          <w:tcPr>
            <w:tcW w:w="4048" w:type="dxa"/>
          </w:tcPr>
          <w:p w:rsidR="00CD1C15" w:rsidRPr="000008B8" w:rsidRDefault="00CD1C15" w:rsidP="00285DCE">
            <w:pPr>
              <w:ind w:left="459"/>
              <w:jc w:val="left"/>
              <w:rPr>
                <w:color w:val="000000" w:themeColor="text1"/>
                <w:sz w:val="32"/>
                <w:szCs w:val="32"/>
              </w:rPr>
            </w:pPr>
          </w:p>
        </w:tc>
        <w:tc>
          <w:tcPr>
            <w:tcW w:w="2976" w:type="dxa"/>
            <w:gridSpan w:val="3"/>
          </w:tcPr>
          <w:p w:rsidR="00CD1C15" w:rsidRPr="000008B8" w:rsidRDefault="00CD1C15" w:rsidP="00285DCE">
            <w:pPr>
              <w:rPr>
                <w:color w:val="000000" w:themeColor="text1"/>
                <w:sz w:val="32"/>
                <w:szCs w:val="32"/>
              </w:rPr>
            </w:pPr>
          </w:p>
        </w:tc>
        <w:tc>
          <w:tcPr>
            <w:tcW w:w="2363" w:type="dxa"/>
          </w:tcPr>
          <w:p w:rsidR="00CD1C15" w:rsidRPr="000008B8" w:rsidRDefault="00CD1C15" w:rsidP="00285DCE">
            <w:pPr>
              <w:rPr>
                <w:color w:val="000000" w:themeColor="text1"/>
                <w:sz w:val="32"/>
                <w:szCs w:val="32"/>
              </w:rPr>
            </w:pPr>
          </w:p>
        </w:tc>
      </w:tr>
      <w:tr w:rsidR="00CD1C15" w:rsidRPr="000008B8" w:rsidTr="00EE4DE6">
        <w:trPr>
          <w:trHeight w:val="220"/>
          <w:jc w:val="center"/>
        </w:trPr>
        <w:tc>
          <w:tcPr>
            <w:tcW w:w="4048" w:type="dxa"/>
          </w:tcPr>
          <w:p w:rsidR="00CD1C15" w:rsidRPr="000008B8" w:rsidRDefault="00CD1C15" w:rsidP="00285DCE">
            <w:pPr>
              <w:rPr>
                <w:color w:val="000000" w:themeColor="text1"/>
                <w:sz w:val="32"/>
                <w:szCs w:val="32"/>
              </w:rPr>
            </w:pPr>
          </w:p>
        </w:tc>
        <w:tc>
          <w:tcPr>
            <w:tcW w:w="2976" w:type="dxa"/>
            <w:gridSpan w:val="3"/>
          </w:tcPr>
          <w:p w:rsidR="00CD1C15" w:rsidRPr="000008B8" w:rsidRDefault="00CD1C15" w:rsidP="00285DCE">
            <w:pPr>
              <w:rPr>
                <w:color w:val="000000" w:themeColor="text1"/>
                <w:sz w:val="32"/>
                <w:szCs w:val="32"/>
              </w:rPr>
            </w:pPr>
          </w:p>
        </w:tc>
        <w:tc>
          <w:tcPr>
            <w:tcW w:w="2363" w:type="dxa"/>
          </w:tcPr>
          <w:p w:rsidR="00CD1C15" w:rsidRPr="000008B8" w:rsidRDefault="00CD1C15" w:rsidP="00285DCE">
            <w:pPr>
              <w:rPr>
                <w:color w:val="000000" w:themeColor="text1"/>
                <w:sz w:val="32"/>
                <w:szCs w:val="32"/>
              </w:rPr>
            </w:pPr>
          </w:p>
        </w:tc>
      </w:tr>
      <w:tr w:rsidR="00CD1C15" w:rsidRPr="005A3D73" w:rsidTr="00EE4DE6">
        <w:trPr>
          <w:trHeight w:val="1762"/>
          <w:jc w:val="center"/>
        </w:trPr>
        <w:tc>
          <w:tcPr>
            <w:tcW w:w="9387" w:type="dxa"/>
            <w:gridSpan w:val="5"/>
          </w:tcPr>
          <w:p w:rsidR="00CD1C15" w:rsidRPr="005A3D73" w:rsidRDefault="00CD1C15" w:rsidP="00285DCE">
            <w:pPr>
              <w:jc w:val="center"/>
              <w:rPr>
                <w:color w:val="000000" w:themeColor="text1"/>
                <w:szCs w:val="28"/>
              </w:rPr>
            </w:pPr>
          </w:p>
        </w:tc>
      </w:tr>
    </w:tbl>
    <w:p w:rsidR="00CD1C15" w:rsidRDefault="00CD1C15" w:rsidP="00CD1C15">
      <w:pPr>
        <w:rPr>
          <w:color w:val="000000" w:themeColor="text1"/>
          <w:sz w:val="32"/>
          <w:szCs w:val="32"/>
        </w:rPr>
      </w:pPr>
    </w:p>
    <w:p w:rsidR="00CD1C15" w:rsidRDefault="00CD1C15" w:rsidP="00A62254">
      <w:pPr>
        <w:jc w:val="center"/>
        <w:rPr>
          <w:color w:val="000000" w:themeColor="text1"/>
          <w:sz w:val="32"/>
          <w:szCs w:val="32"/>
        </w:rPr>
        <w:sectPr w:rsidR="00CD1C15" w:rsidSect="00007B09">
          <w:footerReference w:type="default" r:id="rId8"/>
          <w:pgSz w:w="11907" w:h="16840" w:code="9"/>
          <w:pgMar w:top="1134" w:right="1134" w:bottom="1134" w:left="1418" w:header="720" w:footer="720" w:gutter="0"/>
          <w:cols w:space="708"/>
          <w:noEndnote/>
          <w:titlePg/>
          <w:docGrid w:linePitch="381"/>
        </w:sectPr>
      </w:pPr>
    </w:p>
    <w:p w:rsidR="00A34C93" w:rsidRPr="007F13A6" w:rsidRDefault="00A34C93" w:rsidP="007F13A6">
      <w:pPr>
        <w:pageBreakBefore/>
        <w:jc w:val="center"/>
        <w:rPr>
          <w:b/>
          <w:color w:val="auto"/>
          <w:szCs w:val="28"/>
        </w:rPr>
      </w:pPr>
      <w:r w:rsidRPr="007F13A6">
        <w:rPr>
          <w:b/>
          <w:color w:val="auto"/>
          <w:szCs w:val="28"/>
        </w:rPr>
        <w:lastRenderedPageBreak/>
        <w:t>Содержание</w:t>
      </w:r>
    </w:p>
    <w:sdt>
      <w:sdtPr>
        <w:rPr>
          <w:rFonts w:ascii="Times New Roman" w:eastAsia="Calibri" w:hAnsi="Times New Roman" w:cs="Times New Roman"/>
          <w:b w:val="0"/>
          <w:bCs w:val="0"/>
          <w:color w:val="auto"/>
          <w:szCs w:val="24"/>
        </w:rPr>
        <w:id w:val="25998486"/>
        <w:docPartObj>
          <w:docPartGallery w:val="Table of Contents"/>
          <w:docPartUnique/>
        </w:docPartObj>
      </w:sdtPr>
      <w:sdtContent>
        <w:p w:rsidR="007E0583" w:rsidRPr="007F13A6" w:rsidRDefault="007E0583" w:rsidP="000A4D09">
          <w:pPr>
            <w:pStyle w:val="afe"/>
            <w:spacing w:before="0" w:line="360" w:lineRule="auto"/>
            <w:rPr>
              <w:color w:val="auto"/>
            </w:rPr>
          </w:pPr>
        </w:p>
        <w:p w:rsidR="00EE4DE6" w:rsidRPr="00EE4DE6" w:rsidRDefault="00B5381B" w:rsidP="000A4D09">
          <w:pPr>
            <w:pStyle w:val="13"/>
            <w:tabs>
              <w:tab w:val="right" w:leader="dot" w:pos="9487"/>
            </w:tabs>
            <w:spacing w:line="360" w:lineRule="auto"/>
            <w:rPr>
              <w:rFonts w:asciiTheme="minorHAnsi" w:eastAsiaTheme="minorEastAsia" w:hAnsiTheme="minorHAnsi" w:cstheme="minorBidi"/>
              <w:noProof/>
              <w:color w:val="auto"/>
              <w:sz w:val="22"/>
              <w:szCs w:val="22"/>
              <w:lang w:eastAsia="ru-RU"/>
            </w:rPr>
          </w:pPr>
          <w:r w:rsidRPr="00EE4DE6">
            <w:rPr>
              <w:color w:val="auto"/>
            </w:rPr>
            <w:fldChar w:fldCharType="begin"/>
          </w:r>
          <w:r w:rsidR="007E0583" w:rsidRPr="00EE4DE6">
            <w:rPr>
              <w:color w:val="auto"/>
            </w:rPr>
            <w:instrText xml:space="preserve"> TOC \o "1-3" \h \z \u </w:instrText>
          </w:r>
          <w:r w:rsidRPr="00EE4DE6">
            <w:rPr>
              <w:color w:val="auto"/>
            </w:rPr>
            <w:fldChar w:fldCharType="separate"/>
          </w:r>
          <w:hyperlink w:anchor="_Toc369533007" w:history="1">
            <w:r w:rsidR="00EE4DE6" w:rsidRPr="00EE4DE6">
              <w:rPr>
                <w:rStyle w:val="af6"/>
                <w:noProof/>
                <w:color w:val="auto"/>
              </w:rPr>
              <w:t>Введение</w:t>
            </w:r>
            <w:r w:rsidR="00EE4DE6" w:rsidRPr="00EE4DE6">
              <w:rPr>
                <w:noProof/>
                <w:webHidden/>
                <w:color w:val="auto"/>
              </w:rPr>
              <w:tab/>
            </w:r>
            <w:r w:rsidRPr="00EE4DE6">
              <w:rPr>
                <w:noProof/>
                <w:webHidden/>
                <w:color w:val="auto"/>
              </w:rPr>
              <w:fldChar w:fldCharType="begin"/>
            </w:r>
            <w:r w:rsidR="00EE4DE6" w:rsidRPr="00EE4DE6">
              <w:rPr>
                <w:noProof/>
                <w:webHidden/>
                <w:color w:val="auto"/>
              </w:rPr>
              <w:instrText xml:space="preserve"> PAGEREF _Toc369533007 \h </w:instrText>
            </w:r>
            <w:r w:rsidRPr="00EE4DE6">
              <w:rPr>
                <w:noProof/>
                <w:webHidden/>
                <w:color w:val="auto"/>
              </w:rPr>
            </w:r>
            <w:r w:rsidRPr="00EE4DE6">
              <w:rPr>
                <w:noProof/>
                <w:webHidden/>
                <w:color w:val="auto"/>
              </w:rPr>
              <w:fldChar w:fldCharType="separate"/>
            </w:r>
            <w:r w:rsidR="00D8016D">
              <w:rPr>
                <w:noProof/>
                <w:webHidden/>
                <w:color w:val="auto"/>
              </w:rPr>
              <w:t>3</w:t>
            </w:r>
            <w:r w:rsidRPr="00EE4DE6">
              <w:rPr>
                <w:noProof/>
                <w:webHidden/>
                <w:color w:val="auto"/>
              </w:rPr>
              <w:fldChar w:fldCharType="end"/>
            </w:r>
          </w:hyperlink>
        </w:p>
        <w:p w:rsidR="00EE4DE6" w:rsidRPr="00EE4DE6" w:rsidRDefault="00B5381B" w:rsidP="000A4D09">
          <w:pPr>
            <w:pStyle w:val="13"/>
            <w:tabs>
              <w:tab w:val="left" w:pos="560"/>
              <w:tab w:val="right" w:leader="dot" w:pos="9487"/>
            </w:tabs>
            <w:spacing w:line="360" w:lineRule="auto"/>
            <w:rPr>
              <w:rFonts w:asciiTheme="minorHAnsi" w:eastAsiaTheme="minorEastAsia" w:hAnsiTheme="minorHAnsi" w:cstheme="minorBidi"/>
              <w:noProof/>
              <w:color w:val="auto"/>
              <w:sz w:val="22"/>
              <w:szCs w:val="22"/>
              <w:lang w:eastAsia="ru-RU"/>
            </w:rPr>
          </w:pPr>
          <w:hyperlink w:anchor="_Toc369533008" w:history="1">
            <w:r w:rsidR="00EE4DE6" w:rsidRPr="00EE4DE6">
              <w:rPr>
                <w:rStyle w:val="af6"/>
                <w:noProof/>
                <w:color w:val="auto"/>
              </w:rPr>
              <w:t>1</w:t>
            </w:r>
            <w:r w:rsidR="00EE4DE6" w:rsidRPr="00EE4DE6">
              <w:rPr>
                <w:rFonts w:asciiTheme="minorHAnsi" w:eastAsiaTheme="minorEastAsia" w:hAnsiTheme="minorHAnsi" w:cstheme="minorBidi"/>
                <w:noProof/>
                <w:color w:val="auto"/>
                <w:sz w:val="22"/>
                <w:szCs w:val="22"/>
                <w:lang w:eastAsia="ru-RU"/>
              </w:rPr>
              <w:tab/>
            </w:r>
            <w:r w:rsidR="00EE4DE6" w:rsidRPr="00EE4DE6">
              <w:rPr>
                <w:rStyle w:val="af6"/>
                <w:noProof/>
                <w:color w:val="auto"/>
              </w:rPr>
              <w:t>Общая характеристика целевого состояния речного бассейна по завершении выполнения мероприятий Схемы</w:t>
            </w:r>
            <w:r w:rsidR="00EE4DE6" w:rsidRPr="00EE4DE6">
              <w:rPr>
                <w:noProof/>
                <w:webHidden/>
                <w:color w:val="auto"/>
              </w:rPr>
              <w:tab/>
            </w:r>
            <w:r w:rsidRPr="00EE4DE6">
              <w:rPr>
                <w:noProof/>
                <w:webHidden/>
                <w:color w:val="auto"/>
              </w:rPr>
              <w:fldChar w:fldCharType="begin"/>
            </w:r>
            <w:r w:rsidR="00EE4DE6" w:rsidRPr="00EE4DE6">
              <w:rPr>
                <w:noProof/>
                <w:webHidden/>
                <w:color w:val="auto"/>
              </w:rPr>
              <w:instrText xml:space="preserve"> PAGEREF _Toc369533008 \h </w:instrText>
            </w:r>
            <w:r w:rsidRPr="00EE4DE6">
              <w:rPr>
                <w:noProof/>
                <w:webHidden/>
                <w:color w:val="auto"/>
              </w:rPr>
            </w:r>
            <w:r w:rsidRPr="00EE4DE6">
              <w:rPr>
                <w:noProof/>
                <w:webHidden/>
                <w:color w:val="auto"/>
              </w:rPr>
              <w:fldChar w:fldCharType="separate"/>
            </w:r>
            <w:r w:rsidR="00D8016D">
              <w:rPr>
                <w:noProof/>
                <w:webHidden/>
                <w:color w:val="auto"/>
              </w:rPr>
              <w:t>4</w:t>
            </w:r>
            <w:r w:rsidRPr="00EE4DE6">
              <w:rPr>
                <w:noProof/>
                <w:webHidden/>
                <w:color w:val="auto"/>
              </w:rPr>
              <w:fldChar w:fldCharType="end"/>
            </w:r>
          </w:hyperlink>
        </w:p>
        <w:p w:rsidR="00EE4DE6" w:rsidRPr="00EE4DE6" w:rsidRDefault="00B5381B" w:rsidP="000A4D09">
          <w:pPr>
            <w:pStyle w:val="13"/>
            <w:tabs>
              <w:tab w:val="left" w:pos="560"/>
              <w:tab w:val="right" w:leader="dot" w:pos="9487"/>
            </w:tabs>
            <w:spacing w:line="360" w:lineRule="auto"/>
            <w:rPr>
              <w:rFonts w:asciiTheme="minorHAnsi" w:eastAsiaTheme="minorEastAsia" w:hAnsiTheme="minorHAnsi" w:cstheme="minorBidi"/>
              <w:noProof/>
              <w:color w:val="auto"/>
              <w:sz w:val="22"/>
              <w:szCs w:val="22"/>
              <w:lang w:eastAsia="ru-RU"/>
            </w:rPr>
          </w:pPr>
          <w:hyperlink w:anchor="_Toc369533009" w:history="1">
            <w:r w:rsidR="00EE4DE6" w:rsidRPr="00EE4DE6">
              <w:rPr>
                <w:rStyle w:val="af6"/>
                <w:noProof/>
                <w:color w:val="auto"/>
              </w:rPr>
              <w:t>2</w:t>
            </w:r>
            <w:r w:rsidR="00EE4DE6" w:rsidRPr="00EE4DE6">
              <w:rPr>
                <w:rFonts w:asciiTheme="minorHAnsi" w:eastAsiaTheme="minorEastAsia" w:hAnsiTheme="minorHAnsi" w:cstheme="minorBidi"/>
                <w:noProof/>
                <w:color w:val="auto"/>
                <w:sz w:val="22"/>
                <w:szCs w:val="22"/>
                <w:lang w:eastAsia="ru-RU"/>
              </w:rPr>
              <w:tab/>
            </w:r>
            <w:r w:rsidR="00EE4DE6" w:rsidRPr="00EE4DE6">
              <w:rPr>
                <w:rStyle w:val="af6"/>
                <w:noProof/>
                <w:color w:val="auto"/>
              </w:rPr>
              <w:t>Характеристика целевого состояния отдельных водных объектов</w:t>
            </w:r>
            <w:r w:rsidR="00EE4DE6" w:rsidRPr="00EE4DE6">
              <w:rPr>
                <w:noProof/>
                <w:webHidden/>
                <w:color w:val="auto"/>
              </w:rPr>
              <w:tab/>
            </w:r>
            <w:r w:rsidRPr="00EE4DE6">
              <w:rPr>
                <w:noProof/>
                <w:webHidden/>
                <w:color w:val="auto"/>
              </w:rPr>
              <w:fldChar w:fldCharType="begin"/>
            </w:r>
            <w:r w:rsidR="00EE4DE6" w:rsidRPr="00EE4DE6">
              <w:rPr>
                <w:noProof/>
                <w:webHidden/>
                <w:color w:val="auto"/>
              </w:rPr>
              <w:instrText xml:space="preserve"> PAGEREF _Toc369533009 \h </w:instrText>
            </w:r>
            <w:r w:rsidRPr="00EE4DE6">
              <w:rPr>
                <w:noProof/>
                <w:webHidden/>
                <w:color w:val="auto"/>
              </w:rPr>
            </w:r>
            <w:r w:rsidRPr="00EE4DE6">
              <w:rPr>
                <w:noProof/>
                <w:webHidden/>
                <w:color w:val="auto"/>
              </w:rPr>
              <w:fldChar w:fldCharType="separate"/>
            </w:r>
            <w:r w:rsidR="00D8016D">
              <w:rPr>
                <w:noProof/>
                <w:webHidden/>
                <w:color w:val="auto"/>
              </w:rPr>
              <w:t>4</w:t>
            </w:r>
            <w:r w:rsidRPr="00EE4DE6">
              <w:rPr>
                <w:noProof/>
                <w:webHidden/>
                <w:color w:val="auto"/>
              </w:rPr>
              <w:fldChar w:fldCharType="end"/>
            </w:r>
          </w:hyperlink>
        </w:p>
        <w:p w:rsidR="00EE4DE6" w:rsidRPr="00EE4DE6" w:rsidRDefault="00B5381B" w:rsidP="000A4D09">
          <w:pPr>
            <w:pStyle w:val="13"/>
            <w:tabs>
              <w:tab w:val="left" w:pos="560"/>
              <w:tab w:val="right" w:leader="dot" w:pos="9487"/>
            </w:tabs>
            <w:spacing w:line="360" w:lineRule="auto"/>
            <w:rPr>
              <w:rFonts w:asciiTheme="minorHAnsi" w:eastAsiaTheme="minorEastAsia" w:hAnsiTheme="minorHAnsi" w:cstheme="minorBidi"/>
              <w:noProof/>
              <w:color w:val="auto"/>
              <w:sz w:val="22"/>
              <w:szCs w:val="22"/>
              <w:lang w:eastAsia="ru-RU"/>
            </w:rPr>
          </w:pPr>
          <w:hyperlink w:anchor="_Toc369533010" w:history="1">
            <w:r w:rsidR="00EE4DE6" w:rsidRPr="00EE4DE6">
              <w:rPr>
                <w:rStyle w:val="af6"/>
                <w:noProof/>
                <w:color w:val="auto"/>
              </w:rPr>
              <w:t>3</w:t>
            </w:r>
            <w:r w:rsidR="00EE4DE6" w:rsidRPr="00EE4DE6">
              <w:rPr>
                <w:rFonts w:asciiTheme="minorHAnsi" w:eastAsiaTheme="minorEastAsia" w:hAnsiTheme="minorHAnsi" w:cstheme="minorBidi"/>
                <w:noProof/>
                <w:color w:val="auto"/>
                <w:sz w:val="22"/>
                <w:szCs w:val="22"/>
                <w:lang w:eastAsia="ru-RU"/>
              </w:rPr>
              <w:tab/>
            </w:r>
            <w:r w:rsidR="00EE4DE6" w:rsidRPr="00EE4DE6">
              <w:rPr>
                <w:rStyle w:val="af6"/>
                <w:noProof/>
                <w:color w:val="auto"/>
              </w:rPr>
              <w:t>Целевые показатели качества воды в водных объектах речного бассейна</w:t>
            </w:r>
            <w:r w:rsidR="00EE4DE6" w:rsidRPr="00EE4DE6">
              <w:rPr>
                <w:noProof/>
                <w:webHidden/>
                <w:color w:val="auto"/>
              </w:rPr>
              <w:tab/>
            </w:r>
            <w:r w:rsidRPr="00EE4DE6">
              <w:rPr>
                <w:noProof/>
                <w:webHidden/>
                <w:color w:val="auto"/>
              </w:rPr>
              <w:fldChar w:fldCharType="begin"/>
            </w:r>
            <w:r w:rsidR="00EE4DE6" w:rsidRPr="00EE4DE6">
              <w:rPr>
                <w:noProof/>
                <w:webHidden/>
                <w:color w:val="auto"/>
              </w:rPr>
              <w:instrText xml:space="preserve"> PAGEREF _Toc369533010 \h </w:instrText>
            </w:r>
            <w:r w:rsidRPr="00EE4DE6">
              <w:rPr>
                <w:noProof/>
                <w:webHidden/>
                <w:color w:val="auto"/>
              </w:rPr>
            </w:r>
            <w:r w:rsidRPr="00EE4DE6">
              <w:rPr>
                <w:noProof/>
                <w:webHidden/>
                <w:color w:val="auto"/>
              </w:rPr>
              <w:fldChar w:fldCharType="separate"/>
            </w:r>
            <w:r w:rsidR="00D8016D">
              <w:rPr>
                <w:noProof/>
                <w:webHidden/>
                <w:color w:val="auto"/>
              </w:rPr>
              <w:t>4</w:t>
            </w:r>
            <w:r w:rsidRPr="00EE4DE6">
              <w:rPr>
                <w:noProof/>
                <w:webHidden/>
                <w:color w:val="auto"/>
              </w:rPr>
              <w:fldChar w:fldCharType="end"/>
            </w:r>
          </w:hyperlink>
        </w:p>
        <w:p w:rsidR="00EE4DE6" w:rsidRPr="00EE4DE6" w:rsidRDefault="00B5381B" w:rsidP="000A4D09">
          <w:pPr>
            <w:pStyle w:val="13"/>
            <w:tabs>
              <w:tab w:val="left" w:pos="560"/>
              <w:tab w:val="right" w:leader="dot" w:pos="9487"/>
            </w:tabs>
            <w:spacing w:line="360" w:lineRule="auto"/>
            <w:rPr>
              <w:rFonts w:asciiTheme="minorHAnsi" w:eastAsiaTheme="minorEastAsia" w:hAnsiTheme="minorHAnsi" w:cstheme="minorBidi"/>
              <w:noProof/>
              <w:color w:val="auto"/>
              <w:sz w:val="22"/>
              <w:szCs w:val="22"/>
              <w:lang w:eastAsia="ru-RU"/>
            </w:rPr>
          </w:pPr>
          <w:hyperlink w:anchor="_Toc369533011" w:history="1">
            <w:r w:rsidR="00EE4DE6" w:rsidRPr="00EE4DE6">
              <w:rPr>
                <w:rStyle w:val="af6"/>
                <w:noProof/>
                <w:color w:val="auto"/>
              </w:rPr>
              <w:t>4</w:t>
            </w:r>
            <w:r w:rsidR="00EE4DE6" w:rsidRPr="00EE4DE6">
              <w:rPr>
                <w:rFonts w:asciiTheme="minorHAnsi" w:eastAsiaTheme="minorEastAsia" w:hAnsiTheme="minorHAnsi" w:cstheme="minorBidi"/>
                <w:noProof/>
                <w:color w:val="auto"/>
                <w:sz w:val="22"/>
                <w:szCs w:val="22"/>
                <w:lang w:eastAsia="ru-RU"/>
              </w:rPr>
              <w:tab/>
            </w:r>
            <w:r w:rsidR="00EE4DE6" w:rsidRPr="00EE4DE6">
              <w:rPr>
                <w:rStyle w:val="af6"/>
                <w:noProof/>
                <w:color w:val="auto"/>
              </w:rPr>
              <w:t>Основные целевые показатели уменьшения негативных последствий наводнений и других видов негативного воздействия вод</w:t>
            </w:r>
            <w:r w:rsidR="00EE4DE6" w:rsidRPr="00EE4DE6">
              <w:rPr>
                <w:noProof/>
                <w:webHidden/>
                <w:color w:val="auto"/>
              </w:rPr>
              <w:tab/>
            </w:r>
            <w:r w:rsidRPr="00EE4DE6">
              <w:rPr>
                <w:noProof/>
                <w:webHidden/>
                <w:color w:val="auto"/>
              </w:rPr>
              <w:fldChar w:fldCharType="begin"/>
            </w:r>
            <w:r w:rsidR="00EE4DE6" w:rsidRPr="00EE4DE6">
              <w:rPr>
                <w:noProof/>
                <w:webHidden/>
                <w:color w:val="auto"/>
              </w:rPr>
              <w:instrText xml:space="preserve"> PAGEREF _Toc369533011 \h </w:instrText>
            </w:r>
            <w:r w:rsidRPr="00EE4DE6">
              <w:rPr>
                <w:noProof/>
                <w:webHidden/>
                <w:color w:val="auto"/>
              </w:rPr>
            </w:r>
            <w:r w:rsidRPr="00EE4DE6">
              <w:rPr>
                <w:noProof/>
                <w:webHidden/>
                <w:color w:val="auto"/>
              </w:rPr>
              <w:fldChar w:fldCharType="separate"/>
            </w:r>
            <w:r w:rsidR="00D8016D">
              <w:rPr>
                <w:noProof/>
                <w:webHidden/>
                <w:color w:val="auto"/>
              </w:rPr>
              <w:t>7</w:t>
            </w:r>
            <w:r w:rsidRPr="00EE4DE6">
              <w:rPr>
                <w:noProof/>
                <w:webHidden/>
                <w:color w:val="auto"/>
              </w:rPr>
              <w:fldChar w:fldCharType="end"/>
            </w:r>
          </w:hyperlink>
        </w:p>
        <w:p w:rsidR="00EE4DE6" w:rsidRPr="00EE4DE6" w:rsidRDefault="00B5381B" w:rsidP="000A4D09">
          <w:pPr>
            <w:pStyle w:val="13"/>
            <w:tabs>
              <w:tab w:val="left" w:pos="560"/>
              <w:tab w:val="right" w:leader="dot" w:pos="9487"/>
            </w:tabs>
            <w:spacing w:line="360" w:lineRule="auto"/>
            <w:rPr>
              <w:rFonts w:asciiTheme="minorHAnsi" w:eastAsiaTheme="minorEastAsia" w:hAnsiTheme="minorHAnsi" w:cstheme="minorBidi"/>
              <w:noProof/>
              <w:color w:val="auto"/>
              <w:sz w:val="22"/>
              <w:szCs w:val="22"/>
              <w:lang w:eastAsia="ru-RU"/>
            </w:rPr>
          </w:pPr>
          <w:hyperlink w:anchor="_Toc369533012" w:history="1">
            <w:r w:rsidR="00EE4DE6" w:rsidRPr="00EE4DE6">
              <w:rPr>
                <w:rStyle w:val="af6"/>
                <w:noProof/>
                <w:color w:val="auto"/>
              </w:rPr>
              <w:t>5</w:t>
            </w:r>
            <w:r w:rsidR="00EE4DE6" w:rsidRPr="00EE4DE6">
              <w:rPr>
                <w:rFonts w:asciiTheme="minorHAnsi" w:eastAsiaTheme="minorEastAsia" w:hAnsiTheme="minorHAnsi" w:cstheme="minorBidi"/>
                <w:noProof/>
                <w:color w:val="auto"/>
                <w:sz w:val="22"/>
                <w:szCs w:val="22"/>
                <w:lang w:eastAsia="ru-RU"/>
              </w:rPr>
              <w:tab/>
            </w:r>
            <w:r w:rsidR="00EE4DE6" w:rsidRPr="00EE4DE6">
              <w:rPr>
                <w:rStyle w:val="af6"/>
                <w:noProof/>
                <w:color w:val="auto"/>
              </w:rPr>
              <w:t>Целевые показатели экологического состояния водных объектов речного бассейна</w:t>
            </w:r>
            <w:r w:rsidR="00EE4DE6" w:rsidRPr="00EE4DE6">
              <w:rPr>
                <w:noProof/>
                <w:webHidden/>
                <w:color w:val="auto"/>
              </w:rPr>
              <w:tab/>
            </w:r>
            <w:r w:rsidRPr="00EE4DE6">
              <w:rPr>
                <w:noProof/>
                <w:webHidden/>
                <w:color w:val="auto"/>
              </w:rPr>
              <w:fldChar w:fldCharType="begin"/>
            </w:r>
            <w:r w:rsidR="00EE4DE6" w:rsidRPr="00EE4DE6">
              <w:rPr>
                <w:noProof/>
                <w:webHidden/>
                <w:color w:val="auto"/>
              </w:rPr>
              <w:instrText xml:space="preserve"> PAGEREF _Toc369533012 \h </w:instrText>
            </w:r>
            <w:r w:rsidRPr="00EE4DE6">
              <w:rPr>
                <w:noProof/>
                <w:webHidden/>
                <w:color w:val="auto"/>
              </w:rPr>
            </w:r>
            <w:r w:rsidRPr="00EE4DE6">
              <w:rPr>
                <w:noProof/>
                <w:webHidden/>
                <w:color w:val="auto"/>
              </w:rPr>
              <w:fldChar w:fldCharType="separate"/>
            </w:r>
            <w:r w:rsidR="00D8016D">
              <w:rPr>
                <w:noProof/>
                <w:webHidden/>
                <w:color w:val="auto"/>
              </w:rPr>
              <w:t>7</w:t>
            </w:r>
            <w:r w:rsidRPr="00EE4DE6">
              <w:rPr>
                <w:noProof/>
                <w:webHidden/>
                <w:color w:val="auto"/>
              </w:rPr>
              <w:fldChar w:fldCharType="end"/>
            </w:r>
          </w:hyperlink>
        </w:p>
        <w:p w:rsidR="00EE4DE6" w:rsidRPr="00EE4DE6" w:rsidRDefault="00B5381B" w:rsidP="000A4D09">
          <w:pPr>
            <w:pStyle w:val="13"/>
            <w:tabs>
              <w:tab w:val="left" w:pos="560"/>
              <w:tab w:val="right" w:leader="dot" w:pos="9487"/>
            </w:tabs>
            <w:spacing w:line="360" w:lineRule="auto"/>
            <w:rPr>
              <w:rFonts w:asciiTheme="minorHAnsi" w:eastAsiaTheme="minorEastAsia" w:hAnsiTheme="minorHAnsi" w:cstheme="minorBidi"/>
              <w:noProof/>
              <w:color w:val="auto"/>
              <w:sz w:val="22"/>
              <w:szCs w:val="22"/>
              <w:lang w:eastAsia="ru-RU"/>
            </w:rPr>
          </w:pPr>
          <w:hyperlink w:anchor="_Toc369533013" w:history="1">
            <w:r w:rsidR="00EE4DE6" w:rsidRPr="00EE4DE6">
              <w:rPr>
                <w:rStyle w:val="af6"/>
                <w:noProof/>
                <w:color w:val="auto"/>
              </w:rPr>
              <w:t>6</w:t>
            </w:r>
            <w:r w:rsidR="00EE4DE6" w:rsidRPr="00EE4DE6">
              <w:rPr>
                <w:rFonts w:asciiTheme="minorHAnsi" w:eastAsiaTheme="minorEastAsia" w:hAnsiTheme="minorHAnsi" w:cstheme="minorBidi"/>
                <w:noProof/>
                <w:color w:val="auto"/>
                <w:sz w:val="22"/>
                <w:szCs w:val="22"/>
                <w:lang w:eastAsia="ru-RU"/>
              </w:rPr>
              <w:tab/>
            </w:r>
            <w:r w:rsidR="00EE4DE6" w:rsidRPr="00EE4DE6">
              <w:rPr>
                <w:rStyle w:val="af6"/>
                <w:noProof/>
                <w:color w:val="auto"/>
              </w:rPr>
              <w:t>Целевые показатели развития системы государственного мониторинга водных объектов речного бассейна</w:t>
            </w:r>
            <w:r w:rsidR="00EE4DE6" w:rsidRPr="00EE4DE6">
              <w:rPr>
                <w:noProof/>
                <w:webHidden/>
                <w:color w:val="auto"/>
              </w:rPr>
              <w:tab/>
            </w:r>
            <w:r w:rsidRPr="00EE4DE6">
              <w:rPr>
                <w:noProof/>
                <w:webHidden/>
                <w:color w:val="auto"/>
              </w:rPr>
              <w:fldChar w:fldCharType="begin"/>
            </w:r>
            <w:r w:rsidR="00EE4DE6" w:rsidRPr="00EE4DE6">
              <w:rPr>
                <w:noProof/>
                <w:webHidden/>
                <w:color w:val="auto"/>
              </w:rPr>
              <w:instrText xml:space="preserve"> PAGEREF _Toc369533013 \h </w:instrText>
            </w:r>
            <w:r w:rsidRPr="00EE4DE6">
              <w:rPr>
                <w:noProof/>
                <w:webHidden/>
                <w:color w:val="auto"/>
              </w:rPr>
            </w:r>
            <w:r w:rsidRPr="00EE4DE6">
              <w:rPr>
                <w:noProof/>
                <w:webHidden/>
                <w:color w:val="auto"/>
              </w:rPr>
              <w:fldChar w:fldCharType="separate"/>
            </w:r>
            <w:r w:rsidR="00D8016D">
              <w:rPr>
                <w:noProof/>
                <w:webHidden/>
                <w:color w:val="auto"/>
              </w:rPr>
              <w:t>8</w:t>
            </w:r>
            <w:r w:rsidRPr="00EE4DE6">
              <w:rPr>
                <w:noProof/>
                <w:webHidden/>
                <w:color w:val="auto"/>
              </w:rPr>
              <w:fldChar w:fldCharType="end"/>
            </w:r>
          </w:hyperlink>
        </w:p>
        <w:p w:rsidR="00EE4DE6" w:rsidRPr="00EE4DE6" w:rsidRDefault="00B5381B" w:rsidP="000A4D09">
          <w:pPr>
            <w:pStyle w:val="13"/>
            <w:tabs>
              <w:tab w:val="left" w:pos="560"/>
              <w:tab w:val="right" w:leader="dot" w:pos="9487"/>
            </w:tabs>
            <w:spacing w:line="360" w:lineRule="auto"/>
            <w:rPr>
              <w:rFonts w:asciiTheme="minorHAnsi" w:eastAsiaTheme="minorEastAsia" w:hAnsiTheme="minorHAnsi" w:cstheme="minorBidi"/>
              <w:noProof/>
              <w:color w:val="auto"/>
              <w:sz w:val="22"/>
              <w:szCs w:val="22"/>
              <w:lang w:eastAsia="ru-RU"/>
            </w:rPr>
          </w:pPr>
          <w:hyperlink w:anchor="_Toc369533014" w:history="1">
            <w:r w:rsidR="00EE4DE6" w:rsidRPr="00EE4DE6">
              <w:rPr>
                <w:rStyle w:val="af6"/>
                <w:noProof/>
                <w:color w:val="auto"/>
              </w:rPr>
              <w:t>7</w:t>
            </w:r>
            <w:r w:rsidR="00EE4DE6" w:rsidRPr="00EE4DE6">
              <w:rPr>
                <w:rFonts w:asciiTheme="minorHAnsi" w:eastAsiaTheme="minorEastAsia" w:hAnsiTheme="minorHAnsi" w:cstheme="minorBidi"/>
                <w:noProof/>
                <w:color w:val="auto"/>
                <w:sz w:val="22"/>
                <w:szCs w:val="22"/>
                <w:lang w:eastAsia="ru-RU"/>
              </w:rPr>
              <w:tab/>
            </w:r>
            <w:r w:rsidR="00EE4DE6" w:rsidRPr="00EE4DE6">
              <w:rPr>
                <w:rStyle w:val="af6"/>
                <w:noProof/>
                <w:color w:val="auto"/>
              </w:rPr>
              <w:t>Целевые показатели водообеспечения населения и объектов экономики речного бассейна</w:t>
            </w:r>
            <w:r w:rsidR="00EE4DE6" w:rsidRPr="00EE4DE6">
              <w:rPr>
                <w:noProof/>
                <w:webHidden/>
                <w:color w:val="auto"/>
              </w:rPr>
              <w:tab/>
            </w:r>
            <w:r w:rsidRPr="00EE4DE6">
              <w:rPr>
                <w:noProof/>
                <w:webHidden/>
                <w:color w:val="auto"/>
              </w:rPr>
              <w:fldChar w:fldCharType="begin"/>
            </w:r>
            <w:r w:rsidR="00EE4DE6" w:rsidRPr="00EE4DE6">
              <w:rPr>
                <w:noProof/>
                <w:webHidden/>
                <w:color w:val="auto"/>
              </w:rPr>
              <w:instrText xml:space="preserve"> PAGEREF _Toc369533014 \h </w:instrText>
            </w:r>
            <w:r w:rsidRPr="00EE4DE6">
              <w:rPr>
                <w:noProof/>
                <w:webHidden/>
                <w:color w:val="auto"/>
              </w:rPr>
            </w:r>
            <w:r w:rsidRPr="00EE4DE6">
              <w:rPr>
                <w:noProof/>
                <w:webHidden/>
                <w:color w:val="auto"/>
              </w:rPr>
              <w:fldChar w:fldCharType="separate"/>
            </w:r>
            <w:r w:rsidR="00D8016D">
              <w:rPr>
                <w:noProof/>
                <w:webHidden/>
                <w:color w:val="auto"/>
              </w:rPr>
              <w:t>11</w:t>
            </w:r>
            <w:r w:rsidRPr="00EE4DE6">
              <w:rPr>
                <w:noProof/>
                <w:webHidden/>
                <w:color w:val="auto"/>
              </w:rPr>
              <w:fldChar w:fldCharType="end"/>
            </w:r>
          </w:hyperlink>
        </w:p>
        <w:p w:rsidR="00EE4DE6" w:rsidRPr="00EE4DE6" w:rsidRDefault="00B5381B" w:rsidP="000A4D09">
          <w:pPr>
            <w:pStyle w:val="13"/>
            <w:tabs>
              <w:tab w:val="left" w:pos="560"/>
              <w:tab w:val="right" w:leader="dot" w:pos="9487"/>
            </w:tabs>
            <w:spacing w:line="360" w:lineRule="auto"/>
            <w:rPr>
              <w:rFonts w:asciiTheme="minorHAnsi" w:eastAsiaTheme="minorEastAsia" w:hAnsiTheme="minorHAnsi" w:cstheme="minorBidi"/>
              <w:noProof/>
              <w:color w:val="auto"/>
              <w:sz w:val="22"/>
              <w:szCs w:val="22"/>
              <w:lang w:eastAsia="ru-RU"/>
            </w:rPr>
          </w:pPr>
          <w:hyperlink w:anchor="_Toc369533015" w:history="1">
            <w:r w:rsidR="00EE4DE6" w:rsidRPr="00EE4DE6">
              <w:rPr>
                <w:rStyle w:val="af6"/>
                <w:noProof/>
                <w:color w:val="auto"/>
              </w:rPr>
              <w:t>8</w:t>
            </w:r>
            <w:r w:rsidR="00EE4DE6" w:rsidRPr="00EE4DE6">
              <w:rPr>
                <w:rFonts w:asciiTheme="minorHAnsi" w:eastAsiaTheme="minorEastAsia" w:hAnsiTheme="minorHAnsi" w:cstheme="minorBidi"/>
                <w:noProof/>
                <w:color w:val="auto"/>
                <w:sz w:val="22"/>
                <w:szCs w:val="22"/>
                <w:lang w:eastAsia="ru-RU"/>
              </w:rPr>
              <w:tab/>
            </w:r>
            <w:r w:rsidR="00EE4DE6" w:rsidRPr="00EE4DE6">
              <w:rPr>
                <w:rStyle w:val="af6"/>
                <w:noProof/>
                <w:color w:val="auto"/>
              </w:rPr>
              <w:t>Целевые показатели развития водохозяйственной инфраструктуры речного бассейна</w:t>
            </w:r>
            <w:r w:rsidR="00EE4DE6" w:rsidRPr="00EE4DE6">
              <w:rPr>
                <w:noProof/>
                <w:webHidden/>
                <w:color w:val="auto"/>
              </w:rPr>
              <w:tab/>
            </w:r>
            <w:r w:rsidRPr="00EE4DE6">
              <w:rPr>
                <w:noProof/>
                <w:webHidden/>
                <w:color w:val="auto"/>
              </w:rPr>
              <w:fldChar w:fldCharType="begin"/>
            </w:r>
            <w:r w:rsidR="00EE4DE6" w:rsidRPr="00EE4DE6">
              <w:rPr>
                <w:noProof/>
                <w:webHidden/>
                <w:color w:val="auto"/>
              </w:rPr>
              <w:instrText xml:space="preserve"> PAGEREF _Toc369533015 \h </w:instrText>
            </w:r>
            <w:r w:rsidRPr="00EE4DE6">
              <w:rPr>
                <w:noProof/>
                <w:webHidden/>
                <w:color w:val="auto"/>
              </w:rPr>
            </w:r>
            <w:r w:rsidRPr="00EE4DE6">
              <w:rPr>
                <w:noProof/>
                <w:webHidden/>
                <w:color w:val="auto"/>
              </w:rPr>
              <w:fldChar w:fldCharType="separate"/>
            </w:r>
            <w:r w:rsidR="00D8016D">
              <w:rPr>
                <w:noProof/>
                <w:webHidden/>
                <w:color w:val="auto"/>
              </w:rPr>
              <w:t>11</w:t>
            </w:r>
            <w:r w:rsidRPr="00EE4DE6">
              <w:rPr>
                <w:noProof/>
                <w:webHidden/>
                <w:color w:val="auto"/>
              </w:rPr>
              <w:fldChar w:fldCharType="end"/>
            </w:r>
          </w:hyperlink>
        </w:p>
        <w:p w:rsidR="00EE4DE6" w:rsidRPr="00EE4DE6" w:rsidRDefault="00B5381B" w:rsidP="000A4D09">
          <w:pPr>
            <w:pStyle w:val="13"/>
            <w:tabs>
              <w:tab w:val="left" w:pos="560"/>
              <w:tab w:val="right" w:leader="dot" w:pos="9487"/>
            </w:tabs>
            <w:spacing w:line="360" w:lineRule="auto"/>
            <w:rPr>
              <w:rFonts w:asciiTheme="minorHAnsi" w:eastAsiaTheme="minorEastAsia" w:hAnsiTheme="minorHAnsi" w:cstheme="minorBidi"/>
              <w:noProof/>
              <w:color w:val="auto"/>
              <w:sz w:val="22"/>
              <w:szCs w:val="22"/>
              <w:lang w:eastAsia="ru-RU"/>
            </w:rPr>
          </w:pPr>
          <w:hyperlink w:anchor="_Toc369533016" w:history="1">
            <w:r w:rsidR="00EE4DE6" w:rsidRPr="00EE4DE6">
              <w:rPr>
                <w:rStyle w:val="af6"/>
                <w:noProof/>
                <w:color w:val="auto"/>
              </w:rPr>
              <w:t>9</w:t>
            </w:r>
            <w:r w:rsidR="00EE4DE6" w:rsidRPr="00EE4DE6">
              <w:rPr>
                <w:rFonts w:asciiTheme="minorHAnsi" w:eastAsiaTheme="minorEastAsia" w:hAnsiTheme="minorHAnsi" w:cstheme="minorBidi"/>
                <w:noProof/>
                <w:color w:val="auto"/>
                <w:sz w:val="22"/>
                <w:szCs w:val="22"/>
                <w:lang w:eastAsia="ru-RU"/>
              </w:rPr>
              <w:tab/>
            </w:r>
            <w:r w:rsidR="00EE4DE6" w:rsidRPr="00EE4DE6">
              <w:rPr>
                <w:rStyle w:val="af6"/>
                <w:noProof/>
                <w:color w:val="auto"/>
              </w:rPr>
              <w:t>Финансово-экономические и социально-экономические целевые показатели</w:t>
            </w:r>
            <w:r w:rsidR="00EE4DE6" w:rsidRPr="00EE4DE6">
              <w:rPr>
                <w:noProof/>
                <w:webHidden/>
                <w:color w:val="auto"/>
              </w:rPr>
              <w:tab/>
            </w:r>
            <w:r w:rsidRPr="00EE4DE6">
              <w:rPr>
                <w:noProof/>
                <w:webHidden/>
                <w:color w:val="auto"/>
              </w:rPr>
              <w:fldChar w:fldCharType="begin"/>
            </w:r>
            <w:r w:rsidR="00EE4DE6" w:rsidRPr="00EE4DE6">
              <w:rPr>
                <w:noProof/>
                <w:webHidden/>
                <w:color w:val="auto"/>
              </w:rPr>
              <w:instrText xml:space="preserve"> PAGEREF _Toc369533016 \h </w:instrText>
            </w:r>
            <w:r w:rsidRPr="00EE4DE6">
              <w:rPr>
                <w:noProof/>
                <w:webHidden/>
                <w:color w:val="auto"/>
              </w:rPr>
            </w:r>
            <w:r w:rsidRPr="00EE4DE6">
              <w:rPr>
                <w:noProof/>
                <w:webHidden/>
                <w:color w:val="auto"/>
              </w:rPr>
              <w:fldChar w:fldCharType="separate"/>
            </w:r>
            <w:r w:rsidR="00D8016D">
              <w:rPr>
                <w:noProof/>
                <w:webHidden/>
                <w:color w:val="auto"/>
              </w:rPr>
              <w:t>11</w:t>
            </w:r>
            <w:r w:rsidRPr="00EE4DE6">
              <w:rPr>
                <w:noProof/>
                <w:webHidden/>
                <w:color w:val="auto"/>
              </w:rPr>
              <w:fldChar w:fldCharType="end"/>
            </w:r>
          </w:hyperlink>
        </w:p>
        <w:p w:rsidR="00EE4DE6" w:rsidRPr="00EE4DE6" w:rsidRDefault="00B5381B" w:rsidP="000A4D09">
          <w:pPr>
            <w:pStyle w:val="13"/>
            <w:tabs>
              <w:tab w:val="right" w:leader="dot" w:pos="9487"/>
            </w:tabs>
            <w:spacing w:line="360" w:lineRule="auto"/>
            <w:rPr>
              <w:rFonts w:asciiTheme="minorHAnsi" w:eastAsiaTheme="minorEastAsia" w:hAnsiTheme="minorHAnsi" w:cstheme="minorBidi"/>
              <w:noProof/>
              <w:color w:val="auto"/>
              <w:sz w:val="22"/>
              <w:szCs w:val="22"/>
              <w:lang w:eastAsia="ru-RU"/>
            </w:rPr>
          </w:pPr>
          <w:hyperlink w:anchor="_Toc369533017" w:history="1">
            <w:r w:rsidR="00EE4DE6" w:rsidRPr="00EE4DE6">
              <w:rPr>
                <w:rStyle w:val="af6"/>
                <w:noProof/>
                <w:color w:val="auto"/>
              </w:rPr>
              <w:t>Заключение</w:t>
            </w:r>
            <w:r w:rsidR="00EE4DE6" w:rsidRPr="00EE4DE6">
              <w:rPr>
                <w:noProof/>
                <w:webHidden/>
                <w:color w:val="auto"/>
              </w:rPr>
              <w:tab/>
            </w:r>
            <w:r w:rsidRPr="00EE4DE6">
              <w:rPr>
                <w:noProof/>
                <w:webHidden/>
                <w:color w:val="auto"/>
              </w:rPr>
              <w:fldChar w:fldCharType="begin"/>
            </w:r>
            <w:r w:rsidR="00EE4DE6" w:rsidRPr="00EE4DE6">
              <w:rPr>
                <w:noProof/>
                <w:webHidden/>
                <w:color w:val="auto"/>
              </w:rPr>
              <w:instrText xml:space="preserve"> PAGEREF _Toc369533017 \h </w:instrText>
            </w:r>
            <w:r w:rsidRPr="00EE4DE6">
              <w:rPr>
                <w:noProof/>
                <w:webHidden/>
                <w:color w:val="auto"/>
              </w:rPr>
            </w:r>
            <w:r w:rsidRPr="00EE4DE6">
              <w:rPr>
                <w:noProof/>
                <w:webHidden/>
                <w:color w:val="auto"/>
              </w:rPr>
              <w:fldChar w:fldCharType="separate"/>
            </w:r>
            <w:r w:rsidR="00D8016D">
              <w:rPr>
                <w:noProof/>
                <w:webHidden/>
                <w:color w:val="auto"/>
              </w:rPr>
              <w:t>14</w:t>
            </w:r>
            <w:r w:rsidRPr="00EE4DE6">
              <w:rPr>
                <w:noProof/>
                <w:webHidden/>
                <w:color w:val="auto"/>
              </w:rPr>
              <w:fldChar w:fldCharType="end"/>
            </w:r>
          </w:hyperlink>
        </w:p>
        <w:p w:rsidR="007E0583" w:rsidRPr="00EE4DE6" w:rsidRDefault="00B5381B" w:rsidP="000A4D09">
          <w:pPr>
            <w:spacing w:line="360" w:lineRule="auto"/>
            <w:rPr>
              <w:color w:val="auto"/>
            </w:rPr>
          </w:pPr>
          <w:r w:rsidRPr="00EE4DE6">
            <w:rPr>
              <w:color w:val="auto"/>
            </w:rPr>
            <w:fldChar w:fldCharType="end"/>
          </w:r>
        </w:p>
      </w:sdtContent>
    </w:sdt>
    <w:p w:rsidR="00ED018C" w:rsidRDefault="00ED018C">
      <w:pPr>
        <w:jc w:val="left"/>
        <w:rPr>
          <w:color w:val="auto"/>
        </w:rPr>
      </w:pPr>
      <w:r>
        <w:rPr>
          <w:color w:val="auto"/>
        </w:rPr>
        <w:br w:type="page"/>
      </w:r>
    </w:p>
    <w:p w:rsidR="00190857" w:rsidRPr="00ED018C" w:rsidRDefault="00190857" w:rsidP="00ED018C">
      <w:pPr>
        <w:pStyle w:val="1"/>
        <w:spacing w:after="120" w:line="360" w:lineRule="auto"/>
        <w:jc w:val="center"/>
        <w:rPr>
          <w:rFonts w:ascii="Times New Roman" w:hAnsi="Times New Roman"/>
          <w:color w:val="auto"/>
          <w:sz w:val="28"/>
        </w:rPr>
      </w:pPr>
      <w:bookmarkStart w:id="0" w:name="_Toc289516749"/>
      <w:bookmarkStart w:id="1" w:name="_Toc307241883"/>
      <w:bookmarkStart w:id="2" w:name="_Toc317170965"/>
      <w:bookmarkStart w:id="3" w:name="_Toc369533007"/>
      <w:bookmarkStart w:id="4" w:name="_Toc289704629"/>
      <w:bookmarkStart w:id="5" w:name="_Toc306374411"/>
      <w:r w:rsidRPr="00ED018C">
        <w:rPr>
          <w:rFonts w:ascii="Times New Roman" w:hAnsi="Times New Roman"/>
          <w:color w:val="auto"/>
          <w:sz w:val="28"/>
        </w:rPr>
        <w:lastRenderedPageBreak/>
        <w:t>Введение</w:t>
      </w:r>
      <w:bookmarkEnd w:id="0"/>
      <w:bookmarkEnd w:id="1"/>
      <w:bookmarkEnd w:id="2"/>
      <w:bookmarkEnd w:id="3"/>
    </w:p>
    <w:bookmarkEnd w:id="4"/>
    <w:bookmarkEnd w:id="5"/>
    <w:p w:rsidR="00EE4DE6" w:rsidRDefault="00EE4DE6" w:rsidP="00EE4DE6">
      <w:pPr>
        <w:spacing w:line="360" w:lineRule="auto"/>
        <w:ind w:firstLine="720"/>
        <w:rPr>
          <w:color w:val="000000" w:themeColor="text1"/>
          <w:szCs w:val="28"/>
        </w:rPr>
      </w:pPr>
      <w:r>
        <w:rPr>
          <w:color w:val="000000" w:themeColor="text1"/>
          <w:szCs w:val="28"/>
        </w:rPr>
        <w:t xml:space="preserve">Схема комплексного использования и охраны водных объектов (СКИОВО) бассейна р. Нижняя Таймыра </w:t>
      </w:r>
      <w:r w:rsidR="000A4D09">
        <w:rPr>
          <w:color w:val="000000" w:themeColor="text1"/>
          <w:szCs w:val="28"/>
        </w:rPr>
        <w:t xml:space="preserve">разработана </w:t>
      </w:r>
      <w:r>
        <w:rPr>
          <w:color w:val="000000" w:themeColor="text1"/>
          <w:szCs w:val="28"/>
        </w:rPr>
        <w:t>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EE4DE6" w:rsidRDefault="00EE4DE6" w:rsidP="00EE4DE6">
      <w:pPr>
        <w:spacing w:line="360" w:lineRule="auto"/>
        <w:ind w:firstLine="720"/>
        <w:rPr>
          <w:color w:val="auto"/>
          <w:szCs w:val="28"/>
        </w:rPr>
      </w:pPr>
      <w:r>
        <w:rPr>
          <w:color w:val="auto"/>
          <w:szCs w:val="28"/>
        </w:rPr>
        <w:t>Разработан</w:t>
      </w:r>
      <w:r w:rsidR="00FB6E33">
        <w:rPr>
          <w:color w:val="auto"/>
          <w:szCs w:val="28"/>
        </w:rPr>
        <w:t>н</w:t>
      </w:r>
      <w:r>
        <w:rPr>
          <w:color w:val="auto"/>
          <w:szCs w:val="28"/>
        </w:rPr>
        <w:t>ы</w:t>
      </w:r>
      <w:r w:rsidR="00FB6E33">
        <w:rPr>
          <w:color w:val="auto"/>
          <w:szCs w:val="28"/>
        </w:rPr>
        <w:t>е</w:t>
      </w:r>
      <w:r>
        <w:rPr>
          <w:color w:val="auto"/>
          <w:szCs w:val="28"/>
        </w:rPr>
        <w:t xml:space="preserve"> «Нормативы допустимого воздействия на водные объекты бассейна реки </w:t>
      </w:r>
      <w:proofErr w:type="gramStart"/>
      <w:r>
        <w:rPr>
          <w:color w:val="auto"/>
          <w:szCs w:val="28"/>
        </w:rPr>
        <w:t>Нижняя</w:t>
      </w:r>
      <w:proofErr w:type="gramEnd"/>
      <w:r>
        <w:rPr>
          <w:color w:val="auto"/>
          <w:szCs w:val="28"/>
        </w:rPr>
        <w:t xml:space="preserve"> Таймыра» (далее – НДВ) утверждены Федеральным агентством водных ресурсов 15.06.2012. Установленные НДВ использованы при разработке лимитов и квот на забор (изъятие) воды из водных объектов и сброс сточных вод.</w:t>
      </w:r>
    </w:p>
    <w:p w:rsidR="00E41AC3" w:rsidRDefault="00E41AC3" w:rsidP="00E41AC3">
      <w:pPr>
        <w:spacing w:line="360" w:lineRule="auto"/>
        <w:ind w:firstLine="709"/>
        <w:rPr>
          <w:color w:val="auto"/>
          <w:szCs w:val="28"/>
        </w:rPr>
      </w:pPr>
      <w:r>
        <w:rPr>
          <w:color w:val="auto"/>
          <w:szCs w:val="28"/>
        </w:rPr>
        <w:t xml:space="preserve">Как показано в </w:t>
      </w:r>
      <w:r w:rsidRPr="00CA1EAB">
        <w:rPr>
          <w:color w:val="auto"/>
          <w:szCs w:val="28"/>
        </w:rPr>
        <w:t>предыдущих книгах СКИОВО, в бассейне р. Нижняя Таймыра постоянное население не проживает, хозяйственная деятельность</w:t>
      </w:r>
      <w:r w:rsidR="00C41D19" w:rsidRPr="00CA1EAB">
        <w:rPr>
          <w:color w:val="auto"/>
          <w:szCs w:val="28"/>
        </w:rPr>
        <w:t xml:space="preserve"> очаговая, незначительная</w:t>
      </w:r>
      <w:r w:rsidRPr="00CA1EAB">
        <w:rPr>
          <w:color w:val="auto"/>
          <w:szCs w:val="28"/>
        </w:rPr>
        <w:t>,</w:t>
      </w:r>
      <w:r w:rsidRPr="00C41D19">
        <w:rPr>
          <w:color w:val="00B050"/>
          <w:szCs w:val="28"/>
        </w:rPr>
        <w:t xml:space="preserve"> </w:t>
      </w:r>
      <w:r>
        <w:rPr>
          <w:color w:val="auto"/>
          <w:szCs w:val="28"/>
        </w:rPr>
        <w:t>а более 30% площади занимают особо охраняемые природные территории. В этой связи основные задачи СКИОВО должны быть направлены на сохранение существующего состояния</w:t>
      </w:r>
      <w:r w:rsidR="00C41D19">
        <w:rPr>
          <w:color w:val="auto"/>
          <w:szCs w:val="28"/>
        </w:rPr>
        <w:t xml:space="preserve"> экологических систем</w:t>
      </w:r>
      <w:r>
        <w:rPr>
          <w:color w:val="auto"/>
          <w:szCs w:val="28"/>
        </w:rPr>
        <w:t>, преимущественно путем организации государственного контроля за состоянием водосборной площади и водными объектами бассейна р. </w:t>
      </w:r>
      <w:proofErr w:type="gramStart"/>
      <w:r>
        <w:rPr>
          <w:color w:val="auto"/>
          <w:szCs w:val="28"/>
        </w:rPr>
        <w:t>Нижняя</w:t>
      </w:r>
      <w:proofErr w:type="gramEnd"/>
      <w:r>
        <w:rPr>
          <w:color w:val="auto"/>
          <w:szCs w:val="28"/>
        </w:rPr>
        <w:t xml:space="preserve"> Таймыра.</w:t>
      </w:r>
    </w:p>
    <w:p w:rsidR="00E41AC3" w:rsidRDefault="00E41AC3" w:rsidP="00E41AC3">
      <w:pPr>
        <w:spacing w:line="360" w:lineRule="auto"/>
        <w:ind w:firstLine="709"/>
        <w:rPr>
          <w:color w:val="auto"/>
          <w:szCs w:val="28"/>
        </w:rPr>
      </w:pPr>
      <w:r>
        <w:rPr>
          <w:color w:val="auto"/>
          <w:szCs w:val="28"/>
        </w:rPr>
        <w:t xml:space="preserve">Таким образом, для бассейна р. </w:t>
      </w:r>
      <w:proofErr w:type="gramStart"/>
      <w:r>
        <w:rPr>
          <w:color w:val="auto"/>
          <w:szCs w:val="28"/>
        </w:rPr>
        <w:t>Нижняя</w:t>
      </w:r>
      <w:proofErr w:type="gramEnd"/>
      <w:r>
        <w:rPr>
          <w:color w:val="auto"/>
          <w:szCs w:val="28"/>
        </w:rPr>
        <w:t xml:space="preserve"> Таймыра определены только целевые показатели качества воды в водных объектах и развития системы государственного мониторинга водных объектов.</w:t>
      </w:r>
    </w:p>
    <w:p w:rsidR="00E41AC3" w:rsidRDefault="00A62254" w:rsidP="00E41AC3">
      <w:pPr>
        <w:spacing w:line="360" w:lineRule="auto"/>
        <w:ind w:firstLine="709"/>
        <w:rPr>
          <w:color w:val="auto"/>
          <w:szCs w:val="28"/>
        </w:rPr>
      </w:pPr>
      <w:r>
        <w:rPr>
          <w:color w:val="auto"/>
          <w:szCs w:val="28"/>
        </w:rPr>
        <w:t>Методические основания установления целевых показателей и исходные данные приведены в пояснительной записке к книге 3 СКИОВО.</w:t>
      </w:r>
    </w:p>
    <w:p w:rsidR="00285DCE" w:rsidRPr="000A4D09" w:rsidRDefault="00285DCE" w:rsidP="00FB6E33">
      <w:pPr>
        <w:pStyle w:val="1"/>
        <w:pageBreakBefore/>
        <w:numPr>
          <w:ilvl w:val="0"/>
          <w:numId w:val="42"/>
        </w:numPr>
        <w:spacing w:after="120" w:line="360" w:lineRule="auto"/>
        <w:ind w:left="0" w:firstLine="0"/>
        <w:jc w:val="center"/>
        <w:rPr>
          <w:rFonts w:ascii="Times New Roman" w:hAnsi="Times New Roman"/>
          <w:color w:val="auto"/>
          <w:sz w:val="28"/>
          <w:szCs w:val="28"/>
        </w:rPr>
      </w:pPr>
      <w:bookmarkStart w:id="6" w:name="_Toc369533008"/>
      <w:r w:rsidRPr="000A4D09">
        <w:rPr>
          <w:rFonts w:ascii="Times New Roman" w:hAnsi="Times New Roman"/>
          <w:color w:val="auto"/>
          <w:sz w:val="28"/>
          <w:szCs w:val="28"/>
        </w:rPr>
        <w:lastRenderedPageBreak/>
        <w:t>Общая характеристика целевого состояния речного бассейна по завершении выполнения мероприятий Схемы</w:t>
      </w:r>
      <w:bookmarkEnd w:id="6"/>
    </w:p>
    <w:p w:rsidR="00EE4DE6" w:rsidRPr="00EE4DE6" w:rsidRDefault="00EE4DE6" w:rsidP="000A4D09">
      <w:pPr>
        <w:tabs>
          <w:tab w:val="left" w:pos="6569"/>
          <w:tab w:val="left" w:pos="8147"/>
        </w:tabs>
        <w:spacing w:after="240" w:line="360" w:lineRule="auto"/>
        <w:ind w:left="96"/>
        <w:jc w:val="left"/>
        <w:rPr>
          <w:rFonts w:ascii="Calibri" w:eastAsia="Times New Roman" w:hAnsi="Calibri"/>
          <w:color w:val="000000"/>
          <w:sz w:val="22"/>
          <w:szCs w:val="22"/>
          <w:lang w:eastAsia="ru-RU"/>
        </w:rPr>
      </w:pPr>
      <w:r w:rsidRPr="000A4D09">
        <w:rPr>
          <w:rFonts w:eastAsia="Times New Roman"/>
          <w:color w:val="auto"/>
          <w:szCs w:val="28"/>
          <w:lang w:eastAsia="ru-RU"/>
        </w:rPr>
        <w:t>Таблица 1 – Общая характеристика целевого состояния речного бассейна</w:t>
      </w:r>
      <w:r w:rsidRPr="00EE4DE6">
        <w:rPr>
          <w:rFonts w:eastAsia="Times New Roman"/>
          <w:color w:val="auto"/>
          <w:szCs w:val="28"/>
          <w:lang w:eastAsia="ru-RU"/>
        </w:rPr>
        <w:t xml:space="preserve"> по завершении выполнения мероприятий Схемы</w:t>
      </w:r>
    </w:p>
    <w:tbl>
      <w:tblPr>
        <w:tblW w:w="9718" w:type="dxa"/>
        <w:tblInd w:w="94" w:type="dxa"/>
        <w:tblLook w:val="04A0"/>
      </w:tblPr>
      <w:tblGrid>
        <w:gridCol w:w="4834"/>
        <w:gridCol w:w="2442"/>
        <w:gridCol w:w="2442"/>
      </w:tblGrid>
      <w:tr w:rsidR="00EE4DE6" w:rsidRPr="00CA1EAB" w:rsidTr="00FB6E33">
        <w:trPr>
          <w:trHeight w:val="860"/>
        </w:trPr>
        <w:tc>
          <w:tcPr>
            <w:tcW w:w="4834" w:type="dxa"/>
            <w:tcBorders>
              <w:top w:val="single" w:sz="4" w:space="0" w:color="auto"/>
              <w:left w:val="single" w:sz="4" w:space="0" w:color="auto"/>
              <w:bottom w:val="single" w:sz="4" w:space="0" w:color="auto"/>
              <w:right w:val="single" w:sz="4" w:space="0" w:color="auto"/>
            </w:tcBorders>
            <w:shd w:val="clear" w:color="auto" w:fill="auto"/>
            <w:hideMark/>
          </w:tcPr>
          <w:p w:rsidR="00EE4DE6" w:rsidRPr="00CA1EAB" w:rsidRDefault="00EE4DE6" w:rsidP="00FB6E33">
            <w:pPr>
              <w:jc w:val="center"/>
              <w:rPr>
                <w:rFonts w:eastAsia="Times New Roman"/>
                <w:color w:val="auto"/>
                <w:sz w:val="24"/>
                <w:lang w:eastAsia="ru-RU"/>
              </w:rPr>
            </w:pPr>
            <w:r w:rsidRPr="00CA1EAB">
              <w:rPr>
                <w:rFonts w:eastAsia="Times New Roman"/>
                <w:color w:val="auto"/>
                <w:sz w:val="24"/>
                <w:lang w:eastAsia="ru-RU"/>
              </w:rPr>
              <w:t>Целевой показатель</w:t>
            </w:r>
          </w:p>
        </w:tc>
        <w:tc>
          <w:tcPr>
            <w:tcW w:w="2442" w:type="dxa"/>
            <w:tcBorders>
              <w:top w:val="single" w:sz="4" w:space="0" w:color="auto"/>
              <w:left w:val="nil"/>
              <w:bottom w:val="single" w:sz="4" w:space="0" w:color="auto"/>
              <w:right w:val="single" w:sz="4" w:space="0" w:color="auto"/>
            </w:tcBorders>
            <w:shd w:val="clear" w:color="auto" w:fill="auto"/>
            <w:hideMark/>
          </w:tcPr>
          <w:p w:rsidR="006B66B9" w:rsidRPr="00CA1EAB" w:rsidRDefault="006B66B9" w:rsidP="00FB6E33">
            <w:pPr>
              <w:jc w:val="center"/>
              <w:rPr>
                <w:rFonts w:eastAsia="Times New Roman"/>
                <w:color w:val="auto"/>
                <w:sz w:val="24"/>
                <w:lang w:eastAsia="ru-RU"/>
              </w:rPr>
            </w:pPr>
            <w:r w:rsidRPr="00CA1EAB">
              <w:rPr>
                <w:rFonts w:eastAsia="Times New Roman"/>
                <w:color w:val="auto"/>
                <w:sz w:val="24"/>
                <w:lang w:eastAsia="ru-RU"/>
              </w:rPr>
              <w:t>Современное состояние</w:t>
            </w:r>
          </w:p>
          <w:p w:rsidR="00EE4DE6" w:rsidRPr="00CA1EAB" w:rsidRDefault="00EE4DE6" w:rsidP="00FB6E33">
            <w:pPr>
              <w:jc w:val="center"/>
              <w:rPr>
                <w:rFonts w:eastAsia="Times New Roman"/>
                <w:color w:val="auto"/>
                <w:sz w:val="24"/>
                <w:lang w:eastAsia="ru-RU"/>
              </w:rPr>
            </w:pPr>
            <w:r w:rsidRPr="00CA1EAB">
              <w:rPr>
                <w:rFonts w:eastAsia="Times New Roman"/>
                <w:color w:val="auto"/>
                <w:sz w:val="24"/>
                <w:lang w:eastAsia="ru-RU"/>
              </w:rPr>
              <w:t>(на 01.01.2011)</w:t>
            </w:r>
          </w:p>
        </w:tc>
        <w:tc>
          <w:tcPr>
            <w:tcW w:w="2442" w:type="dxa"/>
            <w:tcBorders>
              <w:top w:val="single" w:sz="4" w:space="0" w:color="auto"/>
              <w:left w:val="nil"/>
              <w:bottom w:val="single" w:sz="4" w:space="0" w:color="auto"/>
              <w:right w:val="single" w:sz="4" w:space="0" w:color="auto"/>
            </w:tcBorders>
            <w:shd w:val="clear" w:color="auto" w:fill="auto"/>
            <w:hideMark/>
          </w:tcPr>
          <w:p w:rsidR="00EE4DE6" w:rsidRPr="00CA1EAB" w:rsidRDefault="00EE4DE6" w:rsidP="00FB6E33">
            <w:pPr>
              <w:jc w:val="center"/>
              <w:rPr>
                <w:rFonts w:eastAsia="Times New Roman"/>
                <w:color w:val="auto"/>
                <w:sz w:val="24"/>
                <w:lang w:eastAsia="ru-RU"/>
              </w:rPr>
            </w:pPr>
            <w:r w:rsidRPr="00CA1EAB">
              <w:rPr>
                <w:rFonts w:eastAsia="Times New Roman"/>
                <w:color w:val="auto"/>
                <w:sz w:val="24"/>
                <w:lang w:eastAsia="ru-RU"/>
              </w:rPr>
              <w:t>По завершению выполнения мероприятий (2030 г.)</w:t>
            </w:r>
          </w:p>
        </w:tc>
      </w:tr>
      <w:tr w:rsidR="00EE4DE6" w:rsidRPr="00CA1EAB" w:rsidTr="007324E4">
        <w:trPr>
          <w:trHeight w:val="315"/>
        </w:trPr>
        <w:tc>
          <w:tcPr>
            <w:tcW w:w="4834" w:type="dxa"/>
            <w:tcBorders>
              <w:top w:val="nil"/>
              <w:left w:val="single" w:sz="4" w:space="0" w:color="auto"/>
              <w:bottom w:val="single" w:sz="4" w:space="0" w:color="auto"/>
              <w:right w:val="single" w:sz="4" w:space="0" w:color="auto"/>
            </w:tcBorders>
            <w:shd w:val="clear" w:color="auto" w:fill="auto"/>
            <w:hideMark/>
          </w:tcPr>
          <w:p w:rsidR="00EE4DE6" w:rsidRPr="00CA1EAB" w:rsidRDefault="00EE4DE6" w:rsidP="00EE4DE6">
            <w:pPr>
              <w:rPr>
                <w:rFonts w:eastAsia="Times New Roman"/>
                <w:color w:val="auto"/>
                <w:sz w:val="24"/>
                <w:lang w:eastAsia="ru-RU"/>
              </w:rPr>
            </w:pPr>
            <w:r w:rsidRPr="00CA1EAB">
              <w:rPr>
                <w:rFonts w:eastAsia="Times New Roman"/>
                <w:color w:val="auto"/>
                <w:sz w:val="24"/>
                <w:lang w:eastAsia="ru-RU"/>
              </w:rPr>
              <w:t>Качество воды в водных объектах</w:t>
            </w:r>
          </w:p>
        </w:tc>
        <w:tc>
          <w:tcPr>
            <w:tcW w:w="2442" w:type="dxa"/>
            <w:tcBorders>
              <w:top w:val="nil"/>
              <w:left w:val="nil"/>
              <w:bottom w:val="single" w:sz="4" w:space="0" w:color="auto"/>
              <w:right w:val="single" w:sz="4" w:space="0" w:color="auto"/>
            </w:tcBorders>
            <w:shd w:val="clear" w:color="auto" w:fill="auto"/>
            <w:vAlign w:val="center"/>
            <w:hideMark/>
          </w:tcPr>
          <w:p w:rsidR="00EE4DE6" w:rsidRPr="00CA1EAB" w:rsidRDefault="00EE4DE6" w:rsidP="007324E4">
            <w:pPr>
              <w:jc w:val="center"/>
              <w:rPr>
                <w:rFonts w:eastAsia="Times New Roman"/>
                <w:color w:val="auto"/>
                <w:sz w:val="24"/>
                <w:lang w:eastAsia="ru-RU"/>
              </w:rPr>
            </w:pPr>
            <w:r w:rsidRPr="00CA1EAB">
              <w:rPr>
                <w:rFonts w:eastAsia="Times New Roman"/>
                <w:color w:val="auto"/>
                <w:sz w:val="24"/>
                <w:lang w:eastAsia="ru-RU"/>
              </w:rPr>
              <w:t>–*</w:t>
            </w:r>
          </w:p>
        </w:tc>
        <w:tc>
          <w:tcPr>
            <w:tcW w:w="2442" w:type="dxa"/>
            <w:tcBorders>
              <w:top w:val="nil"/>
              <w:left w:val="nil"/>
              <w:bottom w:val="single" w:sz="4" w:space="0" w:color="auto"/>
              <w:right w:val="single" w:sz="4" w:space="0" w:color="auto"/>
            </w:tcBorders>
            <w:shd w:val="clear" w:color="auto" w:fill="auto"/>
            <w:vAlign w:val="center"/>
            <w:hideMark/>
          </w:tcPr>
          <w:p w:rsidR="00EE4DE6" w:rsidRPr="00CA1EAB" w:rsidRDefault="00EE4DE6" w:rsidP="007324E4">
            <w:pPr>
              <w:jc w:val="center"/>
              <w:rPr>
                <w:rFonts w:eastAsia="Times New Roman"/>
                <w:color w:val="auto"/>
                <w:sz w:val="24"/>
                <w:lang w:eastAsia="ru-RU"/>
              </w:rPr>
            </w:pPr>
            <w:r w:rsidRPr="00CA1EAB">
              <w:rPr>
                <w:rFonts w:eastAsia="Times New Roman"/>
                <w:color w:val="auto"/>
                <w:sz w:val="24"/>
                <w:lang w:eastAsia="ru-RU"/>
              </w:rPr>
              <w:t>улучшение</w:t>
            </w:r>
          </w:p>
        </w:tc>
      </w:tr>
      <w:tr w:rsidR="00EE4DE6" w:rsidRPr="00CA1EAB" w:rsidTr="007324E4">
        <w:trPr>
          <w:trHeight w:val="630"/>
        </w:trPr>
        <w:tc>
          <w:tcPr>
            <w:tcW w:w="4834" w:type="dxa"/>
            <w:tcBorders>
              <w:top w:val="nil"/>
              <w:left w:val="single" w:sz="4" w:space="0" w:color="auto"/>
              <w:bottom w:val="single" w:sz="4" w:space="0" w:color="auto"/>
              <w:right w:val="single" w:sz="4" w:space="0" w:color="auto"/>
            </w:tcBorders>
            <w:shd w:val="clear" w:color="auto" w:fill="auto"/>
            <w:hideMark/>
          </w:tcPr>
          <w:p w:rsidR="00EE4DE6" w:rsidRPr="00CA1EAB" w:rsidRDefault="00EE4DE6" w:rsidP="00FB6E33">
            <w:pPr>
              <w:rPr>
                <w:rFonts w:eastAsia="Times New Roman"/>
                <w:color w:val="auto"/>
                <w:sz w:val="24"/>
                <w:lang w:eastAsia="ru-RU"/>
              </w:rPr>
            </w:pPr>
            <w:r w:rsidRPr="00CA1EAB">
              <w:rPr>
                <w:rFonts w:eastAsia="Times New Roman"/>
                <w:color w:val="auto"/>
                <w:sz w:val="24"/>
                <w:lang w:eastAsia="ru-RU"/>
              </w:rPr>
              <w:t>Организация постов государственной наблюдательной сети и возобновление наблюдений, един</w:t>
            </w:r>
            <w:r w:rsidR="00FB6E33">
              <w:rPr>
                <w:rFonts w:eastAsia="Times New Roman"/>
                <w:color w:val="auto"/>
                <w:sz w:val="24"/>
                <w:lang w:eastAsia="ru-RU"/>
              </w:rPr>
              <w:t>ица</w:t>
            </w:r>
          </w:p>
        </w:tc>
        <w:tc>
          <w:tcPr>
            <w:tcW w:w="2442" w:type="dxa"/>
            <w:tcBorders>
              <w:top w:val="nil"/>
              <w:left w:val="nil"/>
              <w:bottom w:val="single" w:sz="4" w:space="0" w:color="auto"/>
              <w:right w:val="single" w:sz="4" w:space="0" w:color="auto"/>
            </w:tcBorders>
            <w:shd w:val="clear" w:color="auto" w:fill="auto"/>
            <w:vAlign w:val="center"/>
            <w:hideMark/>
          </w:tcPr>
          <w:p w:rsidR="00EE4DE6" w:rsidRPr="00CA1EAB" w:rsidRDefault="00EE4DE6" w:rsidP="007324E4">
            <w:pPr>
              <w:jc w:val="center"/>
              <w:rPr>
                <w:rFonts w:eastAsia="Times New Roman"/>
                <w:color w:val="auto"/>
                <w:sz w:val="24"/>
                <w:lang w:eastAsia="ru-RU"/>
              </w:rPr>
            </w:pPr>
            <w:r w:rsidRPr="00CA1EAB">
              <w:rPr>
                <w:rFonts w:eastAsia="Times New Roman"/>
                <w:color w:val="auto"/>
                <w:sz w:val="24"/>
                <w:lang w:eastAsia="ru-RU"/>
              </w:rPr>
              <w:t>0</w:t>
            </w:r>
          </w:p>
        </w:tc>
        <w:tc>
          <w:tcPr>
            <w:tcW w:w="2442" w:type="dxa"/>
            <w:tcBorders>
              <w:top w:val="nil"/>
              <w:left w:val="nil"/>
              <w:bottom w:val="single" w:sz="4" w:space="0" w:color="auto"/>
              <w:right w:val="single" w:sz="4" w:space="0" w:color="auto"/>
            </w:tcBorders>
            <w:shd w:val="clear" w:color="auto" w:fill="auto"/>
            <w:vAlign w:val="center"/>
            <w:hideMark/>
          </w:tcPr>
          <w:p w:rsidR="00EE4DE6" w:rsidRPr="00CA1EAB" w:rsidRDefault="00EE4DE6" w:rsidP="007324E4">
            <w:pPr>
              <w:jc w:val="center"/>
              <w:rPr>
                <w:rFonts w:eastAsia="Times New Roman"/>
                <w:color w:val="auto"/>
                <w:sz w:val="24"/>
                <w:lang w:eastAsia="ru-RU"/>
              </w:rPr>
            </w:pPr>
            <w:r w:rsidRPr="00CA1EAB">
              <w:rPr>
                <w:rFonts w:eastAsia="Times New Roman"/>
                <w:color w:val="auto"/>
                <w:sz w:val="24"/>
                <w:lang w:eastAsia="ru-RU"/>
              </w:rPr>
              <w:t>6</w:t>
            </w:r>
          </w:p>
        </w:tc>
      </w:tr>
      <w:tr w:rsidR="00C41D19" w:rsidRPr="00CA1EAB" w:rsidTr="007324E4">
        <w:trPr>
          <w:trHeight w:val="630"/>
        </w:trPr>
        <w:tc>
          <w:tcPr>
            <w:tcW w:w="4834" w:type="dxa"/>
            <w:tcBorders>
              <w:top w:val="nil"/>
              <w:left w:val="single" w:sz="4" w:space="0" w:color="auto"/>
              <w:bottom w:val="single" w:sz="4" w:space="0" w:color="auto"/>
              <w:right w:val="single" w:sz="4" w:space="0" w:color="auto"/>
            </w:tcBorders>
            <w:shd w:val="clear" w:color="auto" w:fill="auto"/>
            <w:hideMark/>
          </w:tcPr>
          <w:p w:rsidR="00C41D19" w:rsidRPr="00CA1EAB" w:rsidRDefault="00075EB2" w:rsidP="00EE4DE6">
            <w:pPr>
              <w:rPr>
                <w:rFonts w:eastAsia="Times New Roman"/>
                <w:color w:val="auto"/>
                <w:sz w:val="24"/>
                <w:lang w:eastAsia="ru-RU"/>
              </w:rPr>
            </w:pPr>
            <w:r w:rsidRPr="00CA1EAB">
              <w:rPr>
                <w:rFonts w:eastAsia="Times New Roman"/>
                <w:color w:val="auto"/>
                <w:sz w:val="24"/>
                <w:lang w:eastAsia="ru-RU"/>
              </w:rPr>
              <w:t>Установление и закрепление на местности границ водоохранных зон и прибрежных защитных полос водных объектов бассейна р. </w:t>
            </w:r>
            <w:proofErr w:type="gramStart"/>
            <w:r w:rsidRPr="00CA1EAB">
              <w:rPr>
                <w:rFonts w:eastAsia="Times New Roman"/>
                <w:color w:val="auto"/>
                <w:sz w:val="24"/>
                <w:lang w:eastAsia="ru-RU"/>
              </w:rPr>
              <w:t>Нижняя</w:t>
            </w:r>
            <w:proofErr w:type="gramEnd"/>
            <w:r w:rsidRPr="00CA1EAB">
              <w:rPr>
                <w:rFonts w:eastAsia="Times New Roman"/>
                <w:color w:val="auto"/>
                <w:sz w:val="24"/>
                <w:lang w:eastAsia="ru-RU"/>
              </w:rPr>
              <w:t xml:space="preserve"> Таймыра</w:t>
            </w:r>
            <w:r w:rsidR="007324E4" w:rsidRPr="00CA1EAB">
              <w:rPr>
                <w:rFonts w:eastAsia="Times New Roman"/>
                <w:color w:val="auto"/>
                <w:sz w:val="24"/>
                <w:lang w:eastAsia="ru-RU"/>
              </w:rPr>
              <w:t>, км</w:t>
            </w:r>
          </w:p>
        </w:tc>
        <w:tc>
          <w:tcPr>
            <w:tcW w:w="2442" w:type="dxa"/>
            <w:tcBorders>
              <w:top w:val="nil"/>
              <w:left w:val="nil"/>
              <w:bottom w:val="single" w:sz="4" w:space="0" w:color="auto"/>
              <w:right w:val="single" w:sz="4" w:space="0" w:color="auto"/>
            </w:tcBorders>
            <w:shd w:val="clear" w:color="auto" w:fill="auto"/>
            <w:vAlign w:val="center"/>
            <w:hideMark/>
          </w:tcPr>
          <w:p w:rsidR="00C41D19" w:rsidRPr="00CA1EAB" w:rsidRDefault="007324E4" w:rsidP="007324E4">
            <w:pPr>
              <w:jc w:val="center"/>
              <w:rPr>
                <w:rFonts w:eastAsia="Times New Roman"/>
                <w:color w:val="auto"/>
                <w:sz w:val="24"/>
                <w:lang w:eastAsia="ru-RU"/>
              </w:rPr>
            </w:pPr>
            <w:r w:rsidRPr="00CA1EAB">
              <w:rPr>
                <w:rFonts w:eastAsia="Times New Roman"/>
                <w:color w:val="auto"/>
                <w:sz w:val="24"/>
                <w:lang w:eastAsia="ru-RU"/>
              </w:rPr>
              <w:t>0</w:t>
            </w:r>
          </w:p>
        </w:tc>
        <w:tc>
          <w:tcPr>
            <w:tcW w:w="2442" w:type="dxa"/>
            <w:tcBorders>
              <w:top w:val="nil"/>
              <w:left w:val="nil"/>
              <w:bottom w:val="single" w:sz="4" w:space="0" w:color="auto"/>
              <w:right w:val="single" w:sz="4" w:space="0" w:color="auto"/>
            </w:tcBorders>
            <w:shd w:val="clear" w:color="auto" w:fill="auto"/>
            <w:vAlign w:val="center"/>
            <w:hideMark/>
          </w:tcPr>
          <w:p w:rsidR="00C41D19" w:rsidRPr="00CA1EAB" w:rsidRDefault="007324E4" w:rsidP="007324E4">
            <w:pPr>
              <w:jc w:val="center"/>
              <w:rPr>
                <w:rFonts w:eastAsia="Times New Roman"/>
                <w:color w:val="auto"/>
                <w:sz w:val="24"/>
                <w:lang w:eastAsia="ru-RU"/>
              </w:rPr>
            </w:pPr>
            <w:r w:rsidRPr="00CA1EAB">
              <w:rPr>
                <w:rFonts w:eastAsia="Times New Roman"/>
                <w:color w:val="auto"/>
                <w:sz w:val="24"/>
                <w:lang w:eastAsia="ru-RU"/>
              </w:rPr>
              <w:t>4967</w:t>
            </w:r>
          </w:p>
        </w:tc>
      </w:tr>
      <w:tr w:rsidR="00EE4DE6" w:rsidRPr="00CA1EAB" w:rsidTr="00EE4DE6">
        <w:trPr>
          <w:trHeight w:val="315"/>
        </w:trPr>
        <w:tc>
          <w:tcPr>
            <w:tcW w:w="9718" w:type="dxa"/>
            <w:gridSpan w:val="3"/>
            <w:tcBorders>
              <w:top w:val="nil"/>
              <w:left w:val="nil"/>
              <w:bottom w:val="nil"/>
              <w:right w:val="nil"/>
            </w:tcBorders>
            <w:shd w:val="clear" w:color="auto" w:fill="auto"/>
            <w:noWrap/>
            <w:vAlign w:val="bottom"/>
            <w:hideMark/>
          </w:tcPr>
          <w:p w:rsidR="00EE4DE6" w:rsidRPr="00CA1EAB" w:rsidRDefault="00EE4DE6" w:rsidP="00EE4DE6">
            <w:pPr>
              <w:jc w:val="left"/>
              <w:rPr>
                <w:rFonts w:eastAsia="Times New Roman"/>
                <w:color w:val="auto"/>
                <w:sz w:val="24"/>
                <w:lang w:eastAsia="ru-RU"/>
              </w:rPr>
            </w:pPr>
            <w:r w:rsidRPr="00CA1EAB">
              <w:rPr>
                <w:rFonts w:eastAsia="Times New Roman"/>
                <w:color w:val="auto"/>
                <w:sz w:val="24"/>
                <w:lang w:eastAsia="ru-RU"/>
              </w:rPr>
              <w:t>* – недостаток исходных данных не позволяет дать комплексную оценку качества воды в водных объектах</w:t>
            </w:r>
          </w:p>
        </w:tc>
      </w:tr>
    </w:tbl>
    <w:p w:rsidR="00285DCE" w:rsidRPr="00CA1EAB" w:rsidRDefault="00285DCE" w:rsidP="000A4D09">
      <w:pPr>
        <w:pStyle w:val="1"/>
        <w:numPr>
          <w:ilvl w:val="0"/>
          <w:numId w:val="42"/>
        </w:numPr>
        <w:tabs>
          <w:tab w:val="left" w:pos="-3969"/>
          <w:tab w:val="left" w:pos="567"/>
        </w:tabs>
        <w:spacing w:after="120" w:line="360" w:lineRule="auto"/>
        <w:ind w:left="0" w:firstLine="0"/>
        <w:jc w:val="center"/>
        <w:rPr>
          <w:rFonts w:ascii="Times New Roman" w:hAnsi="Times New Roman"/>
          <w:color w:val="auto"/>
          <w:sz w:val="28"/>
          <w:szCs w:val="28"/>
        </w:rPr>
      </w:pPr>
      <w:bookmarkStart w:id="7" w:name="_Toc369533009"/>
      <w:r w:rsidRPr="00CA1EAB">
        <w:rPr>
          <w:rFonts w:ascii="Times New Roman" w:hAnsi="Times New Roman"/>
          <w:color w:val="auto"/>
          <w:sz w:val="28"/>
          <w:szCs w:val="28"/>
        </w:rPr>
        <w:t>Характеристика целевого состояния отдельных водных объектов</w:t>
      </w:r>
      <w:bookmarkEnd w:id="7"/>
    </w:p>
    <w:p w:rsidR="00EE4DE6" w:rsidRPr="000A4D09" w:rsidRDefault="00EE4DE6" w:rsidP="00EE4DE6">
      <w:pPr>
        <w:pStyle w:val="af3"/>
        <w:spacing w:line="360" w:lineRule="auto"/>
        <w:ind w:left="0" w:firstLine="709"/>
        <w:rPr>
          <w:color w:val="auto"/>
        </w:rPr>
      </w:pPr>
      <w:r w:rsidRPr="000A4D09">
        <w:rPr>
          <w:color w:val="auto"/>
        </w:rPr>
        <w:t>Характеристик</w:t>
      </w:r>
      <w:r w:rsidR="00FB6E33">
        <w:rPr>
          <w:color w:val="auto"/>
        </w:rPr>
        <w:t>а</w:t>
      </w:r>
      <w:r w:rsidRPr="000A4D09">
        <w:rPr>
          <w:color w:val="auto"/>
        </w:rPr>
        <w:t xml:space="preserve"> целевого состояния отдельных водных объектов не привод</w:t>
      </w:r>
      <w:r w:rsidR="00FB6E33">
        <w:rPr>
          <w:color w:val="auto"/>
        </w:rPr>
        <w:t>и</w:t>
      </w:r>
      <w:r w:rsidRPr="000A4D09">
        <w:rPr>
          <w:color w:val="auto"/>
        </w:rPr>
        <w:t>тся, так как</w:t>
      </w:r>
      <w:r w:rsidR="000A4D09" w:rsidRPr="000A4D09">
        <w:rPr>
          <w:color w:val="auto"/>
        </w:rPr>
        <w:t xml:space="preserve"> </w:t>
      </w:r>
      <w:r w:rsidR="000A4D09">
        <w:rPr>
          <w:color w:val="auto"/>
        </w:rPr>
        <w:t xml:space="preserve">ВХУ 17.03.00.001 </w:t>
      </w:r>
      <w:proofErr w:type="gramStart"/>
      <w:r w:rsidR="000A4D09">
        <w:rPr>
          <w:color w:val="auto"/>
        </w:rPr>
        <w:t>установлен</w:t>
      </w:r>
      <w:proofErr w:type="gramEnd"/>
      <w:r w:rsidR="000A4D09" w:rsidRPr="002119FA">
        <w:rPr>
          <w:color w:val="auto"/>
        </w:rPr>
        <w:t xml:space="preserve"> для рек</w:t>
      </w:r>
      <w:r w:rsidR="000A4D09">
        <w:rPr>
          <w:color w:val="auto"/>
        </w:rPr>
        <w:t>и</w:t>
      </w:r>
      <w:r w:rsidR="000A4D09" w:rsidRPr="002119FA">
        <w:rPr>
          <w:color w:val="auto"/>
        </w:rPr>
        <w:t xml:space="preserve"> </w:t>
      </w:r>
      <w:r w:rsidR="000A4D09">
        <w:rPr>
          <w:color w:val="auto"/>
        </w:rPr>
        <w:t>Нижняя Таймыра в целом. Дать характеристику целевого состояния водных объектов островов, расположенных в границах ВХУ 17.03.00.100, не представляется возможным в связи с отсутствием регулярных наблюдений на этих водных объектах.</w:t>
      </w:r>
    </w:p>
    <w:p w:rsidR="00285DCE" w:rsidRDefault="00D4347A" w:rsidP="000A4D09">
      <w:pPr>
        <w:pStyle w:val="1"/>
        <w:numPr>
          <w:ilvl w:val="0"/>
          <w:numId w:val="42"/>
        </w:numPr>
        <w:tabs>
          <w:tab w:val="left" w:pos="-2127"/>
        </w:tabs>
        <w:spacing w:after="120" w:line="360" w:lineRule="auto"/>
        <w:ind w:left="0" w:firstLine="0"/>
        <w:jc w:val="center"/>
        <w:rPr>
          <w:rFonts w:ascii="Times New Roman" w:hAnsi="Times New Roman"/>
          <w:color w:val="auto"/>
          <w:sz w:val="28"/>
          <w:szCs w:val="28"/>
        </w:rPr>
      </w:pPr>
      <w:bookmarkStart w:id="8" w:name="_Toc369533010"/>
      <w:r w:rsidRPr="00285DCE">
        <w:rPr>
          <w:rFonts w:ascii="Times New Roman" w:hAnsi="Times New Roman"/>
          <w:color w:val="auto"/>
          <w:sz w:val="28"/>
          <w:szCs w:val="28"/>
        </w:rPr>
        <w:t xml:space="preserve">Целевые показатели качества воды в водных объектах </w:t>
      </w:r>
      <w:r w:rsidR="00285DCE" w:rsidRPr="00285DCE">
        <w:rPr>
          <w:rFonts w:ascii="Times New Roman" w:hAnsi="Times New Roman"/>
          <w:color w:val="auto"/>
          <w:sz w:val="28"/>
          <w:szCs w:val="28"/>
        </w:rPr>
        <w:t xml:space="preserve">речного </w:t>
      </w:r>
      <w:r w:rsidRPr="00285DCE">
        <w:rPr>
          <w:rFonts w:ascii="Times New Roman" w:hAnsi="Times New Roman"/>
          <w:color w:val="auto"/>
          <w:sz w:val="28"/>
          <w:szCs w:val="28"/>
        </w:rPr>
        <w:t>бассейна</w:t>
      </w:r>
      <w:bookmarkEnd w:id="8"/>
      <w:r w:rsidRPr="00285DCE">
        <w:rPr>
          <w:rFonts w:ascii="Times New Roman" w:hAnsi="Times New Roman"/>
          <w:color w:val="auto"/>
          <w:sz w:val="28"/>
          <w:szCs w:val="28"/>
        </w:rPr>
        <w:t xml:space="preserve"> </w:t>
      </w:r>
    </w:p>
    <w:p w:rsidR="00E35FDA" w:rsidRDefault="003F24FA" w:rsidP="00AC70A4">
      <w:pPr>
        <w:tabs>
          <w:tab w:val="num" w:pos="0"/>
        </w:tabs>
        <w:spacing w:line="360" w:lineRule="auto"/>
        <w:ind w:firstLine="709"/>
        <w:rPr>
          <w:color w:val="auto"/>
          <w:szCs w:val="28"/>
        </w:rPr>
      </w:pPr>
      <w:r>
        <w:rPr>
          <w:color w:val="auto"/>
          <w:szCs w:val="28"/>
        </w:rPr>
        <w:t xml:space="preserve">Проведенный анализ качества воды на территории ВХУ 17.03.00.100 в ручьях Логинова и Ковалева (о. Большевик) показал, что концентрации всех анализируемых веществ ниже значений </w:t>
      </w:r>
      <w:proofErr w:type="spellStart"/>
      <w:r>
        <w:rPr>
          <w:color w:val="auto"/>
          <w:szCs w:val="28"/>
        </w:rPr>
        <w:t>ПДК</w:t>
      </w:r>
      <w:r w:rsidRPr="00A41AE9">
        <w:rPr>
          <w:color w:val="auto"/>
          <w:szCs w:val="28"/>
          <w:vertAlign w:val="subscript"/>
        </w:rPr>
        <w:t>р</w:t>
      </w:r>
      <w:proofErr w:type="spellEnd"/>
      <w:r w:rsidRPr="00A41AE9">
        <w:rPr>
          <w:color w:val="auto"/>
          <w:szCs w:val="28"/>
          <w:vertAlign w:val="subscript"/>
        </w:rPr>
        <w:t>/</w:t>
      </w:r>
      <w:proofErr w:type="spellStart"/>
      <w:r w:rsidRPr="00A41AE9">
        <w:rPr>
          <w:color w:val="auto"/>
          <w:szCs w:val="28"/>
          <w:vertAlign w:val="subscript"/>
        </w:rPr>
        <w:t>х</w:t>
      </w:r>
      <w:proofErr w:type="spellEnd"/>
      <w:r>
        <w:rPr>
          <w:color w:val="auto"/>
          <w:szCs w:val="28"/>
        </w:rPr>
        <w:t xml:space="preserve">, следовательно, ЦПК приняты равными </w:t>
      </w:r>
      <w:proofErr w:type="spellStart"/>
      <w:r>
        <w:rPr>
          <w:color w:val="auto"/>
          <w:szCs w:val="28"/>
        </w:rPr>
        <w:t>ПДК</w:t>
      </w:r>
      <w:r w:rsidRPr="00A41AE9">
        <w:rPr>
          <w:color w:val="auto"/>
          <w:szCs w:val="28"/>
          <w:vertAlign w:val="subscript"/>
        </w:rPr>
        <w:t>р</w:t>
      </w:r>
      <w:proofErr w:type="spellEnd"/>
      <w:r w:rsidRPr="00A41AE9">
        <w:rPr>
          <w:color w:val="auto"/>
          <w:szCs w:val="28"/>
          <w:vertAlign w:val="subscript"/>
        </w:rPr>
        <w:t>/х</w:t>
      </w:r>
      <w:proofErr w:type="gramStart"/>
      <w:r>
        <w:rPr>
          <w:color w:val="auto"/>
          <w:szCs w:val="28"/>
          <w:vertAlign w:val="subscript"/>
        </w:rPr>
        <w:t xml:space="preserve">.. </w:t>
      </w:r>
      <w:proofErr w:type="gramEnd"/>
      <w:r w:rsidR="00087ACF">
        <w:rPr>
          <w:color w:val="auto"/>
          <w:szCs w:val="28"/>
        </w:rPr>
        <w:t>Результаты расчетов и установленные целевые показатели для ВХ</w:t>
      </w:r>
      <w:r w:rsidR="00AC70A4">
        <w:rPr>
          <w:color w:val="auto"/>
          <w:szCs w:val="28"/>
        </w:rPr>
        <w:t>У 17.03.00.100 приведены в таблице 1</w:t>
      </w:r>
      <w:r w:rsidR="00087ACF">
        <w:rPr>
          <w:color w:val="auto"/>
          <w:szCs w:val="28"/>
        </w:rPr>
        <w:t xml:space="preserve">. </w:t>
      </w:r>
    </w:p>
    <w:p w:rsidR="002F73BA" w:rsidRPr="00EE4DE6" w:rsidRDefault="0044517E" w:rsidP="00AC70A4">
      <w:pPr>
        <w:tabs>
          <w:tab w:val="num" w:pos="0"/>
        </w:tabs>
        <w:spacing w:line="360" w:lineRule="auto"/>
        <w:ind w:firstLine="709"/>
        <w:rPr>
          <w:color w:val="auto"/>
          <w:szCs w:val="28"/>
        </w:rPr>
      </w:pPr>
      <w:proofErr w:type="gramStart"/>
      <w:r w:rsidRPr="00EE4DE6">
        <w:rPr>
          <w:color w:val="auto"/>
          <w:szCs w:val="28"/>
        </w:rPr>
        <w:t>Д</w:t>
      </w:r>
      <w:r w:rsidR="002F73BA" w:rsidRPr="00EE4DE6">
        <w:rPr>
          <w:color w:val="auto"/>
          <w:szCs w:val="28"/>
        </w:rPr>
        <w:t xml:space="preserve">ля ВХУ </w:t>
      </w:r>
      <w:r w:rsidR="002F73BA" w:rsidRPr="00EE4DE6">
        <w:rPr>
          <w:bCs/>
          <w:color w:val="auto"/>
          <w:szCs w:val="28"/>
        </w:rPr>
        <w:t xml:space="preserve">17.03.00.001 </w:t>
      </w:r>
      <w:r w:rsidRPr="00EE4DE6">
        <w:rPr>
          <w:bCs/>
          <w:color w:val="auto"/>
          <w:szCs w:val="28"/>
        </w:rPr>
        <w:t xml:space="preserve">ЦПК приняты равными </w:t>
      </w:r>
      <w:r w:rsidR="002F73BA" w:rsidRPr="00EE4DE6">
        <w:rPr>
          <w:bCs/>
          <w:color w:val="auto"/>
          <w:szCs w:val="28"/>
        </w:rPr>
        <w:t>установленным н</w:t>
      </w:r>
      <w:r w:rsidR="002F73BA" w:rsidRPr="00EE4DE6">
        <w:rPr>
          <w:color w:val="auto"/>
          <w:szCs w:val="28"/>
        </w:rPr>
        <w:t>ормативам допустимого воздействия на водные объекты бассейна р.</w:t>
      </w:r>
      <w:r w:rsidR="006B66B9">
        <w:rPr>
          <w:color w:val="auto"/>
          <w:szCs w:val="28"/>
        </w:rPr>
        <w:t> </w:t>
      </w:r>
      <w:r w:rsidR="002F73BA" w:rsidRPr="00EE4DE6">
        <w:rPr>
          <w:color w:val="auto"/>
          <w:szCs w:val="28"/>
        </w:rPr>
        <w:t xml:space="preserve">Нижняя Таймыра по </w:t>
      </w:r>
      <w:proofErr w:type="spellStart"/>
      <w:r w:rsidR="002F73BA" w:rsidRPr="00EE4DE6">
        <w:rPr>
          <w:color w:val="auto"/>
          <w:szCs w:val="28"/>
        </w:rPr>
        <w:t>привносу</w:t>
      </w:r>
      <w:proofErr w:type="spellEnd"/>
      <w:r w:rsidR="002F73BA" w:rsidRPr="00EE4DE6">
        <w:rPr>
          <w:color w:val="auto"/>
          <w:szCs w:val="28"/>
        </w:rPr>
        <w:t xml:space="preserve"> химических и взвешенных минеральных веществ (</w:t>
      </w:r>
      <w:proofErr w:type="spellStart"/>
      <w:r w:rsidR="002F73BA" w:rsidRPr="00EE4DE6">
        <w:rPr>
          <w:color w:val="auto"/>
          <w:szCs w:val="28"/>
        </w:rPr>
        <w:t>ПДК</w:t>
      </w:r>
      <w:r w:rsidR="002F73BA" w:rsidRPr="00EE4DE6">
        <w:rPr>
          <w:color w:val="auto"/>
          <w:szCs w:val="28"/>
          <w:vertAlign w:val="subscript"/>
        </w:rPr>
        <w:t>нк</w:t>
      </w:r>
      <w:proofErr w:type="spellEnd"/>
      <w:r w:rsidR="002F73BA" w:rsidRPr="00EE4DE6">
        <w:rPr>
          <w:color w:val="auto"/>
          <w:szCs w:val="28"/>
        </w:rPr>
        <w:t>), (таблица 2).</w:t>
      </w:r>
      <w:proofErr w:type="gramEnd"/>
    </w:p>
    <w:p w:rsidR="0038183E" w:rsidRDefault="0038183E" w:rsidP="00AC70A4">
      <w:pPr>
        <w:tabs>
          <w:tab w:val="num" w:pos="0"/>
        </w:tabs>
        <w:spacing w:line="360" w:lineRule="auto"/>
        <w:ind w:firstLine="709"/>
        <w:rPr>
          <w:color w:val="auto"/>
          <w:szCs w:val="28"/>
        </w:rPr>
      </w:pPr>
      <w:proofErr w:type="gramStart"/>
      <w:r w:rsidRPr="00EE4DE6">
        <w:rPr>
          <w:color w:val="auto"/>
          <w:szCs w:val="28"/>
        </w:rPr>
        <w:t>Указанные ЦПК</w:t>
      </w:r>
      <w:r w:rsidR="00F72D1A" w:rsidRPr="00EE4DE6">
        <w:rPr>
          <w:color w:val="auto"/>
          <w:szCs w:val="28"/>
        </w:rPr>
        <w:t>, за исключением взвешенных веществ,</w:t>
      </w:r>
      <w:r w:rsidRPr="00EE4DE6">
        <w:rPr>
          <w:color w:val="auto"/>
          <w:szCs w:val="28"/>
        </w:rPr>
        <w:t xml:space="preserve"> </w:t>
      </w:r>
      <w:r w:rsidR="00F72D1A" w:rsidRPr="00EE4DE6">
        <w:rPr>
          <w:color w:val="auto"/>
          <w:szCs w:val="28"/>
        </w:rPr>
        <w:t>определяют</w:t>
      </w:r>
      <w:r w:rsidR="0044517E" w:rsidRPr="00EE4DE6">
        <w:rPr>
          <w:color w:val="auto"/>
          <w:szCs w:val="28"/>
        </w:rPr>
        <w:t xml:space="preserve"> сохран</w:t>
      </w:r>
      <w:r w:rsidR="00F72D1A" w:rsidRPr="00EE4DE6">
        <w:rPr>
          <w:color w:val="auto"/>
          <w:szCs w:val="28"/>
        </w:rPr>
        <w:t>ность</w:t>
      </w:r>
      <w:r w:rsidR="0044517E" w:rsidRPr="00EE4DE6">
        <w:rPr>
          <w:color w:val="auto"/>
          <w:szCs w:val="28"/>
        </w:rPr>
        <w:t xml:space="preserve"> </w:t>
      </w:r>
      <w:r w:rsidRPr="00EE4DE6">
        <w:rPr>
          <w:color w:val="auto"/>
          <w:szCs w:val="28"/>
        </w:rPr>
        <w:t>природно</w:t>
      </w:r>
      <w:r w:rsidR="00F72D1A" w:rsidRPr="00EE4DE6">
        <w:rPr>
          <w:color w:val="auto"/>
          <w:szCs w:val="28"/>
        </w:rPr>
        <w:t>го</w:t>
      </w:r>
      <w:r w:rsidRPr="00EE4DE6">
        <w:rPr>
          <w:color w:val="auto"/>
          <w:szCs w:val="28"/>
        </w:rPr>
        <w:t xml:space="preserve"> (неизмененно</w:t>
      </w:r>
      <w:r w:rsidR="00F72D1A" w:rsidRPr="00EE4DE6">
        <w:rPr>
          <w:color w:val="auto"/>
          <w:szCs w:val="28"/>
        </w:rPr>
        <w:t>го</w:t>
      </w:r>
      <w:r w:rsidRPr="00EE4DE6">
        <w:rPr>
          <w:color w:val="auto"/>
          <w:szCs w:val="28"/>
        </w:rPr>
        <w:t>) состояни</w:t>
      </w:r>
      <w:r w:rsidR="00F72D1A" w:rsidRPr="00EE4DE6">
        <w:rPr>
          <w:color w:val="auto"/>
          <w:szCs w:val="28"/>
        </w:rPr>
        <w:t>я</w:t>
      </w:r>
      <w:r w:rsidRPr="00EE4DE6">
        <w:rPr>
          <w:color w:val="auto"/>
          <w:szCs w:val="28"/>
        </w:rPr>
        <w:t xml:space="preserve"> бассейна</w:t>
      </w:r>
      <w:r w:rsidR="00C83842" w:rsidRPr="00EE4DE6">
        <w:rPr>
          <w:color w:val="auto"/>
          <w:szCs w:val="28"/>
        </w:rPr>
        <w:t>.</w:t>
      </w:r>
      <w:proofErr w:type="gramEnd"/>
      <w:r w:rsidR="00C83842" w:rsidRPr="00EE4DE6">
        <w:rPr>
          <w:color w:val="auto"/>
          <w:szCs w:val="28"/>
        </w:rPr>
        <w:t xml:space="preserve"> Для</w:t>
      </w:r>
      <w:r w:rsidR="0044517E" w:rsidRPr="00EE4DE6">
        <w:rPr>
          <w:color w:val="auto"/>
          <w:szCs w:val="28"/>
        </w:rPr>
        <w:t xml:space="preserve"> </w:t>
      </w:r>
      <w:r w:rsidR="00C83842" w:rsidRPr="00EE4DE6">
        <w:rPr>
          <w:color w:val="auto"/>
          <w:szCs w:val="28"/>
        </w:rPr>
        <w:t>взвешенных веществ необходимо</w:t>
      </w:r>
      <w:r w:rsidR="00F72D1A" w:rsidRPr="00EE4DE6">
        <w:rPr>
          <w:color w:val="auto"/>
          <w:szCs w:val="28"/>
        </w:rPr>
        <w:t xml:space="preserve"> поэтапное улучшение состояния водного объекта путем снижения объемов поступления (сбросов).</w:t>
      </w:r>
      <w:r w:rsidRPr="00EE4DE6">
        <w:rPr>
          <w:color w:val="auto"/>
          <w:szCs w:val="28"/>
        </w:rPr>
        <w:t xml:space="preserve"> Принимая во внимание высокий при</w:t>
      </w:r>
      <w:r w:rsidR="00AC70A4" w:rsidRPr="00EE4DE6">
        <w:rPr>
          <w:color w:val="auto"/>
          <w:szCs w:val="28"/>
        </w:rPr>
        <w:t>родоохранный статус бассейна р. </w:t>
      </w:r>
      <w:r w:rsidRPr="00EE4DE6">
        <w:rPr>
          <w:color w:val="auto"/>
          <w:szCs w:val="28"/>
        </w:rPr>
        <w:t>Нижняя Таймыра, а</w:t>
      </w:r>
      <w:r>
        <w:rPr>
          <w:color w:val="auto"/>
          <w:szCs w:val="28"/>
        </w:rPr>
        <w:t xml:space="preserve"> также уязвимость северных экосистем, в дальнейшем необходимо сохранить его современное состояние путем ограничения хозяйственной деятельности.</w:t>
      </w:r>
    </w:p>
    <w:p w:rsidR="0038183E" w:rsidRDefault="0038183E" w:rsidP="00AC70A4">
      <w:pPr>
        <w:tabs>
          <w:tab w:val="num" w:pos="0"/>
        </w:tabs>
        <w:spacing w:line="360" w:lineRule="auto"/>
        <w:ind w:firstLine="709"/>
        <w:rPr>
          <w:color w:val="auto"/>
          <w:szCs w:val="28"/>
        </w:rPr>
      </w:pPr>
      <w:r w:rsidRPr="00E545C7">
        <w:rPr>
          <w:color w:val="auto"/>
          <w:szCs w:val="28"/>
        </w:rPr>
        <w:t xml:space="preserve">При сравнении с </w:t>
      </w:r>
      <w:r>
        <w:rPr>
          <w:color w:val="auto"/>
          <w:szCs w:val="28"/>
        </w:rPr>
        <w:t>ЦПК</w:t>
      </w:r>
      <w:r w:rsidRPr="00E545C7">
        <w:rPr>
          <w:color w:val="auto"/>
          <w:szCs w:val="28"/>
        </w:rPr>
        <w:t xml:space="preserve"> данных наблюдений за состоянием </w:t>
      </w:r>
      <w:r>
        <w:rPr>
          <w:color w:val="auto"/>
          <w:szCs w:val="28"/>
        </w:rPr>
        <w:t>водных объектов</w:t>
      </w:r>
      <w:r w:rsidRPr="00E545C7">
        <w:rPr>
          <w:color w:val="auto"/>
          <w:szCs w:val="28"/>
        </w:rPr>
        <w:t xml:space="preserve"> следует учитывать их случайный характер. Делать вывод о достижении </w:t>
      </w:r>
      <w:r>
        <w:rPr>
          <w:color w:val="auto"/>
          <w:szCs w:val="28"/>
        </w:rPr>
        <w:t>ЦПК</w:t>
      </w:r>
      <w:r w:rsidRPr="00E545C7">
        <w:rPr>
          <w:color w:val="auto"/>
          <w:szCs w:val="28"/>
        </w:rPr>
        <w:t xml:space="preserve"> можно только на основе статистического анализа данных наблюдений. Однократное обнаружение превышения наблюденных значений над </w:t>
      </w:r>
      <w:r>
        <w:rPr>
          <w:color w:val="auto"/>
          <w:szCs w:val="28"/>
        </w:rPr>
        <w:t>ЦПК</w:t>
      </w:r>
      <w:r w:rsidRPr="00E545C7">
        <w:rPr>
          <w:color w:val="auto"/>
          <w:szCs w:val="28"/>
        </w:rPr>
        <w:t xml:space="preserve"> не является достаточным основанием для выводов. Необходимо установление статистически значимых отличий функций распределения данных, использованных при установлении </w:t>
      </w:r>
      <w:r>
        <w:rPr>
          <w:color w:val="auto"/>
          <w:szCs w:val="28"/>
        </w:rPr>
        <w:t>ЦПК</w:t>
      </w:r>
      <w:r w:rsidRPr="00E545C7">
        <w:rPr>
          <w:color w:val="auto"/>
          <w:szCs w:val="28"/>
        </w:rPr>
        <w:t xml:space="preserve">, и данных текущих наблюдений. Поскольку </w:t>
      </w:r>
      <w:r>
        <w:rPr>
          <w:color w:val="auto"/>
          <w:szCs w:val="28"/>
        </w:rPr>
        <w:t>ЦПК</w:t>
      </w:r>
      <w:r w:rsidRPr="00E545C7">
        <w:rPr>
          <w:color w:val="auto"/>
          <w:szCs w:val="28"/>
        </w:rPr>
        <w:t xml:space="preserve"> устанавливаются на длительный срок, накопление информации для таких сравнений не представляется затруднительным</w:t>
      </w:r>
      <w:r w:rsidR="00CD78AE">
        <w:rPr>
          <w:color w:val="auto"/>
          <w:szCs w:val="28"/>
        </w:rPr>
        <w:t>.</w:t>
      </w:r>
    </w:p>
    <w:p w:rsidR="006D482B" w:rsidRDefault="006D482B" w:rsidP="006D482B">
      <w:pPr>
        <w:pStyle w:val="afb"/>
        <w:spacing w:before="0" w:beforeAutospacing="0" w:after="0" w:afterAutospacing="0"/>
        <w:jc w:val="both"/>
        <w:rPr>
          <w:color w:val="102030"/>
          <w:sz w:val="28"/>
          <w:szCs w:val="28"/>
        </w:rPr>
      </w:pPr>
    </w:p>
    <w:p w:rsidR="006D482B" w:rsidRDefault="006D482B" w:rsidP="006D482B">
      <w:pPr>
        <w:ind w:firstLine="708"/>
        <w:rPr>
          <w:color w:val="000000" w:themeColor="text1"/>
          <w:szCs w:val="28"/>
        </w:rPr>
        <w:sectPr w:rsidR="006D482B" w:rsidSect="00D8016D">
          <w:type w:val="continuous"/>
          <w:pgSz w:w="11907" w:h="16840" w:code="9"/>
          <w:pgMar w:top="1134" w:right="1134" w:bottom="1134" w:left="1418" w:header="720" w:footer="720" w:gutter="0"/>
          <w:cols w:space="708"/>
          <w:noEndnote/>
          <w:docGrid w:linePitch="381"/>
        </w:sectPr>
      </w:pPr>
    </w:p>
    <w:p w:rsidR="00087ACF" w:rsidRPr="006D482B" w:rsidRDefault="00087ACF" w:rsidP="00E27371">
      <w:pPr>
        <w:pStyle w:val="afb"/>
        <w:spacing w:before="240" w:beforeAutospacing="0" w:after="120" w:afterAutospacing="0"/>
        <w:jc w:val="both"/>
        <w:rPr>
          <w:sz w:val="28"/>
          <w:szCs w:val="28"/>
        </w:rPr>
      </w:pPr>
      <w:r w:rsidRPr="003212D1">
        <w:rPr>
          <w:sz w:val="28"/>
          <w:szCs w:val="28"/>
        </w:rPr>
        <w:t xml:space="preserve">Таблица </w:t>
      </w:r>
      <w:r>
        <w:rPr>
          <w:sz w:val="28"/>
          <w:szCs w:val="28"/>
        </w:rPr>
        <w:t>1</w:t>
      </w:r>
      <w:r w:rsidRPr="003212D1">
        <w:rPr>
          <w:sz w:val="28"/>
          <w:szCs w:val="28"/>
        </w:rPr>
        <w:t xml:space="preserve"> </w:t>
      </w:r>
      <w:r>
        <w:rPr>
          <w:sz w:val="28"/>
          <w:szCs w:val="28"/>
        </w:rPr>
        <w:t>–</w:t>
      </w:r>
      <w:r w:rsidRPr="003212D1">
        <w:rPr>
          <w:sz w:val="28"/>
          <w:szCs w:val="28"/>
        </w:rPr>
        <w:t xml:space="preserve"> </w:t>
      </w:r>
      <w:r>
        <w:rPr>
          <w:rStyle w:val="12pt"/>
          <w:rFonts w:ascii="Times New Roman" w:hAnsi="Times New Roman"/>
          <w:b w:val="0"/>
          <w:sz w:val="28"/>
          <w:szCs w:val="28"/>
        </w:rPr>
        <w:t>Результаты расчета ЦПК для ВХУ 17.03.00.100</w:t>
      </w:r>
    </w:p>
    <w:tbl>
      <w:tblPr>
        <w:tblW w:w="14736" w:type="dxa"/>
        <w:tblInd w:w="108" w:type="dxa"/>
        <w:tblLook w:val="04A0"/>
      </w:tblPr>
      <w:tblGrid>
        <w:gridCol w:w="3421"/>
        <w:gridCol w:w="2552"/>
        <w:gridCol w:w="1559"/>
        <w:gridCol w:w="1559"/>
        <w:gridCol w:w="1257"/>
        <w:gridCol w:w="1437"/>
        <w:gridCol w:w="1275"/>
        <w:gridCol w:w="1676"/>
      </w:tblGrid>
      <w:tr w:rsidR="00087ACF" w:rsidRPr="00AC70A4" w:rsidTr="00FB6E33">
        <w:trPr>
          <w:trHeight w:val="300"/>
        </w:trPr>
        <w:tc>
          <w:tcPr>
            <w:tcW w:w="342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087ACF" w:rsidRPr="00AC70A4" w:rsidRDefault="00087ACF" w:rsidP="00FB6E33">
            <w:pPr>
              <w:jc w:val="center"/>
              <w:rPr>
                <w:rFonts w:eastAsia="Times New Roman"/>
                <w:bCs/>
                <w:color w:val="000000"/>
                <w:sz w:val="24"/>
                <w:lang w:eastAsia="ru-RU"/>
              </w:rPr>
            </w:pPr>
            <w:r w:rsidRPr="00AC70A4">
              <w:rPr>
                <w:rFonts w:eastAsia="Times New Roman"/>
                <w:bCs/>
                <w:color w:val="000000"/>
                <w:sz w:val="24"/>
                <w:lang w:eastAsia="ru-RU"/>
              </w:rPr>
              <w:t>Загрязняющие</w:t>
            </w:r>
            <w:r w:rsidRPr="00AC70A4">
              <w:rPr>
                <w:rFonts w:eastAsia="Times New Roman"/>
                <w:bCs/>
                <w:color w:val="000000"/>
                <w:sz w:val="24"/>
                <w:lang w:eastAsia="ru-RU"/>
              </w:rPr>
              <w:br/>
              <w:t>вещества</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087ACF" w:rsidRPr="00AC70A4" w:rsidRDefault="00087ACF" w:rsidP="00FB6E33">
            <w:pPr>
              <w:jc w:val="center"/>
              <w:rPr>
                <w:rFonts w:eastAsia="Times New Roman"/>
                <w:bCs/>
                <w:color w:val="000000"/>
                <w:sz w:val="24"/>
                <w:lang w:eastAsia="ru-RU"/>
              </w:rPr>
            </w:pPr>
            <w:proofErr w:type="spellStart"/>
            <w:r w:rsidRPr="00AC70A4">
              <w:rPr>
                <w:rFonts w:eastAsia="Times New Roman"/>
                <w:bCs/>
                <w:color w:val="000000"/>
                <w:sz w:val="24"/>
                <w:lang w:eastAsia="ru-RU"/>
              </w:rPr>
              <w:t>ПДК</w:t>
            </w:r>
            <w:r w:rsidRPr="00AC70A4">
              <w:rPr>
                <w:rFonts w:eastAsia="Times New Roman"/>
                <w:bCs/>
                <w:color w:val="000000"/>
                <w:sz w:val="24"/>
                <w:vertAlign w:val="subscript"/>
                <w:lang w:eastAsia="ru-RU"/>
              </w:rPr>
              <w:t>рх</w:t>
            </w:r>
            <w:proofErr w:type="spellEnd"/>
          </w:p>
        </w:tc>
        <w:tc>
          <w:tcPr>
            <w:tcW w:w="3118" w:type="dxa"/>
            <w:gridSpan w:val="2"/>
            <w:tcBorders>
              <w:top w:val="single" w:sz="4" w:space="0" w:color="auto"/>
              <w:left w:val="nil"/>
              <w:bottom w:val="single" w:sz="4" w:space="0" w:color="auto"/>
              <w:right w:val="single" w:sz="4" w:space="0" w:color="auto"/>
            </w:tcBorders>
            <w:shd w:val="clear" w:color="auto" w:fill="auto"/>
            <w:noWrap/>
            <w:hideMark/>
          </w:tcPr>
          <w:p w:rsidR="00087ACF" w:rsidRPr="00AC70A4" w:rsidRDefault="00087ACF" w:rsidP="00FB6E33">
            <w:pPr>
              <w:jc w:val="center"/>
              <w:rPr>
                <w:rFonts w:eastAsia="Times New Roman"/>
                <w:bCs/>
                <w:color w:val="000000"/>
                <w:sz w:val="24"/>
                <w:lang w:eastAsia="ru-RU"/>
              </w:rPr>
            </w:pPr>
            <w:r w:rsidRPr="00AC70A4">
              <w:rPr>
                <w:rFonts w:eastAsia="Times New Roman"/>
                <w:bCs/>
                <w:color w:val="000000"/>
                <w:sz w:val="24"/>
                <w:lang w:eastAsia="ru-RU"/>
              </w:rPr>
              <w:t>ППК</w:t>
            </w:r>
          </w:p>
        </w:tc>
        <w:tc>
          <w:tcPr>
            <w:tcW w:w="2694" w:type="dxa"/>
            <w:gridSpan w:val="2"/>
            <w:tcBorders>
              <w:top w:val="single" w:sz="4" w:space="0" w:color="auto"/>
              <w:left w:val="nil"/>
              <w:bottom w:val="single" w:sz="4" w:space="0" w:color="auto"/>
              <w:right w:val="single" w:sz="4" w:space="0" w:color="auto"/>
            </w:tcBorders>
            <w:shd w:val="clear" w:color="auto" w:fill="auto"/>
            <w:noWrap/>
            <w:hideMark/>
          </w:tcPr>
          <w:p w:rsidR="00087ACF" w:rsidRPr="00AC70A4" w:rsidRDefault="00087ACF" w:rsidP="00FB6E33">
            <w:pPr>
              <w:jc w:val="center"/>
              <w:rPr>
                <w:rFonts w:eastAsia="Times New Roman"/>
                <w:bCs/>
                <w:color w:val="000000"/>
                <w:sz w:val="24"/>
                <w:lang w:eastAsia="ru-RU"/>
              </w:rPr>
            </w:pPr>
            <w:r w:rsidRPr="00AC70A4">
              <w:rPr>
                <w:rFonts w:eastAsia="Times New Roman"/>
                <w:bCs/>
                <w:color w:val="000000"/>
                <w:sz w:val="24"/>
                <w:lang w:eastAsia="ru-RU"/>
              </w:rPr>
              <w:t>Актуальное значение</w:t>
            </w:r>
          </w:p>
        </w:tc>
        <w:tc>
          <w:tcPr>
            <w:tcW w:w="1275" w:type="dxa"/>
            <w:tcBorders>
              <w:top w:val="single" w:sz="4" w:space="0" w:color="auto"/>
              <w:left w:val="nil"/>
              <w:bottom w:val="single" w:sz="4" w:space="0" w:color="auto"/>
              <w:right w:val="single" w:sz="4" w:space="0" w:color="auto"/>
            </w:tcBorders>
            <w:shd w:val="clear" w:color="auto" w:fill="auto"/>
            <w:noWrap/>
            <w:hideMark/>
          </w:tcPr>
          <w:p w:rsidR="00087ACF" w:rsidRPr="00AC70A4" w:rsidRDefault="00087ACF" w:rsidP="00FB6E33">
            <w:pPr>
              <w:jc w:val="center"/>
              <w:rPr>
                <w:rFonts w:eastAsia="Times New Roman"/>
                <w:bCs/>
                <w:color w:val="000000"/>
                <w:sz w:val="24"/>
                <w:lang w:eastAsia="ru-RU"/>
              </w:rPr>
            </w:pPr>
            <w:r w:rsidRPr="00AC70A4">
              <w:rPr>
                <w:rFonts w:eastAsia="Times New Roman"/>
                <w:bCs/>
                <w:color w:val="000000"/>
                <w:sz w:val="24"/>
                <w:lang w:eastAsia="ru-RU"/>
              </w:rPr>
              <w:t>ЦПК</w:t>
            </w:r>
          </w:p>
        </w:tc>
        <w:tc>
          <w:tcPr>
            <w:tcW w:w="1676"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087ACF" w:rsidRPr="00AC70A4" w:rsidRDefault="00087ACF" w:rsidP="00FB6E33">
            <w:pPr>
              <w:jc w:val="center"/>
              <w:rPr>
                <w:rFonts w:eastAsia="Times New Roman"/>
                <w:bCs/>
                <w:color w:val="000000"/>
                <w:sz w:val="24"/>
                <w:lang w:eastAsia="ru-RU"/>
              </w:rPr>
            </w:pPr>
            <w:r w:rsidRPr="00AC70A4">
              <w:rPr>
                <w:rFonts w:eastAsia="Times New Roman"/>
                <w:bCs/>
                <w:color w:val="000000"/>
                <w:sz w:val="24"/>
                <w:lang w:eastAsia="ru-RU"/>
              </w:rPr>
              <w:t>Рекоменд</w:t>
            </w:r>
            <w:r w:rsidR="00210378">
              <w:rPr>
                <w:rFonts w:eastAsia="Times New Roman"/>
                <w:bCs/>
                <w:color w:val="000000"/>
                <w:sz w:val="24"/>
                <w:lang w:eastAsia="ru-RU"/>
              </w:rPr>
              <w:t>ация</w:t>
            </w:r>
          </w:p>
        </w:tc>
      </w:tr>
      <w:tr w:rsidR="00087ACF" w:rsidRPr="00AC70A4" w:rsidTr="00D76BBC">
        <w:trPr>
          <w:trHeight w:val="360"/>
        </w:trPr>
        <w:tc>
          <w:tcPr>
            <w:tcW w:w="3421" w:type="dxa"/>
            <w:vMerge/>
            <w:tcBorders>
              <w:top w:val="single" w:sz="4" w:space="0" w:color="auto"/>
              <w:left w:val="single" w:sz="4" w:space="0" w:color="auto"/>
              <w:bottom w:val="single" w:sz="4" w:space="0" w:color="000000"/>
              <w:right w:val="single" w:sz="4" w:space="0" w:color="auto"/>
            </w:tcBorders>
            <w:vAlign w:val="center"/>
            <w:hideMark/>
          </w:tcPr>
          <w:p w:rsidR="00087ACF" w:rsidRPr="00AC70A4" w:rsidRDefault="00087ACF" w:rsidP="00087ACF">
            <w:pPr>
              <w:jc w:val="left"/>
              <w:rPr>
                <w:rFonts w:eastAsia="Times New Roman"/>
                <w:bCs/>
                <w:color w:val="000000"/>
                <w:sz w:val="24"/>
                <w:lang w:eastAsia="ru-RU"/>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rsidR="00087ACF" w:rsidRPr="00AC70A4" w:rsidRDefault="00087ACF" w:rsidP="00087ACF">
            <w:pPr>
              <w:jc w:val="left"/>
              <w:rPr>
                <w:rFonts w:eastAsia="Times New Roman"/>
                <w:bCs/>
                <w:color w:val="000000"/>
                <w:sz w:val="24"/>
                <w:lang w:eastAsia="ru-RU"/>
              </w:rPr>
            </w:pPr>
          </w:p>
        </w:tc>
        <w:tc>
          <w:tcPr>
            <w:tcW w:w="1559" w:type="dxa"/>
            <w:tcBorders>
              <w:top w:val="nil"/>
              <w:left w:val="nil"/>
              <w:bottom w:val="single" w:sz="4" w:space="0" w:color="auto"/>
              <w:right w:val="single" w:sz="4" w:space="0" w:color="auto"/>
            </w:tcBorders>
            <w:shd w:val="clear" w:color="auto" w:fill="auto"/>
            <w:noWrap/>
            <w:vAlign w:val="center"/>
            <w:hideMark/>
          </w:tcPr>
          <w:p w:rsidR="00087ACF" w:rsidRPr="00AC70A4" w:rsidRDefault="00087ACF" w:rsidP="00087ACF">
            <w:pPr>
              <w:jc w:val="center"/>
              <w:rPr>
                <w:rFonts w:eastAsia="Times New Roman"/>
                <w:bCs/>
                <w:color w:val="000000"/>
                <w:sz w:val="24"/>
                <w:lang w:eastAsia="ru-RU"/>
              </w:rPr>
            </w:pPr>
            <w:r w:rsidRPr="00AC70A4">
              <w:rPr>
                <w:rFonts w:eastAsia="Times New Roman"/>
                <w:bCs/>
                <w:color w:val="000000"/>
                <w:sz w:val="24"/>
                <w:lang w:eastAsia="ru-RU"/>
              </w:rPr>
              <w:t>мг/л</w:t>
            </w:r>
          </w:p>
        </w:tc>
        <w:tc>
          <w:tcPr>
            <w:tcW w:w="1559" w:type="dxa"/>
            <w:tcBorders>
              <w:top w:val="nil"/>
              <w:left w:val="nil"/>
              <w:bottom w:val="single" w:sz="4" w:space="0" w:color="auto"/>
              <w:right w:val="single" w:sz="4" w:space="0" w:color="auto"/>
            </w:tcBorders>
            <w:shd w:val="clear" w:color="auto" w:fill="auto"/>
            <w:noWrap/>
            <w:vAlign w:val="center"/>
            <w:hideMark/>
          </w:tcPr>
          <w:p w:rsidR="00087ACF" w:rsidRPr="00AC70A4" w:rsidRDefault="00087ACF" w:rsidP="00087ACF">
            <w:pPr>
              <w:jc w:val="center"/>
              <w:rPr>
                <w:rFonts w:eastAsia="Times New Roman"/>
                <w:bCs/>
                <w:color w:val="000000"/>
                <w:sz w:val="24"/>
                <w:lang w:eastAsia="ru-RU"/>
              </w:rPr>
            </w:pPr>
            <w:r w:rsidRPr="00AC70A4">
              <w:rPr>
                <w:rFonts w:eastAsia="Times New Roman"/>
                <w:bCs/>
                <w:color w:val="000000"/>
                <w:sz w:val="24"/>
                <w:lang w:eastAsia="ru-RU"/>
              </w:rPr>
              <w:t xml:space="preserve">доли </w:t>
            </w:r>
            <w:proofErr w:type="spellStart"/>
            <w:r w:rsidRPr="00AC70A4">
              <w:rPr>
                <w:rFonts w:eastAsia="Times New Roman"/>
                <w:bCs/>
                <w:color w:val="000000"/>
                <w:sz w:val="24"/>
                <w:lang w:eastAsia="ru-RU"/>
              </w:rPr>
              <w:t>ПДК</w:t>
            </w:r>
            <w:r w:rsidRPr="00AC70A4">
              <w:rPr>
                <w:rFonts w:eastAsia="Times New Roman"/>
                <w:bCs/>
                <w:color w:val="000000"/>
                <w:sz w:val="24"/>
                <w:vertAlign w:val="subscript"/>
                <w:lang w:eastAsia="ru-RU"/>
              </w:rPr>
              <w:t>рх</w:t>
            </w:r>
            <w:proofErr w:type="spellEnd"/>
          </w:p>
        </w:tc>
        <w:tc>
          <w:tcPr>
            <w:tcW w:w="1257" w:type="dxa"/>
            <w:tcBorders>
              <w:top w:val="nil"/>
              <w:left w:val="nil"/>
              <w:bottom w:val="single" w:sz="4" w:space="0" w:color="auto"/>
              <w:right w:val="single" w:sz="4" w:space="0" w:color="auto"/>
            </w:tcBorders>
            <w:shd w:val="clear" w:color="auto" w:fill="auto"/>
            <w:noWrap/>
            <w:vAlign w:val="center"/>
            <w:hideMark/>
          </w:tcPr>
          <w:p w:rsidR="00087ACF" w:rsidRPr="00AC70A4" w:rsidRDefault="00087ACF" w:rsidP="00087ACF">
            <w:pPr>
              <w:jc w:val="center"/>
              <w:rPr>
                <w:rFonts w:eastAsia="Times New Roman"/>
                <w:bCs/>
                <w:color w:val="000000"/>
                <w:sz w:val="24"/>
                <w:lang w:eastAsia="ru-RU"/>
              </w:rPr>
            </w:pPr>
            <w:r w:rsidRPr="00AC70A4">
              <w:rPr>
                <w:rFonts w:eastAsia="Times New Roman"/>
                <w:bCs/>
                <w:color w:val="000000"/>
                <w:sz w:val="24"/>
                <w:lang w:eastAsia="ru-RU"/>
              </w:rPr>
              <w:t>мг/л</w:t>
            </w:r>
          </w:p>
        </w:tc>
        <w:tc>
          <w:tcPr>
            <w:tcW w:w="1437" w:type="dxa"/>
            <w:tcBorders>
              <w:top w:val="nil"/>
              <w:left w:val="nil"/>
              <w:bottom w:val="single" w:sz="4" w:space="0" w:color="auto"/>
              <w:right w:val="single" w:sz="4" w:space="0" w:color="auto"/>
            </w:tcBorders>
            <w:shd w:val="clear" w:color="auto" w:fill="auto"/>
            <w:noWrap/>
            <w:vAlign w:val="center"/>
            <w:hideMark/>
          </w:tcPr>
          <w:p w:rsidR="00087ACF" w:rsidRPr="00AC70A4" w:rsidRDefault="00087ACF" w:rsidP="00087ACF">
            <w:pPr>
              <w:jc w:val="center"/>
              <w:rPr>
                <w:rFonts w:eastAsia="Times New Roman"/>
                <w:bCs/>
                <w:color w:val="000000"/>
                <w:sz w:val="24"/>
                <w:lang w:eastAsia="ru-RU"/>
              </w:rPr>
            </w:pPr>
            <w:r w:rsidRPr="00AC70A4">
              <w:rPr>
                <w:rFonts w:eastAsia="Times New Roman"/>
                <w:bCs/>
                <w:color w:val="000000"/>
                <w:sz w:val="24"/>
                <w:lang w:eastAsia="ru-RU"/>
              </w:rPr>
              <w:t xml:space="preserve">доли </w:t>
            </w:r>
            <w:proofErr w:type="spellStart"/>
            <w:r w:rsidRPr="00AC70A4">
              <w:rPr>
                <w:rFonts w:eastAsia="Times New Roman"/>
                <w:bCs/>
                <w:color w:val="000000"/>
                <w:sz w:val="24"/>
                <w:lang w:eastAsia="ru-RU"/>
              </w:rPr>
              <w:t>ПДК</w:t>
            </w:r>
            <w:r w:rsidRPr="00AC70A4">
              <w:rPr>
                <w:rFonts w:eastAsia="Times New Roman"/>
                <w:bCs/>
                <w:color w:val="000000"/>
                <w:sz w:val="24"/>
                <w:vertAlign w:val="subscript"/>
                <w:lang w:eastAsia="ru-RU"/>
              </w:rPr>
              <w:t>рх</w:t>
            </w:r>
            <w:proofErr w:type="spellEnd"/>
          </w:p>
        </w:tc>
        <w:tc>
          <w:tcPr>
            <w:tcW w:w="1275" w:type="dxa"/>
            <w:tcBorders>
              <w:top w:val="nil"/>
              <w:left w:val="nil"/>
              <w:bottom w:val="single" w:sz="4" w:space="0" w:color="auto"/>
              <w:right w:val="single" w:sz="4" w:space="0" w:color="auto"/>
            </w:tcBorders>
            <w:shd w:val="clear" w:color="auto" w:fill="auto"/>
            <w:noWrap/>
            <w:vAlign w:val="center"/>
            <w:hideMark/>
          </w:tcPr>
          <w:p w:rsidR="00087ACF" w:rsidRPr="00AC70A4" w:rsidRDefault="00087ACF" w:rsidP="00087ACF">
            <w:pPr>
              <w:jc w:val="center"/>
              <w:rPr>
                <w:rFonts w:eastAsia="Times New Roman"/>
                <w:bCs/>
                <w:color w:val="000000"/>
                <w:sz w:val="24"/>
                <w:lang w:eastAsia="ru-RU"/>
              </w:rPr>
            </w:pPr>
            <w:r w:rsidRPr="00AC70A4">
              <w:rPr>
                <w:rFonts w:eastAsia="Times New Roman"/>
                <w:bCs/>
                <w:color w:val="000000"/>
                <w:sz w:val="24"/>
                <w:lang w:eastAsia="ru-RU"/>
              </w:rPr>
              <w:t>мг/л</w:t>
            </w:r>
          </w:p>
        </w:tc>
        <w:tc>
          <w:tcPr>
            <w:tcW w:w="1676" w:type="dxa"/>
            <w:vMerge/>
            <w:tcBorders>
              <w:top w:val="single" w:sz="4" w:space="0" w:color="auto"/>
              <w:left w:val="single" w:sz="4" w:space="0" w:color="auto"/>
              <w:bottom w:val="single" w:sz="4" w:space="0" w:color="000000"/>
              <w:right w:val="single" w:sz="4" w:space="0" w:color="auto"/>
            </w:tcBorders>
            <w:vAlign w:val="center"/>
            <w:hideMark/>
          </w:tcPr>
          <w:p w:rsidR="00087ACF" w:rsidRPr="00AC70A4" w:rsidRDefault="00087ACF" w:rsidP="00087ACF">
            <w:pPr>
              <w:jc w:val="left"/>
              <w:rPr>
                <w:rFonts w:eastAsia="Times New Roman"/>
                <w:bCs/>
                <w:color w:val="000000"/>
                <w:sz w:val="24"/>
                <w:lang w:eastAsia="ru-RU"/>
              </w:rPr>
            </w:pPr>
          </w:p>
        </w:tc>
      </w:tr>
      <w:tr w:rsidR="00087ACF" w:rsidRPr="00087ACF" w:rsidTr="00D76BBC">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087ACF" w:rsidRPr="00087ACF" w:rsidRDefault="00087ACF" w:rsidP="00087ACF">
            <w:pPr>
              <w:jc w:val="left"/>
              <w:rPr>
                <w:rFonts w:eastAsia="Times New Roman"/>
                <w:color w:val="000000"/>
                <w:sz w:val="24"/>
                <w:lang w:eastAsia="ru-RU"/>
              </w:rPr>
            </w:pPr>
            <w:proofErr w:type="spellStart"/>
            <w:proofErr w:type="gramStart"/>
            <w:r w:rsidRPr="00087ACF">
              <w:rPr>
                <w:rFonts w:eastAsia="Times New Roman"/>
                <w:color w:val="000000"/>
                <w:sz w:val="24"/>
                <w:lang w:eastAsia="ru-RU"/>
              </w:rPr>
              <w:t>Аммония-ион</w:t>
            </w:r>
            <w:proofErr w:type="spellEnd"/>
            <w:proofErr w:type="gramEnd"/>
            <w:r w:rsidRPr="00087ACF">
              <w:rPr>
                <w:rFonts w:eastAsia="Times New Roman"/>
                <w:color w:val="000000"/>
                <w:sz w:val="24"/>
                <w:lang w:eastAsia="ru-RU"/>
              </w:rPr>
              <w:t>, мг/л</w:t>
            </w:r>
          </w:p>
        </w:tc>
        <w:tc>
          <w:tcPr>
            <w:tcW w:w="2552"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0,5</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0,025</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0,05</w:t>
            </w:r>
          </w:p>
        </w:tc>
        <w:tc>
          <w:tcPr>
            <w:tcW w:w="125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0,025</w:t>
            </w:r>
          </w:p>
        </w:tc>
        <w:tc>
          <w:tcPr>
            <w:tcW w:w="143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0,05</w:t>
            </w:r>
          </w:p>
        </w:tc>
        <w:tc>
          <w:tcPr>
            <w:tcW w:w="1275"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0,500</w:t>
            </w:r>
          </w:p>
        </w:tc>
        <w:tc>
          <w:tcPr>
            <w:tcW w:w="1676"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center"/>
              <w:rPr>
                <w:rFonts w:eastAsia="Times New Roman"/>
                <w:color w:val="000000"/>
                <w:sz w:val="24"/>
                <w:lang w:eastAsia="ru-RU"/>
              </w:rPr>
            </w:pPr>
            <w:r w:rsidRPr="00087ACF">
              <w:rPr>
                <w:rFonts w:eastAsia="Times New Roman"/>
                <w:color w:val="000000"/>
                <w:sz w:val="24"/>
                <w:lang w:eastAsia="ru-RU"/>
              </w:rPr>
              <w:t>СС</w:t>
            </w:r>
          </w:p>
        </w:tc>
      </w:tr>
      <w:tr w:rsidR="00087ACF" w:rsidRPr="00087ACF" w:rsidTr="00D76BBC">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087ACF" w:rsidRPr="00087ACF" w:rsidRDefault="00087ACF" w:rsidP="00087ACF">
            <w:pPr>
              <w:jc w:val="left"/>
              <w:rPr>
                <w:rFonts w:eastAsia="Times New Roman"/>
                <w:color w:val="000000"/>
                <w:sz w:val="24"/>
                <w:lang w:eastAsia="ru-RU"/>
              </w:rPr>
            </w:pPr>
            <w:r w:rsidRPr="00087ACF">
              <w:rPr>
                <w:rFonts w:eastAsia="Times New Roman"/>
                <w:color w:val="000000"/>
                <w:sz w:val="24"/>
                <w:lang w:eastAsia="ru-RU"/>
              </w:rPr>
              <w:t xml:space="preserve">Взвешенные </w:t>
            </w:r>
            <w:proofErr w:type="spellStart"/>
            <w:r w:rsidRPr="00087ACF">
              <w:rPr>
                <w:rFonts w:eastAsia="Times New Roman"/>
                <w:color w:val="000000"/>
                <w:sz w:val="24"/>
                <w:lang w:eastAsia="ru-RU"/>
              </w:rPr>
              <w:t>в-ва</w:t>
            </w:r>
            <w:proofErr w:type="spellEnd"/>
            <w:r w:rsidRPr="00087ACF">
              <w:rPr>
                <w:rFonts w:eastAsia="Times New Roman"/>
                <w:color w:val="000000"/>
                <w:sz w:val="24"/>
                <w:lang w:eastAsia="ru-RU"/>
              </w:rPr>
              <w:t>, мг/л</w:t>
            </w:r>
          </w:p>
        </w:tc>
        <w:tc>
          <w:tcPr>
            <w:tcW w:w="2552"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left"/>
              <w:rPr>
                <w:rFonts w:eastAsia="Times New Roman"/>
                <w:color w:val="000000"/>
                <w:sz w:val="24"/>
                <w:lang w:eastAsia="ru-RU"/>
              </w:rPr>
            </w:pPr>
            <w:r w:rsidRPr="00087ACF">
              <w:rPr>
                <w:rFonts w:eastAsia="Times New Roman"/>
                <w:color w:val="000000"/>
                <w:sz w:val="24"/>
                <w:lang w:eastAsia="ru-RU"/>
              </w:rPr>
              <w:t>среднее по ВО+0,25</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1,5</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0,86</w:t>
            </w:r>
          </w:p>
        </w:tc>
        <w:tc>
          <w:tcPr>
            <w:tcW w:w="125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1,5</w:t>
            </w:r>
          </w:p>
        </w:tc>
        <w:tc>
          <w:tcPr>
            <w:tcW w:w="143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0,86</w:t>
            </w:r>
          </w:p>
        </w:tc>
        <w:tc>
          <w:tcPr>
            <w:tcW w:w="1275"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1,750</w:t>
            </w:r>
          </w:p>
        </w:tc>
        <w:tc>
          <w:tcPr>
            <w:tcW w:w="1676"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center"/>
              <w:rPr>
                <w:rFonts w:eastAsia="Times New Roman"/>
                <w:color w:val="000000"/>
                <w:sz w:val="24"/>
                <w:lang w:eastAsia="ru-RU"/>
              </w:rPr>
            </w:pPr>
            <w:r w:rsidRPr="00087ACF">
              <w:rPr>
                <w:rFonts w:eastAsia="Times New Roman"/>
                <w:color w:val="000000"/>
                <w:sz w:val="24"/>
                <w:lang w:eastAsia="ru-RU"/>
              </w:rPr>
              <w:t>СС</w:t>
            </w:r>
          </w:p>
        </w:tc>
      </w:tr>
      <w:tr w:rsidR="00087ACF" w:rsidRPr="00087ACF" w:rsidTr="00D76BBC">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087ACF" w:rsidRPr="00087ACF" w:rsidRDefault="00087ACF" w:rsidP="00087ACF">
            <w:pPr>
              <w:jc w:val="left"/>
              <w:rPr>
                <w:rFonts w:eastAsia="Times New Roman"/>
                <w:color w:val="000000"/>
                <w:sz w:val="24"/>
                <w:lang w:eastAsia="ru-RU"/>
              </w:rPr>
            </w:pPr>
            <w:r w:rsidRPr="00087ACF">
              <w:rPr>
                <w:rFonts w:eastAsia="Times New Roman"/>
                <w:color w:val="000000"/>
                <w:sz w:val="24"/>
                <w:lang w:eastAsia="ru-RU"/>
              </w:rPr>
              <w:t>Железо общее, мг/л</w:t>
            </w:r>
          </w:p>
        </w:tc>
        <w:tc>
          <w:tcPr>
            <w:tcW w:w="2552"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0,1</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0,05</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0,5</w:t>
            </w:r>
          </w:p>
        </w:tc>
        <w:tc>
          <w:tcPr>
            <w:tcW w:w="125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0,05</w:t>
            </w:r>
          </w:p>
        </w:tc>
        <w:tc>
          <w:tcPr>
            <w:tcW w:w="143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0,5</w:t>
            </w:r>
          </w:p>
        </w:tc>
        <w:tc>
          <w:tcPr>
            <w:tcW w:w="1275"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0,100</w:t>
            </w:r>
          </w:p>
        </w:tc>
        <w:tc>
          <w:tcPr>
            <w:tcW w:w="1676"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center"/>
              <w:rPr>
                <w:rFonts w:eastAsia="Times New Roman"/>
                <w:color w:val="000000"/>
                <w:sz w:val="24"/>
                <w:lang w:eastAsia="ru-RU"/>
              </w:rPr>
            </w:pPr>
            <w:r w:rsidRPr="00087ACF">
              <w:rPr>
                <w:rFonts w:eastAsia="Times New Roman"/>
                <w:color w:val="000000"/>
                <w:sz w:val="24"/>
                <w:lang w:eastAsia="ru-RU"/>
              </w:rPr>
              <w:t>СС</w:t>
            </w:r>
          </w:p>
        </w:tc>
      </w:tr>
      <w:tr w:rsidR="00087ACF" w:rsidRPr="00087ACF" w:rsidTr="00D76BBC">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087ACF" w:rsidRPr="00087ACF" w:rsidRDefault="00087ACF" w:rsidP="00087ACF">
            <w:pPr>
              <w:jc w:val="left"/>
              <w:rPr>
                <w:rFonts w:eastAsia="Times New Roman"/>
                <w:color w:val="000000"/>
                <w:sz w:val="24"/>
                <w:lang w:eastAsia="ru-RU"/>
              </w:rPr>
            </w:pPr>
            <w:r w:rsidRPr="00087ACF">
              <w:rPr>
                <w:rFonts w:eastAsia="Times New Roman"/>
                <w:color w:val="000000"/>
                <w:sz w:val="24"/>
                <w:lang w:eastAsia="ru-RU"/>
              </w:rPr>
              <w:t>Нефтепродукты, мг/л</w:t>
            </w:r>
          </w:p>
        </w:tc>
        <w:tc>
          <w:tcPr>
            <w:tcW w:w="2552"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0,05</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0,0025</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0,05</w:t>
            </w:r>
          </w:p>
        </w:tc>
        <w:tc>
          <w:tcPr>
            <w:tcW w:w="1257" w:type="dxa"/>
            <w:tcBorders>
              <w:top w:val="nil"/>
              <w:left w:val="nil"/>
              <w:bottom w:val="single" w:sz="4" w:space="0" w:color="auto"/>
              <w:right w:val="single" w:sz="4" w:space="0" w:color="auto"/>
            </w:tcBorders>
            <w:shd w:val="clear" w:color="auto" w:fill="auto"/>
            <w:noWrap/>
            <w:vAlign w:val="bottom"/>
            <w:hideMark/>
          </w:tcPr>
          <w:p w:rsidR="00087ACF" w:rsidRPr="00087ACF" w:rsidRDefault="00EE4D5F" w:rsidP="00087ACF">
            <w:pPr>
              <w:jc w:val="right"/>
              <w:rPr>
                <w:rFonts w:eastAsia="Times New Roman"/>
                <w:color w:val="000000"/>
                <w:sz w:val="24"/>
                <w:lang w:eastAsia="ru-RU"/>
              </w:rPr>
            </w:pPr>
            <w:r>
              <w:rPr>
                <w:rFonts w:eastAsia="Times New Roman"/>
                <w:color w:val="000000"/>
                <w:sz w:val="24"/>
                <w:lang w:eastAsia="ru-RU"/>
              </w:rPr>
              <w:t>0,00</w:t>
            </w:r>
            <w:r w:rsidR="00087ACF" w:rsidRPr="00087ACF">
              <w:rPr>
                <w:rFonts w:eastAsia="Times New Roman"/>
                <w:color w:val="000000"/>
                <w:sz w:val="24"/>
                <w:lang w:eastAsia="ru-RU"/>
              </w:rPr>
              <w:t>25</w:t>
            </w:r>
          </w:p>
        </w:tc>
        <w:tc>
          <w:tcPr>
            <w:tcW w:w="143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0,17</w:t>
            </w:r>
          </w:p>
        </w:tc>
        <w:tc>
          <w:tcPr>
            <w:tcW w:w="1275"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0,050</w:t>
            </w:r>
          </w:p>
        </w:tc>
        <w:tc>
          <w:tcPr>
            <w:tcW w:w="1676"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center"/>
              <w:rPr>
                <w:rFonts w:eastAsia="Times New Roman"/>
                <w:color w:val="000000"/>
                <w:sz w:val="24"/>
                <w:lang w:eastAsia="ru-RU"/>
              </w:rPr>
            </w:pPr>
            <w:r w:rsidRPr="00087ACF">
              <w:rPr>
                <w:rFonts w:eastAsia="Times New Roman"/>
                <w:color w:val="000000"/>
                <w:sz w:val="24"/>
                <w:lang w:eastAsia="ru-RU"/>
              </w:rPr>
              <w:t>СС</w:t>
            </w:r>
          </w:p>
        </w:tc>
      </w:tr>
      <w:tr w:rsidR="00087ACF" w:rsidRPr="00087ACF" w:rsidTr="00D76BBC">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087ACF" w:rsidRPr="00087ACF" w:rsidRDefault="00087ACF" w:rsidP="00087ACF">
            <w:pPr>
              <w:jc w:val="left"/>
              <w:rPr>
                <w:rFonts w:eastAsia="Times New Roman"/>
                <w:color w:val="000000"/>
                <w:sz w:val="24"/>
                <w:lang w:eastAsia="ru-RU"/>
              </w:rPr>
            </w:pPr>
            <w:r w:rsidRPr="00087ACF">
              <w:rPr>
                <w:rFonts w:eastAsia="Times New Roman"/>
                <w:color w:val="000000"/>
                <w:sz w:val="24"/>
                <w:lang w:eastAsia="ru-RU"/>
              </w:rPr>
              <w:t>Нитрат-анион, мг/л</w:t>
            </w:r>
          </w:p>
        </w:tc>
        <w:tc>
          <w:tcPr>
            <w:tcW w:w="2552"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40</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0,05</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w:t>
            </w:r>
          </w:p>
        </w:tc>
        <w:tc>
          <w:tcPr>
            <w:tcW w:w="125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0,05</w:t>
            </w:r>
          </w:p>
        </w:tc>
        <w:tc>
          <w:tcPr>
            <w:tcW w:w="143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w:t>
            </w:r>
          </w:p>
        </w:tc>
        <w:tc>
          <w:tcPr>
            <w:tcW w:w="1275"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40,000</w:t>
            </w:r>
          </w:p>
        </w:tc>
        <w:tc>
          <w:tcPr>
            <w:tcW w:w="1676"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center"/>
              <w:rPr>
                <w:rFonts w:eastAsia="Times New Roman"/>
                <w:color w:val="000000"/>
                <w:sz w:val="24"/>
                <w:lang w:eastAsia="ru-RU"/>
              </w:rPr>
            </w:pPr>
            <w:r w:rsidRPr="00087ACF">
              <w:rPr>
                <w:rFonts w:eastAsia="Times New Roman"/>
                <w:color w:val="000000"/>
                <w:sz w:val="24"/>
                <w:lang w:eastAsia="ru-RU"/>
              </w:rPr>
              <w:t>СС</w:t>
            </w:r>
          </w:p>
        </w:tc>
      </w:tr>
      <w:tr w:rsidR="00087ACF" w:rsidRPr="00087ACF" w:rsidTr="00D76BBC">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087ACF" w:rsidRPr="00087ACF" w:rsidRDefault="00087ACF" w:rsidP="00087ACF">
            <w:pPr>
              <w:jc w:val="left"/>
              <w:rPr>
                <w:rFonts w:eastAsia="Times New Roman"/>
                <w:color w:val="000000"/>
                <w:sz w:val="24"/>
                <w:lang w:eastAsia="ru-RU"/>
              </w:rPr>
            </w:pPr>
            <w:r w:rsidRPr="00087ACF">
              <w:rPr>
                <w:rFonts w:eastAsia="Times New Roman"/>
                <w:color w:val="000000"/>
                <w:sz w:val="24"/>
                <w:lang w:eastAsia="ru-RU"/>
              </w:rPr>
              <w:t>Нитрит-анион, мг/л</w:t>
            </w:r>
          </w:p>
        </w:tc>
        <w:tc>
          <w:tcPr>
            <w:tcW w:w="2552"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0,08</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0,01</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0,13</w:t>
            </w:r>
          </w:p>
        </w:tc>
        <w:tc>
          <w:tcPr>
            <w:tcW w:w="125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0,01</w:t>
            </w:r>
          </w:p>
        </w:tc>
        <w:tc>
          <w:tcPr>
            <w:tcW w:w="143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0,13</w:t>
            </w:r>
          </w:p>
        </w:tc>
        <w:tc>
          <w:tcPr>
            <w:tcW w:w="1275"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0,080</w:t>
            </w:r>
          </w:p>
        </w:tc>
        <w:tc>
          <w:tcPr>
            <w:tcW w:w="1676"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center"/>
              <w:rPr>
                <w:rFonts w:eastAsia="Times New Roman"/>
                <w:color w:val="000000"/>
                <w:sz w:val="24"/>
                <w:lang w:eastAsia="ru-RU"/>
              </w:rPr>
            </w:pPr>
            <w:r w:rsidRPr="00087ACF">
              <w:rPr>
                <w:rFonts w:eastAsia="Times New Roman"/>
                <w:color w:val="000000"/>
                <w:sz w:val="24"/>
                <w:lang w:eastAsia="ru-RU"/>
              </w:rPr>
              <w:t>СС</w:t>
            </w:r>
          </w:p>
        </w:tc>
      </w:tr>
      <w:tr w:rsidR="00087ACF" w:rsidRPr="00087ACF" w:rsidTr="00D76BBC">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087ACF" w:rsidRPr="00087ACF" w:rsidRDefault="00087ACF" w:rsidP="00087ACF">
            <w:pPr>
              <w:jc w:val="left"/>
              <w:rPr>
                <w:rFonts w:eastAsia="Times New Roman"/>
                <w:color w:val="000000"/>
                <w:sz w:val="24"/>
                <w:lang w:eastAsia="ru-RU"/>
              </w:rPr>
            </w:pPr>
            <w:r w:rsidRPr="00087ACF">
              <w:rPr>
                <w:rFonts w:eastAsia="Times New Roman"/>
                <w:color w:val="000000"/>
                <w:sz w:val="24"/>
                <w:lang w:eastAsia="ru-RU"/>
              </w:rPr>
              <w:t>Сульфаты, мг/л</w:t>
            </w:r>
          </w:p>
        </w:tc>
        <w:tc>
          <w:tcPr>
            <w:tcW w:w="2552"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100</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5</w:t>
            </w:r>
          </w:p>
        </w:tc>
        <w:tc>
          <w:tcPr>
            <w:tcW w:w="1559"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0,05</w:t>
            </w:r>
          </w:p>
        </w:tc>
        <w:tc>
          <w:tcPr>
            <w:tcW w:w="125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5</w:t>
            </w:r>
          </w:p>
        </w:tc>
        <w:tc>
          <w:tcPr>
            <w:tcW w:w="1437"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0,05</w:t>
            </w:r>
          </w:p>
        </w:tc>
        <w:tc>
          <w:tcPr>
            <w:tcW w:w="1275"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right"/>
              <w:rPr>
                <w:rFonts w:eastAsia="Times New Roman"/>
                <w:color w:val="000000"/>
                <w:sz w:val="24"/>
                <w:lang w:eastAsia="ru-RU"/>
              </w:rPr>
            </w:pPr>
            <w:r w:rsidRPr="00087ACF">
              <w:rPr>
                <w:rFonts w:eastAsia="Times New Roman"/>
                <w:color w:val="000000"/>
                <w:sz w:val="24"/>
                <w:lang w:eastAsia="ru-RU"/>
              </w:rPr>
              <w:t>100,000</w:t>
            </w:r>
          </w:p>
        </w:tc>
        <w:tc>
          <w:tcPr>
            <w:tcW w:w="1676" w:type="dxa"/>
            <w:tcBorders>
              <w:top w:val="nil"/>
              <w:left w:val="nil"/>
              <w:bottom w:val="single" w:sz="4" w:space="0" w:color="auto"/>
              <w:right w:val="single" w:sz="4" w:space="0" w:color="auto"/>
            </w:tcBorders>
            <w:shd w:val="clear" w:color="auto" w:fill="auto"/>
            <w:noWrap/>
            <w:vAlign w:val="bottom"/>
            <w:hideMark/>
          </w:tcPr>
          <w:p w:rsidR="00087ACF" w:rsidRPr="00087ACF" w:rsidRDefault="00087ACF" w:rsidP="00087ACF">
            <w:pPr>
              <w:jc w:val="center"/>
              <w:rPr>
                <w:rFonts w:eastAsia="Times New Roman"/>
                <w:color w:val="000000"/>
                <w:sz w:val="24"/>
                <w:lang w:eastAsia="ru-RU"/>
              </w:rPr>
            </w:pPr>
            <w:r w:rsidRPr="00087ACF">
              <w:rPr>
                <w:rFonts w:eastAsia="Times New Roman"/>
                <w:color w:val="000000"/>
                <w:sz w:val="24"/>
                <w:lang w:eastAsia="ru-RU"/>
              </w:rPr>
              <w:t>СС</w:t>
            </w:r>
          </w:p>
        </w:tc>
      </w:tr>
    </w:tbl>
    <w:p w:rsidR="00746273" w:rsidRDefault="00746273" w:rsidP="00746273">
      <w:pPr>
        <w:ind w:firstLine="708"/>
        <w:jc w:val="left"/>
        <w:rPr>
          <w:color w:val="auto"/>
          <w:sz w:val="24"/>
        </w:rPr>
      </w:pPr>
    </w:p>
    <w:p w:rsidR="003A64A8" w:rsidRPr="006D482B" w:rsidRDefault="003A64A8" w:rsidP="00E27371">
      <w:pPr>
        <w:pStyle w:val="afb"/>
        <w:spacing w:before="240" w:beforeAutospacing="0" w:after="120" w:afterAutospacing="0"/>
        <w:jc w:val="both"/>
        <w:rPr>
          <w:sz w:val="28"/>
          <w:szCs w:val="28"/>
        </w:rPr>
      </w:pPr>
      <w:r w:rsidRPr="003212D1">
        <w:rPr>
          <w:sz w:val="28"/>
          <w:szCs w:val="28"/>
        </w:rPr>
        <w:t xml:space="preserve">Таблица </w:t>
      </w:r>
      <w:r>
        <w:rPr>
          <w:sz w:val="28"/>
          <w:szCs w:val="28"/>
        </w:rPr>
        <w:t>2</w:t>
      </w:r>
      <w:r w:rsidRPr="003212D1">
        <w:rPr>
          <w:sz w:val="28"/>
          <w:szCs w:val="28"/>
        </w:rPr>
        <w:t xml:space="preserve"> </w:t>
      </w:r>
      <w:r>
        <w:rPr>
          <w:sz w:val="28"/>
          <w:szCs w:val="28"/>
        </w:rPr>
        <w:t>–</w:t>
      </w:r>
      <w:r w:rsidR="000169C3">
        <w:rPr>
          <w:sz w:val="28"/>
          <w:szCs w:val="28"/>
        </w:rPr>
        <w:t xml:space="preserve"> </w:t>
      </w:r>
      <w:r>
        <w:rPr>
          <w:rStyle w:val="12pt"/>
          <w:rFonts w:ascii="Times New Roman" w:hAnsi="Times New Roman"/>
          <w:b w:val="0"/>
          <w:sz w:val="28"/>
          <w:szCs w:val="28"/>
        </w:rPr>
        <w:t>ЦПК</w:t>
      </w:r>
      <w:r w:rsidR="00FB6E33">
        <w:rPr>
          <w:rStyle w:val="12pt"/>
          <w:rFonts w:ascii="Times New Roman" w:hAnsi="Times New Roman"/>
          <w:b w:val="0"/>
          <w:sz w:val="28"/>
          <w:szCs w:val="28"/>
        </w:rPr>
        <w:t xml:space="preserve">, </w:t>
      </w:r>
      <w:proofErr w:type="gramStart"/>
      <w:r>
        <w:rPr>
          <w:rStyle w:val="12pt"/>
          <w:rFonts w:ascii="Times New Roman" w:hAnsi="Times New Roman"/>
          <w:b w:val="0"/>
          <w:sz w:val="28"/>
          <w:szCs w:val="28"/>
        </w:rPr>
        <w:t>установленные</w:t>
      </w:r>
      <w:proofErr w:type="gramEnd"/>
      <w:r>
        <w:rPr>
          <w:rStyle w:val="12pt"/>
          <w:rFonts w:ascii="Times New Roman" w:hAnsi="Times New Roman"/>
          <w:b w:val="0"/>
          <w:sz w:val="28"/>
          <w:szCs w:val="28"/>
        </w:rPr>
        <w:t xml:space="preserve"> для ВХУ 17.03.00.001</w:t>
      </w:r>
      <w:r w:rsidR="00FB6E33">
        <w:rPr>
          <w:rStyle w:val="12pt"/>
          <w:rFonts w:ascii="Times New Roman" w:hAnsi="Times New Roman"/>
          <w:b w:val="0"/>
          <w:sz w:val="28"/>
          <w:szCs w:val="28"/>
        </w:rPr>
        <w:t>,</w:t>
      </w:r>
      <w:r w:rsidR="00210378">
        <w:rPr>
          <w:rStyle w:val="12pt"/>
          <w:rFonts w:ascii="Times New Roman" w:hAnsi="Times New Roman"/>
          <w:b w:val="0"/>
          <w:sz w:val="28"/>
          <w:szCs w:val="28"/>
        </w:rPr>
        <w:t xml:space="preserve"> по НДВ</w:t>
      </w:r>
    </w:p>
    <w:tbl>
      <w:tblPr>
        <w:tblW w:w="9375" w:type="dxa"/>
        <w:tblInd w:w="89" w:type="dxa"/>
        <w:tblLook w:val="04A0"/>
      </w:tblPr>
      <w:tblGrid>
        <w:gridCol w:w="3421"/>
        <w:gridCol w:w="2552"/>
        <w:gridCol w:w="1843"/>
        <w:gridCol w:w="1676"/>
      </w:tblGrid>
      <w:tr w:rsidR="006002BD" w:rsidRPr="003A64A8" w:rsidTr="00FB6E33">
        <w:trPr>
          <w:trHeight w:val="300"/>
        </w:trPr>
        <w:tc>
          <w:tcPr>
            <w:tcW w:w="3421"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6002BD" w:rsidRPr="00AC70A4" w:rsidRDefault="006002BD" w:rsidP="00FB6E33">
            <w:pPr>
              <w:jc w:val="center"/>
              <w:rPr>
                <w:rFonts w:eastAsia="Times New Roman"/>
                <w:bCs/>
                <w:color w:val="000000"/>
                <w:sz w:val="24"/>
                <w:lang w:eastAsia="ru-RU"/>
              </w:rPr>
            </w:pPr>
            <w:r w:rsidRPr="00AC70A4">
              <w:rPr>
                <w:rFonts w:eastAsia="Times New Roman"/>
                <w:bCs/>
                <w:color w:val="000000"/>
                <w:sz w:val="24"/>
                <w:lang w:eastAsia="ru-RU"/>
              </w:rPr>
              <w:t>Загрязняющие</w:t>
            </w:r>
            <w:r w:rsidRPr="00AC70A4">
              <w:rPr>
                <w:rFonts w:eastAsia="Times New Roman"/>
                <w:bCs/>
                <w:color w:val="000000"/>
                <w:sz w:val="24"/>
                <w:lang w:eastAsia="ru-RU"/>
              </w:rPr>
              <w:br/>
              <w:t>вещества</w:t>
            </w:r>
          </w:p>
        </w:tc>
        <w:tc>
          <w:tcPr>
            <w:tcW w:w="2552"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002BD" w:rsidRPr="00AC70A4" w:rsidRDefault="006002BD" w:rsidP="00FB6E33">
            <w:pPr>
              <w:jc w:val="center"/>
              <w:rPr>
                <w:rFonts w:eastAsia="Times New Roman"/>
                <w:bCs/>
                <w:color w:val="000000"/>
                <w:sz w:val="24"/>
                <w:lang w:eastAsia="ru-RU"/>
              </w:rPr>
            </w:pPr>
            <w:proofErr w:type="spellStart"/>
            <w:r w:rsidRPr="00AC70A4">
              <w:rPr>
                <w:rFonts w:eastAsia="Times New Roman"/>
                <w:bCs/>
                <w:color w:val="000000"/>
                <w:sz w:val="24"/>
                <w:lang w:eastAsia="ru-RU"/>
              </w:rPr>
              <w:t>ПДК</w:t>
            </w:r>
            <w:r w:rsidR="00210378" w:rsidRPr="00210378">
              <w:rPr>
                <w:rFonts w:eastAsia="Times New Roman"/>
                <w:bCs/>
                <w:color w:val="000000"/>
                <w:sz w:val="24"/>
                <w:vertAlign w:val="subscript"/>
                <w:lang w:eastAsia="ru-RU"/>
              </w:rPr>
              <w:t>нк</w:t>
            </w:r>
            <w:proofErr w:type="spellEnd"/>
          </w:p>
        </w:tc>
        <w:tc>
          <w:tcPr>
            <w:tcW w:w="1843"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002BD" w:rsidRPr="00AC70A4" w:rsidRDefault="006002BD" w:rsidP="00FB6E33">
            <w:pPr>
              <w:jc w:val="center"/>
              <w:rPr>
                <w:rFonts w:eastAsia="Times New Roman"/>
                <w:bCs/>
                <w:color w:val="000000"/>
                <w:sz w:val="24"/>
                <w:lang w:eastAsia="ru-RU"/>
              </w:rPr>
            </w:pPr>
            <w:r w:rsidRPr="00AC70A4">
              <w:rPr>
                <w:rFonts w:eastAsia="Times New Roman"/>
                <w:bCs/>
                <w:color w:val="000000"/>
                <w:sz w:val="24"/>
                <w:lang w:eastAsia="ru-RU"/>
              </w:rPr>
              <w:t>ЦПК, мг/л</w:t>
            </w:r>
          </w:p>
        </w:tc>
        <w:tc>
          <w:tcPr>
            <w:tcW w:w="1559" w:type="dxa"/>
            <w:vMerge w:val="restart"/>
            <w:tcBorders>
              <w:top w:val="single" w:sz="4" w:space="0" w:color="auto"/>
              <w:left w:val="single" w:sz="4" w:space="0" w:color="auto"/>
              <w:bottom w:val="single" w:sz="4" w:space="0" w:color="000000"/>
              <w:right w:val="single" w:sz="4" w:space="0" w:color="auto"/>
            </w:tcBorders>
            <w:shd w:val="clear" w:color="auto" w:fill="auto"/>
            <w:noWrap/>
            <w:hideMark/>
          </w:tcPr>
          <w:p w:rsidR="006002BD" w:rsidRPr="00AC70A4" w:rsidRDefault="006002BD" w:rsidP="00FB6E33">
            <w:pPr>
              <w:jc w:val="center"/>
              <w:rPr>
                <w:rFonts w:eastAsia="Times New Roman"/>
                <w:bCs/>
                <w:color w:val="000000"/>
                <w:sz w:val="24"/>
                <w:lang w:eastAsia="ru-RU"/>
              </w:rPr>
            </w:pPr>
            <w:r w:rsidRPr="00AC70A4">
              <w:rPr>
                <w:rFonts w:eastAsia="Times New Roman"/>
                <w:bCs/>
                <w:color w:val="000000"/>
                <w:sz w:val="24"/>
                <w:lang w:eastAsia="ru-RU"/>
              </w:rPr>
              <w:t>Рекоменд</w:t>
            </w:r>
            <w:r w:rsidR="00210378">
              <w:rPr>
                <w:rFonts w:eastAsia="Times New Roman"/>
                <w:bCs/>
                <w:color w:val="000000"/>
                <w:sz w:val="24"/>
                <w:lang w:eastAsia="ru-RU"/>
              </w:rPr>
              <w:t>ация</w:t>
            </w:r>
          </w:p>
        </w:tc>
      </w:tr>
      <w:tr w:rsidR="006002BD" w:rsidRPr="003A64A8" w:rsidTr="00210378">
        <w:trPr>
          <w:trHeight w:val="360"/>
        </w:trPr>
        <w:tc>
          <w:tcPr>
            <w:tcW w:w="3421" w:type="dxa"/>
            <w:vMerge/>
            <w:tcBorders>
              <w:top w:val="single" w:sz="4" w:space="0" w:color="auto"/>
              <w:left w:val="single" w:sz="4" w:space="0" w:color="auto"/>
              <w:bottom w:val="single" w:sz="4" w:space="0" w:color="000000"/>
              <w:right w:val="single" w:sz="4" w:space="0" w:color="auto"/>
            </w:tcBorders>
            <w:vAlign w:val="center"/>
            <w:hideMark/>
          </w:tcPr>
          <w:p w:rsidR="006002BD" w:rsidRPr="003A64A8" w:rsidRDefault="006002BD" w:rsidP="003A64A8">
            <w:pPr>
              <w:jc w:val="left"/>
              <w:rPr>
                <w:rFonts w:eastAsia="Times New Roman"/>
                <w:b/>
                <w:bCs/>
                <w:color w:val="000000"/>
                <w:sz w:val="24"/>
                <w:lang w:eastAsia="ru-RU"/>
              </w:rPr>
            </w:pPr>
          </w:p>
        </w:tc>
        <w:tc>
          <w:tcPr>
            <w:tcW w:w="2552" w:type="dxa"/>
            <w:vMerge/>
            <w:tcBorders>
              <w:top w:val="single" w:sz="4" w:space="0" w:color="auto"/>
              <w:left w:val="single" w:sz="4" w:space="0" w:color="auto"/>
              <w:bottom w:val="single" w:sz="4" w:space="0" w:color="000000"/>
              <w:right w:val="single" w:sz="4" w:space="0" w:color="auto"/>
            </w:tcBorders>
            <w:vAlign w:val="center"/>
            <w:hideMark/>
          </w:tcPr>
          <w:p w:rsidR="006002BD" w:rsidRPr="003A64A8" w:rsidRDefault="006002BD" w:rsidP="003A64A8">
            <w:pPr>
              <w:jc w:val="left"/>
              <w:rPr>
                <w:rFonts w:eastAsia="Times New Roman"/>
                <w:b/>
                <w:bCs/>
                <w:color w:val="000000"/>
                <w:sz w:val="24"/>
                <w:lang w:eastAsia="ru-RU"/>
              </w:rPr>
            </w:pPr>
          </w:p>
        </w:tc>
        <w:tc>
          <w:tcPr>
            <w:tcW w:w="1843" w:type="dxa"/>
            <w:vMerge/>
            <w:tcBorders>
              <w:top w:val="single" w:sz="4" w:space="0" w:color="auto"/>
              <w:left w:val="single" w:sz="4" w:space="0" w:color="auto"/>
              <w:bottom w:val="single" w:sz="4" w:space="0" w:color="000000"/>
              <w:right w:val="single" w:sz="4" w:space="0" w:color="auto"/>
            </w:tcBorders>
            <w:vAlign w:val="center"/>
            <w:hideMark/>
          </w:tcPr>
          <w:p w:rsidR="006002BD" w:rsidRPr="003A64A8" w:rsidRDefault="006002BD" w:rsidP="003A64A8">
            <w:pPr>
              <w:jc w:val="left"/>
              <w:rPr>
                <w:rFonts w:eastAsia="Times New Roman"/>
                <w:b/>
                <w:bCs/>
                <w:color w:val="000000"/>
                <w:sz w:val="24"/>
                <w:lang w:eastAsia="ru-RU"/>
              </w:rPr>
            </w:pPr>
          </w:p>
        </w:tc>
        <w:tc>
          <w:tcPr>
            <w:tcW w:w="1559" w:type="dxa"/>
            <w:vMerge/>
            <w:tcBorders>
              <w:top w:val="single" w:sz="4" w:space="0" w:color="auto"/>
              <w:left w:val="single" w:sz="4" w:space="0" w:color="auto"/>
              <w:bottom w:val="single" w:sz="4" w:space="0" w:color="000000"/>
              <w:right w:val="single" w:sz="4" w:space="0" w:color="auto"/>
            </w:tcBorders>
            <w:vAlign w:val="center"/>
            <w:hideMark/>
          </w:tcPr>
          <w:p w:rsidR="006002BD" w:rsidRPr="003A64A8" w:rsidRDefault="006002BD" w:rsidP="003A64A8">
            <w:pPr>
              <w:jc w:val="left"/>
              <w:rPr>
                <w:rFonts w:eastAsia="Times New Roman"/>
                <w:b/>
                <w:bCs/>
                <w:color w:val="000000"/>
                <w:sz w:val="24"/>
                <w:lang w:eastAsia="ru-RU"/>
              </w:rPr>
            </w:pPr>
          </w:p>
        </w:tc>
      </w:tr>
      <w:tr w:rsidR="006002BD" w:rsidRPr="003A64A8" w:rsidTr="00210378">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6002BD" w:rsidRPr="003A64A8" w:rsidRDefault="006002BD" w:rsidP="003A64A8">
            <w:pPr>
              <w:jc w:val="left"/>
              <w:rPr>
                <w:rFonts w:eastAsia="Times New Roman"/>
                <w:color w:val="000000"/>
                <w:sz w:val="24"/>
                <w:lang w:eastAsia="ru-RU"/>
              </w:rPr>
            </w:pPr>
            <w:proofErr w:type="spellStart"/>
            <w:proofErr w:type="gramStart"/>
            <w:r w:rsidRPr="003A64A8">
              <w:rPr>
                <w:rFonts w:eastAsia="Times New Roman"/>
                <w:color w:val="000000"/>
                <w:sz w:val="24"/>
                <w:lang w:eastAsia="ru-RU"/>
              </w:rPr>
              <w:t>Аммония-ион</w:t>
            </w:r>
            <w:proofErr w:type="spellEnd"/>
            <w:proofErr w:type="gramEnd"/>
            <w:r w:rsidRPr="003A64A8">
              <w:rPr>
                <w:rFonts w:eastAsia="Times New Roman"/>
                <w:color w:val="000000"/>
                <w:sz w:val="24"/>
                <w:lang w:eastAsia="ru-RU"/>
              </w:rPr>
              <w:t>, мг/л</w:t>
            </w:r>
          </w:p>
        </w:tc>
        <w:tc>
          <w:tcPr>
            <w:tcW w:w="2552"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0,5</w:t>
            </w:r>
          </w:p>
        </w:tc>
        <w:tc>
          <w:tcPr>
            <w:tcW w:w="1843"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0,500</w:t>
            </w:r>
          </w:p>
        </w:tc>
        <w:tc>
          <w:tcPr>
            <w:tcW w:w="1559"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center"/>
              <w:rPr>
                <w:rFonts w:eastAsia="Times New Roman"/>
                <w:color w:val="000000"/>
                <w:sz w:val="24"/>
                <w:lang w:eastAsia="ru-RU"/>
              </w:rPr>
            </w:pPr>
            <w:r w:rsidRPr="003A64A8">
              <w:rPr>
                <w:rFonts w:eastAsia="Times New Roman"/>
                <w:color w:val="000000"/>
                <w:sz w:val="24"/>
                <w:lang w:eastAsia="ru-RU"/>
              </w:rPr>
              <w:t>СС</w:t>
            </w:r>
          </w:p>
        </w:tc>
      </w:tr>
      <w:tr w:rsidR="006002BD" w:rsidRPr="00EE4DE6" w:rsidTr="00210378">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6002BD" w:rsidRPr="00EE4DE6" w:rsidRDefault="006002BD" w:rsidP="003A64A8">
            <w:pPr>
              <w:jc w:val="left"/>
              <w:rPr>
                <w:rFonts w:eastAsia="Times New Roman"/>
                <w:color w:val="auto"/>
                <w:sz w:val="24"/>
                <w:lang w:eastAsia="ru-RU"/>
              </w:rPr>
            </w:pPr>
            <w:r w:rsidRPr="00EE4DE6">
              <w:rPr>
                <w:rFonts w:eastAsia="Times New Roman"/>
                <w:color w:val="auto"/>
                <w:sz w:val="24"/>
                <w:lang w:eastAsia="ru-RU"/>
              </w:rPr>
              <w:t xml:space="preserve">Взвешенные </w:t>
            </w:r>
            <w:proofErr w:type="spellStart"/>
            <w:r w:rsidRPr="00EE4DE6">
              <w:rPr>
                <w:rFonts w:eastAsia="Times New Roman"/>
                <w:color w:val="auto"/>
                <w:sz w:val="24"/>
                <w:lang w:eastAsia="ru-RU"/>
              </w:rPr>
              <w:t>в-ва</w:t>
            </w:r>
            <w:proofErr w:type="spellEnd"/>
            <w:r w:rsidRPr="00EE4DE6">
              <w:rPr>
                <w:rFonts w:eastAsia="Times New Roman"/>
                <w:color w:val="auto"/>
                <w:sz w:val="24"/>
                <w:lang w:eastAsia="ru-RU"/>
              </w:rPr>
              <w:t>, мг/л</w:t>
            </w:r>
          </w:p>
        </w:tc>
        <w:tc>
          <w:tcPr>
            <w:tcW w:w="2552" w:type="dxa"/>
            <w:tcBorders>
              <w:top w:val="nil"/>
              <w:left w:val="nil"/>
              <w:bottom w:val="single" w:sz="4" w:space="0" w:color="auto"/>
              <w:right w:val="single" w:sz="4" w:space="0" w:color="auto"/>
            </w:tcBorders>
            <w:shd w:val="clear" w:color="auto" w:fill="auto"/>
            <w:noWrap/>
            <w:vAlign w:val="bottom"/>
            <w:hideMark/>
          </w:tcPr>
          <w:p w:rsidR="006002BD" w:rsidRPr="00EE4DE6" w:rsidRDefault="00D76BBC" w:rsidP="00D76BBC">
            <w:pPr>
              <w:jc w:val="right"/>
              <w:rPr>
                <w:rFonts w:eastAsia="Times New Roman"/>
                <w:color w:val="auto"/>
                <w:sz w:val="24"/>
                <w:lang w:eastAsia="ru-RU"/>
              </w:rPr>
            </w:pPr>
            <w:r w:rsidRPr="00EE4DE6">
              <w:rPr>
                <w:rFonts w:eastAsia="Times New Roman"/>
                <w:color w:val="auto"/>
                <w:sz w:val="24"/>
                <w:lang w:eastAsia="ru-RU"/>
              </w:rPr>
              <w:t>17,25</w:t>
            </w:r>
          </w:p>
        </w:tc>
        <w:tc>
          <w:tcPr>
            <w:tcW w:w="1843" w:type="dxa"/>
            <w:tcBorders>
              <w:top w:val="nil"/>
              <w:left w:val="nil"/>
              <w:bottom w:val="single" w:sz="4" w:space="0" w:color="auto"/>
              <w:right w:val="single" w:sz="4" w:space="0" w:color="auto"/>
            </w:tcBorders>
            <w:shd w:val="clear" w:color="auto" w:fill="auto"/>
            <w:noWrap/>
            <w:vAlign w:val="bottom"/>
            <w:hideMark/>
          </w:tcPr>
          <w:p w:rsidR="006002BD" w:rsidRPr="00EE4DE6" w:rsidRDefault="0044517E" w:rsidP="0044517E">
            <w:pPr>
              <w:jc w:val="right"/>
              <w:rPr>
                <w:rFonts w:eastAsia="Times New Roman"/>
                <w:color w:val="auto"/>
                <w:sz w:val="24"/>
                <w:lang w:eastAsia="ru-RU"/>
              </w:rPr>
            </w:pPr>
            <w:r w:rsidRPr="00EE4DE6">
              <w:rPr>
                <w:rFonts w:eastAsia="Times New Roman"/>
                <w:color w:val="auto"/>
                <w:sz w:val="24"/>
                <w:lang w:eastAsia="ru-RU"/>
              </w:rPr>
              <w:t>17,25</w:t>
            </w:r>
          </w:p>
        </w:tc>
        <w:tc>
          <w:tcPr>
            <w:tcW w:w="1559" w:type="dxa"/>
            <w:tcBorders>
              <w:top w:val="nil"/>
              <w:left w:val="nil"/>
              <w:bottom w:val="single" w:sz="4" w:space="0" w:color="auto"/>
              <w:right w:val="single" w:sz="4" w:space="0" w:color="auto"/>
            </w:tcBorders>
            <w:shd w:val="clear" w:color="auto" w:fill="auto"/>
            <w:noWrap/>
            <w:vAlign w:val="bottom"/>
            <w:hideMark/>
          </w:tcPr>
          <w:p w:rsidR="006002BD" w:rsidRPr="00EE4DE6" w:rsidRDefault="0044517E" w:rsidP="003A64A8">
            <w:pPr>
              <w:jc w:val="center"/>
              <w:rPr>
                <w:rFonts w:eastAsia="Times New Roman"/>
                <w:color w:val="auto"/>
                <w:sz w:val="24"/>
                <w:lang w:eastAsia="ru-RU"/>
              </w:rPr>
            </w:pPr>
            <w:r w:rsidRPr="00EE4DE6">
              <w:rPr>
                <w:rFonts w:eastAsia="Times New Roman"/>
                <w:color w:val="auto"/>
                <w:sz w:val="24"/>
                <w:lang w:eastAsia="ru-RU"/>
              </w:rPr>
              <w:t>У</w:t>
            </w:r>
            <w:r w:rsidR="006002BD" w:rsidRPr="00EE4DE6">
              <w:rPr>
                <w:rFonts w:eastAsia="Times New Roman"/>
                <w:color w:val="auto"/>
                <w:sz w:val="24"/>
                <w:lang w:eastAsia="ru-RU"/>
              </w:rPr>
              <w:t>С</w:t>
            </w:r>
          </w:p>
        </w:tc>
      </w:tr>
      <w:tr w:rsidR="006002BD" w:rsidRPr="003A64A8" w:rsidTr="00210378">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6002BD" w:rsidRPr="003A64A8" w:rsidRDefault="006002BD" w:rsidP="003A64A8">
            <w:pPr>
              <w:jc w:val="left"/>
              <w:rPr>
                <w:rFonts w:eastAsia="Times New Roman"/>
                <w:color w:val="000000"/>
                <w:sz w:val="24"/>
                <w:lang w:eastAsia="ru-RU"/>
              </w:rPr>
            </w:pPr>
            <w:r w:rsidRPr="003A64A8">
              <w:rPr>
                <w:rFonts w:eastAsia="Times New Roman"/>
                <w:color w:val="000000"/>
                <w:sz w:val="24"/>
                <w:lang w:eastAsia="ru-RU"/>
              </w:rPr>
              <w:t>Железо общее, мг/л</w:t>
            </w:r>
          </w:p>
        </w:tc>
        <w:tc>
          <w:tcPr>
            <w:tcW w:w="2552"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0,1</w:t>
            </w:r>
          </w:p>
        </w:tc>
        <w:tc>
          <w:tcPr>
            <w:tcW w:w="1843"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0,100</w:t>
            </w:r>
          </w:p>
        </w:tc>
        <w:tc>
          <w:tcPr>
            <w:tcW w:w="1559"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center"/>
              <w:rPr>
                <w:rFonts w:eastAsia="Times New Roman"/>
                <w:color w:val="000000"/>
                <w:sz w:val="24"/>
                <w:lang w:eastAsia="ru-RU"/>
              </w:rPr>
            </w:pPr>
            <w:r w:rsidRPr="003A64A8">
              <w:rPr>
                <w:rFonts w:eastAsia="Times New Roman"/>
                <w:color w:val="000000"/>
                <w:sz w:val="24"/>
                <w:lang w:eastAsia="ru-RU"/>
              </w:rPr>
              <w:t>СС</w:t>
            </w:r>
          </w:p>
        </w:tc>
      </w:tr>
      <w:tr w:rsidR="006002BD" w:rsidRPr="003A64A8" w:rsidTr="00210378">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6002BD" w:rsidRPr="003A64A8" w:rsidRDefault="006002BD" w:rsidP="003A64A8">
            <w:pPr>
              <w:jc w:val="left"/>
              <w:rPr>
                <w:rFonts w:eastAsia="Times New Roman"/>
                <w:color w:val="000000"/>
                <w:sz w:val="24"/>
                <w:lang w:eastAsia="ru-RU"/>
              </w:rPr>
            </w:pPr>
            <w:r w:rsidRPr="003A64A8">
              <w:rPr>
                <w:rFonts w:eastAsia="Times New Roman"/>
                <w:color w:val="000000"/>
                <w:sz w:val="24"/>
                <w:lang w:eastAsia="ru-RU"/>
              </w:rPr>
              <w:t>Нефтепродукты, мг/л</w:t>
            </w:r>
          </w:p>
        </w:tc>
        <w:tc>
          <w:tcPr>
            <w:tcW w:w="2552"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0,05</w:t>
            </w:r>
          </w:p>
        </w:tc>
        <w:tc>
          <w:tcPr>
            <w:tcW w:w="1843"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0,050</w:t>
            </w:r>
          </w:p>
        </w:tc>
        <w:tc>
          <w:tcPr>
            <w:tcW w:w="1559"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center"/>
              <w:rPr>
                <w:rFonts w:eastAsia="Times New Roman"/>
                <w:color w:val="000000"/>
                <w:sz w:val="24"/>
                <w:lang w:eastAsia="ru-RU"/>
              </w:rPr>
            </w:pPr>
            <w:r w:rsidRPr="003A64A8">
              <w:rPr>
                <w:rFonts w:eastAsia="Times New Roman"/>
                <w:color w:val="000000"/>
                <w:sz w:val="24"/>
                <w:lang w:eastAsia="ru-RU"/>
              </w:rPr>
              <w:t>СС</w:t>
            </w:r>
          </w:p>
        </w:tc>
      </w:tr>
      <w:tr w:rsidR="006002BD" w:rsidRPr="003A64A8" w:rsidTr="00210378">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6002BD" w:rsidRPr="003A64A8" w:rsidRDefault="006002BD" w:rsidP="003A64A8">
            <w:pPr>
              <w:jc w:val="left"/>
              <w:rPr>
                <w:rFonts w:eastAsia="Times New Roman"/>
                <w:color w:val="000000"/>
                <w:sz w:val="24"/>
                <w:lang w:eastAsia="ru-RU"/>
              </w:rPr>
            </w:pPr>
            <w:r w:rsidRPr="003A64A8">
              <w:rPr>
                <w:rFonts w:eastAsia="Times New Roman"/>
                <w:color w:val="000000"/>
                <w:sz w:val="24"/>
                <w:lang w:eastAsia="ru-RU"/>
              </w:rPr>
              <w:t>Нитрат-анион, мг/л</w:t>
            </w:r>
          </w:p>
        </w:tc>
        <w:tc>
          <w:tcPr>
            <w:tcW w:w="2552"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40</w:t>
            </w:r>
          </w:p>
        </w:tc>
        <w:tc>
          <w:tcPr>
            <w:tcW w:w="1843"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40,000</w:t>
            </w:r>
          </w:p>
        </w:tc>
        <w:tc>
          <w:tcPr>
            <w:tcW w:w="1559"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center"/>
              <w:rPr>
                <w:rFonts w:eastAsia="Times New Roman"/>
                <w:color w:val="000000"/>
                <w:sz w:val="24"/>
                <w:lang w:eastAsia="ru-RU"/>
              </w:rPr>
            </w:pPr>
            <w:r w:rsidRPr="003A64A8">
              <w:rPr>
                <w:rFonts w:eastAsia="Times New Roman"/>
                <w:color w:val="000000"/>
                <w:sz w:val="24"/>
                <w:lang w:eastAsia="ru-RU"/>
              </w:rPr>
              <w:t>СС</w:t>
            </w:r>
          </w:p>
        </w:tc>
      </w:tr>
      <w:tr w:rsidR="006002BD" w:rsidRPr="003A64A8" w:rsidTr="00210378">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6002BD" w:rsidRPr="003A64A8" w:rsidRDefault="006002BD" w:rsidP="003A64A8">
            <w:pPr>
              <w:jc w:val="left"/>
              <w:rPr>
                <w:rFonts w:eastAsia="Times New Roman"/>
                <w:color w:val="000000"/>
                <w:sz w:val="24"/>
                <w:lang w:eastAsia="ru-RU"/>
              </w:rPr>
            </w:pPr>
            <w:r w:rsidRPr="003A64A8">
              <w:rPr>
                <w:rFonts w:eastAsia="Times New Roman"/>
                <w:color w:val="000000"/>
                <w:sz w:val="24"/>
                <w:lang w:eastAsia="ru-RU"/>
              </w:rPr>
              <w:t>Нитрит-анион, мг/л</w:t>
            </w:r>
          </w:p>
        </w:tc>
        <w:tc>
          <w:tcPr>
            <w:tcW w:w="2552"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0,08</w:t>
            </w:r>
          </w:p>
        </w:tc>
        <w:tc>
          <w:tcPr>
            <w:tcW w:w="1843"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0,080</w:t>
            </w:r>
          </w:p>
        </w:tc>
        <w:tc>
          <w:tcPr>
            <w:tcW w:w="1559"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center"/>
              <w:rPr>
                <w:rFonts w:eastAsia="Times New Roman"/>
                <w:color w:val="000000"/>
                <w:sz w:val="24"/>
                <w:lang w:eastAsia="ru-RU"/>
              </w:rPr>
            </w:pPr>
            <w:r w:rsidRPr="003A64A8">
              <w:rPr>
                <w:rFonts w:eastAsia="Times New Roman"/>
                <w:color w:val="000000"/>
                <w:sz w:val="24"/>
                <w:lang w:eastAsia="ru-RU"/>
              </w:rPr>
              <w:t>СС</w:t>
            </w:r>
          </w:p>
        </w:tc>
      </w:tr>
      <w:tr w:rsidR="006002BD" w:rsidRPr="003A64A8" w:rsidTr="00210378">
        <w:trPr>
          <w:trHeight w:val="300"/>
        </w:trPr>
        <w:tc>
          <w:tcPr>
            <w:tcW w:w="3421" w:type="dxa"/>
            <w:tcBorders>
              <w:top w:val="nil"/>
              <w:left w:val="single" w:sz="4" w:space="0" w:color="auto"/>
              <w:bottom w:val="single" w:sz="4" w:space="0" w:color="auto"/>
              <w:right w:val="single" w:sz="4" w:space="0" w:color="auto"/>
            </w:tcBorders>
            <w:shd w:val="clear" w:color="auto" w:fill="auto"/>
            <w:noWrap/>
            <w:vAlign w:val="bottom"/>
            <w:hideMark/>
          </w:tcPr>
          <w:p w:rsidR="006002BD" w:rsidRPr="003A64A8" w:rsidRDefault="006002BD" w:rsidP="003A64A8">
            <w:pPr>
              <w:jc w:val="left"/>
              <w:rPr>
                <w:rFonts w:eastAsia="Times New Roman"/>
                <w:color w:val="000000"/>
                <w:sz w:val="24"/>
                <w:lang w:eastAsia="ru-RU"/>
              </w:rPr>
            </w:pPr>
            <w:r w:rsidRPr="003A64A8">
              <w:rPr>
                <w:rFonts w:eastAsia="Times New Roman"/>
                <w:color w:val="000000"/>
                <w:sz w:val="24"/>
                <w:lang w:eastAsia="ru-RU"/>
              </w:rPr>
              <w:t>Сульфаты, мг/л</w:t>
            </w:r>
          </w:p>
        </w:tc>
        <w:tc>
          <w:tcPr>
            <w:tcW w:w="2552"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100</w:t>
            </w:r>
          </w:p>
        </w:tc>
        <w:tc>
          <w:tcPr>
            <w:tcW w:w="1843"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right"/>
              <w:rPr>
                <w:rFonts w:eastAsia="Times New Roman"/>
                <w:color w:val="000000"/>
                <w:sz w:val="24"/>
                <w:lang w:eastAsia="ru-RU"/>
              </w:rPr>
            </w:pPr>
            <w:r w:rsidRPr="003A64A8">
              <w:rPr>
                <w:rFonts w:eastAsia="Times New Roman"/>
                <w:color w:val="000000"/>
                <w:sz w:val="24"/>
                <w:lang w:eastAsia="ru-RU"/>
              </w:rPr>
              <w:t>100,000</w:t>
            </w:r>
          </w:p>
        </w:tc>
        <w:tc>
          <w:tcPr>
            <w:tcW w:w="1559" w:type="dxa"/>
            <w:tcBorders>
              <w:top w:val="nil"/>
              <w:left w:val="nil"/>
              <w:bottom w:val="single" w:sz="4" w:space="0" w:color="auto"/>
              <w:right w:val="single" w:sz="4" w:space="0" w:color="auto"/>
            </w:tcBorders>
            <w:shd w:val="clear" w:color="auto" w:fill="auto"/>
            <w:noWrap/>
            <w:vAlign w:val="bottom"/>
            <w:hideMark/>
          </w:tcPr>
          <w:p w:rsidR="006002BD" w:rsidRPr="003A64A8" w:rsidRDefault="006002BD" w:rsidP="003A64A8">
            <w:pPr>
              <w:jc w:val="center"/>
              <w:rPr>
                <w:rFonts w:eastAsia="Times New Roman"/>
                <w:color w:val="000000"/>
                <w:sz w:val="24"/>
                <w:lang w:eastAsia="ru-RU"/>
              </w:rPr>
            </w:pPr>
            <w:r w:rsidRPr="003A64A8">
              <w:rPr>
                <w:rFonts w:eastAsia="Times New Roman"/>
                <w:color w:val="000000"/>
                <w:sz w:val="24"/>
                <w:lang w:eastAsia="ru-RU"/>
              </w:rPr>
              <w:t>СС</w:t>
            </w:r>
          </w:p>
        </w:tc>
      </w:tr>
    </w:tbl>
    <w:p w:rsidR="00087ACF" w:rsidRPr="006002BD" w:rsidRDefault="00087ACF" w:rsidP="006002BD">
      <w:pPr>
        <w:jc w:val="left"/>
        <w:rPr>
          <w:rFonts w:eastAsia="Times New Roman"/>
          <w:sz w:val="24"/>
          <w:lang w:eastAsia="ru-RU"/>
        </w:rPr>
      </w:pPr>
    </w:p>
    <w:p w:rsidR="00087ACF" w:rsidRDefault="00087ACF" w:rsidP="00746273">
      <w:pPr>
        <w:ind w:firstLine="708"/>
        <w:jc w:val="left"/>
        <w:rPr>
          <w:color w:val="auto"/>
          <w:sz w:val="24"/>
        </w:rPr>
      </w:pPr>
    </w:p>
    <w:p w:rsidR="00087ACF" w:rsidRDefault="00087ACF" w:rsidP="00746273">
      <w:pPr>
        <w:ind w:firstLine="708"/>
        <w:jc w:val="left"/>
        <w:rPr>
          <w:color w:val="auto"/>
          <w:sz w:val="24"/>
        </w:rPr>
      </w:pPr>
    </w:p>
    <w:p w:rsidR="006002BD" w:rsidRDefault="006002BD" w:rsidP="00746273">
      <w:pPr>
        <w:ind w:firstLine="708"/>
        <w:jc w:val="left"/>
        <w:rPr>
          <w:color w:val="auto"/>
          <w:sz w:val="24"/>
        </w:rPr>
      </w:pPr>
    </w:p>
    <w:p w:rsidR="00087ACF" w:rsidRDefault="00087ACF" w:rsidP="00746273">
      <w:pPr>
        <w:ind w:firstLine="708"/>
        <w:jc w:val="left"/>
        <w:rPr>
          <w:color w:val="auto"/>
          <w:sz w:val="24"/>
        </w:rPr>
      </w:pPr>
    </w:p>
    <w:p w:rsidR="00746273" w:rsidRPr="00746273" w:rsidRDefault="00746273" w:rsidP="00746273">
      <w:pPr>
        <w:ind w:firstLine="708"/>
        <w:jc w:val="left"/>
        <w:rPr>
          <w:color w:val="auto"/>
          <w:sz w:val="24"/>
        </w:rPr>
        <w:sectPr w:rsidR="00746273" w:rsidRPr="00746273" w:rsidSect="00007B09">
          <w:headerReference w:type="default" r:id="rId9"/>
          <w:footerReference w:type="default" r:id="rId10"/>
          <w:footerReference w:type="first" r:id="rId11"/>
          <w:pgSz w:w="16840" w:h="11907" w:orient="landscape" w:code="9"/>
          <w:pgMar w:top="1701" w:right="1134" w:bottom="1134" w:left="1418" w:header="720" w:footer="720" w:gutter="0"/>
          <w:cols w:space="708"/>
          <w:noEndnote/>
          <w:docGrid w:linePitch="381"/>
        </w:sectPr>
      </w:pPr>
    </w:p>
    <w:p w:rsidR="006A2FF2" w:rsidRPr="00EE4DE6" w:rsidRDefault="00F72D1A" w:rsidP="00F72D1A">
      <w:pPr>
        <w:pStyle w:val="1"/>
        <w:pageBreakBefore/>
        <w:numPr>
          <w:ilvl w:val="0"/>
          <w:numId w:val="42"/>
        </w:numPr>
        <w:spacing w:after="120" w:line="360" w:lineRule="auto"/>
        <w:ind w:left="0" w:firstLine="0"/>
        <w:jc w:val="center"/>
        <w:rPr>
          <w:rFonts w:ascii="Times New Roman" w:hAnsi="Times New Roman"/>
          <w:color w:val="auto"/>
          <w:sz w:val="28"/>
          <w:szCs w:val="28"/>
        </w:rPr>
      </w:pPr>
      <w:bookmarkStart w:id="9" w:name="_Toc369533011"/>
      <w:bookmarkStart w:id="10" w:name="_Toc274600813"/>
      <w:bookmarkStart w:id="11" w:name="_Toc289704667"/>
      <w:r>
        <w:rPr>
          <w:rFonts w:ascii="Times New Roman" w:hAnsi="Times New Roman"/>
          <w:color w:val="000000" w:themeColor="text1"/>
          <w:sz w:val="28"/>
          <w:szCs w:val="28"/>
        </w:rPr>
        <w:t>Основные ц</w:t>
      </w:r>
      <w:r w:rsidR="006A2FF2" w:rsidRPr="002450C9">
        <w:rPr>
          <w:rFonts w:ascii="Times New Roman" w:hAnsi="Times New Roman"/>
          <w:color w:val="000000" w:themeColor="text1"/>
          <w:sz w:val="28"/>
          <w:szCs w:val="28"/>
        </w:rPr>
        <w:t xml:space="preserve">елевые показатели </w:t>
      </w:r>
      <w:r>
        <w:rPr>
          <w:rFonts w:ascii="Times New Roman" w:hAnsi="Times New Roman"/>
          <w:color w:val="000000" w:themeColor="text1"/>
          <w:sz w:val="28"/>
          <w:szCs w:val="28"/>
        </w:rPr>
        <w:t xml:space="preserve">уменьшения негативных </w:t>
      </w:r>
      <w:r w:rsidRPr="00EE4DE6">
        <w:rPr>
          <w:rFonts w:ascii="Times New Roman" w:hAnsi="Times New Roman"/>
          <w:color w:val="auto"/>
          <w:sz w:val="28"/>
          <w:szCs w:val="28"/>
        </w:rPr>
        <w:t>последствий наводнений и других видов негативного воздействия вод</w:t>
      </w:r>
      <w:bookmarkEnd w:id="9"/>
    </w:p>
    <w:p w:rsidR="0064425A" w:rsidRPr="00EE4DE6" w:rsidRDefault="000340F8" w:rsidP="0064425A">
      <w:pPr>
        <w:spacing w:line="360" w:lineRule="auto"/>
        <w:ind w:firstLine="708"/>
        <w:rPr>
          <w:color w:val="auto"/>
        </w:rPr>
      </w:pPr>
      <w:proofErr w:type="gramStart"/>
      <w:r w:rsidRPr="00EE4DE6">
        <w:rPr>
          <w:color w:val="auto"/>
          <w:szCs w:val="28"/>
        </w:rPr>
        <w:t>Целевые показатели уменьшения негативных последствий наводнений и других видов негативного воздействия не установлены в</w:t>
      </w:r>
      <w:r w:rsidR="0040376D" w:rsidRPr="00EE4DE6">
        <w:rPr>
          <w:color w:val="auto"/>
          <w:szCs w:val="28"/>
        </w:rPr>
        <w:t xml:space="preserve"> связи с отсутствием </w:t>
      </w:r>
      <w:r w:rsidRPr="00EE4DE6">
        <w:rPr>
          <w:color w:val="auto"/>
          <w:szCs w:val="28"/>
        </w:rPr>
        <w:t>сведений о таких</w:t>
      </w:r>
      <w:r w:rsidR="0040376D" w:rsidRPr="00EE4DE6">
        <w:rPr>
          <w:color w:val="auto"/>
          <w:szCs w:val="28"/>
        </w:rPr>
        <w:t xml:space="preserve"> фактах</w:t>
      </w:r>
      <w:r w:rsidRPr="00EE4DE6">
        <w:rPr>
          <w:color w:val="auto"/>
          <w:szCs w:val="28"/>
        </w:rPr>
        <w:t>, а также отсутствием т</w:t>
      </w:r>
      <w:r w:rsidR="0040376D" w:rsidRPr="00EE4DE6">
        <w:rPr>
          <w:color w:val="auto"/>
          <w:szCs w:val="28"/>
        </w:rPr>
        <w:t>ехническ</w:t>
      </w:r>
      <w:r w:rsidRPr="00EE4DE6">
        <w:rPr>
          <w:color w:val="auto"/>
          <w:szCs w:val="28"/>
        </w:rPr>
        <w:t>ой</w:t>
      </w:r>
      <w:r w:rsidR="0040376D" w:rsidRPr="00EE4DE6">
        <w:rPr>
          <w:color w:val="auto"/>
          <w:szCs w:val="28"/>
        </w:rPr>
        <w:t xml:space="preserve"> возможност</w:t>
      </w:r>
      <w:r w:rsidRPr="00EE4DE6">
        <w:rPr>
          <w:color w:val="auto"/>
          <w:szCs w:val="28"/>
        </w:rPr>
        <w:t xml:space="preserve">и </w:t>
      </w:r>
      <w:r w:rsidRPr="00EE4DE6">
        <w:rPr>
          <w:color w:val="auto"/>
        </w:rPr>
        <w:t>моделирования затопления территорий при максимальных уровнях воды заданной обеспеченности на картах масштаба от 1:1000000 до 1:100000</w:t>
      </w:r>
      <w:r w:rsidR="000A4D09">
        <w:rPr>
          <w:color w:val="auto"/>
        </w:rPr>
        <w:t>, рекомендованного для составления карт методическими указаниями по разработке СКИОВО (приказ МПР РФ от 04.07.2007 № 169).</w:t>
      </w:r>
      <w:r w:rsidR="003F3744" w:rsidRPr="00EE4DE6">
        <w:rPr>
          <w:color w:val="auto"/>
        </w:rPr>
        <w:t xml:space="preserve"> </w:t>
      </w:r>
      <w:proofErr w:type="gramEnd"/>
    </w:p>
    <w:p w:rsidR="0064425A" w:rsidRPr="00EE4DE6" w:rsidRDefault="0064425A" w:rsidP="0064425A">
      <w:pPr>
        <w:pStyle w:val="1"/>
        <w:numPr>
          <w:ilvl w:val="0"/>
          <w:numId w:val="42"/>
        </w:numPr>
        <w:spacing w:after="120" w:line="360" w:lineRule="auto"/>
        <w:ind w:left="0" w:firstLine="0"/>
        <w:jc w:val="center"/>
        <w:rPr>
          <w:rFonts w:ascii="Times New Roman" w:hAnsi="Times New Roman"/>
          <w:color w:val="auto"/>
          <w:sz w:val="28"/>
          <w:szCs w:val="28"/>
        </w:rPr>
      </w:pPr>
      <w:bookmarkStart w:id="12" w:name="_Toc369533012"/>
      <w:r w:rsidRPr="00EE4DE6">
        <w:rPr>
          <w:rFonts w:ascii="Times New Roman" w:hAnsi="Times New Roman"/>
          <w:color w:val="auto"/>
          <w:sz w:val="28"/>
          <w:szCs w:val="28"/>
        </w:rPr>
        <w:t>Целевые показатели экологического состояния водных объектов</w:t>
      </w:r>
      <w:r>
        <w:rPr>
          <w:rFonts w:ascii="Times New Roman" w:hAnsi="Times New Roman"/>
          <w:color w:val="000000" w:themeColor="text1"/>
          <w:sz w:val="28"/>
          <w:szCs w:val="28"/>
        </w:rPr>
        <w:t xml:space="preserve"> </w:t>
      </w:r>
      <w:r w:rsidRPr="00EE4DE6">
        <w:rPr>
          <w:rFonts w:ascii="Times New Roman" w:hAnsi="Times New Roman"/>
          <w:color w:val="auto"/>
          <w:sz w:val="28"/>
          <w:szCs w:val="28"/>
        </w:rPr>
        <w:t>речного бассейна</w:t>
      </w:r>
      <w:bookmarkEnd w:id="12"/>
    </w:p>
    <w:p w:rsidR="0064425A" w:rsidRDefault="0064425A" w:rsidP="0064425A">
      <w:pPr>
        <w:spacing w:line="360" w:lineRule="auto"/>
        <w:ind w:firstLine="708"/>
        <w:rPr>
          <w:color w:val="auto"/>
        </w:rPr>
      </w:pPr>
      <w:r w:rsidRPr="00EE4DE6">
        <w:rPr>
          <w:color w:val="auto"/>
        </w:rPr>
        <w:t xml:space="preserve">Целевые показатели экологического состояния водных объектов бассейна р. </w:t>
      </w:r>
      <w:proofErr w:type="gramStart"/>
      <w:r w:rsidRPr="00EE4DE6">
        <w:rPr>
          <w:color w:val="auto"/>
        </w:rPr>
        <w:t>Нижняя</w:t>
      </w:r>
      <w:proofErr w:type="gramEnd"/>
      <w:r w:rsidRPr="00EE4DE6">
        <w:rPr>
          <w:color w:val="auto"/>
        </w:rPr>
        <w:t xml:space="preserve"> Таймыра не разработаны в связи с отсутствием гидробиологического, социально-гигиенического, гидрогеологического мониторинга водных объектов. </w:t>
      </w:r>
    </w:p>
    <w:p w:rsidR="00D1761E" w:rsidRPr="00CA1EAB" w:rsidRDefault="00D1761E" w:rsidP="00D1761E">
      <w:pPr>
        <w:spacing w:line="360" w:lineRule="auto"/>
        <w:ind w:firstLine="709"/>
        <w:rPr>
          <w:color w:val="auto"/>
        </w:rPr>
      </w:pPr>
      <w:r w:rsidRPr="002119FA">
        <w:rPr>
          <w:color w:val="auto"/>
        </w:rPr>
        <w:t>К целевым показателям экологического состояния отнес</w:t>
      </w:r>
      <w:r>
        <w:rPr>
          <w:color w:val="auto"/>
        </w:rPr>
        <w:t xml:space="preserve">ены </w:t>
      </w:r>
      <w:r w:rsidRPr="002119FA">
        <w:rPr>
          <w:color w:val="auto"/>
        </w:rPr>
        <w:t>целевые показатели по установлению границ</w:t>
      </w:r>
      <w:r w:rsidRPr="00CC552F">
        <w:rPr>
          <w:color w:val="auto"/>
        </w:rPr>
        <w:t xml:space="preserve"> водоохранных зон и прибрежных защитных </w:t>
      </w:r>
      <w:r w:rsidRPr="00CA1EAB">
        <w:rPr>
          <w:color w:val="auto"/>
        </w:rPr>
        <w:t>полос.</w:t>
      </w:r>
    </w:p>
    <w:p w:rsidR="00D1761E" w:rsidRPr="00CA1EAB" w:rsidRDefault="00D1761E" w:rsidP="00D1761E">
      <w:pPr>
        <w:spacing w:before="240" w:after="120" w:line="360" w:lineRule="auto"/>
        <w:ind w:left="113"/>
        <w:rPr>
          <w:color w:val="auto"/>
        </w:rPr>
      </w:pPr>
      <w:r w:rsidRPr="00CA1EAB">
        <w:rPr>
          <w:color w:val="auto"/>
        </w:rPr>
        <w:t>Таблица 3 – Этапы и целевые показатели по установлению границ водоохранных зон и прибрежных защитных полос</w:t>
      </w:r>
    </w:p>
    <w:tbl>
      <w:tblPr>
        <w:tblW w:w="978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993"/>
        <w:gridCol w:w="3118"/>
        <w:gridCol w:w="1890"/>
        <w:gridCol w:w="1890"/>
        <w:gridCol w:w="1890"/>
      </w:tblGrid>
      <w:tr w:rsidR="00D1761E" w:rsidRPr="00CA1EAB" w:rsidTr="000802CB">
        <w:trPr>
          <w:trHeight w:val="340"/>
        </w:trPr>
        <w:tc>
          <w:tcPr>
            <w:tcW w:w="993" w:type="dxa"/>
            <w:vMerge w:val="restart"/>
          </w:tcPr>
          <w:p w:rsidR="00D1761E" w:rsidRPr="00CA1EAB" w:rsidRDefault="00D1761E" w:rsidP="000802CB">
            <w:pPr>
              <w:jc w:val="center"/>
              <w:rPr>
                <w:color w:val="auto"/>
                <w:sz w:val="24"/>
              </w:rPr>
            </w:pPr>
            <w:r w:rsidRPr="00CA1EAB">
              <w:rPr>
                <w:color w:val="auto"/>
                <w:sz w:val="24"/>
              </w:rPr>
              <w:t>Этап</w:t>
            </w:r>
          </w:p>
        </w:tc>
        <w:tc>
          <w:tcPr>
            <w:tcW w:w="3118" w:type="dxa"/>
            <w:vMerge w:val="restart"/>
          </w:tcPr>
          <w:p w:rsidR="00D1761E" w:rsidRPr="00CA1EAB" w:rsidRDefault="00D1761E" w:rsidP="000802CB">
            <w:pPr>
              <w:jc w:val="center"/>
              <w:rPr>
                <w:color w:val="auto"/>
                <w:sz w:val="24"/>
              </w:rPr>
            </w:pPr>
            <w:r w:rsidRPr="00CA1EAB">
              <w:rPr>
                <w:color w:val="auto"/>
                <w:sz w:val="24"/>
              </w:rPr>
              <w:t>Целевой показатель</w:t>
            </w:r>
          </w:p>
        </w:tc>
        <w:tc>
          <w:tcPr>
            <w:tcW w:w="5670" w:type="dxa"/>
            <w:gridSpan w:val="3"/>
          </w:tcPr>
          <w:p w:rsidR="00D1761E" w:rsidRPr="00CA1EAB" w:rsidRDefault="00D1761E" w:rsidP="000802CB">
            <w:pPr>
              <w:jc w:val="center"/>
              <w:rPr>
                <w:color w:val="auto"/>
                <w:sz w:val="24"/>
              </w:rPr>
            </w:pPr>
            <w:r w:rsidRPr="00CA1EAB">
              <w:rPr>
                <w:color w:val="auto"/>
                <w:sz w:val="24"/>
              </w:rPr>
              <w:t xml:space="preserve">Протяженность, </w:t>
            </w:r>
            <w:proofErr w:type="gramStart"/>
            <w:r w:rsidRPr="00CA1EAB">
              <w:rPr>
                <w:color w:val="auto"/>
                <w:sz w:val="24"/>
              </w:rPr>
              <w:t>км</w:t>
            </w:r>
            <w:proofErr w:type="gramEnd"/>
          </w:p>
        </w:tc>
      </w:tr>
      <w:tr w:rsidR="00D1761E" w:rsidRPr="00CA1EAB" w:rsidTr="00B54D84">
        <w:trPr>
          <w:trHeight w:val="340"/>
        </w:trPr>
        <w:tc>
          <w:tcPr>
            <w:tcW w:w="993" w:type="dxa"/>
            <w:vMerge/>
          </w:tcPr>
          <w:p w:rsidR="00D1761E" w:rsidRPr="00CA1EAB" w:rsidRDefault="00D1761E" w:rsidP="00B54D84">
            <w:pPr>
              <w:jc w:val="center"/>
              <w:rPr>
                <w:color w:val="auto"/>
                <w:sz w:val="24"/>
              </w:rPr>
            </w:pPr>
          </w:p>
        </w:tc>
        <w:tc>
          <w:tcPr>
            <w:tcW w:w="3118" w:type="dxa"/>
            <w:vMerge/>
          </w:tcPr>
          <w:p w:rsidR="00D1761E" w:rsidRPr="00CA1EAB" w:rsidRDefault="00D1761E" w:rsidP="00B54D84">
            <w:pPr>
              <w:jc w:val="center"/>
              <w:rPr>
                <w:color w:val="auto"/>
                <w:sz w:val="24"/>
              </w:rPr>
            </w:pPr>
          </w:p>
        </w:tc>
        <w:tc>
          <w:tcPr>
            <w:tcW w:w="1890" w:type="dxa"/>
          </w:tcPr>
          <w:p w:rsidR="00D1761E" w:rsidRPr="00CA1EAB" w:rsidRDefault="00D1761E" w:rsidP="00B54D84">
            <w:pPr>
              <w:jc w:val="center"/>
              <w:rPr>
                <w:color w:val="auto"/>
                <w:sz w:val="24"/>
              </w:rPr>
            </w:pPr>
            <w:r w:rsidRPr="00CA1EAB">
              <w:rPr>
                <w:color w:val="auto"/>
                <w:sz w:val="24"/>
              </w:rPr>
              <w:t>водотоки</w:t>
            </w:r>
          </w:p>
        </w:tc>
        <w:tc>
          <w:tcPr>
            <w:tcW w:w="1890" w:type="dxa"/>
            <w:vAlign w:val="center"/>
          </w:tcPr>
          <w:p w:rsidR="00D1761E" w:rsidRPr="00CA1EAB" w:rsidRDefault="00D1761E" w:rsidP="00B54D84">
            <w:pPr>
              <w:jc w:val="center"/>
              <w:rPr>
                <w:color w:val="auto"/>
                <w:sz w:val="24"/>
              </w:rPr>
            </w:pPr>
            <w:r w:rsidRPr="00CA1EAB">
              <w:rPr>
                <w:color w:val="auto"/>
                <w:sz w:val="24"/>
              </w:rPr>
              <w:t>водоемы</w:t>
            </w:r>
          </w:p>
        </w:tc>
        <w:tc>
          <w:tcPr>
            <w:tcW w:w="1890" w:type="dxa"/>
          </w:tcPr>
          <w:p w:rsidR="00D1761E" w:rsidRPr="00CA1EAB" w:rsidRDefault="00D1761E" w:rsidP="00B54D84">
            <w:pPr>
              <w:jc w:val="center"/>
              <w:rPr>
                <w:color w:val="auto"/>
                <w:sz w:val="24"/>
              </w:rPr>
            </w:pPr>
            <w:r w:rsidRPr="00CA1EAB">
              <w:rPr>
                <w:color w:val="auto"/>
                <w:sz w:val="24"/>
              </w:rPr>
              <w:t>всего</w:t>
            </w:r>
          </w:p>
        </w:tc>
      </w:tr>
      <w:tr w:rsidR="00D1761E" w:rsidRPr="00CA1EAB" w:rsidTr="00B54D84">
        <w:trPr>
          <w:trHeight w:val="340"/>
        </w:trPr>
        <w:tc>
          <w:tcPr>
            <w:tcW w:w="993" w:type="dxa"/>
          </w:tcPr>
          <w:p w:rsidR="00D1761E" w:rsidRPr="00CA1EAB" w:rsidRDefault="00D1761E" w:rsidP="00B54D84">
            <w:pPr>
              <w:rPr>
                <w:color w:val="auto"/>
                <w:sz w:val="24"/>
              </w:rPr>
            </w:pPr>
            <w:r w:rsidRPr="00CA1EAB">
              <w:rPr>
                <w:color w:val="auto"/>
                <w:sz w:val="24"/>
              </w:rPr>
              <w:t>2026-2030</w:t>
            </w:r>
          </w:p>
        </w:tc>
        <w:tc>
          <w:tcPr>
            <w:tcW w:w="3118" w:type="dxa"/>
          </w:tcPr>
          <w:p w:rsidR="00D1761E" w:rsidRPr="00CA1EAB" w:rsidRDefault="00D1761E" w:rsidP="00B54D84">
            <w:pPr>
              <w:rPr>
                <w:color w:val="auto"/>
                <w:sz w:val="24"/>
              </w:rPr>
            </w:pPr>
            <w:r w:rsidRPr="00CA1EAB">
              <w:rPr>
                <w:color w:val="auto"/>
                <w:sz w:val="24"/>
              </w:rPr>
              <w:t xml:space="preserve">Установление и вынос в натуру границ водоохранных зон и прибрежных защитных полос на водных объектах </w:t>
            </w:r>
          </w:p>
        </w:tc>
        <w:tc>
          <w:tcPr>
            <w:tcW w:w="1890" w:type="dxa"/>
          </w:tcPr>
          <w:p w:rsidR="00D1761E" w:rsidRPr="00CA1EAB" w:rsidRDefault="00D1761E" w:rsidP="00B54D84">
            <w:pPr>
              <w:jc w:val="center"/>
              <w:rPr>
                <w:color w:val="auto"/>
                <w:sz w:val="24"/>
              </w:rPr>
            </w:pPr>
            <w:r w:rsidRPr="00CA1EAB">
              <w:rPr>
                <w:color w:val="auto"/>
                <w:sz w:val="24"/>
              </w:rPr>
              <w:t>3136</w:t>
            </w:r>
          </w:p>
        </w:tc>
        <w:tc>
          <w:tcPr>
            <w:tcW w:w="1890" w:type="dxa"/>
          </w:tcPr>
          <w:p w:rsidR="00D1761E" w:rsidRPr="00CA1EAB" w:rsidRDefault="00D1761E" w:rsidP="00B54D84">
            <w:pPr>
              <w:jc w:val="center"/>
              <w:rPr>
                <w:color w:val="auto"/>
                <w:sz w:val="24"/>
              </w:rPr>
            </w:pPr>
            <w:r w:rsidRPr="00CA1EAB">
              <w:rPr>
                <w:color w:val="auto"/>
                <w:sz w:val="24"/>
              </w:rPr>
              <w:t>1831</w:t>
            </w:r>
          </w:p>
        </w:tc>
        <w:tc>
          <w:tcPr>
            <w:tcW w:w="1890" w:type="dxa"/>
          </w:tcPr>
          <w:p w:rsidR="00D1761E" w:rsidRPr="00CA1EAB" w:rsidRDefault="00D1761E" w:rsidP="00B54D84">
            <w:pPr>
              <w:jc w:val="center"/>
              <w:rPr>
                <w:color w:val="auto"/>
                <w:sz w:val="24"/>
              </w:rPr>
            </w:pPr>
            <w:r w:rsidRPr="00CA1EAB">
              <w:rPr>
                <w:color w:val="auto"/>
                <w:sz w:val="24"/>
              </w:rPr>
              <w:t>4967</w:t>
            </w:r>
          </w:p>
        </w:tc>
      </w:tr>
    </w:tbl>
    <w:p w:rsidR="00D1761E" w:rsidRDefault="00D1761E" w:rsidP="0064425A">
      <w:pPr>
        <w:spacing w:line="360" w:lineRule="auto"/>
        <w:ind w:firstLine="708"/>
        <w:rPr>
          <w:color w:val="auto"/>
        </w:rPr>
      </w:pPr>
    </w:p>
    <w:p w:rsidR="00F72D1A" w:rsidRPr="002450C9" w:rsidRDefault="00F72D1A" w:rsidP="0064425A">
      <w:pPr>
        <w:pStyle w:val="1"/>
        <w:numPr>
          <w:ilvl w:val="0"/>
          <w:numId w:val="42"/>
        </w:numPr>
        <w:spacing w:after="120" w:line="360" w:lineRule="auto"/>
        <w:ind w:left="0" w:firstLine="0"/>
        <w:jc w:val="center"/>
        <w:rPr>
          <w:rFonts w:ascii="Times New Roman" w:hAnsi="Times New Roman"/>
          <w:color w:val="000000" w:themeColor="text1"/>
          <w:sz w:val="28"/>
          <w:szCs w:val="28"/>
        </w:rPr>
      </w:pPr>
      <w:bookmarkStart w:id="13" w:name="_Toc369533013"/>
      <w:r w:rsidRPr="00EE4DE6">
        <w:rPr>
          <w:rFonts w:ascii="Times New Roman" w:hAnsi="Times New Roman"/>
          <w:color w:val="auto"/>
          <w:sz w:val="28"/>
          <w:szCs w:val="28"/>
        </w:rPr>
        <w:t xml:space="preserve">Целевые показатели </w:t>
      </w:r>
      <w:proofErr w:type="gramStart"/>
      <w:r w:rsidRPr="00EE4DE6">
        <w:rPr>
          <w:rFonts w:ascii="Times New Roman" w:hAnsi="Times New Roman"/>
          <w:color w:val="auto"/>
          <w:sz w:val="28"/>
          <w:szCs w:val="28"/>
        </w:rPr>
        <w:t>развития системы государственного</w:t>
      </w:r>
      <w:r w:rsidRPr="002450C9">
        <w:rPr>
          <w:rFonts w:ascii="Times New Roman" w:hAnsi="Times New Roman"/>
          <w:color w:val="000000" w:themeColor="text1"/>
          <w:sz w:val="28"/>
          <w:szCs w:val="28"/>
        </w:rPr>
        <w:t xml:space="preserve"> мониторинга водных объектов</w:t>
      </w:r>
      <w:r w:rsidR="00677A1C">
        <w:rPr>
          <w:rFonts w:ascii="Times New Roman" w:hAnsi="Times New Roman"/>
          <w:color w:val="000000" w:themeColor="text1"/>
          <w:sz w:val="28"/>
          <w:szCs w:val="28"/>
        </w:rPr>
        <w:t xml:space="preserve"> речного бассейна</w:t>
      </w:r>
      <w:bookmarkEnd w:id="13"/>
      <w:proofErr w:type="gramEnd"/>
    </w:p>
    <w:p w:rsidR="000D07A6" w:rsidRDefault="000D07A6" w:rsidP="003F24FA">
      <w:pPr>
        <w:spacing w:line="360" w:lineRule="auto"/>
        <w:ind w:firstLine="720"/>
        <w:rPr>
          <w:color w:val="auto"/>
          <w:szCs w:val="28"/>
        </w:rPr>
      </w:pPr>
      <w:r w:rsidRPr="000D07A6">
        <w:rPr>
          <w:color w:val="auto"/>
        </w:rPr>
        <w:t xml:space="preserve">В качестве основных целевых </w:t>
      </w:r>
      <w:proofErr w:type="gramStart"/>
      <w:r w:rsidRPr="000D07A6">
        <w:rPr>
          <w:color w:val="auto"/>
        </w:rPr>
        <w:t xml:space="preserve">показателей </w:t>
      </w:r>
      <w:r w:rsidR="007E660C">
        <w:rPr>
          <w:color w:val="auto"/>
        </w:rPr>
        <w:t>развития</w:t>
      </w:r>
      <w:r w:rsidRPr="000D07A6">
        <w:rPr>
          <w:color w:val="auto"/>
        </w:rPr>
        <w:t xml:space="preserve"> системы государственного мониторинга водных объектов бассейна</w:t>
      </w:r>
      <w:proofErr w:type="gramEnd"/>
      <w:r w:rsidRPr="000D07A6">
        <w:rPr>
          <w:color w:val="auto"/>
        </w:rPr>
        <w:t xml:space="preserve"> р. </w:t>
      </w:r>
      <w:r w:rsidR="00CD78AE">
        <w:rPr>
          <w:color w:val="auto"/>
        </w:rPr>
        <w:t>Нижняя</w:t>
      </w:r>
      <w:r>
        <w:rPr>
          <w:color w:val="auto"/>
        </w:rPr>
        <w:t xml:space="preserve"> Таймыра</w:t>
      </w:r>
      <w:r w:rsidRPr="000D07A6">
        <w:rPr>
          <w:color w:val="auto"/>
        </w:rPr>
        <w:t xml:space="preserve"> определе</w:t>
      </w:r>
      <w:r>
        <w:rPr>
          <w:color w:val="auto"/>
        </w:rPr>
        <w:t xml:space="preserve">ны показатели развития государственной сети </w:t>
      </w:r>
      <w:r w:rsidR="004630EE">
        <w:rPr>
          <w:color w:val="auto"/>
        </w:rPr>
        <w:t xml:space="preserve">наблюдений путем </w:t>
      </w:r>
      <w:r w:rsidRPr="000D07A6">
        <w:rPr>
          <w:color w:val="auto"/>
        </w:rPr>
        <w:t>организаци</w:t>
      </w:r>
      <w:r w:rsidR="004630EE">
        <w:rPr>
          <w:color w:val="auto"/>
        </w:rPr>
        <w:t>и</w:t>
      </w:r>
      <w:r w:rsidRPr="000D07A6">
        <w:rPr>
          <w:color w:val="auto"/>
        </w:rPr>
        <w:t xml:space="preserve"> постов наблюдений сети Росгидромета</w:t>
      </w:r>
      <w:r w:rsidR="004630EE">
        <w:rPr>
          <w:color w:val="auto"/>
        </w:rPr>
        <w:t xml:space="preserve"> (гидрологические, гидрохимические, гидробиологические наблюдения)</w:t>
      </w:r>
      <w:r w:rsidRPr="000D07A6">
        <w:rPr>
          <w:color w:val="auto"/>
        </w:rPr>
        <w:t xml:space="preserve"> и Росрыболовства</w:t>
      </w:r>
      <w:r w:rsidR="004630EE">
        <w:rPr>
          <w:color w:val="auto"/>
        </w:rPr>
        <w:t xml:space="preserve"> (ихтиологические наблюдения)</w:t>
      </w:r>
      <w:r w:rsidRPr="000D07A6">
        <w:rPr>
          <w:color w:val="auto"/>
          <w:szCs w:val="28"/>
        </w:rPr>
        <w:t>.</w:t>
      </w:r>
    </w:p>
    <w:p w:rsidR="004630EE" w:rsidRPr="00F75B30" w:rsidRDefault="004630EE" w:rsidP="003F24FA">
      <w:pPr>
        <w:spacing w:line="360" w:lineRule="auto"/>
        <w:ind w:firstLine="709"/>
        <w:rPr>
          <w:color w:val="auto"/>
          <w:szCs w:val="28"/>
        </w:rPr>
      </w:pPr>
      <w:r>
        <w:rPr>
          <w:color w:val="auto"/>
          <w:szCs w:val="28"/>
        </w:rPr>
        <w:t xml:space="preserve">В программы </w:t>
      </w:r>
      <w:r w:rsidRPr="00C220CE">
        <w:rPr>
          <w:color w:val="auto"/>
          <w:szCs w:val="28"/>
        </w:rPr>
        <w:t>экологического мониторин</w:t>
      </w:r>
      <w:r>
        <w:rPr>
          <w:color w:val="auto"/>
          <w:szCs w:val="28"/>
        </w:rPr>
        <w:t>га водных экосистем бассейна р. </w:t>
      </w:r>
      <w:proofErr w:type="gramStart"/>
      <w:r w:rsidR="00CD78AE">
        <w:rPr>
          <w:color w:val="auto"/>
          <w:szCs w:val="28"/>
        </w:rPr>
        <w:t>Нижняя</w:t>
      </w:r>
      <w:proofErr w:type="gramEnd"/>
      <w:r>
        <w:rPr>
          <w:color w:val="auto"/>
          <w:szCs w:val="28"/>
        </w:rPr>
        <w:t xml:space="preserve"> Таймыра необходимо включить исследования методами </w:t>
      </w:r>
      <w:proofErr w:type="spellStart"/>
      <w:r>
        <w:rPr>
          <w:color w:val="auto"/>
          <w:szCs w:val="28"/>
        </w:rPr>
        <w:t>биоиндикации</w:t>
      </w:r>
      <w:proofErr w:type="spellEnd"/>
      <w:r>
        <w:rPr>
          <w:color w:val="auto"/>
          <w:szCs w:val="28"/>
        </w:rPr>
        <w:t xml:space="preserve"> и биотестирования</w:t>
      </w:r>
      <w:r w:rsidRPr="00C220CE">
        <w:rPr>
          <w:color w:val="auto"/>
          <w:szCs w:val="28"/>
        </w:rPr>
        <w:t>. При невозможности анализа всех показателей для мониторинга экологического состояния большинства водных объектов могут быть выбраны биоиндикационные показатели, рассчитанные по зообентосу. Биологический мониторинг должен быть организован в весенне-летний период с период</w:t>
      </w:r>
      <w:r>
        <w:rPr>
          <w:color w:val="auto"/>
          <w:szCs w:val="28"/>
        </w:rPr>
        <w:t>ичностью не реже 1 раза в месяц во всех пунктах наблюдений.</w:t>
      </w:r>
    </w:p>
    <w:p w:rsidR="004630EE" w:rsidRDefault="004630EE" w:rsidP="003F24FA">
      <w:pPr>
        <w:spacing w:line="360" w:lineRule="auto"/>
        <w:ind w:firstLine="709"/>
        <w:rPr>
          <w:color w:val="auto"/>
        </w:rPr>
      </w:pPr>
      <w:r>
        <w:rPr>
          <w:color w:val="auto"/>
        </w:rPr>
        <w:t xml:space="preserve">В дополнение к гидробиологическим наблюдениям, </w:t>
      </w:r>
      <w:r w:rsidR="001D080C">
        <w:rPr>
          <w:color w:val="auto"/>
        </w:rPr>
        <w:t xml:space="preserve">в тех же пунктах, </w:t>
      </w:r>
      <w:r>
        <w:rPr>
          <w:color w:val="auto"/>
        </w:rPr>
        <w:t>необходимо организовать контроль состояния водных объектов по ихтиологическим показателям (улов, видовой состав, патология развития рыб) в рамках мониторинга, проводимого Енисейским территориальным управлением Федерального агентства по рыболовству.</w:t>
      </w:r>
    </w:p>
    <w:p w:rsidR="004630EE" w:rsidRDefault="004630EE" w:rsidP="003F24FA">
      <w:pPr>
        <w:spacing w:line="360" w:lineRule="auto"/>
        <w:ind w:firstLine="709"/>
        <w:rPr>
          <w:bCs/>
          <w:color w:val="auto"/>
          <w:szCs w:val="28"/>
        </w:rPr>
      </w:pPr>
      <w:r>
        <w:rPr>
          <w:color w:val="auto"/>
        </w:rPr>
        <w:t xml:space="preserve">Необходимо создание наблюдательной сети мониторинга подземных вод </w:t>
      </w:r>
      <w:r w:rsidRPr="00C40C33">
        <w:rPr>
          <w:bCs/>
          <w:color w:val="auto"/>
          <w:szCs w:val="28"/>
        </w:rPr>
        <w:t>на территории</w:t>
      </w:r>
      <w:r w:rsidRPr="00A05D58">
        <w:rPr>
          <w:bCs/>
          <w:color w:val="auto"/>
          <w:szCs w:val="28"/>
        </w:rPr>
        <w:t xml:space="preserve"> </w:t>
      </w:r>
      <w:r>
        <w:rPr>
          <w:bCs/>
          <w:color w:val="auto"/>
          <w:szCs w:val="28"/>
        </w:rPr>
        <w:t xml:space="preserve">бассейна р. </w:t>
      </w:r>
      <w:proofErr w:type="gramStart"/>
      <w:r w:rsidR="00CD78AE">
        <w:rPr>
          <w:bCs/>
          <w:color w:val="auto"/>
          <w:szCs w:val="28"/>
        </w:rPr>
        <w:t>Нижняя</w:t>
      </w:r>
      <w:proofErr w:type="gramEnd"/>
      <w:r>
        <w:rPr>
          <w:bCs/>
          <w:color w:val="auto"/>
          <w:szCs w:val="28"/>
        </w:rPr>
        <w:t xml:space="preserve"> Таймыра</w:t>
      </w:r>
      <w:r w:rsidRPr="00C40C33">
        <w:rPr>
          <w:bCs/>
          <w:color w:val="auto"/>
          <w:szCs w:val="28"/>
        </w:rPr>
        <w:t>.</w:t>
      </w:r>
    </w:p>
    <w:p w:rsidR="004630EE" w:rsidRPr="00265A5A" w:rsidRDefault="001D080C" w:rsidP="003F24FA">
      <w:pPr>
        <w:spacing w:line="360" w:lineRule="auto"/>
        <w:ind w:firstLine="709"/>
        <w:rPr>
          <w:color w:val="auto"/>
        </w:rPr>
      </w:pPr>
      <w:proofErr w:type="gramStart"/>
      <w:r>
        <w:rPr>
          <w:bCs/>
          <w:color w:val="auto"/>
          <w:szCs w:val="28"/>
        </w:rPr>
        <w:t xml:space="preserve">Создать государственную наблюдательную сеть в бассейне р. </w:t>
      </w:r>
      <w:r w:rsidR="00CD78AE">
        <w:rPr>
          <w:bCs/>
          <w:color w:val="auto"/>
          <w:szCs w:val="28"/>
        </w:rPr>
        <w:t>Нижняя</w:t>
      </w:r>
      <w:r>
        <w:rPr>
          <w:bCs/>
          <w:color w:val="auto"/>
          <w:szCs w:val="28"/>
        </w:rPr>
        <w:t xml:space="preserve"> Таймыра планируется до 2020 года.</w:t>
      </w:r>
      <w:proofErr w:type="gramEnd"/>
      <w:r w:rsidR="00265A5A">
        <w:rPr>
          <w:color w:val="auto"/>
        </w:rPr>
        <w:t xml:space="preserve"> </w:t>
      </w:r>
      <w:r w:rsidR="004630EE">
        <w:rPr>
          <w:bCs/>
          <w:color w:val="auto"/>
          <w:szCs w:val="28"/>
        </w:rPr>
        <w:t xml:space="preserve">В перспективе, в случае хозяйственного освоения </w:t>
      </w:r>
      <w:r w:rsidR="009217FD">
        <w:rPr>
          <w:bCs/>
          <w:color w:val="auto"/>
          <w:szCs w:val="28"/>
        </w:rPr>
        <w:t xml:space="preserve">бассейна, </w:t>
      </w:r>
      <w:r w:rsidR="004630EE">
        <w:rPr>
          <w:bCs/>
          <w:color w:val="auto"/>
          <w:szCs w:val="28"/>
        </w:rPr>
        <w:t>необходима организация комплексных постов гидрологических, гидрохимических и гидробиологических наблюдений</w:t>
      </w:r>
      <w:r w:rsidR="009217FD">
        <w:rPr>
          <w:bCs/>
          <w:color w:val="auto"/>
          <w:szCs w:val="28"/>
        </w:rPr>
        <w:t xml:space="preserve"> во вновь осваиваемых районах</w:t>
      </w:r>
      <w:r w:rsidR="004630EE">
        <w:rPr>
          <w:bCs/>
          <w:color w:val="auto"/>
          <w:szCs w:val="28"/>
        </w:rPr>
        <w:t>.</w:t>
      </w:r>
    </w:p>
    <w:p w:rsidR="00421408" w:rsidRDefault="009217FD" w:rsidP="00E22086">
      <w:pPr>
        <w:spacing w:line="360" w:lineRule="auto"/>
        <w:ind w:firstLine="720"/>
        <w:rPr>
          <w:color w:val="auto"/>
        </w:rPr>
      </w:pPr>
      <w:r>
        <w:rPr>
          <w:color w:val="auto"/>
        </w:rPr>
        <w:t xml:space="preserve">Целевые показатели развития </w:t>
      </w:r>
      <w:r w:rsidRPr="00237A70">
        <w:rPr>
          <w:color w:val="auto"/>
          <w:szCs w:val="28"/>
        </w:rPr>
        <w:t>системы государственного мониторинг</w:t>
      </w:r>
      <w:r>
        <w:rPr>
          <w:color w:val="auto"/>
          <w:szCs w:val="28"/>
        </w:rPr>
        <w:t>а водных объектов в бассейне р. </w:t>
      </w:r>
      <w:proofErr w:type="gramStart"/>
      <w:r w:rsidR="00CD78AE">
        <w:rPr>
          <w:color w:val="auto"/>
          <w:szCs w:val="28"/>
        </w:rPr>
        <w:t>Нижняя</w:t>
      </w:r>
      <w:proofErr w:type="gramEnd"/>
      <w:r>
        <w:rPr>
          <w:color w:val="auto"/>
          <w:szCs w:val="28"/>
        </w:rPr>
        <w:t xml:space="preserve"> Таймыра</w:t>
      </w:r>
      <w:r w:rsidRPr="009217FD">
        <w:rPr>
          <w:color w:val="auto"/>
        </w:rPr>
        <w:t xml:space="preserve"> </w:t>
      </w:r>
      <w:r w:rsidR="003F24FA">
        <w:rPr>
          <w:color w:val="auto"/>
        </w:rPr>
        <w:t>приведены в таблице</w:t>
      </w:r>
      <w:r>
        <w:rPr>
          <w:color w:val="auto"/>
        </w:rPr>
        <w:t xml:space="preserve"> </w:t>
      </w:r>
      <w:r w:rsidR="00D1761E">
        <w:rPr>
          <w:color w:val="auto"/>
        </w:rPr>
        <w:t>4</w:t>
      </w:r>
      <w:r>
        <w:rPr>
          <w:color w:val="auto"/>
        </w:rPr>
        <w:t>, предложения по созданию пунктов государст</w:t>
      </w:r>
      <w:r w:rsidR="003F24FA">
        <w:rPr>
          <w:color w:val="auto"/>
        </w:rPr>
        <w:t>венной сети наблюдений – в таблице</w:t>
      </w:r>
      <w:r>
        <w:rPr>
          <w:color w:val="auto"/>
        </w:rPr>
        <w:t xml:space="preserve"> </w:t>
      </w:r>
      <w:r w:rsidR="00D1761E">
        <w:rPr>
          <w:color w:val="auto"/>
        </w:rPr>
        <w:t>5</w:t>
      </w:r>
      <w:r w:rsidR="003F24FA">
        <w:rPr>
          <w:color w:val="auto"/>
        </w:rPr>
        <w:t xml:space="preserve">. </w:t>
      </w:r>
      <w:r w:rsidR="00421408">
        <w:rPr>
          <w:color w:val="auto"/>
        </w:rPr>
        <w:t xml:space="preserve">Графическая информация представлена в </w:t>
      </w:r>
      <w:r w:rsidR="00765959">
        <w:rPr>
          <w:color w:val="auto"/>
        </w:rPr>
        <w:t>аль</w:t>
      </w:r>
      <w:r w:rsidR="003F24FA">
        <w:rPr>
          <w:color w:val="auto"/>
        </w:rPr>
        <w:t>боме карт</w:t>
      </w:r>
      <w:r w:rsidR="00945C5D">
        <w:rPr>
          <w:color w:val="auto"/>
        </w:rPr>
        <w:t>.</w:t>
      </w:r>
    </w:p>
    <w:p w:rsidR="00421408" w:rsidRDefault="00421408" w:rsidP="002450C9">
      <w:pPr>
        <w:tabs>
          <w:tab w:val="left" w:pos="1134"/>
        </w:tabs>
        <w:spacing w:before="240" w:after="120" w:line="360" w:lineRule="auto"/>
        <w:rPr>
          <w:color w:val="auto"/>
        </w:rPr>
      </w:pPr>
      <w:r w:rsidRPr="00237A70">
        <w:rPr>
          <w:color w:val="auto"/>
          <w:szCs w:val="28"/>
        </w:rPr>
        <w:t xml:space="preserve">Таблица </w:t>
      </w:r>
      <w:r w:rsidR="00D1761E">
        <w:rPr>
          <w:color w:val="auto"/>
          <w:szCs w:val="28"/>
        </w:rPr>
        <w:t>4</w:t>
      </w:r>
      <w:r w:rsidRPr="00237A70">
        <w:rPr>
          <w:color w:val="auto"/>
          <w:szCs w:val="28"/>
        </w:rPr>
        <w:t xml:space="preserve"> – Целевые показатели развития системы государственного мониторинг</w:t>
      </w:r>
      <w:r>
        <w:rPr>
          <w:color w:val="auto"/>
          <w:szCs w:val="28"/>
        </w:rPr>
        <w:t>а водных объектов в бассейне р. </w:t>
      </w:r>
      <w:r w:rsidR="00CD78AE">
        <w:rPr>
          <w:color w:val="auto"/>
          <w:szCs w:val="28"/>
        </w:rPr>
        <w:t>Нижняя</w:t>
      </w:r>
      <w:r>
        <w:rPr>
          <w:color w:val="auto"/>
          <w:szCs w:val="28"/>
        </w:rPr>
        <w:t xml:space="preserve"> Таймыра</w:t>
      </w:r>
    </w:p>
    <w:tbl>
      <w:tblPr>
        <w:tblW w:w="0" w:type="auto"/>
        <w:jc w:val="center"/>
        <w:tblInd w:w="-13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550"/>
        <w:gridCol w:w="3651"/>
        <w:gridCol w:w="1134"/>
        <w:gridCol w:w="993"/>
        <w:gridCol w:w="955"/>
      </w:tblGrid>
      <w:tr w:rsidR="00421408" w:rsidRPr="00F77A02" w:rsidTr="00421408">
        <w:trPr>
          <w:tblHeader/>
          <w:jc w:val="center"/>
        </w:trPr>
        <w:tc>
          <w:tcPr>
            <w:tcW w:w="2550" w:type="dxa"/>
            <w:vMerge w:val="restart"/>
            <w:vAlign w:val="center"/>
          </w:tcPr>
          <w:p w:rsidR="00421408" w:rsidRPr="003F24FA" w:rsidRDefault="00421408" w:rsidP="00A62254">
            <w:pPr>
              <w:jc w:val="center"/>
              <w:rPr>
                <w:color w:val="auto"/>
                <w:sz w:val="24"/>
              </w:rPr>
            </w:pPr>
            <w:r w:rsidRPr="003F24FA">
              <w:rPr>
                <w:color w:val="auto"/>
                <w:sz w:val="24"/>
              </w:rPr>
              <w:t>Территориальная</w:t>
            </w:r>
          </w:p>
          <w:p w:rsidR="00421408" w:rsidRPr="003F24FA" w:rsidRDefault="00421408" w:rsidP="00A62254">
            <w:pPr>
              <w:jc w:val="center"/>
              <w:rPr>
                <w:color w:val="auto"/>
                <w:sz w:val="24"/>
              </w:rPr>
            </w:pPr>
            <w:r w:rsidRPr="003F24FA">
              <w:rPr>
                <w:color w:val="auto"/>
                <w:sz w:val="24"/>
              </w:rPr>
              <w:t>единица</w:t>
            </w:r>
          </w:p>
        </w:tc>
        <w:tc>
          <w:tcPr>
            <w:tcW w:w="6733" w:type="dxa"/>
            <w:gridSpan w:val="4"/>
          </w:tcPr>
          <w:p w:rsidR="00421408" w:rsidRPr="003F24FA" w:rsidRDefault="00421408" w:rsidP="00A62254">
            <w:pPr>
              <w:ind w:firstLine="34"/>
              <w:jc w:val="center"/>
              <w:rPr>
                <w:color w:val="auto"/>
                <w:sz w:val="24"/>
              </w:rPr>
            </w:pPr>
            <w:r w:rsidRPr="003F24FA">
              <w:rPr>
                <w:color w:val="auto"/>
                <w:sz w:val="24"/>
              </w:rPr>
              <w:t>Организация постов государственной наблюдательной сети (</w:t>
            </w:r>
            <w:proofErr w:type="gramStart"/>
            <w:r w:rsidRPr="003F24FA">
              <w:rPr>
                <w:color w:val="auto"/>
                <w:sz w:val="24"/>
              </w:rPr>
              <w:t>ГГ</w:t>
            </w:r>
            <w:proofErr w:type="gramEnd"/>
            <w:r w:rsidRPr="003F24FA">
              <w:rPr>
                <w:color w:val="auto"/>
                <w:sz w:val="24"/>
              </w:rPr>
              <w:t>+ГХ+ГБ+ИХ)*, един.</w:t>
            </w:r>
          </w:p>
        </w:tc>
      </w:tr>
      <w:tr w:rsidR="00421408" w:rsidRPr="00F77A02" w:rsidTr="001B31D8">
        <w:trPr>
          <w:tblHeader/>
          <w:jc w:val="center"/>
        </w:trPr>
        <w:tc>
          <w:tcPr>
            <w:tcW w:w="2550" w:type="dxa"/>
            <w:vMerge/>
          </w:tcPr>
          <w:p w:rsidR="00421408" w:rsidRPr="003F24FA" w:rsidRDefault="00421408" w:rsidP="00A62254">
            <w:pPr>
              <w:rPr>
                <w:color w:val="auto"/>
                <w:sz w:val="24"/>
              </w:rPr>
            </w:pPr>
          </w:p>
        </w:tc>
        <w:tc>
          <w:tcPr>
            <w:tcW w:w="3651" w:type="dxa"/>
          </w:tcPr>
          <w:p w:rsidR="001B31D8" w:rsidRDefault="00421408" w:rsidP="001B31D8">
            <w:pPr>
              <w:jc w:val="center"/>
              <w:rPr>
                <w:color w:val="auto"/>
                <w:sz w:val="24"/>
              </w:rPr>
            </w:pPr>
            <w:r w:rsidRPr="003F24FA">
              <w:rPr>
                <w:color w:val="auto"/>
                <w:sz w:val="24"/>
              </w:rPr>
              <w:t>Современное состояние</w:t>
            </w:r>
          </w:p>
          <w:p w:rsidR="00421408" w:rsidRPr="003F24FA" w:rsidRDefault="00421408" w:rsidP="001B31D8">
            <w:pPr>
              <w:jc w:val="center"/>
              <w:rPr>
                <w:color w:val="auto"/>
                <w:sz w:val="24"/>
              </w:rPr>
            </w:pPr>
            <w:r w:rsidRPr="003F24FA">
              <w:rPr>
                <w:color w:val="auto"/>
                <w:sz w:val="24"/>
              </w:rPr>
              <w:t>(на 01.01.2011)</w:t>
            </w:r>
          </w:p>
        </w:tc>
        <w:tc>
          <w:tcPr>
            <w:tcW w:w="1134" w:type="dxa"/>
          </w:tcPr>
          <w:p w:rsidR="00421408" w:rsidRPr="003F24FA" w:rsidRDefault="00421408" w:rsidP="00A62254">
            <w:pPr>
              <w:jc w:val="center"/>
              <w:rPr>
                <w:color w:val="auto"/>
                <w:sz w:val="24"/>
              </w:rPr>
            </w:pPr>
            <w:r w:rsidRPr="003F24FA">
              <w:rPr>
                <w:color w:val="auto"/>
                <w:sz w:val="24"/>
              </w:rPr>
              <w:t>2020 г.</w:t>
            </w:r>
          </w:p>
        </w:tc>
        <w:tc>
          <w:tcPr>
            <w:tcW w:w="993" w:type="dxa"/>
          </w:tcPr>
          <w:p w:rsidR="00421408" w:rsidRPr="003F24FA" w:rsidRDefault="00421408" w:rsidP="00A62254">
            <w:pPr>
              <w:jc w:val="center"/>
              <w:rPr>
                <w:color w:val="auto"/>
                <w:sz w:val="24"/>
              </w:rPr>
            </w:pPr>
            <w:r w:rsidRPr="003F24FA">
              <w:rPr>
                <w:color w:val="auto"/>
                <w:sz w:val="24"/>
              </w:rPr>
              <w:t>2025 г.</w:t>
            </w:r>
          </w:p>
        </w:tc>
        <w:tc>
          <w:tcPr>
            <w:tcW w:w="955" w:type="dxa"/>
          </w:tcPr>
          <w:p w:rsidR="00421408" w:rsidRPr="008F6AFB" w:rsidRDefault="00421408" w:rsidP="00A62254">
            <w:pPr>
              <w:jc w:val="center"/>
              <w:rPr>
                <w:color w:val="auto"/>
                <w:sz w:val="24"/>
              </w:rPr>
            </w:pPr>
            <w:smartTag w:uri="urn:schemas-microsoft-com:office:smarttags" w:element="metricconverter">
              <w:smartTagPr>
                <w:attr w:name="ProductID" w:val="2030 г"/>
              </w:smartTagPr>
              <w:r w:rsidRPr="008F6AFB">
                <w:rPr>
                  <w:color w:val="auto"/>
                  <w:sz w:val="24"/>
                </w:rPr>
                <w:t>2030 г</w:t>
              </w:r>
            </w:smartTag>
            <w:r w:rsidRPr="008F6AFB">
              <w:rPr>
                <w:color w:val="auto"/>
                <w:sz w:val="24"/>
              </w:rPr>
              <w:t>.</w:t>
            </w:r>
          </w:p>
        </w:tc>
      </w:tr>
      <w:tr w:rsidR="00421408" w:rsidRPr="00F77A02" w:rsidTr="00421408">
        <w:trPr>
          <w:tblHeader/>
          <w:jc w:val="center"/>
        </w:trPr>
        <w:tc>
          <w:tcPr>
            <w:tcW w:w="9283" w:type="dxa"/>
            <w:gridSpan w:val="5"/>
          </w:tcPr>
          <w:p w:rsidR="00421408" w:rsidRPr="003F24FA" w:rsidRDefault="00421408" w:rsidP="00A62254">
            <w:pPr>
              <w:jc w:val="center"/>
              <w:rPr>
                <w:color w:val="auto"/>
                <w:sz w:val="24"/>
              </w:rPr>
            </w:pPr>
            <w:r w:rsidRPr="003F24FA">
              <w:rPr>
                <w:color w:val="auto"/>
                <w:sz w:val="24"/>
              </w:rPr>
              <w:t>Распределение по водохозяйственным участкам</w:t>
            </w:r>
          </w:p>
        </w:tc>
      </w:tr>
      <w:tr w:rsidR="00421408" w:rsidRPr="00F77A02" w:rsidTr="001B31D8">
        <w:trPr>
          <w:jc w:val="center"/>
        </w:trPr>
        <w:tc>
          <w:tcPr>
            <w:tcW w:w="2550" w:type="dxa"/>
            <w:vAlign w:val="center"/>
          </w:tcPr>
          <w:p w:rsidR="00421408" w:rsidRPr="003F24FA" w:rsidRDefault="00421408" w:rsidP="00A62254">
            <w:pPr>
              <w:rPr>
                <w:color w:val="auto"/>
                <w:sz w:val="24"/>
              </w:rPr>
            </w:pPr>
            <w:r w:rsidRPr="003F24FA">
              <w:rPr>
                <w:color w:val="auto"/>
                <w:sz w:val="24"/>
              </w:rPr>
              <w:t>17.03.00.001</w:t>
            </w:r>
          </w:p>
        </w:tc>
        <w:tc>
          <w:tcPr>
            <w:tcW w:w="3651" w:type="dxa"/>
            <w:vAlign w:val="bottom"/>
          </w:tcPr>
          <w:p w:rsidR="00421408" w:rsidRPr="003F24FA" w:rsidRDefault="00421408" w:rsidP="00A62254">
            <w:pPr>
              <w:jc w:val="right"/>
              <w:rPr>
                <w:color w:val="auto"/>
                <w:sz w:val="24"/>
              </w:rPr>
            </w:pPr>
            <w:r w:rsidRPr="003F24FA">
              <w:rPr>
                <w:color w:val="auto"/>
                <w:sz w:val="24"/>
              </w:rPr>
              <w:t>0</w:t>
            </w:r>
          </w:p>
        </w:tc>
        <w:tc>
          <w:tcPr>
            <w:tcW w:w="1134" w:type="dxa"/>
            <w:vAlign w:val="bottom"/>
          </w:tcPr>
          <w:p w:rsidR="00421408" w:rsidRPr="003F24FA" w:rsidRDefault="00421408" w:rsidP="00A62254">
            <w:pPr>
              <w:jc w:val="right"/>
              <w:rPr>
                <w:color w:val="auto"/>
                <w:sz w:val="24"/>
              </w:rPr>
            </w:pPr>
            <w:r w:rsidRPr="003F24FA">
              <w:rPr>
                <w:color w:val="auto"/>
                <w:sz w:val="24"/>
              </w:rPr>
              <w:t>5</w:t>
            </w:r>
          </w:p>
        </w:tc>
        <w:tc>
          <w:tcPr>
            <w:tcW w:w="993" w:type="dxa"/>
            <w:vAlign w:val="bottom"/>
          </w:tcPr>
          <w:p w:rsidR="00421408" w:rsidRPr="003F24FA" w:rsidRDefault="00421408" w:rsidP="00A62254">
            <w:pPr>
              <w:jc w:val="right"/>
              <w:rPr>
                <w:color w:val="auto"/>
                <w:sz w:val="24"/>
              </w:rPr>
            </w:pPr>
            <w:r w:rsidRPr="003F24FA">
              <w:rPr>
                <w:color w:val="auto"/>
                <w:sz w:val="24"/>
              </w:rPr>
              <w:t>–</w:t>
            </w:r>
          </w:p>
        </w:tc>
        <w:tc>
          <w:tcPr>
            <w:tcW w:w="955" w:type="dxa"/>
            <w:vAlign w:val="bottom"/>
          </w:tcPr>
          <w:p w:rsidR="00421408" w:rsidRPr="00F77A02" w:rsidRDefault="00421408" w:rsidP="00A62254">
            <w:pPr>
              <w:jc w:val="right"/>
              <w:rPr>
                <w:color w:val="auto"/>
                <w:sz w:val="24"/>
              </w:rPr>
            </w:pPr>
            <w:r>
              <w:rPr>
                <w:color w:val="auto"/>
                <w:sz w:val="24"/>
              </w:rPr>
              <w:t>–</w:t>
            </w:r>
          </w:p>
        </w:tc>
      </w:tr>
      <w:tr w:rsidR="00421408" w:rsidRPr="00F77A02" w:rsidTr="001B31D8">
        <w:trPr>
          <w:jc w:val="center"/>
        </w:trPr>
        <w:tc>
          <w:tcPr>
            <w:tcW w:w="2550" w:type="dxa"/>
            <w:vAlign w:val="center"/>
          </w:tcPr>
          <w:p w:rsidR="00421408" w:rsidRPr="003F24FA" w:rsidRDefault="00421408" w:rsidP="00A62254">
            <w:pPr>
              <w:rPr>
                <w:color w:val="auto"/>
                <w:sz w:val="24"/>
              </w:rPr>
            </w:pPr>
            <w:r w:rsidRPr="003F24FA">
              <w:rPr>
                <w:color w:val="auto"/>
                <w:sz w:val="24"/>
              </w:rPr>
              <w:t>17.03.00.100</w:t>
            </w:r>
          </w:p>
        </w:tc>
        <w:tc>
          <w:tcPr>
            <w:tcW w:w="3651" w:type="dxa"/>
            <w:vAlign w:val="bottom"/>
          </w:tcPr>
          <w:p w:rsidR="00421408" w:rsidRPr="003F24FA" w:rsidRDefault="00421408" w:rsidP="00A62254">
            <w:pPr>
              <w:jc w:val="right"/>
              <w:rPr>
                <w:color w:val="auto"/>
                <w:sz w:val="24"/>
              </w:rPr>
            </w:pPr>
            <w:r w:rsidRPr="003F24FA">
              <w:rPr>
                <w:color w:val="auto"/>
                <w:sz w:val="24"/>
              </w:rPr>
              <w:t>0</w:t>
            </w:r>
          </w:p>
        </w:tc>
        <w:tc>
          <w:tcPr>
            <w:tcW w:w="1134" w:type="dxa"/>
            <w:vAlign w:val="bottom"/>
          </w:tcPr>
          <w:p w:rsidR="00421408" w:rsidRPr="003F24FA" w:rsidRDefault="00421408" w:rsidP="00A62254">
            <w:pPr>
              <w:jc w:val="right"/>
              <w:rPr>
                <w:color w:val="auto"/>
                <w:sz w:val="24"/>
              </w:rPr>
            </w:pPr>
            <w:r w:rsidRPr="003F24FA">
              <w:rPr>
                <w:color w:val="auto"/>
                <w:sz w:val="24"/>
              </w:rPr>
              <w:t>1</w:t>
            </w:r>
          </w:p>
        </w:tc>
        <w:tc>
          <w:tcPr>
            <w:tcW w:w="993" w:type="dxa"/>
            <w:vAlign w:val="bottom"/>
          </w:tcPr>
          <w:p w:rsidR="00421408" w:rsidRPr="003F24FA" w:rsidRDefault="00421408" w:rsidP="00A62254">
            <w:pPr>
              <w:jc w:val="right"/>
              <w:rPr>
                <w:color w:val="auto"/>
                <w:sz w:val="24"/>
              </w:rPr>
            </w:pPr>
            <w:r w:rsidRPr="003F24FA">
              <w:rPr>
                <w:color w:val="auto"/>
                <w:sz w:val="24"/>
              </w:rPr>
              <w:t>–</w:t>
            </w:r>
          </w:p>
        </w:tc>
        <w:tc>
          <w:tcPr>
            <w:tcW w:w="955" w:type="dxa"/>
            <w:vAlign w:val="bottom"/>
          </w:tcPr>
          <w:p w:rsidR="00421408" w:rsidRPr="00F77A02" w:rsidRDefault="00421408" w:rsidP="00A62254">
            <w:pPr>
              <w:jc w:val="right"/>
              <w:rPr>
                <w:color w:val="auto"/>
                <w:sz w:val="24"/>
              </w:rPr>
            </w:pPr>
            <w:r>
              <w:rPr>
                <w:color w:val="auto"/>
                <w:sz w:val="24"/>
              </w:rPr>
              <w:t>–</w:t>
            </w:r>
          </w:p>
        </w:tc>
      </w:tr>
      <w:tr w:rsidR="00421408" w:rsidRPr="00F77A02" w:rsidTr="00421408">
        <w:trPr>
          <w:jc w:val="center"/>
        </w:trPr>
        <w:tc>
          <w:tcPr>
            <w:tcW w:w="9283" w:type="dxa"/>
            <w:gridSpan w:val="5"/>
            <w:vAlign w:val="center"/>
          </w:tcPr>
          <w:p w:rsidR="00421408" w:rsidRPr="003F24FA" w:rsidRDefault="00421408" w:rsidP="00421408">
            <w:pPr>
              <w:jc w:val="center"/>
              <w:rPr>
                <w:color w:val="auto"/>
                <w:sz w:val="24"/>
              </w:rPr>
            </w:pPr>
            <w:r w:rsidRPr="003F24FA">
              <w:rPr>
                <w:color w:val="auto"/>
                <w:sz w:val="24"/>
              </w:rPr>
              <w:t>Распределение по субъектам Р</w:t>
            </w:r>
            <w:r w:rsidR="00E22086">
              <w:rPr>
                <w:color w:val="auto"/>
                <w:sz w:val="24"/>
              </w:rPr>
              <w:t xml:space="preserve">оссийской </w:t>
            </w:r>
            <w:r w:rsidRPr="003F24FA">
              <w:rPr>
                <w:color w:val="auto"/>
                <w:sz w:val="24"/>
              </w:rPr>
              <w:t>Ф</w:t>
            </w:r>
            <w:r w:rsidR="00E22086">
              <w:rPr>
                <w:color w:val="auto"/>
                <w:sz w:val="24"/>
              </w:rPr>
              <w:t>едерации</w:t>
            </w:r>
          </w:p>
        </w:tc>
      </w:tr>
      <w:tr w:rsidR="00421408" w:rsidRPr="00F77A02" w:rsidTr="001B31D8">
        <w:trPr>
          <w:jc w:val="center"/>
        </w:trPr>
        <w:tc>
          <w:tcPr>
            <w:tcW w:w="2550" w:type="dxa"/>
          </w:tcPr>
          <w:p w:rsidR="00421408" w:rsidRPr="003F24FA" w:rsidRDefault="00421408" w:rsidP="00A62254">
            <w:pPr>
              <w:rPr>
                <w:color w:val="auto"/>
                <w:sz w:val="24"/>
              </w:rPr>
            </w:pPr>
            <w:r w:rsidRPr="003F24FA">
              <w:rPr>
                <w:color w:val="auto"/>
                <w:sz w:val="24"/>
              </w:rPr>
              <w:t>Красноярский край</w:t>
            </w:r>
          </w:p>
        </w:tc>
        <w:tc>
          <w:tcPr>
            <w:tcW w:w="3651" w:type="dxa"/>
            <w:vAlign w:val="bottom"/>
          </w:tcPr>
          <w:p w:rsidR="00421408" w:rsidRPr="003F24FA" w:rsidRDefault="00421408" w:rsidP="00A62254">
            <w:pPr>
              <w:jc w:val="right"/>
              <w:rPr>
                <w:color w:val="auto"/>
                <w:sz w:val="24"/>
              </w:rPr>
            </w:pPr>
            <w:r w:rsidRPr="003F24FA">
              <w:rPr>
                <w:color w:val="auto"/>
                <w:sz w:val="24"/>
              </w:rPr>
              <w:t>0</w:t>
            </w:r>
          </w:p>
        </w:tc>
        <w:tc>
          <w:tcPr>
            <w:tcW w:w="1134" w:type="dxa"/>
            <w:vAlign w:val="bottom"/>
          </w:tcPr>
          <w:p w:rsidR="00421408" w:rsidRPr="003F24FA" w:rsidRDefault="00653221" w:rsidP="00A62254">
            <w:pPr>
              <w:jc w:val="right"/>
              <w:rPr>
                <w:color w:val="auto"/>
                <w:sz w:val="24"/>
              </w:rPr>
            </w:pPr>
            <w:r>
              <w:rPr>
                <w:color w:val="auto"/>
                <w:sz w:val="24"/>
              </w:rPr>
              <w:t>6</w:t>
            </w:r>
          </w:p>
        </w:tc>
        <w:tc>
          <w:tcPr>
            <w:tcW w:w="993" w:type="dxa"/>
            <w:vAlign w:val="bottom"/>
          </w:tcPr>
          <w:p w:rsidR="00421408" w:rsidRPr="003F24FA" w:rsidRDefault="00421408" w:rsidP="00A62254">
            <w:pPr>
              <w:jc w:val="right"/>
              <w:rPr>
                <w:color w:val="auto"/>
                <w:sz w:val="24"/>
              </w:rPr>
            </w:pPr>
            <w:r w:rsidRPr="003F24FA">
              <w:rPr>
                <w:color w:val="auto"/>
                <w:sz w:val="24"/>
              </w:rPr>
              <w:t>–</w:t>
            </w:r>
          </w:p>
        </w:tc>
        <w:tc>
          <w:tcPr>
            <w:tcW w:w="955" w:type="dxa"/>
            <w:vAlign w:val="bottom"/>
          </w:tcPr>
          <w:p w:rsidR="00421408" w:rsidRPr="00F77A02" w:rsidRDefault="00421408" w:rsidP="00A62254">
            <w:pPr>
              <w:jc w:val="right"/>
              <w:rPr>
                <w:color w:val="auto"/>
                <w:sz w:val="24"/>
              </w:rPr>
            </w:pPr>
            <w:r>
              <w:rPr>
                <w:color w:val="auto"/>
                <w:sz w:val="24"/>
              </w:rPr>
              <w:t>–</w:t>
            </w:r>
          </w:p>
        </w:tc>
      </w:tr>
      <w:tr w:rsidR="00421408" w:rsidRPr="00F77A02" w:rsidTr="001B31D8">
        <w:trPr>
          <w:jc w:val="center"/>
        </w:trPr>
        <w:tc>
          <w:tcPr>
            <w:tcW w:w="2550" w:type="dxa"/>
          </w:tcPr>
          <w:p w:rsidR="00421408" w:rsidRPr="003F24FA" w:rsidRDefault="00421408" w:rsidP="001B31D8">
            <w:pPr>
              <w:rPr>
                <w:color w:val="auto"/>
                <w:sz w:val="24"/>
              </w:rPr>
            </w:pPr>
            <w:r w:rsidRPr="003F24FA">
              <w:rPr>
                <w:color w:val="auto"/>
                <w:sz w:val="24"/>
              </w:rPr>
              <w:t>И</w:t>
            </w:r>
            <w:r w:rsidR="00750F0B">
              <w:rPr>
                <w:color w:val="auto"/>
                <w:sz w:val="24"/>
              </w:rPr>
              <w:t>того</w:t>
            </w:r>
            <w:r w:rsidR="001B31D8">
              <w:rPr>
                <w:color w:val="auto"/>
                <w:sz w:val="24"/>
              </w:rPr>
              <w:t>:</w:t>
            </w:r>
          </w:p>
        </w:tc>
        <w:tc>
          <w:tcPr>
            <w:tcW w:w="3651" w:type="dxa"/>
            <w:vAlign w:val="bottom"/>
          </w:tcPr>
          <w:p w:rsidR="00421408" w:rsidRPr="003F24FA" w:rsidRDefault="00421408" w:rsidP="00A62254">
            <w:pPr>
              <w:jc w:val="right"/>
              <w:rPr>
                <w:color w:val="auto"/>
                <w:sz w:val="24"/>
              </w:rPr>
            </w:pPr>
            <w:r w:rsidRPr="003F24FA">
              <w:rPr>
                <w:color w:val="auto"/>
                <w:sz w:val="24"/>
              </w:rPr>
              <w:t>0</w:t>
            </w:r>
          </w:p>
        </w:tc>
        <w:tc>
          <w:tcPr>
            <w:tcW w:w="1134" w:type="dxa"/>
            <w:vAlign w:val="bottom"/>
          </w:tcPr>
          <w:p w:rsidR="00421408" w:rsidRPr="003F24FA" w:rsidRDefault="005A23FA" w:rsidP="00A62254">
            <w:pPr>
              <w:jc w:val="right"/>
              <w:rPr>
                <w:color w:val="auto"/>
                <w:sz w:val="24"/>
              </w:rPr>
            </w:pPr>
            <w:r w:rsidRPr="003F24FA">
              <w:rPr>
                <w:color w:val="auto"/>
                <w:sz w:val="24"/>
              </w:rPr>
              <w:t>6</w:t>
            </w:r>
          </w:p>
        </w:tc>
        <w:tc>
          <w:tcPr>
            <w:tcW w:w="993" w:type="dxa"/>
            <w:vAlign w:val="bottom"/>
          </w:tcPr>
          <w:p w:rsidR="00421408" w:rsidRPr="003F24FA" w:rsidRDefault="00421408" w:rsidP="00A62254">
            <w:pPr>
              <w:jc w:val="right"/>
              <w:rPr>
                <w:color w:val="auto"/>
                <w:sz w:val="24"/>
              </w:rPr>
            </w:pPr>
            <w:r w:rsidRPr="003F24FA">
              <w:rPr>
                <w:color w:val="auto"/>
                <w:sz w:val="24"/>
              </w:rPr>
              <w:t>–</w:t>
            </w:r>
          </w:p>
        </w:tc>
        <w:tc>
          <w:tcPr>
            <w:tcW w:w="955" w:type="dxa"/>
            <w:vAlign w:val="bottom"/>
          </w:tcPr>
          <w:p w:rsidR="00421408" w:rsidRPr="00F77A02" w:rsidRDefault="00421408" w:rsidP="00A62254">
            <w:pPr>
              <w:jc w:val="right"/>
              <w:rPr>
                <w:color w:val="auto"/>
                <w:sz w:val="24"/>
              </w:rPr>
            </w:pPr>
            <w:r>
              <w:rPr>
                <w:color w:val="auto"/>
                <w:sz w:val="24"/>
              </w:rPr>
              <w:t>–</w:t>
            </w:r>
          </w:p>
        </w:tc>
      </w:tr>
    </w:tbl>
    <w:p w:rsidR="00D03245" w:rsidRDefault="00421408" w:rsidP="00044843">
      <w:pPr>
        <w:tabs>
          <w:tab w:val="left" w:pos="-2268"/>
        </w:tabs>
        <w:spacing w:before="120"/>
        <w:rPr>
          <w:color w:val="auto"/>
          <w:sz w:val="24"/>
        </w:rPr>
      </w:pPr>
      <w:r>
        <w:rPr>
          <w:i/>
          <w:color w:val="auto"/>
          <w:sz w:val="24"/>
        </w:rPr>
        <w:t>*</w:t>
      </w:r>
      <w:r w:rsidRPr="0059737D">
        <w:rPr>
          <w:i/>
          <w:color w:val="auto"/>
          <w:sz w:val="24"/>
        </w:rPr>
        <w:t xml:space="preserve">Примечание: </w:t>
      </w:r>
      <w:proofErr w:type="gramStart"/>
      <w:r>
        <w:rPr>
          <w:color w:val="auto"/>
          <w:sz w:val="24"/>
        </w:rPr>
        <w:t>ГГ</w:t>
      </w:r>
      <w:proofErr w:type="gramEnd"/>
      <w:r>
        <w:rPr>
          <w:color w:val="auto"/>
          <w:sz w:val="24"/>
        </w:rPr>
        <w:t xml:space="preserve"> – гидрологические наблюдения, ГХ – гидрохимические наблюдения, ГБ – гидробиологические наблюдения, ИХ- ихтиологические наблюдения, К – комплексные </w:t>
      </w:r>
      <w:r w:rsidR="00044843">
        <w:rPr>
          <w:color w:val="auto"/>
          <w:sz w:val="24"/>
        </w:rPr>
        <w:t xml:space="preserve">наблюдения </w:t>
      </w:r>
      <w:r>
        <w:rPr>
          <w:color w:val="auto"/>
          <w:sz w:val="24"/>
        </w:rPr>
        <w:t>(ГГ+ГХ+ГБ+ИХ)</w:t>
      </w:r>
    </w:p>
    <w:p w:rsidR="00044843" w:rsidRDefault="00044843" w:rsidP="00044843">
      <w:pPr>
        <w:tabs>
          <w:tab w:val="left" w:pos="-2268"/>
        </w:tabs>
        <w:spacing w:before="120"/>
        <w:rPr>
          <w:color w:val="auto"/>
          <w:sz w:val="24"/>
        </w:rPr>
        <w:sectPr w:rsidR="00044843" w:rsidSect="00007B09">
          <w:headerReference w:type="default" r:id="rId12"/>
          <w:footerReference w:type="default" r:id="rId13"/>
          <w:headerReference w:type="first" r:id="rId14"/>
          <w:footerReference w:type="first" r:id="rId15"/>
          <w:pgSz w:w="11907" w:h="16840" w:code="9"/>
          <w:pgMar w:top="1134" w:right="1134" w:bottom="1134" w:left="1418" w:header="720" w:footer="720" w:gutter="0"/>
          <w:cols w:space="708"/>
          <w:noEndnote/>
          <w:docGrid w:linePitch="381"/>
        </w:sectPr>
      </w:pPr>
    </w:p>
    <w:p w:rsidR="00D03245" w:rsidRDefault="00D03245" w:rsidP="00D03245">
      <w:pPr>
        <w:spacing w:before="120"/>
        <w:rPr>
          <w:color w:val="auto"/>
        </w:rPr>
      </w:pPr>
    </w:p>
    <w:p w:rsidR="007B2AAD" w:rsidRPr="002450C9" w:rsidRDefault="007B2AAD" w:rsidP="007B2AAD">
      <w:pPr>
        <w:spacing w:before="120" w:after="120" w:line="360" w:lineRule="auto"/>
        <w:rPr>
          <w:color w:val="auto"/>
        </w:rPr>
      </w:pPr>
      <w:r w:rsidRPr="002450C9">
        <w:rPr>
          <w:color w:val="auto"/>
        </w:rPr>
        <w:t xml:space="preserve">Таблица </w:t>
      </w:r>
      <w:r w:rsidR="00D1761E">
        <w:rPr>
          <w:color w:val="auto"/>
        </w:rPr>
        <w:t>5</w:t>
      </w:r>
      <w:r w:rsidRPr="002450C9">
        <w:rPr>
          <w:color w:val="auto"/>
        </w:rPr>
        <w:t xml:space="preserve"> – </w:t>
      </w:r>
      <w:r>
        <w:rPr>
          <w:color w:val="auto"/>
        </w:rPr>
        <w:t>Развитие</w:t>
      </w:r>
      <w:r w:rsidRPr="002450C9">
        <w:rPr>
          <w:color w:val="auto"/>
        </w:rPr>
        <w:t xml:space="preserve"> государственной сети мониторинга водных объектов (пункты контроля Росгидромета)</w:t>
      </w:r>
    </w:p>
    <w:tbl>
      <w:tblPr>
        <w:tblStyle w:val="af2"/>
        <w:tblW w:w="14459" w:type="dxa"/>
        <w:tblInd w:w="108" w:type="dxa"/>
        <w:tblLayout w:type="fixed"/>
        <w:tblLook w:val="04A0"/>
      </w:tblPr>
      <w:tblGrid>
        <w:gridCol w:w="1559"/>
        <w:gridCol w:w="1985"/>
        <w:gridCol w:w="2126"/>
        <w:gridCol w:w="2127"/>
        <w:gridCol w:w="2693"/>
        <w:gridCol w:w="3969"/>
      </w:tblGrid>
      <w:tr w:rsidR="007B2AAD" w:rsidRPr="00604876" w:rsidTr="000802CB">
        <w:trPr>
          <w:tblHeader/>
        </w:trPr>
        <w:tc>
          <w:tcPr>
            <w:tcW w:w="1559" w:type="dxa"/>
            <w:vMerge w:val="restart"/>
          </w:tcPr>
          <w:p w:rsidR="007B2AAD" w:rsidRPr="003F24FA" w:rsidRDefault="007B2AAD" w:rsidP="000802CB">
            <w:pPr>
              <w:jc w:val="center"/>
              <w:rPr>
                <w:rFonts w:ascii="Times New Roman" w:hAnsi="Times New Roman"/>
                <w:color w:val="auto"/>
                <w:sz w:val="24"/>
                <w:szCs w:val="24"/>
              </w:rPr>
            </w:pPr>
            <w:r w:rsidRPr="003F24FA">
              <w:rPr>
                <w:rFonts w:ascii="Times New Roman" w:hAnsi="Times New Roman"/>
                <w:color w:val="auto"/>
                <w:sz w:val="24"/>
                <w:szCs w:val="24"/>
              </w:rPr>
              <w:t>Номер ВХУ</w:t>
            </w:r>
          </w:p>
        </w:tc>
        <w:tc>
          <w:tcPr>
            <w:tcW w:w="1985" w:type="dxa"/>
            <w:vMerge w:val="restart"/>
          </w:tcPr>
          <w:p w:rsidR="007B2AAD" w:rsidRPr="003F24FA" w:rsidRDefault="007B2AAD" w:rsidP="000802CB">
            <w:pPr>
              <w:jc w:val="center"/>
              <w:rPr>
                <w:rFonts w:ascii="Times New Roman" w:hAnsi="Times New Roman"/>
                <w:color w:val="auto"/>
                <w:sz w:val="24"/>
                <w:szCs w:val="24"/>
              </w:rPr>
            </w:pPr>
            <w:r w:rsidRPr="003F24FA">
              <w:rPr>
                <w:rFonts w:ascii="Times New Roman" w:hAnsi="Times New Roman"/>
                <w:color w:val="auto"/>
                <w:sz w:val="24"/>
                <w:szCs w:val="24"/>
              </w:rPr>
              <w:t>Водный объект</w:t>
            </w:r>
          </w:p>
        </w:tc>
        <w:tc>
          <w:tcPr>
            <w:tcW w:w="6946" w:type="dxa"/>
            <w:gridSpan w:val="3"/>
          </w:tcPr>
          <w:p w:rsidR="007B2AAD" w:rsidRPr="003F24FA" w:rsidRDefault="007B2AAD" w:rsidP="000A4D09">
            <w:pPr>
              <w:jc w:val="center"/>
              <w:rPr>
                <w:rFonts w:ascii="Times New Roman" w:hAnsi="Times New Roman"/>
                <w:color w:val="auto"/>
                <w:sz w:val="24"/>
                <w:szCs w:val="24"/>
              </w:rPr>
            </w:pPr>
            <w:r w:rsidRPr="003F24FA">
              <w:rPr>
                <w:rFonts w:ascii="Times New Roman" w:hAnsi="Times New Roman"/>
                <w:color w:val="auto"/>
                <w:sz w:val="24"/>
                <w:szCs w:val="24"/>
              </w:rPr>
              <w:t>Современное состояние (пункты наблюдений)</w:t>
            </w:r>
          </w:p>
        </w:tc>
        <w:tc>
          <w:tcPr>
            <w:tcW w:w="3969" w:type="dxa"/>
            <w:vMerge w:val="restart"/>
          </w:tcPr>
          <w:p w:rsidR="007B2AAD" w:rsidRPr="003F24FA" w:rsidRDefault="007B2AAD" w:rsidP="000802CB">
            <w:pPr>
              <w:jc w:val="center"/>
              <w:rPr>
                <w:color w:val="auto"/>
                <w:sz w:val="24"/>
                <w:szCs w:val="24"/>
              </w:rPr>
            </w:pPr>
            <w:r w:rsidRPr="003F24FA">
              <w:rPr>
                <w:rFonts w:ascii="Times New Roman" w:hAnsi="Times New Roman"/>
                <w:color w:val="auto"/>
                <w:sz w:val="24"/>
                <w:szCs w:val="24"/>
              </w:rPr>
              <w:t>Предложения</w:t>
            </w:r>
          </w:p>
        </w:tc>
      </w:tr>
      <w:tr w:rsidR="007B2AAD" w:rsidRPr="00604876" w:rsidTr="000A4D09">
        <w:trPr>
          <w:tblHeader/>
        </w:trPr>
        <w:tc>
          <w:tcPr>
            <w:tcW w:w="1559" w:type="dxa"/>
            <w:vMerge/>
          </w:tcPr>
          <w:p w:rsidR="007B2AAD" w:rsidRPr="00604876" w:rsidRDefault="007B2AAD" w:rsidP="000A4D09">
            <w:pPr>
              <w:rPr>
                <w:rFonts w:ascii="Times New Roman" w:hAnsi="Times New Roman"/>
                <w:b/>
                <w:color w:val="auto"/>
                <w:sz w:val="24"/>
                <w:szCs w:val="24"/>
              </w:rPr>
            </w:pPr>
          </w:p>
        </w:tc>
        <w:tc>
          <w:tcPr>
            <w:tcW w:w="1985" w:type="dxa"/>
            <w:vMerge/>
          </w:tcPr>
          <w:p w:rsidR="007B2AAD" w:rsidRPr="00604876" w:rsidRDefault="007B2AAD" w:rsidP="000A4D09">
            <w:pPr>
              <w:rPr>
                <w:rFonts w:ascii="Times New Roman" w:hAnsi="Times New Roman"/>
                <w:b/>
                <w:color w:val="auto"/>
                <w:sz w:val="24"/>
                <w:szCs w:val="24"/>
              </w:rPr>
            </w:pPr>
          </w:p>
        </w:tc>
        <w:tc>
          <w:tcPr>
            <w:tcW w:w="2126" w:type="dxa"/>
            <w:vAlign w:val="center"/>
          </w:tcPr>
          <w:p w:rsidR="007B2AAD" w:rsidRPr="003F24FA" w:rsidRDefault="007B2AAD" w:rsidP="000A4D09">
            <w:pPr>
              <w:jc w:val="center"/>
              <w:rPr>
                <w:rFonts w:ascii="Times New Roman" w:hAnsi="Times New Roman"/>
                <w:color w:val="auto"/>
                <w:sz w:val="24"/>
                <w:szCs w:val="24"/>
              </w:rPr>
            </w:pPr>
            <w:r>
              <w:rPr>
                <w:rFonts w:ascii="Times New Roman" w:hAnsi="Times New Roman"/>
                <w:color w:val="auto"/>
                <w:sz w:val="24"/>
                <w:szCs w:val="24"/>
              </w:rPr>
              <w:t>г</w:t>
            </w:r>
            <w:r w:rsidRPr="003F24FA">
              <w:rPr>
                <w:rFonts w:ascii="Times New Roman" w:hAnsi="Times New Roman"/>
                <w:color w:val="auto"/>
                <w:sz w:val="24"/>
                <w:szCs w:val="24"/>
              </w:rPr>
              <w:t>идрологические наблюдения</w:t>
            </w:r>
          </w:p>
        </w:tc>
        <w:tc>
          <w:tcPr>
            <w:tcW w:w="2127" w:type="dxa"/>
          </w:tcPr>
          <w:p w:rsidR="007B2AAD" w:rsidRPr="003F24FA" w:rsidRDefault="007B2AAD" w:rsidP="000A4D09">
            <w:pPr>
              <w:jc w:val="center"/>
              <w:rPr>
                <w:rFonts w:ascii="Times New Roman" w:hAnsi="Times New Roman"/>
                <w:color w:val="auto"/>
                <w:sz w:val="24"/>
                <w:szCs w:val="24"/>
              </w:rPr>
            </w:pPr>
            <w:r>
              <w:rPr>
                <w:rFonts w:ascii="Times New Roman" w:hAnsi="Times New Roman"/>
                <w:color w:val="auto"/>
                <w:sz w:val="24"/>
                <w:szCs w:val="24"/>
              </w:rPr>
              <w:t>г</w:t>
            </w:r>
            <w:r w:rsidRPr="003F24FA">
              <w:rPr>
                <w:rFonts w:ascii="Times New Roman" w:hAnsi="Times New Roman"/>
                <w:color w:val="auto"/>
                <w:sz w:val="24"/>
                <w:szCs w:val="24"/>
              </w:rPr>
              <w:t>идрохимические наблюдения</w:t>
            </w:r>
          </w:p>
        </w:tc>
        <w:tc>
          <w:tcPr>
            <w:tcW w:w="2693" w:type="dxa"/>
          </w:tcPr>
          <w:p w:rsidR="007B2AAD" w:rsidRPr="003F24FA" w:rsidRDefault="007B2AAD" w:rsidP="000A4D09">
            <w:pPr>
              <w:jc w:val="center"/>
              <w:rPr>
                <w:rFonts w:ascii="Times New Roman" w:hAnsi="Times New Roman"/>
                <w:color w:val="auto"/>
                <w:sz w:val="24"/>
                <w:szCs w:val="24"/>
              </w:rPr>
            </w:pPr>
            <w:r>
              <w:rPr>
                <w:rFonts w:ascii="Times New Roman" w:hAnsi="Times New Roman"/>
                <w:color w:val="auto"/>
                <w:sz w:val="24"/>
                <w:szCs w:val="24"/>
              </w:rPr>
              <w:t>г</w:t>
            </w:r>
            <w:r w:rsidRPr="003F24FA">
              <w:rPr>
                <w:rFonts w:ascii="Times New Roman" w:hAnsi="Times New Roman"/>
                <w:color w:val="auto"/>
                <w:sz w:val="24"/>
                <w:szCs w:val="24"/>
              </w:rPr>
              <w:t>идробиологические наблюдения</w:t>
            </w:r>
          </w:p>
        </w:tc>
        <w:tc>
          <w:tcPr>
            <w:tcW w:w="3969" w:type="dxa"/>
            <w:vMerge/>
          </w:tcPr>
          <w:p w:rsidR="007B2AAD" w:rsidRPr="00604876" w:rsidRDefault="007B2AAD" w:rsidP="000A4D09">
            <w:pPr>
              <w:rPr>
                <w:rFonts w:ascii="Times New Roman" w:hAnsi="Times New Roman"/>
                <w:b/>
                <w:color w:val="auto"/>
                <w:sz w:val="24"/>
                <w:szCs w:val="24"/>
              </w:rPr>
            </w:pPr>
          </w:p>
        </w:tc>
      </w:tr>
      <w:tr w:rsidR="007B2AAD" w:rsidRPr="00604876" w:rsidTr="000802CB">
        <w:trPr>
          <w:tblHeader/>
        </w:trPr>
        <w:tc>
          <w:tcPr>
            <w:tcW w:w="1559" w:type="dxa"/>
          </w:tcPr>
          <w:p w:rsidR="007B2AAD" w:rsidRPr="0059737D" w:rsidRDefault="007B2AAD" w:rsidP="000A4D09">
            <w:pPr>
              <w:rPr>
                <w:rFonts w:ascii="Times New Roman" w:hAnsi="Times New Roman"/>
                <w:color w:val="auto"/>
                <w:sz w:val="24"/>
                <w:szCs w:val="24"/>
              </w:rPr>
            </w:pPr>
            <w:r w:rsidRPr="0059737D">
              <w:rPr>
                <w:rFonts w:ascii="Times New Roman" w:hAnsi="Times New Roman"/>
                <w:color w:val="auto"/>
                <w:sz w:val="24"/>
                <w:szCs w:val="24"/>
              </w:rPr>
              <w:t>17.0</w:t>
            </w:r>
            <w:r>
              <w:rPr>
                <w:rFonts w:ascii="Times New Roman" w:hAnsi="Times New Roman"/>
                <w:color w:val="auto"/>
                <w:sz w:val="24"/>
                <w:szCs w:val="24"/>
              </w:rPr>
              <w:t>3</w:t>
            </w:r>
            <w:r w:rsidRPr="0059737D">
              <w:rPr>
                <w:rFonts w:ascii="Times New Roman" w:hAnsi="Times New Roman"/>
                <w:color w:val="auto"/>
                <w:sz w:val="24"/>
                <w:szCs w:val="24"/>
              </w:rPr>
              <w:t>.0</w:t>
            </w:r>
            <w:r>
              <w:rPr>
                <w:rFonts w:ascii="Times New Roman" w:hAnsi="Times New Roman"/>
                <w:color w:val="auto"/>
                <w:sz w:val="24"/>
                <w:szCs w:val="24"/>
              </w:rPr>
              <w:t>0</w:t>
            </w:r>
            <w:r w:rsidRPr="0059737D">
              <w:rPr>
                <w:rFonts w:ascii="Times New Roman" w:hAnsi="Times New Roman"/>
                <w:color w:val="auto"/>
                <w:sz w:val="24"/>
                <w:szCs w:val="24"/>
              </w:rPr>
              <w:t>.001</w:t>
            </w:r>
          </w:p>
        </w:tc>
        <w:tc>
          <w:tcPr>
            <w:tcW w:w="1985" w:type="dxa"/>
          </w:tcPr>
          <w:p w:rsidR="007B2AAD" w:rsidRPr="0059737D" w:rsidRDefault="007B2AAD" w:rsidP="000802CB">
            <w:pPr>
              <w:jc w:val="left"/>
              <w:rPr>
                <w:rFonts w:ascii="Times New Roman" w:hAnsi="Times New Roman"/>
                <w:color w:val="auto"/>
                <w:sz w:val="24"/>
                <w:szCs w:val="24"/>
              </w:rPr>
            </w:pPr>
            <w:r w:rsidRPr="0059737D">
              <w:rPr>
                <w:rFonts w:ascii="Times New Roman" w:hAnsi="Times New Roman"/>
                <w:color w:val="auto"/>
                <w:sz w:val="24"/>
                <w:szCs w:val="24"/>
              </w:rPr>
              <w:t xml:space="preserve">р. </w:t>
            </w:r>
            <w:proofErr w:type="gramStart"/>
            <w:r>
              <w:rPr>
                <w:rFonts w:ascii="Times New Roman" w:hAnsi="Times New Roman"/>
                <w:color w:val="auto"/>
                <w:sz w:val="24"/>
                <w:szCs w:val="24"/>
              </w:rPr>
              <w:t>Верхняя</w:t>
            </w:r>
            <w:proofErr w:type="gramEnd"/>
            <w:r>
              <w:rPr>
                <w:rFonts w:ascii="Times New Roman" w:hAnsi="Times New Roman"/>
                <w:color w:val="auto"/>
                <w:sz w:val="24"/>
                <w:szCs w:val="24"/>
              </w:rPr>
              <w:t xml:space="preserve"> Таймыра, исток</w:t>
            </w:r>
          </w:p>
        </w:tc>
        <w:tc>
          <w:tcPr>
            <w:tcW w:w="2126" w:type="dxa"/>
          </w:tcPr>
          <w:p w:rsidR="007B2AAD" w:rsidRPr="0059737D" w:rsidRDefault="007B2AAD" w:rsidP="000802CB">
            <w:pPr>
              <w:jc w:val="center"/>
              <w:rPr>
                <w:rFonts w:ascii="Times New Roman" w:hAnsi="Times New Roman"/>
                <w:color w:val="auto"/>
                <w:sz w:val="24"/>
                <w:szCs w:val="24"/>
              </w:rPr>
            </w:pPr>
            <w:r>
              <w:rPr>
                <w:rFonts w:ascii="Times New Roman" w:hAnsi="Times New Roman"/>
                <w:color w:val="auto"/>
                <w:sz w:val="24"/>
                <w:szCs w:val="24"/>
              </w:rPr>
              <w:t>не производятся</w:t>
            </w:r>
          </w:p>
        </w:tc>
        <w:tc>
          <w:tcPr>
            <w:tcW w:w="2127" w:type="dxa"/>
          </w:tcPr>
          <w:p w:rsidR="007B2AAD" w:rsidRPr="0059737D" w:rsidRDefault="007B2AAD" w:rsidP="000802CB">
            <w:pPr>
              <w:jc w:val="center"/>
              <w:rPr>
                <w:rFonts w:ascii="Times New Roman" w:hAnsi="Times New Roman"/>
                <w:color w:val="auto"/>
                <w:sz w:val="24"/>
                <w:szCs w:val="24"/>
              </w:rPr>
            </w:pPr>
            <w:r>
              <w:rPr>
                <w:rFonts w:ascii="Times New Roman" w:hAnsi="Times New Roman"/>
                <w:color w:val="auto"/>
                <w:sz w:val="24"/>
                <w:szCs w:val="24"/>
              </w:rPr>
              <w:t>не производятся</w:t>
            </w:r>
          </w:p>
        </w:tc>
        <w:tc>
          <w:tcPr>
            <w:tcW w:w="2693" w:type="dxa"/>
          </w:tcPr>
          <w:p w:rsidR="007B2AAD" w:rsidRPr="0059737D" w:rsidRDefault="007B2AAD" w:rsidP="000802CB">
            <w:pPr>
              <w:jc w:val="center"/>
              <w:rPr>
                <w:rFonts w:ascii="Times New Roman" w:hAnsi="Times New Roman"/>
                <w:color w:val="auto"/>
                <w:sz w:val="24"/>
                <w:szCs w:val="24"/>
              </w:rPr>
            </w:pPr>
            <w:r>
              <w:rPr>
                <w:rFonts w:ascii="Times New Roman" w:hAnsi="Times New Roman"/>
                <w:color w:val="auto"/>
                <w:sz w:val="24"/>
                <w:szCs w:val="24"/>
              </w:rPr>
              <w:t>не проводятся</w:t>
            </w:r>
          </w:p>
        </w:tc>
        <w:tc>
          <w:tcPr>
            <w:tcW w:w="3969" w:type="dxa"/>
          </w:tcPr>
          <w:p w:rsidR="007B2AAD" w:rsidRPr="0059737D" w:rsidRDefault="007B2AAD" w:rsidP="000A4D09">
            <w:pPr>
              <w:jc w:val="left"/>
              <w:rPr>
                <w:rFonts w:ascii="Times New Roman" w:hAnsi="Times New Roman"/>
                <w:color w:val="auto"/>
                <w:sz w:val="24"/>
                <w:szCs w:val="24"/>
              </w:rPr>
            </w:pPr>
            <w:r w:rsidRPr="001959C2">
              <w:rPr>
                <w:rFonts w:ascii="Times New Roman" w:hAnsi="Times New Roman"/>
                <w:color w:val="auto"/>
                <w:sz w:val="24"/>
                <w:szCs w:val="24"/>
              </w:rPr>
              <w:t xml:space="preserve">Организация пункта комплексных </w:t>
            </w:r>
            <w:proofErr w:type="gramStart"/>
            <w:r w:rsidRPr="001959C2">
              <w:rPr>
                <w:rFonts w:ascii="Times New Roman" w:hAnsi="Times New Roman"/>
                <w:color w:val="auto"/>
                <w:sz w:val="24"/>
                <w:szCs w:val="24"/>
              </w:rPr>
              <w:t>ГГ</w:t>
            </w:r>
            <w:proofErr w:type="gramEnd"/>
            <w:r w:rsidRPr="001959C2">
              <w:rPr>
                <w:rFonts w:ascii="Times New Roman" w:hAnsi="Times New Roman"/>
                <w:color w:val="auto"/>
                <w:sz w:val="24"/>
                <w:szCs w:val="24"/>
              </w:rPr>
              <w:t>, ГХ и ГБ</w:t>
            </w:r>
            <w:r>
              <w:rPr>
                <w:rFonts w:ascii="Times New Roman" w:hAnsi="Times New Roman"/>
                <w:color w:val="auto"/>
                <w:sz w:val="24"/>
                <w:szCs w:val="24"/>
              </w:rPr>
              <w:t xml:space="preserve"> в истоке р. Верхняя Таймыра (фон)</w:t>
            </w:r>
          </w:p>
        </w:tc>
      </w:tr>
      <w:tr w:rsidR="007B2AAD" w:rsidRPr="0059737D" w:rsidTr="000802CB">
        <w:tc>
          <w:tcPr>
            <w:tcW w:w="1559" w:type="dxa"/>
          </w:tcPr>
          <w:p w:rsidR="007B2AAD" w:rsidRPr="0059737D" w:rsidRDefault="007B2AAD" w:rsidP="000A4D09">
            <w:pPr>
              <w:rPr>
                <w:rFonts w:ascii="Times New Roman" w:hAnsi="Times New Roman"/>
                <w:color w:val="auto"/>
                <w:sz w:val="24"/>
                <w:szCs w:val="24"/>
              </w:rPr>
            </w:pPr>
            <w:r w:rsidRPr="0059737D">
              <w:rPr>
                <w:rFonts w:ascii="Times New Roman" w:hAnsi="Times New Roman"/>
                <w:color w:val="auto"/>
                <w:sz w:val="24"/>
                <w:szCs w:val="24"/>
              </w:rPr>
              <w:t>17.0</w:t>
            </w:r>
            <w:r>
              <w:rPr>
                <w:rFonts w:ascii="Times New Roman" w:hAnsi="Times New Roman"/>
                <w:color w:val="auto"/>
                <w:sz w:val="24"/>
                <w:szCs w:val="24"/>
              </w:rPr>
              <w:t>3</w:t>
            </w:r>
            <w:r w:rsidRPr="0059737D">
              <w:rPr>
                <w:rFonts w:ascii="Times New Roman" w:hAnsi="Times New Roman"/>
                <w:color w:val="auto"/>
                <w:sz w:val="24"/>
                <w:szCs w:val="24"/>
              </w:rPr>
              <w:t>.0</w:t>
            </w:r>
            <w:r>
              <w:rPr>
                <w:rFonts w:ascii="Times New Roman" w:hAnsi="Times New Roman"/>
                <w:color w:val="auto"/>
                <w:sz w:val="24"/>
                <w:szCs w:val="24"/>
              </w:rPr>
              <w:t>0</w:t>
            </w:r>
            <w:r w:rsidRPr="0059737D">
              <w:rPr>
                <w:rFonts w:ascii="Times New Roman" w:hAnsi="Times New Roman"/>
                <w:color w:val="auto"/>
                <w:sz w:val="24"/>
                <w:szCs w:val="24"/>
              </w:rPr>
              <w:t>.001</w:t>
            </w:r>
          </w:p>
        </w:tc>
        <w:tc>
          <w:tcPr>
            <w:tcW w:w="1985" w:type="dxa"/>
          </w:tcPr>
          <w:p w:rsidR="007B2AAD" w:rsidRPr="0059737D" w:rsidRDefault="007B2AAD" w:rsidP="000802CB">
            <w:pPr>
              <w:jc w:val="left"/>
              <w:rPr>
                <w:rFonts w:ascii="Times New Roman" w:hAnsi="Times New Roman"/>
                <w:color w:val="auto"/>
                <w:sz w:val="24"/>
                <w:szCs w:val="24"/>
              </w:rPr>
            </w:pPr>
            <w:r w:rsidRPr="0059737D">
              <w:rPr>
                <w:rFonts w:ascii="Times New Roman" w:hAnsi="Times New Roman"/>
                <w:color w:val="auto"/>
                <w:sz w:val="24"/>
                <w:szCs w:val="24"/>
              </w:rPr>
              <w:t xml:space="preserve">р. </w:t>
            </w:r>
            <w:proofErr w:type="gramStart"/>
            <w:r>
              <w:rPr>
                <w:rFonts w:ascii="Times New Roman" w:hAnsi="Times New Roman"/>
                <w:color w:val="auto"/>
                <w:sz w:val="24"/>
                <w:szCs w:val="24"/>
              </w:rPr>
              <w:t>Верхняя</w:t>
            </w:r>
            <w:proofErr w:type="gramEnd"/>
            <w:r>
              <w:rPr>
                <w:rFonts w:ascii="Times New Roman" w:hAnsi="Times New Roman"/>
                <w:color w:val="auto"/>
                <w:sz w:val="24"/>
                <w:szCs w:val="24"/>
              </w:rPr>
              <w:t xml:space="preserve"> Таймыра, устье</w:t>
            </w:r>
          </w:p>
        </w:tc>
        <w:tc>
          <w:tcPr>
            <w:tcW w:w="2126" w:type="dxa"/>
          </w:tcPr>
          <w:p w:rsidR="007B2AAD" w:rsidRPr="0059737D" w:rsidRDefault="007B2AAD" w:rsidP="000802CB">
            <w:pPr>
              <w:jc w:val="center"/>
              <w:rPr>
                <w:rFonts w:ascii="Times New Roman" w:hAnsi="Times New Roman"/>
                <w:color w:val="auto"/>
                <w:sz w:val="24"/>
                <w:szCs w:val="24"/>
              </w:rPr>
            </w:pPr>
            <w:r>
              <w:rPr>
                <w:rFonts w:ascii="Times New Roman" w:hAnsi="Times New Roman"/>
                <w:color w:val="auto"/>
                <w:sz w:val="24"/>
                <w:szCs w:val="24"/>
              </w:rPr>
              <w:t>не производятся</w:t>
            </w:r>
          </w:p>
        </w:tc>
        <w:tc>
          <w:tcPr>
            <w:tcW w:w="2127" w:type="dxa"/>
          </w:tcPr>
          <w:p w:rsidR="007B2AAD" w:rsidRPr="0059737D" w:rsidRDefault="007B2AAD" w:rsidP="000802CB">
            <w:pPr>
              <w:jc w:val="center"/>
              <w:rPr>
                <w:rFonts w:ascii="Times New Roman" w:hAnsi="Times New Roman"/>
                <w:color w:val="auto"/>
                <w:sz w:val="24"/>
                <w:szCs w:val="24"/>
              </w:rPr>
            </w:pPr>
            <w:r>
              <w:rPr>
                <w:rFonts w:ascii="Times New Roman" w:hAnsi="Times New Roman"/>
                <w:color w:val="auto"/>
                <w:sz w:val="24"/>
                <w:szCs w:val="24"/>
              </w:rPr>
              <w:t>не производятся</w:t>
            </w:r>
          </w:p>
        </w:tc>
        <w:tc>
          <w:tcPr>
            <w:tcW w:w="2693" w:type="dxa"/>
          </w:tcPr>
          <w:p w:rsidR="007B2AAD" w:rsidRPr="0059737D" w:rsidRDefault="007B2AAD" w:rsidP="000802CB">
            <w:pPr>
              <w:jc w:val="center"/>
              <w:rPr>
                <w:rFonts w:ascii="Times New Roman" w:hAnsi="Times New Roman"/>
                <w:color w:val="auto"/>
                <w:sz w:val="24"/>
                <w:szCs w:val="24"/>
              </w:rPr>
            </w:pPr>
            <w:r>
              <w:rPr>
                <w:rFonts w:ascii="Times New Roman" w:hAnsi="Times New Roman"/>
                <w:color w:val="auto"/>
                <w:sz w:val="24"/>
                <w:szCs w:val="24"/>
              </w:rPr>
              <w:t>не проводятся</w:t>
            </w:r>
          </w:p>
        </w:tc>
        <w:tc>
          <w:tcPr>
            <w:tcW w:w="3969" w:type="dxa"/>
          </w:tcPr>
          <w:p w:rsidR="007B2AAD" w:rsidRPr="0059737D" w:rsidRDefault="007B2AAD" w:rsidP="000A4D09">
            <w:pPr>
              <w:jc w:val="left"/>
              <w:rPr>
                <w:rFonts w:ascii="Times New Roman" w:hAnsi="Times New Roman"/>
                <w:color w:val="auto"/>
                <w:sz w:val="24"/>
                <w:szCs w:val="24"/>
              </w:rPr>
            </w:pPr>
            <w:r w:rsidRPr="001959C2">
              <w:rPr>
                <w:rFonts w:ascii="Times New Roman" w:hAnsi="Times New Roman"/>
                <w:color w:val="auto"/>
                <w:sz w:val="24"/>
                <w:szCs w:val="24"/>
              </w:rPr>
              <w:t xml:space="preserve">Организация пункта комплексных </w:t>
            </w:r>
            <w:proofErr w:type="gramStart"/>
            <w:r w:rsidRPr="001959C2">
              <w:rPr>
                <w:rFonts w:ascii="Times New Roman" w:hAnsi="Times New Roman"/>
                <w:color w:val="auto"/>
                <w:sz w:val="24"/>
                <w:szCs w:val="24"/>
              </w:rPr>
              <w:t>ГГ</w:t>
            </w:r>
            <w:proofErr w:type="gramEnd"/>
            <w:r w:rsidRPr="001959C2">
              <w:rPr>
                <w:rFonts w:ascii="Times New Roman" w:hAnsi="Times New Roman"/>
                <w:color w:val="auto"/>
                <w:sz w:val="24"/>
                <w:szCs w:val="24"/>
              </w:rPr>
              <w:t>, ГХ и ГБ</w:t>
            </w:r>
            <w:r>
              <w:rPr>
                <w:rFonts w:ascii="Times New Roman" w:hAnsi="Times New Roman"/>
                <w:color w:val="auto"/>
                <w:sz w:val="24"/>
                <w:szCs w:val="24"/>
              </w:rPr>
              <w:t xml:space="preserve"> в устье р. Верхняя Таймыра</w:t>
            </w:r>
          </w:p>
        </w:tc>
      </w:tr>
      <w:tr w:rsidR="007B2AAD" w:rsidRPr="0059737D" w:rsidTr="000802CB">
        <w:tc>
          <w:tcPr>
            <w:tcW w:w="1559" w:type="dxa"/>
          </w:tcPr>
          <w:p w:rsidR="007B2AAD" w:rsidRPr="0059737D" w:rsidRDefault="007B2AAD" w:rsidP="000A4D09">
            <w:pPr>
              <w:rPr>
                <w:rFonts w:ascii="Times New Roman" w:hAnsi="Times New Roman"/>
                <w:color w:val="auto"/>
                <w:sz w:val="24"/>
                <w:szCs w:val="24"/>
              </w:rPr>
            </w:pPr>
            <w:r w:rsidRPr="0059737D">
              <w:rPr>
                <w:rFonts w:ascii="Times New Roman" w:hAnsi="Times New Roman"/>
                <w:color w:val="auto"/>
                <w:sz w:val="24"/>
                <w:szCs w:val="24"/>
              </w:rPr>
              <w:t>17.0</w:t>
            </w:r>
            <w:r>
              <w:rPr>
                <w:rFonts w:ascii="Times New Roman" w:hAnsi="Times New Roman"/>
                <w:color w:val="auto"/>
                <w:sz w:val="24"/>
                <w:szCs w:val="24"/>
              </w:rPr>
              <w:t>3</w:t>
            </w:r>
            <w:r w:rsidRPr="0059737D">
              <w:rPr>
                <w:rFonts w:ascii="Times New Roman" w:hAnsi="Times New Roman"/>
                <w:color w:val="auto"/>
                <w:sz w:val="24"/>
                <w:szCs w:val="24"/>
              </w:rPr>
              <w:t>.0</w:t>
            </w:r>
            <w:r>
              <w:rPr>
                <w:rFonts w:ascii="Times New Roman" w:hAnsi="Times New Roman"/>
                <w:color w:val="auto"/>
                <w:sz w:val="24"/>
                <w:szCs w:val="24"/>
              </w:rPr>
              <w:t>0</w:t>
            </w:r>
            <w:r w:rsidRPr="0059737D">
              <w:rPr>
                <w:rFonts w:ascii="Times New Roman" w:hAnsi="Times New Roman"/>
                <w:color w:val="auto"/>
                <w:sz w:val="24"/>
                <w:szCs w:val="24"/>
              </w:rPr>
              <w:t>.001</w:t>
            </w:r>
          </w:p>
        </w:tc>
        <w:tc>
          <w:tcPr>
            <w:tcW w:w="1985" w:type="dxa"/>
          </w:tcPr>
          <w:p w:rsidR="007B2AAD" w:rsidRPr="0059737D" w:rsidRDefault="007B2AAD" w:rsidP="000802CB">
            <w:pPr>
              <w:jc w:val="left"/>
              <w:rPr>
                <w:rFonts w:ascii="Times New Roman" w:hAnsi="Times New Roman"/>
                <w:color w:val="auto"/>
                <w:sz w:val="24"/>
                <w:szCs w:val="24"/>
              </w:rPr>
            </w:pPr>
            <w:r>
              <w:rPr>
                <w:rFonts w:ascii="Times New Roman" w:hAnsi="Times New Roman"/>
                <w:color w:val="auto"/>
                <w:sz w:val="24"/>
                <w:szCs w:val="24"/>
              </w:rPr>
              <w:t>оз. Таймыр</w:t>
            </w:r>
          </w:p>
        </w:tc>
        <w:tc>
          <w:tcPr>
            <w:tcW w:w="2126" w:type="dxa"/>
          </w:tcPr>
          <w:p w:rsidR="007B2AAD" w:rsidRPr="0059737D" w:rsidRDefault="007B2AAD" w:rsidP="000802CB">
            <w:pPr>
              <w:jc w:val="center"/>
              <w:rPr>
                <w:rFonts w:ascii="Times New Roman" w:hAnsi="Times New Roman"/>
                <w:color w:val="auto"/>
                <w:sz w:val="24"/>
                <w:szCs w:val="24"/>
              </w:rPr>
            </w:pPr>
            <w:r>
              <w:rPr>
                <w:rFonts w:ascii="Times New Roman" w:hAnsi="Times New Roman"/>
                <w:color w:val="auto"/>
                <w:sz w:val="24"/>
                <w:szCs w:val="24"/>
              </w:rPr>
              <w:t>не производятся</w:t>
            </w:r>
          </w:p>
        </w:tc>
        <w:tc>
          <w:tcPr>
            <w:tcW w:w="2127" w:type="dxa"/>
          </w:tcPr>
          <w:p w:rsidR="007B2AAD" w:rsidRPr="00734420" w:rsidRDefault="007B2AAD" w:rsidP="000802CB">
            <w:pPr>
              <w:jc w:val="center"/>
              <w:rPr>
                <w:rFonts w:ascii="Times New Roman" w:hAnsi="Times New Roman"/>
                <w:color w:val="auto"/>
                <w:sz w:val="24"/>
              </w:rPr>
            </w:pPr>
            <w:r>
              <w:rPr>
                <w:rFonts w:ascii="Times New Roman" w:hAnsi="Times New Roman"/>
                <w:color w:val="auto"/>
                <w:sz w:val="24"/>
                <w:szCs w:val="24"/>
              </w:rPr>
              <w:t>не производятся</w:t>
            </w:r>
          </w:p>
        </w:tc>
        <w:tc>
          <w:tcPr>
            <w:tcW w:w="2693" w:type="dxa"/>
          </w:tcPr>
          <w:p w:rsidR="007B2AAD" w:rsidRPr="00734420" w:rsidRDefault="007B2AAD" w:rsidP="000802CB">
            <w:pPr>
              <w:jc w:val="center"/>
              <w:rPr>
                <w:rFonts w:ascii="Times New Roman" w:hAnsi="Times New Roman"/>
                <w:color w:val="auto"/>
                <w:sz w:val="24"/>
              </w:rPr>
            </w:pPr>
            <w:r>
              <w:rPr>
                <w:rFonts w:ascii="Times New Roman" w:hAnsi="Times New Roman"/>
                <w:color w:val="auto"/>
                <w:sz w:val="24"/>
                <w:szCs w:val="24"/>
              </w:rPr>
              <w:t>не проводятся</w:t>
            </w:r>
          </w:p>
        </w:tc>
        <w:tc>
          <w:tcPr>
            <w:tcW w:w="3969" w:type="dxa"/>
          </w:tcPr>
          <w:p w:rsidR="007B2AAD" w:rsidRPr="00734420" w:rsidRDefault="007B2AAD" w:rsidP="000A4D09">
            <w:pPr>
              <w:jc w:val="left"/>
              <w:rPr>
                <w:rFonts w:ascii="Times New Roman" w:hAnsi="Times New Roman"/>
                <w:color w:val="auto"/>
                <w:sz w:val="24"/>
              </w:rPr>
            </w:pPr>
            <w:r w:rsidRPr="001959C2">
              <w:rPr>
                <w:rFonts w:ascii="Times New Roman" w:hAnsi="Times New Roman"/>
                <w:color w:val="auto"/>
                <w:sz w:val="24"/>
                <w:szCs w:val="24"/>
              </w:rPr>
              <w:t xml:space="preserve">Организация </w:t>
            </w:r>
            <w:r>
              <w:rPr>
                <w:rFonts w:ascii="Times New Roman" w:hAnsi="Times New Roman"/>
                <w:color w:val="auto"/>
                <w:sz w:val="24"/>
                <w:szCs w:val="24"/>
              </w:rPr>
              <w:t xml:space="preserve">озерного </w:t>
            </w:r>
            <w:r w:rsidRPr="001959C2">
              <w:rPr>
                <w:rFonts w:ascii="Times New Roman" w:hAnsi="Times New Roman"/>
                <w:color w:val="auto"/>
                <w:sz w:val="24"/>
                <w:szCs w:val="24"/>
              </w:rPr>
              <w:t xml:space="preserve">пункта комплексных </w:t>
            </w:r>
            <w:proofErr w:type="gramStart"/>
            <w:r w:rsidRPr="001959C2">
              <w:rPr>
                <w:rFonts w:ascii="Times New Roman" w:hAnsi="Times New Roman"/>
                <w:color w:val="auto"/>
                <w:sz w:val="24"/>
                <w:szCs w:val="24"/>
              </w:rPr>
              <w:t>ГГ</w:t>
            </w:r>
            <w:proofErr w:type="gramEnd"/>
            <w:r w:rsidRPr="001959C2">
              <w:rPr>
                <w:rFonts w:ascii="Times New Roman" w:hAnsi="Times New Roman"/>
                <w:color w:val="auto"/>
                <w:sz w:val="24"/>
                <w:szCs w:val="24"/>
              </w:rPr>
              <w:t>, ГХ и ГБ</w:t>
            </w:r>
            <w:r>
              <w:rPr>
                <w:rFonts w:ascii="Times New Roman" w:hAnsi="Times New Roman"/>
                <w:color w:val="auto"/>
                <w:sz w:val="24"/>
                <w:szCs w:val="24"/>
              </w:rPr>
              <w:t xml:space="preserve"> </w:t>
            </w:r>
          </w:p>
        </w:tc>
      </w:tr>
      <w:tr w:rsidR="007B2AAD" w:rsidRPr="0059737D" w:rsidTr="000802CB">
        <w:tc>
          <w:tcPr>
            <w:tcW w:w="1559" w:type="dxa"/>
          </w:tcPr>
          <w:p w:rsidR="007B2AAD" w:rsidRPr="00734420" w:rsidRDefault="007B2AAD" w:rsidP="000A4D09">
            <w:pPr>
              <w:rPr>
                <w:rFonts w:ascii="Times New Roman" w:hAnsi="Times New Roman"/>
                <w:color w:val="auto"/>
                <w:sz w:val="24"/>
              </w:rPr>
            </w:pPr>
            <w:r w:rsidRPr="0059737D">
              <w:rPr>
                <w:rFonts w:ascii="Times New Roman" w:hAnsi="Times New Roman"/>
                <w:color w:val="auto"/>
                <w:sz w:val="24"/>
                <w:szCs w:val="24"/>
              </w:rPr>
              <w:t>17.0</w:t>
            </w:r>
            <w:r>
              <w:rPr>
                <w:rFonts w:ascii="Times New Roman" w:hAnsi="Times New Roman"/>
                <w:color w:val="auto"/>
                <w:sz w:val="24"/>
                <w:szCs w:val="24"/>
              </w:rPr>
              <w:t>3</w:t>
            </w:r>
            <w:r w:rsidRPr="0059737D">
              <w:rPr>
                <w:rFonts w:ascii="Times New Roman" w:hAnsi="Times New Roman"/>
                <w:color w:val="auto"/>
                <w:sz w:val="24"/>
                <w:szCs w:val="24"/>
              </w:rPr>
              <w:t>.0</w:t>
            </w:r>
            <w:r>
              <w:rPr>
                <w:rFonts w:ascii="Times New Roman" w:hAnsi="Times New Roman"/>
                <w:color w:val="auto"/>
                <w:sz w:val="24"/>
                <w:szCs w:val="24"/>
              </w:rPr>
              <w:t>0</w:t>
            </w:r>
            <w:r w:rsidRPr="0059737D">
              <w:rPr>
                <w:rFonts w:ascii="Times New Roman" w:hAnsi="Times New Roman"/>
                <w:color w:val="auto"/>
                <w:sz w:val="24"/>
                <w:szCs w:val="24"/>
              </w:rPr>
              <w:t>.001</w:t>
            </w:r>
          </w:p>
        </w:tc>
        <w:tc>
          <w:tcPr>
            <w:tcW w:w="1985" w:type="dxa"/>
          </w:tcPr>
          <w:p w:rsidR="007B2AAD" w:rsidRPr="001959C2" w:rsidRDefault="007B2AAD" w:rsidP="000802CB">
            <w:pPr>
              <w:jc w:val="left"/>
              <w:rPr>
                <w:rFonts w:ascii="Times New Roman" w:hAnsi="Times New Roman"/>
                <w:color w:val="auto"/>
                <w:sz w:val="24"/>
              </w:rPr>
            </w:pPr>
            <w:r>
              <w:rPr>
                <w:rFonts w:ascii="Times New Roman" w:hAnsi="Times New Roman"/>
                <w:color w:val="auto"/>
                <w:sz w:val="24"/>
              </w:rPr>
              <w:t xml:space="preserve">р. </w:t>
            </w:r>
            <w:proofErr w:type="gramStart"/>
            <w:r>
              <w:rPr>
                <w:rFonts w:ascii="Times New Roman" w:hAnsi="Times New Roman"/>
                <w:color w:val="auto"/>
                <w:sz w:val="24"/>
              </w:rPr>
              <w:t>Нижняя</w:t>
            </w:r>
            <w:proofErr w:type="gramEnd"/>
            <w:r>
              <w:rPr>
                <w:rFonts w:ascii="Times New Roman" w:hAnsi="Times New Roman"/>
                <w:color w:val="auto"/>
                <w:sz w:val="24"/>
              </w:rPr>
              <w:t xml:space="preserve"> Таймыра</w:t>
            </w:r>
          </w:p>
        </w:tc>
        <w:tc>
          <w:tcPr>
            <w:tcW w:w="2126" w:type="dxa"/>
          </w:tcPr>
          <w:p w:rsidR="007B2AAD" w:rsidRPr="00734420" w:rsidRDefault="007B2AAD" w:rsidP="000802CB">
            <w:pPr>
              <w:jc w:val="center"/>
              <w:rPr>
                <w:rFonts w:ascii="Times New Roman" w:hAnsi="Times New Roman"/>
                <w:color w:val="auto"/>
                <w:sz w:val="24"/>
              </w:rPr>
            </w:pPr>
            <w:r>
              <w:rPr>
                <w:rFonts w:ascii="Times New Roman" w:hAnsi="Times New Roman"/>
                <w:color w:val="auto"/>
                <w:sz w:val="24"/>
                <w:szCs w:val="24"/>
              </w:rPr>
              <w:t>не производятся</w:t>
            </w:r>
          </w:p>
        </w:tc>
        <w:tc>
          <w:tcPr>
            <w:tcW w:w="2127" w:type="dxa"/>
          </w:tcPr>
          <w:p w:rsidR="007B2AAD" w:rsidRPr="00734420" w:rsidRDefault="007B2AAD" w:rsidP="000802CB">
            <w:pPr>
              <w:jc w:val="center"/>
              <w:rPr>
                <w:rFonts w:ascii="Times New Roman" w:hAnsi="Times New Roman"/>
                <w:color w:val="auto"/>
                <w:sz w:val="24"/>
              </w:rPr>
            </w:pPr>
            <w:r>
              <w:rPr>
                <w:rFonts w:ascii="Times New Roman" w:hAnsi="Times New Roman"/>
                <w:color w:val="auto"/>
                <w:sz w:val="24"/>
                <w:szCs w:val="24"/>
              </w:rPr>
              <w:t>не производятся</w:t>
            </w:r>
          </w:p>
        </w:tc>
        <w:tc>
          <w:tcPr>
            <w:tcW w:w="2693" w:type="dxa"/>
          </w:tcPr>
          <w:p w:rsidR="007B2AAD" w:rsidRPr="00734420" w:rsidRDefault="007B2AAD" w:rsidP="000802CB">
            <w:pPr>
              <w:jc w:val="center"/>
              <w:rPr>
                <w:rFonts w:ascii="Times New Roman" w:hAnsi="Times New Roman"/>
                <w:color w:val="auto"/>
                <w:sz w:val="24"/>
              </w:rPr>
            </w:pPr>
            <w:r>
              <w:rPr>
                <w:rFonts w:ascii="Times New Roman" w:hAnsi="Times New Roman"/>
                <w:color w:val="auto"/>
                <w:sz w:val="24"/>
                <w:szCs w:val="24"/>
              </w:rPr>
              <w:t>не производятся</w:t>
            </w:r>
          </w:p>
        </w:tc>
        <w:tc>
          <w:tcPr>
            <w:tcW w:w="3969" w:type="dxa"/>
          </w:tcPr>
          <w:p w:rsidR="007B2AAD" w:rsidRPr="00734420" w:rsidRDefault="007B2AAD" w:rsidP="000A4D09">
            <w:pPr>
              <w:jc w:val="left"/>
              <w:rPr>
                <w:rFonts w:ascii="Times New Roman" w:hAnsi="Times New Roman"/>
                <w:color w:val="auto"/>
                <w:sz w:val="24"/>
              </w:rPr>
            </w:pPr>
            <w:r w:rsidRPr="001959C2">
              <w:rPr>
                <w:rFonts w:ascii="Times New Roman" w:hAnsi="Times New Roman"/>
                <w:color w:val="auto"/>
                <w:sz w:val="24"/>
                <w:szCs w:val="24"/>
              </w:rPr>
              <w:t xml:space="preserve">Организация пункта комплексных </w:t>
            </w:r>
            <w:proofErr w:type="gramStart"/>
            <w:r w:rsidRPr="001959C2">
              <w:rPr>
                <w:rFonts w:ascii="Times New Roman" w:hAnsi="Times New Roman"/>
                <w:color w:val="auto"/>
                <w:sz w:val="24"/>
                <w:szCs w:val="24"/>
              </w:rPr>
              <w:t>ГГ</w:t>
            </w:r>
            <w:proofErr w:type="gramEnd"/>
            <w:r w:rsidRPr="001959C2">
              <w:rPr>
                <w:rFonts w:ascii="Times New Roman" w:hAnsi="Times New Roman"/>
                <w:color w:val="auto"/>
                <w:sz w:val="24"/>
                <w:szCs w:val="24"/>
              </w:rPr>
              <w:t>, ГХ и ГБ</w:t>
            </w:r>
            <w:r>
              <w:rPr>
                <w:rFonts w:ascii="Times New Roman" w:hAnsi="Times New Roman"/>
                <w:color w:val="auto"/>
                <w:sz w:val="24"/>
                <w:szCs w:val="24"/>
              </w:rPr>
              <w:t xml:space="preserve"> в истоке р. Нижняя Таймыра (фон)</w:t>
            </w:r>
          </w:p>
        </w:tc>
      </w:tr>
      <w:tr w:rsidR="007B2AAD" w:rsidRPr="0059737D" w:rsidTr="000802CB">
        <w:tc>
          <w:tcPr>
            <w:tcW w:w="1559" w:type="dxa"/>
          </w:tcPr>
          <w:p w:rsidR="007B2AAD" w:rsidRPr="00734420" w:rsidRDefault="007B2AAD" w:rsidP="000A4D09">
            <w:pPr>
              <w:rPr>
                <w:rFonts w:ascii="Times New Roman" w:hAnsi="Times New Roman"/>
                <w:color w:val="auto"/>
                <w:sz w:val="24"/>
              </w:rPr>
            </w:pPr>
            <w:r w:rsidRPr="0059737D">
              <w:rPr>
                <w:rFonts w:ascii="Times New Roman" w:hAnsi="Times New Roman"/>
                <w:color w:val="auto"/>
                <w:sz w:val="24"/>
                <w:szCs w:val="24"/>
              </w:rPr>
              <w:t>17.0</w:t>
            </w:r>
            <w:r>
              <w:rPr>
                <w:rFonts w:ascii="Times New Roman" w:hAnsi="Times New Roman"/>
                <w:color w:val="auto"/>
                <w:sz w:val="24"/>
                <w:szCs w:val="24"/>
              </w:rPr>
              <w:t>3</w:t>
            </w:r>
            <w:r w:rsidRPr="0059737D">
              <w:rPr>
                <w:rFonts w:ascii="Times New Roman" w:hAnsi="Times New Roman"/>
                <w:color w:val="auto"/>
                <w:sz w:val="24"/>
                <w:szCs w:val="24"/>
              </w:rPr>
              <w:t>.0</w:t>
            </w:r>
            <w:r>
              <w:rPr>
                <w:rFonts w:ascii="Times New Roman" w:hAnsi="Times New Roman"/>
                <w:color w:val="auto"/>
                <w:sz w:val="24"/>
                <w:szCs w:val="24"/>
              </w:rPr>
              <w:t>0</w:t>
            </w:r>
            <w:r w:rsidRPr="0059737D">
              <w:rPr>
                <w:rFonts w:ascii="Times New Roman" w:hAnsi="Times New Roman"/>
                <w:color w:val="auto"/>
                <w:sz w:val="24"/>
                <w:szCs w:val="24"/>
              </w:rPr>
              <w:t>.001</w:t>
            </w:r>
          </w:p>
        </w:tc>
        <w:tc>
          <w:tcPr>
            <w:tcW w:w="1985" w:type="dxa"/>
          </w:tcPr>
          <w:p w:rsidR="007B2AAD" w:rsidRPr="001959C2" w:rsidRDefault="007B2AAD" w:rsidP="000802CB">
            <w:pPr>
              <w:jc w:val="left"/>
              <w:rPr>
                <w:rFonts w:ascii="Times New Roman" w:hAnsi="Times New Roman"/>
                <w:color w:val="auto"/>
                <w:sz w:val="24"/>
              </w:rPr>
            </w:pPr>
            <w:r>
              <w:rPr>
                <w:rFonts w:ascii="Times New Roman" w:hAnsi="Times New Roman"/>
                <w:color w:val="auto"/>
                <w:sz w:val="24"/>
              </w:rPr>
              <w:t xml:space="preserve">р. </w:t>
            </w:r>
            <w:proofErr w:type="gramStart"/>
            <w:r>
              <w:rPr>
                <w:rFonts w:ascii="Times New Roman" w:hAnsi="Times New Roman"/>
                <w:color w:val="auto"/>
                <w:sz w:val="24"/>
              </w:rPr>
              <w:t>Нижняя</w:t>
            </w:r>
            <w:proofErr w:type="gramEnd"/>
            <w:r>
              <w:rPr>
                <w:rFonts w:ascii="Times New Roman" w:hAnsi="Times New Roman"/>
                <w:color w:val="auto"/>
                <w:sz w:val="24"/>
              </w:rPr>
              <w:t xml:space="preserve"> Таймыра</w:t>
            </w:r>
          </w:p>
        </w:tc>
        <w:tc>
          <w:tcPr>
            <w:tcW w:w="2126" w:type="dxa"/>
          </w:tcPr>
          <w:p w:rsidR="007B2AAD" w:rsidRPr="00734420" w:rsidRDefault="007B2AAD" w:rsidP="000802CB">
            <w:pPr>
              <w:jc w:val="center"/>
              <w:rPr>
                <w:rFonts w:ascii="Times New Roman" w:hAnsi="Times New Roman"/>
                <w:color w:val="auto"/>
                <w:sz w:val="24"/>
              </w:rPr>
            </w:pPr>
            <w:r>
              <w:rPr>
                <w:rFonts w:ascii="Times New Roman" w:hAnsi="Times New Roman"/>
                <w:color w:val="auto"/>
                <w:sz w:val="24"/>
                <w:szCs w:val="24"/>
              </w:rPr>
              <w:t>не производятся</w:t>
            </w:r>
          </w:p>
        </w:tc>
        <w:tc>
          <w:tcPr>
            <w:tcW w:w="2127" w:type="dxa"/>
          </w:tcPr>
          <w:p w:rsidR="007B2AAD" w:rsidRPr="00734420" w:rsidRDefault="007B2AAD" w:rsidP="000802CB">
            <w:pPr>
              <w:jc w:val="center"/>
              <w:rPr>
                <w:rFonts w:ascii="Times New Roman" w:hAnsi="Times New Roman"/>
                <w:color w:val="auto"/>
                <w:sz w:val="24"/>
              </w:rPr>
            </w:pPr>
            <w:r>
              <w:rPr>
                <w:rFonts w:ascii="Times New Roman" w:hAnsi="Times New Roman"/>
                <w:color w:val="auto"/>
                <w:sz w:val="24"/>
                <w:szCs w:val="24"/>
              </w:rPr>
              <w:t>не производятся</w:t>
            </w:r>
          </w:p>
        </w:tc>
        <w:tc>
          <w:tcPr>
            <w:tcW w:w="2693" w:type="dxa"/>
          </w:tcPr>
          <w:p w:rsidR="007B2AAD" w:rsidRPr="00734420" w:rsidRDefault="007B2AAD" w:rsidP="000802CB">
            <w:pPr>
              <w:jc w:val="center"/>
              <w:rPr>
                <w:rFonts w:ascii="Times New Roman" w:hAnsi="Times New Roman"/>
                <w:color w:val="auto"/>
                <w:sz w:val="24"/>
              </w:rPr>
            </w:pPr>
            <w:r>
              <w:rPr>
                <w:rFonts w:ascii="Times New Roman" w:hAnsi="Times New Roman"/>
                <w:color w:val="auto"/>
                <w:sz w:val="24"/>
                <w:szCs w:val="24"/>
              </w:rPr>
              <w:t>не производятся</w:t>
            </w:r>
          </w:p>
        </w:tc>
        <w:tc>
          <w:tcPr>
            <w:tcW w:w="3969" w:type="dxa"/>
          </w:tcPr>
          <w:p w:rsidR="007B2AAD" w:rsidRPr="00734420" w:rsidRDefault="007B2AAD" w:rsidP="000A4D09">
            <w:pPr>
              <w:jc w:val="left"/>
              <w:rPr>
                <w:rFonts w:ascii="Times New Roman" w:hAnsi="Times New Roman"/>
                <w:color w:val="auto"/>
                <w:sz w:val="24"/>
              </w:rPr>
            </w:pPr>
            <w:r w:rsidRPr="001959C2">
              <w:rPr>
                <w:rFonts w:ascii="Times New Roman" w:hAnsi="Times New Roman"/>
                <w:color w:val="auto"/>
                <w:sz w:val="24"/>
                <w:szCs w:val="24"/>
              </w:rPr>
              <w:t xml:space="preserve">Организация пункта комплексных </w:t>
            </w:r>
            <w:proofErr w:type="gramStart"/>
            <w:r w:rsidRPr="001959C2">
              <w:rPr>
                <w:rFonts w:ascii="Times New Roman" w:hAnsi="Times New Roman"/>
                <w:color w:val="auto"/>
                <w:sz w:val="24"/>
                <w:szCs w:val="24"/>
              </w:rPr>
              <w:t>ГГ</w:t>
            </w:r>
            <w:proofErr w:type="gramEnd"/>
            <w:r w:rsidRPr="001959C2">
              <w:rPr>
                <w:rFonts w:ascii="Times New Roman" w:hAnsi="Times New Roman"/>
                <w:color w:val="auto"/>
                <w:sz w:val="24"/>
                <w:szCs w:val="24"/>
              </w:rPr>
              <w:t>, ГХ и ГБ</w:t>
            </w:r>
            <w:r>
              <w:rPr>
                <w:rFonts w:ascii="Times New Roman" w:hAnsi="Times New Roman"/>
                <w:color w:val="auto"/>
                <w:sz w:val="24"/>
                <w:szCs w:val="24"/>
              </w:rPr>
              <w:t xml:space="preserve"> в устье р. Нижняя Таймыра </w:t>
            </w:r>
          </w:p>
        </w:tc>
      </w:tr>
      <w:tr w:rsidR="007B2AAD" w:rsidRPr="0059737D" w:rsidTr="000802CB">
        <w:tc>
          <w:tcPr>
            <w:tcW w:w="1559" w:type="dxa"/>
          </w:tcPr>
          <w:p w:rsidR="007B2AAD" w:rsidRPr="007F28F2" w:rsidRDefault="007B2AAD" w:rsidP="000A4D09">
            <w:pPr>
              <w:rPr>
                <w:rFonts w:ascii="Times New Roman" w:hAnsi="Times New Roman"/>
                <w:color w:val="auto"/>
                <w:sz w:val="24"/>
              </w:rPr>
            </w:pPr>
            <w:r w:rsidRPr="0059737D">
              <w:rPr>
                <w:rFonts w:ascii="Times New Roman" w:hAnsi="Times New Roman"/>
                <w:color w:val="auto"/>
                <w:sz w:val="24"/>
                <w:szCs w:val="24"/>
              </w:rPr>
              <w:t>17.0</w:t>
            </w:r>
            <w:r>
              <w:rPr>
                <w:rFonts w:ascii="Times New Roman" w:hAnsi="Times New Roman"/>
                <w:color w:val="auto"/>
                <w:sz w:val="24"/>
                <w:szCs w:val="24"/>
              </w:rPr>
              <w:t>3</w:t>
            </w:r>
            <w:r w:rsidRPr="0059737D">
              <w:rPr>
                <w:rFonts w:ascii="Times New Roman" w:hAnsi="Times New Roman"/>
                <w:color w:val="auto"/>
                <w:sz w:val="24"/>
                <w:szCs w:val="24"/>
              </w:rPr>
              <w:t>.0</w:t>
            </w:r>
            <w:r>
              <w:rPr>
                <w:rFonts w:ascii="Times New Roman" w:hAnsi="Times New Roman"/>
                <w:color w:val="auto"/>
                <w:sz w:val="24"/>
                <w:szCs w:val="24"/>
              </w:rPr>
              <w:t>0</w:t>
            </w:r>
            <w:r w:rsidRPr="0059737D">
              <w:rPr>
                <w:rFonts w:ascii="Times New Roman" w:hAnsi="Times New Roman"/>
                <w:color w:val="auto"/>
                <w:sz w:val="24"/>
                <w:szCs w:val="24"/>
              </w:rPr>
              <w:t>.</w:t>
            </w:r>
            <w:r>
              <w:rPr>
                <w:rFonts w:ascii="Times New Roman" w:hAnsi="Times New Roman"/>
                <w:color w:val="auto"/>
                <w:sz w:val="24"/>
                <w:szCs w:val="24"/>
              </w:rPr>
              <w:t>100</w:t>
            </w:r>
          </w:p>
        </w:tc>
        <w:tc>
          <w:tcPr>
            <w:tcW w:w="1985" w:type="dxa"/>
          </w:tcPr>
          <w:p w:rsidR="007B2AAD" w:rsidRPr="007F28F2" w:rsidRDefault="007B2AAD" w:rsidP="000802CB">
            <w:pPr>
              <w:jc w:val="left"/>
              <w:rPr>
                <w:rFonts w:ascii="Times New Roman" w:hAnsi="Times New Roman"/>
                <w:color w:val="auto"/>
                <w:sz w:val="24"/>
              </w:rPr>
            </w:pPr>
            <w:r>
              <w:rPr>
                <w:rFonts w:ascii="Times New Roman" w:hAnsi="Times New Roman"/>
                <w:color w:val="auto"/>
                <w:sz w:val="24"/>
              </w:rPr>
              <w:t>Водотоки о. Большевик</w:t>
            </w:r>
          </w:p>
        </w:tc>
        <w:tc>
          <w:tcPr>
            <w:tcW w:w="2126" w:type="dxa"/>
          </w:tcPr>
          <w:p w:rsidR="007B2AAD" w:rsidRPr="00734420" w:rsidRDefault="007B2AAD" w:rsidP="000802CB">
            <w:pPr>
              <w:jc w:val="center"/>
              <w:rPr>
                <w:rFonts w:ascii="Times New Roman" w:hAnsi="Times New Roman"/>
                <w:color w:val="auto"/>
                <w:sz w:val="24"/>
              </w:rPr>
            </w:pPr>
            <w:r>
              <w:rPr>
                <w:rFonts w:ascii="Times New Roman" w:hAnsi="Times New Roman"/>
                <w:color w:val="auto"/>
                <w:sz w:val="24"/>
                <w:szCs w:val="24"/>
              </w:rPr>
              <w:t>не производятся</w:t>
            </w:r>
          </w:p>
        </w:tc>
        <w:tc>
          <w:tcPr>
            <w:tcW w:w="2127" w:type="dxa"/>
          </w:tcPr>
          <w:p w:rsidR="007B2AAD" w:rsidRPr="00734420" w:rsidRDefault="007B2AAD" w:rsidP="000802CB">
            <w:pPr>
              <w:jc w:val="center"/>
              <w:rPr>
                <w:rFonts w:ascii="Times New Roman" w:hAnsi="Times New Roman"/>
                <w:color w:val="auto"/>
                <w:sz w:val="24"/>
              </w:rPr>
            </w:pPr>
            <w:r>
              <w:rPr>
                <w:rFonts w:ascii="Times New Roman" w:hAnsi="Times New Roman"/>
                <w:color w:val="auto"/>
                <w:sz w:val="24"/>
                <w:szCs w:val="24"/>
              </w:rPr>
              <w:t>не производятся</w:t>
            </w:r>
          </w:p>
        </w:tc>
        <w:tc>
          <w:tcPr>
            <w:tcW w:w="2693" w:type="dxa"/>
          </w:tcPr>
          <w:p w:rsidR="007B2AAD" w:rsidRPr="00734420" w:rsidRDefault="007B2AAD" w:rsidP="000802CB">
            <w:pPr>
              <w:jc w:val="center"/>
              <w:rPr>
                <w:rFonts w:ascii="Times New Roman" w:hAnsi="Times New Roman"/>
                <w:color w:val="auto"/>
                <w:sz w:val="24"/>
              </w:rPr>
            </w:pPr>
            <w:r>
              <w:rPr>
                <w:rFonts w:ascii="Times New Roman" w:hAnsi="Times New Roman"/>
                <w:color w:val="auto"/>
                <w:sz w:val="24"/>
                <w:szCs w:val="24"/>
              </w:rPr>
              <w:t>не производятся</w:t>
            </w:r>
          </w:p>
        </w:tc>
        <w:tc>
          <w:tcPr>
            <w:tcW w:w="3969" w:type="dxa"/>
          </w:tcPr>
          <w:p w:rsidR="007B2AAD" w:rsidRPr="007F28F2" w:rsidRDefault="007B2AAD" w:rsidP="000A4D09">
            <w:pPr>
              <w:jc w:val="left"/>
              <w:rPr>
                <w:rFonts w:ascii="Times New Roman" w:hAnsi="Times New Roman"/>
                <w:color w:val="auto"/>
                <w:sz w:val="24"/>
              </w:rPr>
            </w:pPr>
            <w:r w:rsidRPr="001959C2">
              <w:rPr>
                <w:rFonts w:ascii="Times New Roman" w:hAnsi="Times New Roman"/>
                <w:color w:val="auto"/>
                <w:sz w:val="24"/>
                <w:szCs w:val="24"/>
              </w:rPr>
              <w:t xml:space="preserve">Организация пункта комплексных </w:t>
            </w:r>
            <w:proofErr w:type="gramStart"/>
            <w:r w:rsidRPr="001959C2">
              <w:rPr>
                <w:rFonts w:ascii="Times New Roman" w:hAnsi="Times New Roman"/>
                <w:color w:val="auto"/>
                <w:sz w:val="24"/>
                <w:szCs w:val="24"/>
              </w:rPr>
              <w:t>ГГ</w:t>
            </w:r>
            <w:proofErr w:type="gramEnd"/>
            <w:r w:rsidRPr="001959C2">
              <w:rPr>
                <w:rFonts w:ascii="Times New Roman" w:hAnsi="Times New Roman"/>
                <w:color w:val="auto"/>
                <w:sz w:val="24"/>
                <w:szCs w:val="24"/>
              </w:rPr>
              <w:t>, ГХ и ГБ</w:t>
            </w:r>
            <w:r>
              <w:rPr>
                <w:rFonts w:ascii="Times New Roman" w:hAnsi="Times New Roman"/>
                <w:color w:val="auto"/>
                <w:sz w:val="24"/>
                <w:szCs w:val="24"/>
              </w:rPr>
              <w:t xml:space="preserve"> на о. Большевик</w:t>
            </w:r>
          </w:p>
        </w:tc>
      </w:tr>
    </w:tbl>
    <w:p w:rsidR="00D03245" w:rsidRDefault="00D03245" w:rsidP="00D03245">
      <w:pPr>
        <w:spacing w:before="120"/>
        <w:rPr>
          <w:color w:val="auto"/>
        </w:rPr>
        <w:sectPr w:rsidR="00D03245" w:rsidSect="00D03245">
          <w:pgSz w:w="16840" w:h="11907" w:orient="landscape" w:code="9"/>
          <w:pgMar w:top="1418" w:right="1134" w:bottom="1134" w:left="1134" w:header="720" w:footer="720" w:gutter="0"/>
          <w:cols w:space="708"/>
          <w:noEndnote/>
          <w:docGrid w:linePitch="381"/>
        </w:sectPr>
      </w:pPr>
    </w:p>
    <w:p w:rsidR="00017E41" w:rsidRPr="00EE4DE6" w:rsidRDefault="00017E41" w:rsidP="00017E41">
      <w:pPr>
        <w:pStyle w:val="1"/>
        <w:numPr>
          <w:ilvl w:val="0"/>
          <w:numId w:val="42"/>
        </w:numPr>
        <w:spacing w:after="120" w:line="360" w:lineRule="auto"/>
        <w:ind w:left="0" w:firstLine="0"/>
        <w:jc w:val="center"/>
        <w:rPr>
          <w:rFonts w:ascii="Times New Roman" w:hAnsi="Times New Roman"/>
          <w:color w:val="auto"/>
          <w:sz w:val="28"/>
          <w:szCs w:val="28"/>
        </w:rPr>
      </w:pPr>
      <w:bookmarkStart w:id="14" w:name="_Toc369533014"/>
      <w:r w:rsidRPr="002450C9">
        <w:rPr>
          <w:rFonts w:ascii="Times New Roman" w:hAnsi="Times New Roman"/>
          <w:color w:val="000000" w:themeColor="text1"/>
          <w:sz w:val="28"/>
          <w:szCs w:val="28"/>
        </w:rPr>
        <w:t xml:space="preserve">Целевые показатели </w:t>
      </w:r>
      <w:proofErr w:type="spellStart"/>
      <w:r>
        <w:rPr>
          <w:rFonts w:ascii="Times New Roman" w:hAnsi="Times New Roman"/>
          <w:color w:val="000000" w:themeColor="text1"/>
          <w:sz w:val="28"/>
          <w:szCs w:val="28"/>
        </w:rPr>
        <w:t>водообеспечения</w:t>
      </w:r>
      <w:proofErr w:type="spellEnd"/>
      <w:r>
        <w:rPr>
          <w:rFonts w:ascii="Times New Roman" w:hAnsi="Times New Roman"/>
          <w:color w:val="000000" w:themeColor="text1"/>
          <w:sz w:val="28"/>
          <w:szCs w:val="28"/>
        </w:rPr>
        <w:t xml:space="preserve"> населения и объектов </w:t>
      </w:r>
      <w:r w:rsidRPr="00EE4DE6">
        <w:rPr>
          <w:rFonts w:ascii="Times New Roman" w:hAnsi="Times New Roman"/>
          <w:color w:val="auto"/>
          <w:sz w:val="28"/>
          <w:szCs w:val="28"/>
        </w:rPr>
        <w:t>экономики речного бассейна</w:t>
      </w:r>
      <w:bookmarkEnd w:id="14"/>
    </w:p>
    <w:p w:rsidR="00421408" w:rsidRPr="00EE4DE6" w:rsidRDefault="00591DEC" w:rsidP="00591DEC">
      <w:pPr>
        <w:spacing w:line="360" w:lineRule="auto"/>
        <w:ind w:firstLine="720"/>
        <w:rPr>
          <w:color w:val="auto"/>
        </w:rPr>
      </w:pPr>
      <w:r w:rsidRPr="00EE4DE6">
        <w:rPr>
          <w:color w:val="auto"/>
        </w:rPr>
        <w:t xml:space="preserve">Целевые показатели водообеспеченности населения и объектов экономики речного бассейна р. </w:t>
      </w:r>
      <w:proofErr w:type="gramStart"/>
      <w:r w:rsidRPr="00EE4DE6">
        <w:rPr>
          <w:color w:val="auto"/>
        </w:rPr>
        <w:t>Нижняя</w:t>
      </w:r>
      <w:proofErr w:type="gramEnd"/>
      <w:r w:rsidRPr="00EE4DE6">
        <w:rPr>
          <w:color w:val="auto"/>
        </w:rPr>
        <w:t xml:space="preserve"> Таймыра не установлены в связи с отсутствием постоянно проживающего населения.</w:t>
      </w:r>
    </w:p>
    <w:p w:rsidR="00591DEC" w:rsidRPr="00EE4DE6" w:rsidRDefault="00591DEC" w:rsidP="00591DEC">
      <w:pPr>
        <w:pStyle w:val="1"/>
        <w:numPr>
          <w:ilvl w:val="0"/>
          <w:numId w:val="42"/>
        </w:numPr>
        <w:spacing w:after="120" w:line="360" w:lineRule="auto"/>
        <w:ind w:left="0" w:firstLine="0"/>
        <w:jc w:val="center"/>
        <w:rPr>
          <w:rFonts w:ascii="Times New Roman" w:hAnsi="Times New Roman"/>
          <w:color w:val="auto"/>
          <w:sz w:val="28"/>
          <w:szCs w:val="28"/>
        </w:rPr>
      </w:pPr>
      <w:bookmarkStart w:id="15" w:name="_Toc369533015"/>
      <w:r w:rsidRPr="00EE4DE6">
        <w:rPr>
          <w:rFonts w:ascii="Times New Roman" w:hAnsi="Times New Roman"/>
          <w:color w:val="auto"/>
          <w:sz w:val="28"/>
          <w:szCs w:val="28"/>
        </w:rPr>
        <w:t>Целевые показатели развития водохозяйственной инфраструктуры речного бассейна</w:t>
      </w:r>
      <w:bookmarkEnd w:id="15"/>
    </w:p>
    <w:p w:rsidR="00591DEC" w:rsidRPr="00EE4DE6" w:rsidRDefault="00591DEC" w:rsidP="00591DEC">
      <w:pPr>
        <w:spacing w:line="360" w:lineRule="auto"/>
        <w:ind w:firstLine="709"/>
        <w:rPr>
          <w:color w:val="auto"/>
        </w:rPr>
      </w:pPr>
      <w:r w:rsidRPr="00EE4DE6">
        <w:rPr>
          <w:color w:val="auto"/>
        </w:rPr>
        <w:t xml:space="preserve">Целевые показатели развития водохозяйственной инфраструктуры речного бассейна р. </w:t>
      </w:r>
      <w:proofErr w:type="gramStart"/>
      <w:r w:rsidRPr="00EE4DE6">
        <w:rPr>
          <w:color w:val="auto"/>
        </w:rPr>
        <w:t>Нижняя</w:t>
      </w:r>
      <w:proofErr w:type="gramEnd"/>
      <w:r w:rsidRPr="00EE4DE6">
        <w:rPr>
          <w:color w:val="auto"/>
        </w:rPr>
        <w:t xml:space="preserve"> Таймыра не установлены в связи с отсутствием в настоящее время и перспективу до 2030 г. параметров социально-экономического развития территории.</w:t>
      </w:r>
    </w:p>
    <w:p w:rsidR="00591DEC" w:rsidRPr="00EE4DE6" w:rsidRDefault="00591DEC" w:rsidP="00591DEC">
      <w:pPr>
        <w:pStyle w:val="1"/>
        <w:numPr>
          <w:ilvl w:val="0"/>
          <w:numId w:val="42"/>
        </w:numPr>
        <w:spacing w:after="120" w:line="360" w:lineRule="auto"/>
        <w:ind w:left="0" w:firstLine="709"/>
        <w:jc w:val="center"/>
        <w:rPr>
          <w:rFonts w:ascii="Times New Roman" w:hAnsi="Times New Roman"/>
          <w:color w:val="auto"/>
          <w:sz w:val="28"/>
          <w:szCs w:val="28"/>
        </w:rPr>
      </w:pPr>
      <w:bookmarkStart w:id="16" w:name="_Toc369533016"/>
      <w:r w:rsidRPr="007E660C">
        <w:rPr>
          <w:rFonts w:ascii="Times New Roman" w:hAnsi="Times New Roman"/>
          <w:color w:val="auto"/>
          <w:sz w:val="28"/>
          <w:szCs w:val="28"/>
        </w:rPr>
        <w:t xml:space="preserve">Финансово-экономические и социально-экономические </w:t>
      </w:r>
      <w:r w:rsidRPr="00EE4DE6">
        <w:rPr>
          <w:rFonts w:ascii="Times New Roman" w:hAnsi="Times New Roman"/>
          <w:color w:val="auto"/>
          <w:sz w:val="28"/>
          <w:szCs w:val="28"/>
        </w:rPr>
        <w:t>целевые показатели</w:t>
      </w:r>
      <w:bookmarkEnd w:id="16"/>
      <w:r w:rsidRPr="00EE4DE6">
        <w:rPr>
          <w:rFonts w:ascii="Times New Roman" w:hAnsi="Times New Roman"/>
          <w:color w:val="auto"/>
          <w:sz w:val="28"/>
          <w:szCs w:val="28"/>
        </w:rPr>
        <w:t xml:space="preserve"> </w:t>
      </w:r>
    </w:p>
    <w:p w:rsidR="007E660C" w:rsidRPr="00EE4DE6" w:rsidRDefault="007E660C" w:rsidP="007E660C">
      <w:pPr>
        <w:pStyle w:val="af3"/>
        <w:spacing w:line="360" w:lineRule="auto"/>
        <w:ind w:left="0" w:firstLine="709"/>
        <w:rPr>
          <w:color w:val="auto"/>
        </w:rPr>
      </w:pPr>
      <w:r w:rsidRPr="00EE4DE6">
        <w:rPr>
          <w:color w:val="auto"/>
        </w:rPr>
        <w:t xml:space="preserve">Целевые показатели качества водных объектов, а также целевые показатели развития системы государственного мониторинга водных объектов речного бассейна, сформированные в предыдущих разделах, направлены на охрану водных объектов, </w:t>
      </w:r>
      <w:r w:rsidR="00D03245" w:rsidRPr="00EE4DE6">
        <w:rPr>
          <w:color w:val="auto"/>
        </w:rPr>
        <w:t xml:space="preserve">сохранение экосистем, </w:t>
      </w:r>
      <w:r w:rsidRPr="00EE4DE6">
        <w:rPr>
          <w:color w:val="auto"/>
        </w:rPr>
        <w:t>обеспечение экологически благоприятных условий проживания</w:t>
      </w:r>
      <w:r w:rsidR="00D03245" w:rsidRPr="00EE4DE6">
        <w:rPr>
          <w:color w:val="auto"/>
        </w:rPr>
        <w:t xml:space="preserve"> </w:t>
      </w:r>
      <w:r w:rsidRPr="00EE4DE6">
        <w:rPr>
          <w:color w:val="auto"/>
        </w:rPr>
        <w:t>населения</w:t>
      </w:r>
      <w:r w:rsidR="00D03245" w:rsidRPr="00EE4DE6">
        <w:rPr>
          <w:color w:val="auto"/>
        </w:rPr>
        <w:t xml:space="preserve"> (в том числе временного)</w:t>
      </w:r>
      <w:r w:rsidRPr="00EE4DE6">
        <w:rPr>
          <w:color w:val="auto"/>
        </w:rPr>
        <w:t>, рассматриваются также как социально-экономические.</w:t>
      </w:r>
    </w:p>
    <w:p w:rsidR="007E660C" w:rsidRPr="00EE4DE6" w:rsidRDefault="007E660C" w:rsidP="007E660C">
      <w:pPr>
        <w:pStyle w:val="af3"/>
        <w:spacing w:line="360" w:lineRule="auto"/>
        <w:ind w:left="0" w:firstLine="709"/>
        <w:rPr>
          <w:color w:val="auto"/>
        </w:rPr>
      </w:pPr>
      <w:r w:rsidRPr="00EE4DE6">
        <w:rPr>
          <w:color w:val="auto"/>
        </w:rPr>
        <w:t>Достижение устанавливаемых целевых показателей возможно при выполнении комплекса намечаемых мероприятий СКИОВО. Финансовые ресурсы должны обеспечивать безусловное выполнение мероприятий, направленных на решение основных задач на весь период реализации СКИОВО.</w:t>
      </w:r>
    </w:p>
    <w:p w:rsidR="007E660C" w:rsidRPr="00EE4DE6" w:rsidRDefault="007E660C" w:rsidP="007E660C">
      <w:pPr>
        <w:pStyle w:val="af3"/>
        <w:spacing w:line="360" w:lineRule="auto"/>
        <w:ind w:left="0" w:firstLine="709"/>
        <w:rPr>
          <w:color w:val="auto"/>
        </w:rPr>
      </w:pPr>
      <w:r w:rsidRPr="00EE4DE6">
        <w:rPr>
          <w:color w:val="auto"/>
        </w:rPr>
        <w:t>Финансирование мероприятий СКИОВО предусматривается за счет средств Федерального бюджета, бюджетов субъектов Российской Федерации. Средства федерального бюджета предполагается направить на решение следующих задач:</w:t>
      </w:r>
    </w:p>
    <w:p w:rsidR="007E660C" w:rsidRPr="00EE4DE6" w:rsidRDefault="007E660C" w:rsidP="007E660C">
      <w:pPr>
        <w:pStyle w:val="af3"/>
        <w:numPr>
          <w:ilvl w:val="0"/>
          <w:numId w:val="43"/>
        </w:numPr>
        <w:spacing w:line="360" w:lineRule="auto"/>
        <w:ind w:left="0" w:firstLine="709"/>
        <w:rPr>
          <w:color w:val="auto"/>
        </w:rPr>
      </w:pPr>
      <w:r w:rsidRPr="00EE4DE6">
        <w:rPr>
          <w:color w:val="auto"/>
        </w:rPr>
        <w:t xml:space="preserve">проведение фундаментальных и прикладных научных исследований, создание и внедрение научно-технических разработок, обеспечивающих совершенствование стратегического управления, развитие механизмов информационного обеспечения, принятия управленческих решений, включая государственный мониторинг водных объектов, развитие систем моделирования и прогнозирования гидрологических и метеорологических (климатических) характеристик в пределах бассейна реки; </w:t>
      </w:r>
    </w:p>
    <w:p w:rsidR="007E660C" w:rsidRPr="00EE4DE6" w:rsidRDefault="007E660C" w:rsidP="007E660C">
      <w:pPr>
        <w:pStyle w:val="af3"/>
        <w:numPr>
          <w:ilvl w:val="0"/>
          <w:numId w:val="43"/>
        </w:numPr>
        <w:spacing w:line="360" w:lineRule="auto"/>
        <w:ind w:left="0" w:firstLine="709"/>
        <w:rPr>
          <w:color w:val="auto"/>
        </w:rPr>
      </w:pPr>
      <w:r w:rsidRPr="00EE4DE6">
        <w:rPr>
          <w:color w:val="auto"/>
        </w:rPr>
        <w:t>развитие автоматизированных систем управления использованием и охраной водных объектов на основе внедрения инструментов математического моделирования и прогнозирования состояния речного бассейна, полного и оперативного использования данных государственного мониторинга водных объектов, а также государственного контроля и надзора за использованием и охраной водных объектов;</w:t>
      </w:r>
    </w:p>
    <w:p w:rsidR="007E660C" w:rsidRPr="00EE4DE6" w:rsidRDefault="007E660C" w:rsidP="007E660C">
      <w:pPr>
        <w:pStyle w:val="af3"/>
        <w:numPr>
          <w:ilvl w:val="0"/>
          <w:numId w:val="43"/>
        </w:numPr>
        <w:spacing w:line="360" w:lineRule="auto"/>
        <w:ind w:left="0" w:firstLine="709"/>
        <w:rPr>
          <w:color w:val="auto"/>
        </w:rPr>
      </w:pPr>
      <w:r w:rsidRPr="00EE4DE6">
        <w:rPr>
          <w:color w:val="auto"/>
        </w:rPr>
        <w:t>реализация общесистемных мероприятий: развитие системы образования и технологий повышения профессиональной компетенции кадров для обеспечения просвещени</w:t>
      </w:r>
      <w:r w:rsidR="00203F06" w:rsidRPr="00EE4DE6">
        <w:rPr>
          <w:color w:val="auto"/>
        </w:rPr>
        <w:t>я</w:t>
      </w:r>
      <w:r w:rsidRPr="00EE4DE6">
        <w:rPr>
          <w:color w:val="auto"/>
        </w:rPr>
        <w:t xml:space="preserve"> и воспитани</w:t>
      </w:r>
      <w:r w:rsidR="00203F06" w:rsidRPr="00EE4DE6">
        <w:rPr>
          <w:color w:val="auto"/>
        </w:rPr>
        <w:t>я</w:t>
      </w:r>
      <w:r w:rsidRPr="00EE4DE6">
        <w:rPr>
          <w:color w:val="auto"/>
        </w:rPr>
        <w:t xml:space="preserve"> населения по проблемам использования и охраны водных объектов. </w:t>
      </w:r>
    </w:p>
    <w:p w:rsidR="007E660C" w:rsidRPr="00EE4DE6" w:rsidRDefault="007E660C" w:rsidP="007E660C">
      <w:pPr>
        <w:pStyle w:val="af3"/>
        <w:spacing w:line="360" w:lineRule="auto"/>
        <w:ind w:left="0" w:firstLine="709"/>
        <w:rPr>
          <w:color w:val="auto"/>
        </w:rPr>
      </w:pPr>
      <w:r w:rsidRPr="00EE4DE6">
        <w:rPr>
          <w:color w:val="auto"/>
        </w:rPr>
        <w:t xml:space="preserve">Наряду с финансированием задач федерального уровня планируется продолжение поддержки субъектов Российской Федерации при осуществлении ими полномочий в области </w:t>
      </w:r>
      <w:r w:rsidR="00203F06" w:rsidRPr="00EE4DE6">
        <w:rPr>
          <w:color w:val="auto"/>
        </w:rPr>
        <w:t>просвещения и воспитания населения по проблемам управления и охраны водных объектов</w:t>
      </w:r>
      <w:r w:rsidRPr="00EE4DE6">
        <w:rPr>
          <w:color w:val="auto"/>
        </w:rPr>
        <w:t>. При этом необходимо добиться повышения эффективности бюджетных расходов, осуществляемых в форме субсидий.</w:t>
      </w:r>
    </w:p>
    <w:p w:rsidR="007E660C" w:rsidRPr="00EE4DE6" w:rsidRDefault="007E660C" w:rsidP="007E660C">
      <w:pPr>
        <w:pStyle w:val="af3"/>
        <w:spacing w:line="360" w:lineRule="auto"/>
        <w:ind w:left="0" w:firstLine="709"/>
        <w:rPr>
          <w:color w:val="auto"/>
        </w:rPr>
      </w:pPr>
      <w:r w:rsidRPr="00EE4DE6">
        <w:rPr>
          <w:color w:val="auto"/>
        </w:rPr>
        <w:t>Структура расходов и основные направления финансирования будут претерпевать изменения на различных этапах реализации СКИОВО, что обусловлено стратегическими задачами по стимулированию привлечения в отрасль частных инвестиций и совершенствованию распределения полномочий.</w:t>
      </w:r>
    </w:p>
    <w:p w:rsidR="007E660C" w:rsidRPr="00EE4DE6" w:rsidRDefault="007E660C" w:rsidP="007E660C">
      <w:pPr>
        <w:pStyle w:val="af3"/>
        <w:spacing w:line="360" w:lineRule="auto"/>
        <w:ind w:left="0" w:firstLine="709"/>
        <w:rPr>
          <w:color w:val="auto"/>
        </w:rPr>
      </w:pPr>
      <w:r w:rsidRPr="00EE4DE6">
        <w:rPr>
          <w:color w:val="auto"/>
        </w:rPr>
        <w:t xml:space="preserve">Внебюджетные средства будут направляться частным бизнесом на внедрение систем оборотного и повторно-последовательного водоснабжения, </w:t>
      </w:r>
      <w:r w:rsidR="00203F06" w:rsidRPr="00EE4DE6">
        <w:rPr>
          <w:color w:val="auto"/>
        </w:rPr>
        <w:t>строительство локальных</w:t>
      </w:r>
      <w:r w:rsidRPr="00EE4DE6">
        <w:rPr>
          <w:color w:val="auto"/>
        </w:rPr>
        <w:t xml:space="preserve"> очистных сооружений с применением инновационных технологий</w:t>
      </w:r>
      <w:r w:rsidR="00D03245" w:rsidRPr="00EE4DE6">
        <w:rPr>
          <w:color w:val="auto"/>
        </w:rPr>
        <w:t>, приборов учета воды</w:t>
      </w:r>
      <w:r w:rsidRPr="00EE4DE6">
        <w:rPr>
          <w:color w:val="auto"/>
        </w:rPr>
        <w:t>.</w:t>
      </w:r>
    </w:p>
    <w:p w:rsidR="007E660C" w:rsidRPr="00EE4DE6" w:rsidRDefault="007E660C" w:rsidP="007E660C">
      <w:pPr>
        <w:pStyle w:val="af3"/>
        <w:spacing w:line="360" w:lineRule="auto"/>
        <w:ind w:left="0" w:firstLine="709"/>
        <w:rPr>
          <w:color w:val="auto"/>
        </w:rPr>
      </w:pPr>
      <w:r w:rsidRPr="00EE4DE6">
        <w:rPr>
          <w:color w:val="auto"/>
        </w:rPr>
        <w:t>Предлагаемые финансово-экономические целевые показатели реализации СКИОВО носят предварительный характер. Их состав и структура могут уточняться по мере разработки и внедрения методического аппарата реализации механизмов финансового обеспечения СКИОВО в бассейнах рек, как на федеральном уровне, так и по мере совершенствования регионального нормативного правового аппарата до начала реализации СКИОВО бассейна р. </w:t>
      </w:r>
      <w:r w:rsidR="00203F06" w:rsidRPr="00EE4DE6">
        <w:rPr>
          <w:color w:val="auto"/>
        </w:rPr>
        <w:t>Нижняя Таймыра</w:t>
      </w:r>
      <w:r w:rsidRPr="00EE4DE6">
        <w:rPr>
          <w:color w:val="auto"/>
        </w:rPr>
        <w:t>. Необходимость внедрения финансово-экономических показателей диктуется требованиями Методических указаний по разработке СКИОВО, а также необходимостью организационного мониторинга процесса реализации мероприятий, заложенных в СКИОВО в целях отслеживания баланса финансово-экономических ресурсов и потребностей.</w:t>
      </w:r>
    </w:p>
    <w:p w:rsidR="007E660C" w:rsidRDefault="007E660C" w:rsidP="007E660C">
      <w:pPr>
        <w:pStyle w:val="af3"/>
        <w:spacing w:line="360" w:lineRule="auto"/>
        <w:ind w:left="0" w:firstLine="709"/>
        <w:rPr>
          <w:color w:val="auto"/>
        </w:rPr>
      </w:pPr>
      <w:r w:rsidRPr="00EE4DE6">
        <w:rPr>
          <w:color w:val="auto"/>
        </w:rPr>
        <w:t>Численные значения финансово-экономических целевых показателей будут уточняться по мере поступления необходимой информации как по разрабатываемым мероприятиям СКИОВО, порядку финансирования, так и по мере совершенствования методов расчета составляющих их показателей.</w:t>
      </w:r>
    </w:p>
    <w:p w:rsidR="007E660C" w:rsidRPr="00D03245" w:rsidRDefault="007E660C" w:rsidP="007E660C"/>
    <w:bookmarkEnd w:id="10"/>
    <w:p w:rsidR="0064425A" w:rsidRDefault="0064425A" w:rsidP="003F24FA">
      <w:pPr>
        <w:pStyle w:val="1"/>
        <w:pageBreakBefore/>
        <w:spacing w:before="0" w:after="120" w:line="360" w:lineRule="auto"/>
        <w:jc w:val="center"/>
        <w:rPr>
          <w:rFonts w:ascii="Times New Roman" w:hAnsi="Times New Roman"/>
          <w:bCs w:val="0"/>
          <w:color w:val="auto"/>
          <w:sz w:val="28"/>
          <w:szCs w:val="28"/>
        </w:rPr>
        <w:sectPr w:rsidR="0064425A" w:rsidSect="00007B09">
          <w:headerReference w:type="default" r:id="rId16"/>
          <w:footerReference w:type="default" r:id="rId17"/>
          <w:pgSz w:w="11907" w:h="16840" w:code="9"/>
          <w:pgMar w:top="1134" w:right="1134" w:bottom="1134" w:left="1418" w:header="720" w:footer="720" w:gutter="0"/>
          <w:cols w:space="708"/>
          <w:noEndnote/>
          <w:docGrid w:linePitch="381"/>
        </w:sectPr>
      </w:pPr>
    </w:p>
    <w:p w:rsidR="006557F8" w:rsidRPr="00A51C79" w:rsidRDefault="006557F8" w:rsidP="00A51C79">
      <w:pPr>
        <w:pStyle w:val="1"/>
        <w:spacing w:after="120" w:line="360" w:lineRule="auto"/>
        <w:jc w:val="center"/>
        <w:rPr>
          <w:rFonts w:ascii="Times New Roman" w:hAnsi="Times New Roman"/>
          <w:color w:val="auto"/>
          <w:sz w:val="28"/>
          <w:szCs w:val="28"/>
        </w:rPr>
      </w:pPr>
      <w:bookmarkStart w:id="17" w:name="_Toc369533017"/>
      <w:r w:rsidRPr="00A51C79">
        <w:rPr>
          <w:rFonts w:ascii="Times New Roman" w:hAnsi="Times New Roman"/>
          <w:color w:val="auto"/>
          <w:sz w:val="28"/>
          <w:szCs w:val="28"/>
        </w:rPr>
        <w:t>Заключение</w:t>
      </w:r>
      <w:bookmarkEnd w:id="11"/>
      <w:bookmarkEnd w:id="17"/>
    </w:p>
    <w:p w:rsidR="00A45CDA" w:rsidRDefault="00D7508E" w:rsidP="003F24FA">
      <w:pPr>
        <w:spacing w:line="360" w:lineRule="auto"/>
        <w:ind w:firstLine="709"/>
        <w:rPr>
          <w:color w:val="auto"/>
        </w:rPr>
      </w:pPr>
      <w:r w:rsidRPr="00CD78AE">
        <w:rPr>
          <w:color w:val="auto"/>
        </w:rPr>
        <w:t xml:space="preserve">Целевые показатели СКИОВО бассейна р. </w:t>
      </w:r>
      <w:proofErr w:type="gramStart"/>
      <w:r w:rsidR="00B1600D" w:rsidRPr="00CD78AE">
        <w:rPr>
          <w:color w:val="auto"/>
        </w:rPr>
        <w:t>Нижняя</w:t>
      </w:r>
      <w:proofErr w:type="gramEnd"/>
      <w:r w:rsidR="00B1600D" w:rsidRPr="00CD78AE">
        <w:rPr>
          <w:color w:val="auto"/>
        </w:rPr>
        <w:t xml:space="preserve"> Таймыра</w:t>
      </w:r>
      <w:r w:rsidR="00170A23" w:rsidRPr="00CD78AE">
        <w:rPr>
          <w:color w:val="auto"/>
        </w:rPr>
        <w:t xml:space="preserve"> </w:t>
      </w:r>
      <w:r w:rsidRPr="002450C9">
        <w:rPr>
          <w:color w:val="auto"/>
        </w:rPr>
        <w:t xml:space="preserve">определенны в соответствии </w:t>
      </w:r>
      <w:r w:rsidR="002450C9" w:rsidRPr="002450C9">
        <w:rPr>
          <w:color w:val="auto"/>
        </w:rPr>
        <w:t xml:space="preserve">с </w:t>
      </w:r>
      <w:r w:rsidRPr="002450C9">
        <w:rPr>
          <w:color w:val="auto"/>
        </w:rPr>
        <w:t>Водной стра</w:t>
      </w:r>
      <w:r w:rsidR="00CD78AE" w:rsidRPr="002450C9">
        <w:rPr>
          <w:color w:val="auto"/>
        </w:rPr>
        <w:t>тегией России</w:t>
      </w:r>
      <w:r w:rsidR="00CD78AE">
        <w:rPr>
          <w:color w:val="auto"/>
        </w:rPr>
        <w:t xml:space="preserve"> на период до 2020 </w:t>
      </w:r>
      <w:r w:rsidRPr="00CD78AE">
        <w:rPr>
          <w:color w:val="auto"/>
        </w:rPr>
        <w:t xml:space="preserve">года с учетом специфики </w:t>
      </w:r>
      <w:r w:rsidR="00CD78AE">
        <w:rPr>
          <w:color w:val="auto"/>
        </w:rPr>
        <w:t>его водно-ресурсного потенциала</w:t>
      </w:r>
      <w:r w:rsidR="009F4AF7" w:rsidRPr="00CD78AE">
        <w:rPr>
          <w:color w:val="auto"/>
        </w:rPr>
        <w:t>.</w:t>
      </w:r>
    </w:p>
    <w:p w:rsidR="00CD78AE" w:rsidRPr="00CA1EAB" w:rsidRDefault="00A41AE9" w:rsidP="003F24FA">
      <w:pPr>
        <w:spacing w:line="360" w:lineRule="auto"/>
        <w:ind w:firstLine="709"/>
        <w:rPr>
          <w:color w:val="auto"/>
          <w:szCs w:val="28"/>
        </w:rPr>
      </w:pPr>
      <w:proofErr w:type="gramStart"/>
      <w:r w:rsidRPr="00EE4DE6">
        <w:rPr>
          <w:color w:val="auto"/>
        </w:rPr>
        <w:t xml:space="preserve">В связи с тем, что в бассейне р. Нижняя Таймыра </w:t>
      </w:r>
      <w:r w:rsidRPr="00EE4DE6">
        <w:rPr>
          <w:color w:val="auto"/>
          <w:szCs w:val="28"/>
        </w:rPr>
        <w:t xml:space="preserve">постоянное население не проживает, хозяйственная деятельность </w:t>
      </w:r>
      <w:r w:rsidR="00C6323F" w:rsidRPr="00EE4DE6">
        <w:rPr>
          <w:color w:val="auto"/>
          <w:szCs w:val="28"/>
        </w:rPr>
        <w:t>крайне незначительна</w:t>
      </w:r>
      <w:r w:rsidRPr="00EE4DE6">
        <w:rPr>
          <w:color w:val="auto"/>
          <w:szCs w:val="28"/>
        </w:rPr>
        <w:t xml:space="preserve">, </w:t>
      </w:r>
      <w:r w:rsidR="00C6323F" w:rsidRPr="00EE4DE6">
        <w:rPr>
          <w:color w:val="auto"/>
          <w:szCs w:val="28"/>
        </w:rPr>
        <w:t>и</w:t>
      </w:r>
      <w:r w:rsidRPr="00EE4DE6">
        <w:rPr>
          <w:color w:val="auto"/>
          <w:szCs w:val="28"/>
        </w:rPr>
        <w:t xml:space="preserve"> более 30% </w:t>
      </w:r>
      <w:r w:rsidRPr="00CA1EAB">
        <w:rPr>
          <w:color w:val="auto"/>
          <w:szCs w:val="28"/>
        </w:rPr>
        <w:t>площади занимают особо охраняемые природные территории, в качестве целевых определены только показатели качества воды водных объектов</w:t>
      </w:r>
      <w:r w:rsidR="00C6323F" w:rsidRPr="00CA1EAB">
        <w:rPr>
          <w:color w:val="auto"/>
          <w:szCs w:val="28"/>
        </w:rPr>
        <w:t>,</w:t>
      </w:r>
      <w:r w:rsidRPr="00CA1EAB">
        <w:rPr>
          <w:color w:val="auto"/>
          <w:szCs w:val="28"/>
        </w:rPr>
        <w:t xml:space="preserve"> развития системы государственного мониторинга водных объектов</w:t>
      </w:r>
      <w:r w:rsidR="00883169" w:rsidRPr="00CA1EAB">
        <w:rPr>
          <w:color w:val="auto"/>
          <w:szCs w:val="28"/>
        </w:rPr>
        <w:t>, установления и выноса в натуру водоохранных зон и прибрежных полос</w:t>
      </w:r>
      <w:r w:rsidR="00C6323F" w:rsidRPr="00CA1EAB">
        <w:rPr>
          <w:color w:val="auto"/>
          <w:szCs w:val="28"/>
        </w:rPr>
        <w:t xml:space="preserve"> и финансово-экономические и социально-экономические целевые показатели</w:t>
      </w:r>
      <w:r w:rsidRPr="00CA1EAB">
        <w:rPr>
          <w:color w:val="auto"/>
          <w:szCs w:val="28"/>
        </w:rPr>
        <w:t>.</w:t>
      </w:r>
      <w:proofErr w:type="gramEnd"/>
    </w:p>
    <w:p w:rsidR="00A41AE9" w:rsidRDefault="00A41AE9" w:rsidP="003F24FA">
      <w:pPr>
        <w:spacing w:line="360" w:lineRule="auto"/>
        <w:ind w:firstLine="709"/>
        <w:rPr>
          <w:color w:val="auto"/>
          <w:szCs w:val="28"/>
        </w:rPr>
      </w:pPr>
      <w:r>
        <w:rPr>
          <w:color w:val="auto"/>
          <w:szCs w:val="28"/>
        </w:rPr>
        <w:t xml:space="preserve">Проведенный анализ качества воды на территории ВХУ 17.03.00.100 показал, что концентрации всех анализируемых веществ ниже значений </w:t>
      </w:r>
      <w:proofErr w:type="spellStart"/>
      <w:r>
        <w:rPr>
          <w:color w:val="auto"/>
          <w:szCs w:val="28"/>
        </w:rPr>
        <w:t>ПДК</w:t>
      </w:r>
      <w:r w:rsidRPr="00A41AE9">
        <w:rPr>
          <w:color w:val="auto"/>
          <w:szCs w:val="28"/>
          <w:vertAlign w:val="subscript"/>
        </w:rPr>
        <w:t>р</w:t>
      </w:r>
      <w:proofErr w:type="spellEnd"/>
      <w:r w:rsidRPr="00A41AE9">
        <w:rPr>
          <w:color w:val="auto"/>
          <w:szCs w:val="28"/>
          <w:vertAlign w:val="subscript"/>
        </w:rPr>
        <w:t>/</w:t>
      </w:r>
      <w:proofErr w:type="spellStart"/>
      <w:r w:rsidRPr="00A41AE9">
        <w:rPr>
          <w:color w:val="auto"/>
          <w:szCs w:val="28"/>
          <w:vertAlign w:val="subscript"/>
        </w:rPr>
        <w:t>х</w:t>
      </w:r>
      <w:proofErr w:type="spellEnd"/>
      <w:r>
        <w:rPr>
          <w:color w:val="auto"/>
          <w:szCs w:val="28"/>
        </w:rPr>
        <w:t xml:space="preserve">, следовательно, ЦПК приняты равными </w:t>
      </w:r>
      <w:proofErr w:type="spellStart"/>
      <w:r>
        <w:rPr>
          <w:color w:val="auto"/>
          <w:szCs w:val="28"/>
        </w:rPr>
        <w:t>ПДК</w:t>
      </w:r>
      <w:r w:rsidRPr="00A41AE9">
        <w:rPr>
          <w:color w:val="auto"/>
          <w:szCs w:val="28"/>
          <w:vertAlign w:val="subscript"/>
        </w:rPr>
        <w:t>р</w:t>
      </w:r>
      <w:proofErr w:type="spellEnd"/>
      <w:r w:rsidRPr="00A41AE9">
        <w:rPr>
          <w:color w:val="auto"/>
          <w:szCs w:val="28"/>
          <w:vertAlign w:val="subscript"/>
        </w:rPr>
        <w:t>/х</w:t>
      </w:r>
      <w:r w:rsidR="003F24FA">
        <w:rPr>
          <w:color w:val="auto"/>
          <w:szCs w:val="28"/>
          <w:vertAlign w:val="subscript"/>
        </w:rPr>
        <w:t>.</w:t>
      </w:r>
      <w:r>
        <w:rPr>
          <w:color w:val="auto"/>
          <w:szCs w:val="28"/>
          <w:vertAlign w:val="subscript"/>
        </w:rPr>
        <w:t xml:space="preserve"> </w:t>
      </w:r>
      <w:r>
        <w:rPr>
          <w:color w:val="auto"/>
          <w:szCs w:val="28"/>
        </w:rPr>
        <w:t xml:space="preserve">ЦПК для водных объектов ВХУ 17.03.00.001 </w:t>
      </w:r>
      <w:r w:rsidR="00C6323F">
        <w:rPr>
          <w:color w:val="auto"/>
          <w:szCs w:val="28"/>
        </w:rPr>
        <w:t>по нормативам допустимого воздействия.</w:t>
      </w:r>
      <w:r>
        <w:rPr>
          <w:color w:val="auto"/>
          <w:szCs w:val="28"/>
        </w:rPr>
        <w:t xml:space="preserve"> </w:t>
      </w:r>
      <w:r w:rsidR="00C6323F">
        <w:rPr>
          <w:color w:val="auto"/>
          <w:szCs w:val="28"/>
        </w:rPr>
        <w:t>Практически д</w:t>
      </w:r>
      <w:r>
        <w:rPr>
          <w:color w:val="auto"/>
          <w:szCs w:val="28"/>
        </w:rPr>
        <w:t>ля всех водных объектов рекомендовано сохранение существующего состояния.</w:t>
      </w:r>
    </w:p>
    <w:p w:rsidR="00A41AE9" w:rsidRDefault="001A1B58" w:rsidP="003F24FA">
      <w:pPr>
        <w:spacing w:line="360" w:lineRule="auto"/>
        <w:ind w:firstLine="709"/>
        <w:rPr>
          <w:color w:val="auto"/>
        </w:rPr>
      </w:pPr>
      <w:r>
        <w:rPr>
          <w:color w:val="auto"/>
        </w:rPr>
        <w:t xml:space="preserve">В настоящее время в бассейне р. </w:t>
      </w:r>
      <w:proofErr w:type="gramStart"/>
      <w:r>
        <w:rPr>
          <w:color w:val="auto"/>
        </w:rPr>
        <w:t>Нижняя</w:t>
      </w:r>
      <w:proofErr w:type="gramEnd"/>
      <w:r>
        <w:rPr>
          <w:color w:val="auto"/>
        </w:rPr>
        <w:t xml:space="preserve"> Таймыра регулярные наблюдения за объемами стока, качеством воды и экологическим состоянием водных объектов не ведутся. </w:t>
      </w:r>
      <w:r w:rsidR="00C6323F">
        <w:rPr>
          <w:color w:val="auto"/>
        </w:rPr>
        <w:t>Ц</w:t>
      </w:r>
      <w:r>
        <w:rPr>
          <w:color w:val="auto"/>
        </w:rPr>
        <w:t>елев</w:t>
      </w:r>
      <w:r w:rsidR="00C6323F">
        <w:rPr>
          <w:color w:val="auto"/>
        </w:rPr>
        <w:t>ым</w:t>
      </w:r>
      <w:r>
        <w:rPr>
          <w:color w:val="auto"/>
        </w:rPr>
        <w:t xml:space="preserve"> показател</w:t>
      </w:r>
      <w:r w:rsidR="00C6323F">
        <w:rPr>
          <w:color w:val="auto"/>
        </w:rPr>
        <w:t>ем</w:t>
      </w:r>
      <w:r>
        <w:rPr>
          <w:color w:val="auto"/>
        </w:rPr>
        <w:t xml:space="preserve"> </w:t>
      </w:r>
      <w:r w:rsidRPr="00237A70">
        <w:rPr>
          <w:color w:val="auto"/>
          <w:szCs w:val="28"/>
        </w:rPr>
        <w:t>развити</w:t>
      </w:r>
      <w:r w:rsidR="00C6323F">
        <w:rPr>
          <w:color w:val="auto"/>
          <w:szCs w:val="28"/>
        </w:rPr>
        <w:t>я</w:t>
      </w:r>
      <w:r w:rsidRPr="00237A70">
        <w:rPr>
          <w:color w:val="auto"/>
          <w:szCs w:val="28"/>
        </w:rPr>
        <w:t xml:space="preserve"> системы государственного мониторинг</w:t>
      </w:r>
      <w:r>
        <w:rPr>
          <w:color w:val="auto"/>
          <w:szCs w:val="28"/>
        </w:rPr>
        <w:t xml:space="preserve">а водных объектов </w:t>
      </w:r>
      <w:r w:rsidR="00C6323F">
        <w:rPr>
          <w:color w:val="auto"/>
          <w:szCs w:val="28"/>
        </w:rPr>
        <w:t>п</w:t>
      </w:r>
      <w:r>
        <w:rPr>
          <w:color w:val="auto"/>
          <w:szCs w:val="28"/>
        </w:rPr>
        <w:t>редусмотрена организация 6 пунктов государственной сети мониторинга водных объектов до 2020 года.</w:t>
      </w:r>
    </w:p>
    <w:p w:rsidR="00A41AE9" w:rsidRDefault="00A41AE9" w:rsidP="003F24FA">
      <w:pPr>
        <w:spacing w:line="360" w:lineRule="auto"/>
        <w:ind w:firstLine="709"/>
        <w:rPr>
          <w:color w:val="auto"/>
        </w:rPr>
      </w:pPr>
    </w:p>
    <w:p w:rsidR="001A1B58" w:rsidRPr="001A1B58" w:rsidRDefault="001A1B58" w:rsidP="00765959">
      <w:pPr>
        <w:ind w:firstLine="709"/>
        <w:rPr>
          <w:b/>
          <w:color w:val="auto"/>
        </w:rPr>
      </w:pPr>
    </w:p>
    <w:sectPr w:rsidR="001A1B58" w:rsidRPr="001A1B58" w:rsidSect="00007B09">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43BFD" w:rsidRDefault="00843BFD" w:rsidP="00C1366D">
      <w:r>
        <w:separator/>
      </w:r>
    </w:p>
  </w:endnote>
  <w:endnote w:type="continuationSeparator" w:id="0">
    <w:p w:rsidR="00843BFD" w:rsidRDefault="00843BFD"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PS Cyr">
    <w:altName w:val="Times New Roman"/>
    <w:panose1 w:val="00000000000000000000"/>
    <w:charset w:val="00"/>
    <w:family w:val="auto"/>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41661"/>
      <w:docPartObj>
        <w:docPartGallery w:val="Page Numbers (Bottom of Page)"/>
        <w:docPartUnique/>
      </w:docPartObj>
    </w:sdtPr>
    <w:sdtEndPr>
      <w:rPr>
        <w:color w:val="auto"/>
      </w:rPr>
    </w:sdtEndPr>
    <w:sdtContent>
      <w:p w:rsidR="000A4D09" w:rsidRPr="00190857" w:rsidRDefault="00B5381B" w:rsidP="00190857">
        <w:pPr>
          <w:pStyle w:val="a9"/>
          <w:jc w:val="center"/>
          <w:rPr>
            <w:color w:val="auto"/>
          </w:rPr>
        </w:pPr>
        <w:r w:rsidRPr="00190857">
          <w:rPr>
            <w:color w:val="auto"/>
          </w:rPr>
          <w:fldChar w:fldCharType="begin"/>
        </w:r>
        <w:r w:rsidR="000A4D09" w:rsidRPr="00190857">
          <w:rPr>
            <w:color w:val="auto"/>
          </w:rPr>
          <w:instrText xml:space="preserve"> PAGE   \* MERGEFORMAT </w:instrText>
        </w:r>
        <w:r w:rsidRPr="00190857">
          <w:rPr>
            <w:color w:val="auto"/>
          </w:rPr>
          <w:fldChar w:fldCharType="separate"/>
        </w:r>
        <w:r w:rsidR="00CB2BAD">
          <w:rPr>
            <w:noProof/>
            <w:color w:val="auto"/>
          </w:rPr>
          <w:t>2</w:t>
        </w:r>
        <w:r w:rsidRPr="00190857">
          <w:rPr>
            <w:color w:val="auto"/>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41679"/>
      <w:docPartObj>
        <w:docPartGallery w:val="Page Numbers (Bottom of Page)"/>
        <w:docPartUnique/>
      </w:docPartObj>
    </w:sdtPr>
    <w:sdtEndPr>
      <w:rPr>
        <w:color w:val="auto"/>
      </w:rPr>
    </w:sdtEndPr>
    <w:sdtContent>
      <w:p w:rsidR="000A4D09" w:rsidRPr="00AC70A4" w:rsidRDefault="00B5381B">
        <w:pPr>
          <w:pStyle w:val="a9"/>
          <w:jc w:val="center"/>
          <w:rPr>
            <w:color w:val="auto"/>
          </w:rPr>
        </w:pPr>
        <w:r w:rsidRPr="00AC70A4">
          <w:rPr>
            <w:color w:val="auto"/>
          </w:rPr>
          <w:fldChar w:fldCharType="begin"/>
        </w:r>
        <w:r w:rsidR="000A4D09" w:rsidRPr="00AC70A4">
          <w:rPr>
            <w:color w:val="auto"/>
          </w:rPr>
          <w:instrText xml:space="preserve"> PAGE   \* MERGEFORMAT </w:instrText>
        </w:r>
        <w:r w:rsidRPr="00AC70A4">
          <w:rPr>
            <w:color w:val="auto"/>
          </w:rPr>
          <w:fldChar w:fldCharType="separate"/>
        </w:r>
        <w:r w:rsidR="00CB2BAD">
          <w:rPr>
            <w:noProof/>
            <w:color w:val="auto"/>
          </w:rPr>
          <w:t>6</w:t>
        </w:r>
        <w:r w:rsidRPr="00AC70A4">
          <w:rPr>
            <w:color w:val="auto"/>
          </w:rPr>
          <w:fldChar w:fldCharType="end"/>
        </w:r>
      </w:p>
    </w:sdtContent>
  </w:sdt>
  <w:p w:rsidR="000A4D09" w:rsidRPr="00AC70A4" w:rsidRDefault="000A4D09" w:rsidP="00AC70A4">
    <w:pPr>
      <w:pStyle w:val="a9"/>
      <w:rPr>
        <w:color w:val="auto"/>
        <w:szCs w:val="2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R="000A4D09" w:rsidRPr="004B117D" w:rsidTr="009E1472">
      <w:tc>
        <w:tcPr>
          <w:tcW w:w="9571" w:type="dxa"/>
          <w:tcBorders>
            <w:bottom w:val="thinThickSmallGap" w:sz="24" w:space="0" w:color="auto"/>
          </w:tcBorders>
        </w:tcPr>
        <w:p w:rsidR="000A4D09" w:rsidRPr="004B117D" w:rsidRDefault="000A4D09" w:rsidP="009E1472">
          <w:pPr>
            <w:pStyle w:val="a9"/>
            <w:rPr>
              <w:rFonts w:asciiTheme="majorHAnsi" w:hAnsiTheme="majorHAnsi"/>
              <w:color w:val="auto"/>
              <w:sz w:val="22"/>
              <w:szCs w:val="22"/>
            </w:rPr>
          </w:pPr>
        </w:p>
      </w:tc>
    </w:tr>
  </w:tbl>
  <w:p w:rsidR="000A4D09" w:rsidRPr="004B117D" w:rsidRDefault="000A4D09" w:rsidP="00EE16C1">
    <w:pPr>
      <w:pStyle w:val="a9"/>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00B5381B" w:rsidRPr="004B117D">
      <w:rPr>
        <w:color w:val="auto"/>
        <w:sz w:val="22"/>
        <w:szCs w:val="22"/>
      </w:rPr>
      <w:fldChar w:fldCharType="begin"/>
    </w:r>
    <w:r w:rsidRPr="004B117D">
      <w:rPr>
        <w:color w:val="auto"/>
        <w:sz w:val="22"/>
        <w:szCs w:val="22"/>
      </w:rPr>
      <w:instrText xml:space="preserve"> PAGE   \* MERGEFORMAT </w:instrText>
    </w:r>
    <w:r w:rsidR="00B5381B" w:rsidRPr="004B117D">
      <w:rPr>
        <w:color w:val="auto"/>
        <w:sz w:val="22"/>
        <w:szCs w:val="22"/>
      </w:rPr>
      <w:fldChar w:fldCharType="separate"/>
    </w:r>
    <w:r>
      <w:rPr>
        <w:noProof/>
        <w:color w:val="auto"/>
        <w:sz w:val="22"/>
        <w:szCs w:val="22"/>
      </w:rPr>
      <w:t>19</w:t>
    </w:r>
    <w:r w:rsidR="00B5381B" w:rsidRPr="004B117D">
      <w:rPr>
        <w:color w:val="auto"/>
        <w:sz w:val="22"/>
        <w:szCs w:val="22"/>
      </w:rPr>
      <w:fldChar w:fldCharType="end"/>
    </w:r>
  </w:p>
  <w:p w:rsidR="000A4D09" w:rsidRDefault="000A4D09">
    <w:pPr>
      <w:pStyle w:val="a9"/>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41688"/>
      <w:docPartObj>
        <w:docPartGallery w:val="Page Numbers (Bottom of Page)"/>
        <w:docPartUnique/>
      </w:docPartObj>
    </w:sdtPr>
    <w:sdtEndPr>
      <w:rPr>
        <w:color w:val="auto"/>
      </w:rPr>
    </w:sdtEndPr>
    <w:sdtContent>
      <w:p w:rsidR="000A4D09" w:rsidRPr="003F24FA" w:rsidRDefault="00B5381B">
        <w:pPr>
          <w:pStyle w:val="a9"/>
          <w:jc w:val="center"/>
          <w:rPr>
            <w:color w:val="auto"/>
          </w:rPr>
        </w:pPr>
        <w:r w:rsidRPr="003F24FA">
          <w:rPr>
            <w:color w:val="auto"/>
          </w:rPr>
          <w:fldChar w:fldCharType="begin"/>
        </w:r>
        <w:r w:rsidR="000A4D09" w:rsidRPr="003F24FA">
          <w:rPr>
            <w:color w:val="auto"/>
          </w:rPr>
          <w:instrText xml:space="preserve"> PAGE   \* MERGEFORMAT </w:instrText>
        </w:r>
        <w:r w:rsidRPr="003F24FA">
          <w:rPr>
            <w:color w:val="auto"/>
          </w:rPr>
          <w:fldChar w:fldCharType="separate"/>
        </w:r>
        <w:r w:rsidR="00CB2BAD">
          <w:rPr>
            <w:noProof/>
            <w:color w:val="auto"/>
          </w:rPr>
          <w:t>10</w:t>
        </w:r>
        <w:r w:rsidRPr="003F24FA">
          <w:rPr>
            <w:color w:val="auto"/>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ook w:val="04A0"/>
    </w:tblPr>
    <w:tblGrid>
      <w:gridCol w:w="9571"/>
    </w:tblGrid>
    <w:tr w:rsidR="000A4D09" w:rsidRPr="004B117D" w:rsidTr="009E1472">
      <w:tc>
        <w:tcPr>
          <w:tcW w:w="9571" w:type="dxa"/>
          <w:tcBorders>
            <w:bottom w:val="thinThickSmallGap" w:sz="24" w:space="0" w:color="auto"/>
          </w:tcBorders>
        </w:tcPr>
        <w:p w:rsidR="000A4D09" w:rsidRPr="004B117D" w:rsidRDefault="000A4D09" w:rsidP="009E1472">
          <w:pPr>
            <w:pStyle w:val="a9"/>
            <w:rPr>
              <w:rFonts w:asciiTheme="majorHAnsi" w:hAnsiTheme="majorHAnsi"/>
              <w:color w:val="auto"/>
              <w:sz w:val="22"/>
              <w:szCs w:val="22"/>
            </w:rPr>
          </w:pPr>
        </w:p>
      </w:tc>
    </w:tr>
  </w:tbl>
  <w:p w:rsidR="000A4D09" w:rsidRPr="004B117D" w:rsidRDefault="000A4D09" w:rsidP="00EE16C1">
    <w:pPr>
      <w:pStyle w:val="a9"/>
      <w:rPr>
        <w:color w:val="auto"/>
        <w:sz w:val="22"/>
        <w:szCs w:val="22"/>
      </w:rPr>
    </w:pPr>
    <w:r w:rsidRPr="004B117D">
      <w:rPr>
        <w:rFonts w:asciiTheme="majorHAnsi" w:hAnsiTheme="majorHAnsi"/>
        <w:color w:val="auto"/>
        <w:sz w:val="22"/>
        <w:szCs w:val="22"/>
      </w:rPr>
      <w:t>ЗАО «Центр инженерных технологий»</w:t>
    </w:r>
    <w:r w:rsidRPr="004B117D">
      <w:rPr>
        <w:color w:val="auto"/>
        <w:sz w:val="22"/>
        <w:szCs w:val="22"/>
      </w:rPr>
      <w:tab/>
    </w:r>
    <w:r w:rsidRPr="004B117D">
      <w:rPr>
        <w:color w:val="auto"/>
        <w:sz w:val="22"/>
        <w:szCs w:val="22"/>
      </w:rPr>
      <w:tab/>
    </w:r>
    <w:r w:rsidR="00B5381B" w:rsidRPr="004B117D">
      <w:rPr>
        <w:color w:val="auto"/>
        <w:sz w:val="22"/>
        <w:szCs w:val="22"/>
      </w:rPr>
      <w:fldChar w:fldCharType="begin"/>
    </w:r>
    <w:r w:rsidRPr="004B117D">
      <w:rPr>
        <w:color w:val="auto"/>
        <w:sz w:val="22"/>
        <w:szCs w:val="22"/>
      </w:rPr>
      <w:instrText xml:space="preserve"> PAGE   \* MERGEFORMAT </w:instrText>
    </w:r>
    <w:r w:rsidR="00B5381B" w:rsidRPr="004B117D">
      <w:rPr>
        <w:color w:val="auto"/>
        <w:sz w:val="22"/>
        <w:szCs w:val="22"/>
      </w:rPr>
      <w:fldChar w:fldCharType="separate"/>
    </w:r>
    <w:r>
      <w:rPr>
        <w:noProof/>
        <w:color w:val="auto"/>
        <w:sz w:val="22"/>
        <w:szCs w:val="22"/>
      </w:rPr>
      <w:t>55</w:t>
    </w:r>
    <w:r w:rsidR="00B5381B" w:rsidRPr="004B117D">
      <w:rPr>
        <w:color w:val="auto"/>
        <w:sz w:val="22"/>
        <w:szCs w:val="22"/>
      </w:rPr>
      <w:fldChar w:fldCharType="end"/>
    </w:r>
  </w:p>
  <w:p w:rsidR="000A4D09" w:rsidRDefault="000A4D09">
    <w:pPr>
      <w:pStyle w:val="a9"/>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D09" w:rsidRPr="007F13A6" w:rsidRDefault="00B5381B">
    <w:pPr>
      <w:pStyle w:val="a9"/>
      <w:jc w:val="center"/>
      <w:rPr>
        <w:color w:val="auto"/>
      </w:rPr>
    </w:pPr>
    <w:r w:rsidRPr="007F13A6">
      <w:rPr>
        <w:color w:val="auto"/>
      </w:rPr>
      <w:fldChar w:fldCharType="begin"/>
    </w:r>
    <w:r w:rsidR="000A4D09" w:rsidRPr="007F13A6">
      <w:rPr>
        <w:color w:val="auto"/>
      </w:rPr>
      <w:instrText xml:space="preserve"> PAGE   \* MERGEFORMAT </w:instrText>
    </w:r>
    <w:r w:rsidRPr="007F13A6">
      <w:rPr>
        <w:color w:val="auto"/>
      </w:rPr>
      <w:fldChar w:fldCharType="separate"/>
    </w:r>
    <w:r w:rsidR="00CB2BAD">
      <w:rPr>
        <w:noProof/>
        <w:color w:val="auto"/>
      </w:rPr>
      <w:t>14</w:t>
    </w:r>
    <w:r w:rsidRPr="007F13A6">
      <w:rPr>
        <w:color w:val="auto"/>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43BFD" w:rsidRDefault="00843BFD" w:rsidP="00C1366D">
      <w:r>
        <w:separator/>
      </w:r>
    </w:p>
  </w:footnote>
  <w:footnote w:type="continuationSeparator" w:id="0">
    <w:p w:rsidR="00843BFD" w:rsidRDefault="00843BFD" w:rsidP="00C136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D09" w:rsidRPr="00AC70A4" w:rsidRDefault="000A4D09" w:rsidP="00AC70A4">
    <w:pPr>
      <w:pStyle w:val="a7"/>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D09" w:rsidRPr="003F24FA" w:rsidRDefault="000A4D09" w:rsidP="00277F6D">
    <w:pPr>
      <w:pStyle w:val="a7"/>
      <w:rPr>
        <w:color w:val="auto"/>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D09" w:rsidRPr="00051AE1" w:rsidRDefault="000A4D09">
    <w:pPr>
      <w:pStyle w:val="a7"/>
      <w:rPr>
        <w:color w:val="aut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571"/>
    </w:tblGrid>
    <w:tr w:rsidR="000A4D09" w:rsidRPr="00051AE1" w:rsidTr="009E1472">
      <w:tc>
        <w:tcPr>
          <w:tcW w:w="9571" w:type="dxa"/>
          <w:tcBorders>
            <w:top w:val="nil"/>
            <w:left w:val="nil"/>
            <w:bottom w:val="thickThinSmallGap" w:sz="18" w:space="0" w:color="auto"/>
            <w:right w:val="nil"/>
          </w:tcBorders>
        </w:tcPr>
        <w:p w:rsidR="000A4D09" w:rsidRPr="00051AE1" w:rsidRDefault="000A4D09" w:rsidP="009E1472">
          <w:pPr>
            <w:pStyle w:val="a7"/>
            <w:jc w:val="center"/>
            <w:rPr>
              <w:rFonts w:ascii="Cambria" w:hAnsi="Cambria"/>
              <w:color w:val="auto"/>
              <w:sz w:val="22"/>
              <w:szCs w:val="22"/>
            </w:rPr>
          </w:pPr>
          <w:r w:rsidRPr="00051AE1">
            <w:rPr>
              <w:rFonts w:ascii="Cambria" w:hAnsi="Cambria"/>
              <w:color w:val="auto"/>
              <w:sz w:val="22"/>
              <w:szCs w:val="22"/>
            </w:rPr>
            <w:t>Схема комплексного использования и охраны водных объектов по бассейну р. Енисей</w:t>
          </w:r>
        </w:p>
        <w:p w:rsidR="000A4D09" w:rsidRPr="00667F14" w:rsidRDefault="000A4D09" w:rsidP="00544024">
          <w:pPr>
            <w:pStyle w:val="a7"/>
            <w:jc w:val="center"/>
            <w:rPr>
              <w:color w:val="auto"/>
            </w:rPr>
          </w:pPr>
          <w:r>
            <w:rPr>
              <w:rFonts w:ascii="Cambria" w:hAnsi="Cambria"/>
              <w:color w:val="auto"/>
              <w:sz w:val="22"/>
              <w:szCs w:val="22"/>
            </w:rPr>
            <w:t xml:space="preserve">Книга </w:t>
          </w:r>
          <w:r>
            <w:rPr>
              <w:rFonts w:ascii="Cambria" w:hAnsi="Cambria"/>
              <w:color w:val="auto"/>
              <w:sz w:val="22"/>
              <w:szCs w:val="22"/>
              <w:lang w:val="en-US"/>
            </w:rPr>
            <w:t>III</w:t>
          </w:r>
          <w:r w:rsidRPr="00051AE1">
            <w:rPr>
              <w:rFonts w:ascii="Cambria" w:hAnsi="Cambria"/>
              <w:color w:val="auto"/>
              <w:sz w:val="22"/>
              <w:szCs w:val="22"/>
            </w:rPr>
            <w:t xml:space="preserve">. </w:t>
          </w:r>
          <w:r>
            <w:rPr>
              <w:rFonts w:ascii="Cambria" w:hAnsi="Cambria"/>
              <w:color w:val="auto"/>
              <w:sz w:val="22"/>
              <w:szCs w:val="22"/>
            </w:rPr>
            <w:t>«Целевые показатели»</w:t>
          </w:r>
        </w:p>
      </w:tc>
    </w:tr>
  </w:tbl>
  <w:p w:rsidR="000A4D09" w:rsidRPr="001D2AA1" w:rsidRDefault="000A4D09" w:rsidP="00051AE1">
    <w:pPr>
      <w:pStyle w:val="a7"/>
      <w:rPr>
        <w:color w:val="auto"/>
        <w:sz w:val="16"/>
        <w:szCs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A4D09" w:rsidRPr="004B117D" w:rsidRDefault="000A4D09">
    <w:pPr>
      <w:pStyle w:val="a7"/>
      <w:rPr>
        <w:color w:val="auto"/>
        <w:sz w:val="16"/>
        <w:szCs w:val="16"/>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1569"/>
    <w:multiLevelType w:val="hybridMultilevel"/>
    <w:tmpl w:val="73088C82"/>
    <w:lvl w:ilvl="0" w:tplc="2D66FE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2162259"/>
    <w:multiLevelType w:val="multilevel"/>
    <w:tmpl w:val="25E89644"/>
    <w:lvl w:ilvl="0">
      <w:start w:val="5"/>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
    <w:nsid w:val="048105B7"/>
    <w:multiLevelType w:val="multilevel"/>
    <w:tmpl w:val="F2D80C26"/>
    <w:lvl w:ilvl="0">
      <w:start w:val="11"/>
      <w:numFmt w:val="decimal"/>
      <w:lvlText w:val="%1."/>
      <w:lvlJc w:val="left"/>
      <w:pPr>
        <w:ind w:left="615" w:hanging="615"/>
      </w:pPr>
      <w:rPr>
        <w:rFonts w:hint="default"/>
      </w:rPr>
    </w:lvl>
    <w:lvl w:ilvl="1">
      <w:start w:val="2"/>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3">
    <w:nsid w:val="0A784466"/>
    <w:multiLevelType w:val="hybridMultilevel"/>
    <w:tmpl w:val="9AFE76F6"/>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0BF610D4"/>
    <w:multiLevelType w:val="multilevel"/>
    <w:tmpl w:val="15D8412E"/>
    <w:lvl w:ilvl="0">
      <w:start w:val="1"/>
      <w:numFmt w:val="decimal"/>
      <w:lvlText w:val="%1."/>
      <w:lvlJc w:val="left"/>
      <w:pPr>
        <w:ind w:left="1003" w:hanging="360"/>
      </w:pPr>
    </w:lvl>
    <w:lvl w:ilvl="1">
      <w:start w:val="3"/>
      <w:numFmt w:val="decimal"/>
      <w:isLgl/>
      <w:lvlText w:val="%1.%2."/>
      <w:lvlJc w:val="left"/>
      <w:pPr>
        <w:ind w:left="1215" w:hanging="540"/>
      </w:pPr>
      <w:rPr>
        <w:rFonts w:hint="default"/>
      </w:rPr>
    </w:lvl>
    <w:lvl w:ilvl="2">
      <w:start w:val="2"/>
      <w:numFmt w:val="decimal"/>
      <w:isLgl/>
      <w:lvlText w:val="%1.%2.%3."/>
      <w:lvlJc w:val="left"/>
      <w:pPr>
        <w:ind w:left="1427" w:hanging="720"/>
      </w:pPr>
      <w:rPr>
        <w:rFonts w:hint="default"/>
      </w:rPr>
    </w:lvl>
    <w:lvl w:ilvl="3">
      <w:start w:val="1"/>
      <w:numFmt w:val="decimal"/>
      <w:isLgl/>
      <w:lvlText w:val="%1.%2.%3.%4."/>
      <w:lvlJc w:val="left"/>
      <w:pPr>
        <w:ind w:left="1459"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883" w:hanging="1080"/>
      </w:pPr>
      <w:rPr>
        <w:rFonts w:hint="default"/>
      </w:rPr>
    </w:lvl>
    <w:lvl w:ilvl="6">
      <w:start w:val="1"/>
      <w:numFmt w:val="decimal"/>
      <w:isLgl/>
      <w:lvlText w:val="%1.%2.%3.%4.%5.%6.%7."/>
      <w:lvlJc w:val="left"/>
      <w:pPr>
        <w:ind w:left="2275" w:hanging="1440"/>
      </w:pPr>
      <w:rPr>
        <w:rFonts w:hint="default"/>
      </w:rPr>
    </w:lvl>
    <w:lvl w:ilvl="7">
      <w:start w:val="1"/>
      <w:numFmt w:val="decimal"/>
      <w:isLgl/>
      <w:lvlText w:val="%1.%2.%3.%4.%5.%6.%7.%8."/>
      <w:lvlJc w:val="left"/>
      <w:pPr>
        <w:ind w:left="2307" w:hanging="1440"/>
      </w:pPr>
      <w:rPr>
        <w:rFonts w:hint="default"/>
      </w:rPr>
    </w:lvl>
    <w:lvl w:ilvl="8">
      <w:start w:val="1"/>
      <w:numFmt w:val="decimal"/>
      <w:isLgl/>
      <w:lvlText w:val="%1.%2.%3.%4.%5.%6.%7.%8.%9."/>
      <w:lvlJc w:val="left"/>
      <w:pPr>
        <w:ind w:left="2699" w:hanging="1800"/>
      </w:pPr>
      <w:rPr>
        <w:rFonts w:hint="default"/>
      </w:rPr>
    </w:lvl>
  </w:abstractNum>
  <w:abstractNum w:abstractNumId="5">
    <w:nsid w:val="0C053BF4"/>
    <w:multiLevelType w:val="multilevel"/>
    <w:tmpl w:val="823A488C"/>
    <w:lvl w:ilvl="0">
      <w:start w:val="8"/>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6">
    <w:nsid w:val="0CD57DC0"/>
    <w:multiLevelType w:val="hybridMultilevel"/>
    <w:tmpl w:val="27B0EC3E"/>
    <w:lvl w:ilvl="0" w:tplc="337C7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E5D40C1"/>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nsid w:val="1A393AF5"/>
    <w:multiLevelType w:val="multilevel"/>
    <w:tmpl w:val="25E89644"/>
    <w:lvl w:ilvl="0">
      <w:start w:val="5"/>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9">
    <w:nsid w:val="1CFF1A0E"/>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0">
    <w:nsid w:val="1DD945D8"/>
    <w:multiLevelType w:val="hybridMultilevel"/>
    <w:tmpl w:val="50C894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1">
    <w:nsid w:val="278F4DC0"/>
    <w:multiLevelType w:val="hybridMultilevel"/>
    <w:tmpl w:val="EB92FC02"/>
    <w:lvl w:ilvl="0" w:tplc="FFFFFFFF">
      <w:start w:val="1"/>
      <w:numFmt w:val="decimal"/>
      <w:lvlText w:val="%1."/>
      <w:lvlJc w:val="left"/>
      <w:pPr>
        <w:tabs>
          <w:tab w:val="num" w:pos="0"/>
        </w:tabs>
        <w:ind w:firstLine="709"/>
      </w:pPr>
      <w:rPr>
        <w:rFonts w:cs="Times New Roman" w:hint="default"/>
      </w:rPr>
    </w:lvl>
    <w:lvl w:ilvl="1" w:tplc="FFFFFFFF">
      <w:start w:val="1"/>
      <w:numFmt w:val="decimal"/>
      <w:lvlText w:val="%2)"/>
      <w:lvlJc w:val="left"/>
      <w:pPr>
        <w:tabs>
          <w:tab w:val="num" w:pos="1979"/>
        </w:tabs>
        <w:ind w:left="1979" w:hanging="360"/>
      </w:pPr>
      <w:rPr>
        <w:rFonts w:cs="Times New Roman" w:hint="default"/>
      </w:rPr>
    </w:lvl>
    <w:lvl w:ilvl="2" w:tplc="FFFFFFFF" w:tentative="1">
      <w:start w:val="1"/>
      <w:numFmt w:val="lowerRoman"/>
      <w:lvlText w:val="%3."/>
      <w:lvlJc w:val="right"/>
      <w:pPr>
        <w:tabs>
          <w:tab w:val="num" w:pos="2699"/>
        </w:tabs>
        <w:ind w:left="2699" w:hanging="180"/>
      </w:pPr>
      <w:rPr>
        <w:rFonts w:cs="Times New Roman"/>
      </w:rPr>
    </w:lvl>
    <w:lvl w:ilvl="3" w:tplc="FFFFFFFF" w:tentative="1">
      <w:start w:val="1"/>
      <w:numFmt w:val="decimal"/>
      <w:lvlText w:val="%4."/>
      <w:lvlJc w:val="left"/>
      <w:pPr>
        <w:tabs>
          <w:tab w:val="num" w:pos="3419"/>
        </w:tabs>
        <w:ind w:left="3419" w:hanging="360"/>
      </w:pPr>
      <w:rPr>
        <w:rFonts w:cs="Times New Roman"/>
      </w:rPr>
    </w:lvl>
    <w:lvl w:ilvl="4" w:tplc="FFFFFFFF" w:tentative="1">
      <w:start w:val="1"/>
      <w:numFmt w:val="lowerLetter"/>
      <w:lvlText w:val="%5."/>
      <w:lvlJc w:val="left"/>
      <w:pPr>
        <w:tabs>
          <w:tab w:val="num" w:pos="4139"/>
        </w:tabs>
        <w:ind w:left="4139" w:hanging="360"/>
      </w:pPr>
      <w:rPr>
        <w:rFonts w:cs="Times New Roman"/>
      </w:rPr>
    </w:lvl>
    <w:lvl w:ilvl="5" w:tplc="FFFFFFFF" w:tentative="1">
      <w:start w:val="1"/>
      <w:numFmt w:val="lowerRoman"/>
      <w:lvlText w:val="%6."/>
      <w:lvlJc w:val="right"/>
      <w:pPr>
        <w:tabs>
          <w:tab w:val="num" w:pos="4859"/>
        </w:tabs>
        <w:ind w:left="4859" w:hanging="180"/>
      </w:pPr>
      <w:rPr>
        <w:rFonts w:cs="Times New Roman"/>
      </w:rPr>
    </w:lvl>
    <w:lvl w:ilvl="6" w:tplc="FFFFFFFF" w:tentative="1">
      <w:start w:val="1"/>
      <w:numFmt w:val="decimal"/>
      <w:lvlText w:val="%7."/>
      <w:lvlJc w:val="left"/>
      <w:pPr>
        <w:tabs>
          <w:tab w:val="num" w:pos="5579"/>
        </w:tabs>
        <w:ind w:left="5579" w:hanging="360"/>
      </w:pPr>
      <w:rPr>
        <w:rFonts w:cs="Times New Roman"/>
      </w:rPr>
    </w:lvl>
    <w:lvl w:ilvl="7" w:tplc="FFFFFFFF" w:tentative="1">
      <w:start w:val="1"/>
      <w:numFmt w:val="lowerLetter"/>
      <w:lvlText w:val="%8."/>
      <w:lvlJc w:val="left"/>
      <w:pPr>
        <w:tabs>
          <w:tab w:val="num" w:pos="6299"/>
        </w:tabs>
        <w:ind w:left="6299" w:hanging="360"/>
      </w:pPr>
      <w:rPr>
        <w:rFonts w:cs="Times New Roman"/>
      </w:rPr>
    </w:lvl>
    <w:lvl w:ilvl="8" w:tplc="FFFFFFFF" w:tentative="1">
      <w:start w:val="1"/>
      <w:numFmt w:val="lowerRoman"/>
      <w:lvlText w:val="%9."/>
      <w:lvlJc w:val="right"/>
      <w:pPr>
        <w:tabs>
          <w:tab w:val="num" w:pos="7019"/>
        </w:tabs>
        <w:ind w:left="7019" w:hanging="180"/>
      </w:pPr>
      <w:rPr>
        <w:rFonts w:cs="Times New Roman"/>
      </w:rPr>
    </w:lvl>
  </w:abstractNum>
  <w:abstractNum w:abstractNumId="12">
    <w:nsid w:val="2DA96F99"/>
    <w:multiLevelType w:val="multilevel"/>
    <w:tmpl w:val="45D66DEC"/>
    <w:lvl w:ilvl="0">
      <w:start w:val="4"/>
      <w:numFmt w:val="decimal"/>
      <w:lvlText w:val="%1"/>
      <w:lvlJc w:val="left"/>
      <w:pPr>
        <w:ind w:left="390" w:hanging="390"/>
      </w:pPr>
      <w:rPr>
        <w:rFonts w:hint="default"/>
      </w:rPr>
    </w:lvl>
    <w:lvl w:ilvl="1">
      <w:start w:val="2"/>
      <w:numFmt w:val="decimal"/>
      <w:lvlText w:val="%1.%2"/>
      <w:lvlJc w:val="left"/>
      <w:pPr>
        <w:ind w:left="2150" w:hanging="7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7160" w:hanging="144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380" w:hanging="1800"/>
      </w:pPr>
      <w:rPr>
        <w:rFonts w:hint="default"/>
      </w:rPr>
    </w:lvl>
    <w:lvl w:ilvl="7">
      <w:start w:val="1"/>
      <w:numFmt w:val="decimal"/>
      <w:lvlText w:val="%1.%2.%3.%4.%5.%6.%7.%8"/>
      <w:lvlJc w:val="left"/>
      <w:pPr>
        <w:ind w:left="12170" w:hanging="2160"/>
      </w:pPr>
      <w:rPr>
        <w:rFonts w:hint="default"/>
      </w:rPr>
    </w:lvl>
    <w:lvl w:ilvl="8">
      <w:start w:val="1"/>
      <w:numFmt w:val="decimal"/>
      <w:lvlText w:val="%1.%2.%3.%4.%5.%6.%7.%8.%9"/>
      <w:lvlJc w:val="left"/>
      <w:pPr>
        <w:ind w:left="13600" w:hanging="2160"/>
      </w:pPr>
      <w:rPr>
        <w:rFonts w:hint="default"/>
      </w:rPr>
    </w:lvl>
  </w:abstractNum>
  <w:abstractNum w:abstractNumId="13">
    <w:nsid w:val="2FE81F97"/>
    <w:multiLevelType w:val="hybridMultilevel"/>
    <w:tmpl w:val="3A10CABC"/>
    <w:lvl w:ilvl="0" w:tplc="500EBF56">
      <w:start w:val="1"/>
      <w:numFmt w:val="bullet"/>
      <w:lvlText w:val=""/>
      <w:lvlJc w:val="left"/>
      <w:pPr>
        <w:tabs>
          <w:tab w:val="num" w:pos="397"/>
        </w:tabs>
        <w:ind w:left="397" w:hanging="397"/>
      </w:pPr>
      <w:rPr>
        <w:rFonts w:ascii="Symbol" w:hAnsi="Symbol" w:hint="default"/>
      </w:rPr>
    </w:lvl>
    <w:lvl w:ilvl="1" w:tplc="D174C846">
      <w:start w:val="1"/>
      <w:numFmt w:val="bullet"/>
      <w:lvlText w:val="o"/>
      <w:lvlJc w:val="left"/>
      <w:pPr>
        <w:tabs>
          <w:tab w:val="num" w:pos="1440"/>
        </w:tabs>
        <w:ind w:left="1440" w:hanging="360"/>
      </w:pPr>
      <w:rPr>
        <w:rFonts w:ascii="Courier New" w:hAnsi="Courier New" w:hint="default"/>
      </w:rPr>
    </w:lvl>
    <w:lvl w:ilvl="2" w:tplc="E0C6A7BA">
      <w:start w:val="1"/>
      <w:numFmt w:val="bullet"/>
      <w:lvlText w:val=""/>
      <w:lvlJc w:val="left"/>
      <w:pPr>
        <w:tabs>
          <w:tab w:val="num" w:pos="2160"/>
        </w:tabs>
        <w:ind w:left="2160" w:hanging="360"/>
      </w:pPr>
      <w:rPr>
        <w:rFonts w:ascii="Wingdings" w:hAnsi="Wingdings" w:hint="default"/>
      </w:rPr>
    </w:lvl>
    <w:lvl w:ilvl="3" w:tplc="01E28D36" w:tentative="1">
      <w:start w:val="1"/>
      <w:numFmt w:val="bullet"/>
      <w:lvlText w:val=""/>
      <w:lvlJc w:val="left"/>
      <w:pPr>
        <w:tabs>
          <w:tab w:val="num" w:pos="2880"/>
        </w:tabs>
        <w:ind w:left="2880" w:hanging="360"/>
      </w:pPr>
      <w:rPr>
        <w:rFonts w:ascii="Symbol" w:hAnsi="Symbol" w:hint="default"/>
      </w:rPr>
    </w:lvl>
    <w:lvl w:ilvl="4" w:tplc="DB168F6A" w:tentative="1">
      <w:start w:val="1"/>
      <w:numFmt w:val="bullet"/>
      <w:lvlText w:val="o"/>
      <w:lvlJc w:val="left"/>
      <w:pPr>
        <w:tabs>
          <w:tab w:val="num" w:pos="3600"/>
        </w:tabs>
        <w:ind w:left="3600" w:hanging="360"/>
      </w:pPr>
      <w:rPr>
        <w:rFonts w:ascii="Courier New" w:hAnsi="Courier New" w:hint="default"/>
      </w:rPr>
    </w:lvl>
    <w:lvl w:ilvl="5" w:tplc="81F283BA" w:tentative="1">
      <w:start w:val="1"/>
      <w:numFmt w:val="bullet"/>
      <w:lvlText w:val=""/>
      <w:lvlJc w:val="left"/>
      <w:pPr>
        <w:tabs>
          <w:tab w:val="num" w:pos="4320"/>
        </w:tabs>
        <w:ind w:left="4320" w:hanging="360"/>
      </w:pPr>
      <w:rPr>
        <w:rFonts w:ascii="Wingdings" w:hAnsi="Wingdings" w:hint="default"/>
      </w:rPr>
    </w:lvl>
    <w:lvl w:ilvl="6" w:tplc="E2D45A08" w:tentative="1">
      <w:start w:val="1"/>
      <w:numFmt w:val="bullet"/>
      <w:lvlText w:val=""/>
      <w:lvlJc w:val="left"/>
      <w:pPr>
        <w:tabs>
          <w:tab w:val="num" w:pos="5040"/>
        </w:tabs>
        <w:ind w:left="5040" w:hanging="360"/>
      </w:pPr>
      <w:rPr>
        <w:rFonts w:ascii="Symbol" w:hAnsi="Symbol" w:hint="default"/>
      </w:rPr>
    </w:lvl>
    <w:lvl w:ilvl="7" w:tplc="64E2BA6E" w:tentative="1">
      <w:start w:val="1"/>
      <w:numFmt w:val="bullet"/>
      <w:lvlText w:val="o"/>
      <w:lvlJc w:val="left"/>
      <w:pPr>
        <w:tabs>
          <w:tab w:val="num" w:pos="5760"/>
        </w:tabs>
        <w:ind w:left="5760" w:hanging="360"/>
      </w:pPr>
      <w:rPr>
        <w:rFonts w:ascii="Courier New" w:hAnsi="Courier New" w:hint="default"/>
      </w:rPr>
    </w:lvl>
    <w:lvl w:ilvl="8" w:tplc="7DB4D8F6" w:tentative="1">
      <w:start w:val="1"/>
      <w:numFmt w:val="bullet"/>
      <w:lvlText w:val=""/>
      <w:lvlJc w:val="left"/>
      <w:pPr>
        <w:tabs>
          <w:tab w:val="num" w:pos="6480"/>
        </w:tabs>
        <w:ind w:left="6480" w:hanging="360"/>
      </w:pPr>
      <w:rPr>
        <w:rFonts w:ascii="Wingdings" w:hAnsi="Wingdings" w:hint="default"/>
      </w:rPr>
    </w:lvl>
  </w:abstractNum>
  <w:abstractNum w:abstractNumId="14">
    <w:nsid w:val="309D45DE"/>
    <w:multiLevelType w:val="multilevel"/>
    <w:tmpl w:val="44E42E4E"/>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15">
    <w:nsid w:val="31D45874"/>
    <w:multiLevelType w:val="hybridMultilevel"/>
    <w:tmpl w:val="4BE629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36092841"/>
    <w:multiLevelType w:val="multilevel"/>
    <w:tmpl w:val="B770BDE0"/>
    <w:lvl w:ilvl="0">
      <w:start w:val="3"/>
      <w:numFmt w:val="decimal"/>
      <w:lvlText w:val="%1."/>
      <w:lvlJc w:val="left"/>
      <w:pPr>
        <w:ind w:left="1018"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17">
    <w:nsid w:val="36157987"/>
    <w:multiLevelType w:val="multilevel"/>
    <w:tmpl w:val="EA8A2F1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Zero"/>
      <w:lvlText w:val="%1.%2.%3."/>
      <w:lvlJc w:val="left"/>
      <w:pPr>
        <w:ind w:left="2140" w:hanging="720"/>
      </w:pPr>
      <w:rPr>
        <w:rFonts w:hint="default"/>
      </w:rPr>
    </w:lvl>
    <w:lvl w:ilvl="3">
      <w:start w:val="1"/>
      <w:numFmt w:val="decimalZero"/>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18">
    <w:nsid w:val="377E1D4C"/>
    <w:multiLevelType w:val="hybridMultilevel"/>
    <w:tmpl w:val="2E9A1BB2"/>
    <w:lvl w:ilvl="0" w:tplc="33A47B6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45E0FBA"/>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1">
    <w:nsid w:val="4555109A"/>
    <w:multiLevelType w:val="multilevel"/>
    <w:tmpl w:val="2376AA46"/>
    <w:lvl w:ilvl="0">
      <w:start w:val="11"/>
      <w:numFmt w:val="decimal"/>
      <w:lvlText w:val="%1."/>
      <w:lvlJc w:val="left"/>
      <w:pPr>
        <w:ind w:left="615" w:hanging="615"/>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2">
    <w:nsid w:val="45755E39"/>
    <w:multiLevelType w:val="hybridMultilevel"/>
    <w:tmpl w:val="EBA6C44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45C42C8E"/>
    <w:multiLevelType w:val="multilevel"/>
    <w:tmpl w:val="EDEC05B4"/>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4">
    <w:nsid w:val="4B9009C9"/>
    <w:multiLevelType w:val="multilevel"/>
    <w:tmpl w:val="7DF800DC"/>
    <w:lvl w:ilvl="0">
      <w:start w:val="11"/>
      <w:numFmt w:val="decimal"/>
      <w:lvlText w:val="%1"/>
      <w:lvlJc w:val="left"/>
      <w:pPr>
        <w:ind w:left="555" w:hanging="555"/>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5">
    <w:nsid w:val="4C424C32"/>
    <w:multiLevelType w:val="hybridMultilevel"/>
    <w:tmpl w:val="CE8417D2"/>
    <w:lvl w:ilvl="0" w:tplc="F95A9EA0">
      <w:start w:val="1"/>
      <w:numFmt w:val="bullet"/>
      <w:lvlText w:val=""/>
      <w:lvlJc w:val="left"/>
      <w:pPr>
        <w:tabs>
          <w:tab w:val="num" w:pos="1106"/>
        </w:tabs>
        <w:ind w:left="1106" w:hanging="39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6">
    <w:nsid w:val="4D847CD0"/>
    <w:multiLevelType w:val="hybridMultilevel"/>
    <w:tmpl w:val="DC52B26A"/>
    <w:lvl w:ilvl="0" w:tplc="63AC3EB4">
      <w:start w:val="1"/>
      <w:numFmt w:val="decimal"/>
      <w:lvlText w:val="%1)"/>
      <w:lvlJc w:val="left"/>
      <w:pPr>
        <w:tabs>
          <w:tab w:val="num" w:pos="360"/>
        </w:tabs>
        <w:ind w:left="360" w:hanging="360"/>
      </w:pPr>
      <w:rPr>
        <w:rFonts w:cs="Times New Roman" w:hint="default"/>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27">
    <w:nsid w:val="5330175A"/>
    <w:multiLevelType w:val="hybridMultilevel"/>
    <w:tmpl w:val="D410FE68"/>
    <w:lvl w:ilvl="0" w:tplc="F140C4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57DB3345"/>
    <w:multiLevelType w:val="hybridMultilevel"/>
    <w:tmpl w:val="31F2994E"/>
    <w:lvl w:ilvl="0" w:tplc="EA14B536">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95D1D94"/>
    <w:multiLevelType w:val="hybridMultilevel"/>
    <w:tmpl w:val="E2B25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C794539"/>
    <w:multiLevelType w:val="hybridMultilevel"/>
    <w:tmpl w:val="AEAA2B8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1">
    <w:nsid w:val="5CC25214"/>
    <w:multiLevelType w:val="hybridMultilevel"/>
    <w:tmpl w:val="D0086F1C"/>
    <w:lvl w:ilvl="0" w:tplc="1520C6CE">
      <w:start w:val="1"/>
      <w:numFmt w:val="decimal"/>
      <w:lvlText w:val="%1"/>
      <w:lvlJc w:val="left"/>
      <w:pPr>
        <w:ind w:left="1426" w:hanging="360"/>
      </w:pPr>
      <w:rPr>
        <w:rFonts w:hint="default"/>
        <w:color w:val="auto"/>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32">
    <w:nsid w:val="63CA1236"/>
    <w:multiLevelType w:val="multilevel"/>
    <w:tmpl w:val="85F47026"/>
    <w:lvl w:ilvl="0">
      <w:start w:val="6"/>
      <w:numFmt w:val="decimal"/>
      <w:lvlText w:val="%1"/>
      <w:lvlJc w:val="left"/>
      <w:pPr>
        <w:ind w:left="615" w:hanging="615"/>
      </w:pPr>
      <w:rPr>
        <w:rFonts w:hint="default"/>
      </w:rPr>
    </w:lvl>
    <w:lvl w:ilvl="1">
      <w:start w:val="5"/>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3">
    <w:nsid w:val="6751496A"/>
    <w:multiLevelType w:val="hybridMultilevel"/>
    <w:tmpl w:val="6DB2D3CC"/>
    <w:lvl w:ilvl="0" w:tplc="FFFFFFFF">
      <w:start w:val="1"/>
      <w:numFmt w:val="bullet"/>
      <w:lvlText w:val=""/>
      <w:lvlJc w:val="left"/>
      <w:pPr>
        <w:tabs>
          <w:tab w:val="num" w:pos="1117"/>
        </w:tabs>
        <w:ind w:left="1117" w:hanging="397"/>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4">
    <w:nsid w:val="67E75417"/>
    <w:multiLevelType w:val="multilevel"/>
    <w:tmpl w:val="71BEF99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Zero"/>
      <w:lvlText w:val="%1.%2.%3."/>
      <w:lvlJc w:val="left"/>
      <w:pPr>
        <w:ind w:left="2140" w:hanging="720"/>
      </w:pPr>
      <w:rPr>
        <w:rFonts w:hint="default"/>
      </w:rPr>
    </w:lvl>
    <w:lvl w:ilvl="3">
      <w:start w:val="1"/>
      <w:numFmt w:val="decimalZero"/>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35">
    <w:nsid w:val="6B376FD1"/>
    <w:multiLevelType w:val="hybridMultilevel"/>
    <w:tmpl w:val="ECB695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E726899"/>
    <w:multiLevelType w:val="hybridMultilevel"/>
    <w:tmpl w:val="13062FAC"/>
    <w:lvl w:ilvl="0" w:tplc="ABCEA800">
      <w:start w:val="1"/>
      <w:numFmt w:val="bullet"/>
      <w:lvlText w:val=""/>
      <w:lvlJc w:val="left"/>
      <w:pPr>
        <w:tabs>
          <w:tab w:val="num" w:pos="1106"/>
        </w:tabs>
        <w:ind w:left="1106" w:hanging="397"/>
      </w:pPr>
      <w:rPr>
        <w:rFonts w:ascii="Symbol" w:hAnsi="Symbol" w:hint="default"/>
      </w:rPr>
    </w:lvl>
    <w:lvl w:ilvl="1" w:tplc="41E8EA48" w:tentative="1">
      <w:start w:val="1"/>
      <w:numFmt w:val="bullet"/>
      <w:lvlText w:val="o"/>
      <w:lvlJc w:val="left"/>
      <w:pPr>
        <w:tabs>
          <w:tab w:val="num" w:pos="2149"/>
        </w:tabs>
        <w:ind w:left="2149" w:hanging="360"/>
      </w:pPr>
      <w:rPr>
        <w:rFonts w:ascii="Courier New" w:hAnsi="Courier New" w:hint="default"/>
      </w:rPr>
    </w:lvl>
    <w:lvl w:ilvl="2" w:tplc="7B3C2E16" w:tentative="1">
      <w:start w:val="1"/>
      <w:numFmt w:val="bullet"/>
      <w:lvlText w:val=""/>
      <w:lvlJc w:val="left"/>
      <w:pPr>
        <w:tabs>
          <w:tab w:val="num" w:pos="2869"/>
        </w:tabs>
        <w:ind w:left="2869" w:hanging="360"/>
      </w:pPr>
      <w:rPr>
        <w:rFonts w:ascii="Wingdings" w:hAnsi="Wingdings" w:hint="default"/>
      </w:rPr>
    </w:lvl>
    <w:lvl w:ilvl="3" w:tplc="68C00068" w:tentative="1">
      <w:start w:val="1"/>
      <w:numFmt w:val="bullet"/>
      <w:lvlText w:val=""/>
      <w:lvlJc w:val="left"/>
      <w:pPr>
        <w:tabs>
          <w:tab w:val="num" w:pos="3589"/>
        </w:tabs>
        <w:ind w:left="3589" w:hanging="360"/>
      </w:pPr>
      <w:rPr>
        <w:rFonts w:ascii="Symbol" w:hAnsi="Symbol" w:hint="default"/>
      </w:rPr>
    </w:lvl>
    <w:lvl w:ilvl="4" w:tplc="FBF6A962" w:tentative="1">
      <w:start w:val="1"/>
      <w:numFmt w:val="bullet"/>
      <w:lvlText w:val="o"/>
      <w:lvlJc w:val="left"/>
      <w:pPr>
        <w:tabs>
          <w:tab w:val="num" w:pos="4309"/>
        </w:tabs>
        <w:ind w:left="4309" w:hanging="360"/>
      </w:pPr>
      <w:rPr>
        <w:rFonts w:ascii="Courier New" w:hAnsi="Courier New" w:hint="default"/>
      </w:rPr>
    </w:lvl>
    <w:lvl w:ilvl="5" w:tplc="A2BC81A6" w:tentative="1">
      <w:start w:val="1"/>
      <w:numFmt w:val="bullet"/>
      <w:lvlText w:val=""/>
      <w:lvlJc w:val="left"/>
      <w:pPr>
        <w:tabs>
          <w:tab w:val="num" w:pos="5029"/>
        </w:tabs>
        <w:ind w:left="5029" w:hanging="360"/>
      </w:pPr>
      <w:rPr>
        <w:rFonts w:ascii="Wingdings" w:hAnsi="Wingdings" w:hint="default"/>
      </w:rPr>
    </w:lvl>
    <w:lvl w:ilvl="6" w:tplc="2FFE9E9A" w:tentative="1">
      <w:start w:val="1"/>
      <w:numFmt w:val="bullet"/>
      <w:lvlText w:val=""/>
      <w:lvlJc w:val="left"/>
      <w:pPr>
        <w:tabs>
          <w:tab w:val="num" w:pos="5749"/>
        </w:tabs>
        <w:ind w:left="5749" w:hanging="360"/>
      </w:pPr>
      <w:rPr>
        <w:rFonts w:ascii="Symbol" w:hAnsi="Symbol" w:hint="default"/>
      </w:rPr>
    </w:lvl>
    <w:lvl w:ilvl="7" w:tplc="F9D4E5C2" w:tentative="1">
      <w:start w:val="1"/>
      <w:numFmt w:val="bullet"/>
      <w:lvlText w:val="o"/>
      <w:lvlJc w:val="left"/>
      <w:pPr>
        <w:tabs>
          <w:tab w:val="num" w:pos="6469"/>
        </w:tabs>
        <w:ind w:left="6469" w:hanging="360"/>
      </w:pPr>
      <w:rPr>
        <w:rFonts w:ascii="Courier New" w:hAnsi="Courier New" w:hint="default"/>
      </w:rPr>
    </w:lvl>
    <w:lvl w:ilvl="8" w:tplc="E640CEDC" w:tentative="1">
      <w:start w:val="1"/>
      <w:numFmt w:val="bullet"/>
      <w:lvlText w:val=""/>
      <w:lvlJc w:val="left"/>
      <w:pPr>
        <w:tabs>
          <w:tab w:val="num" w:pos="7189"/>
        </w:tabs>
        <w:ind w:left="7189" w:hanging="360"/>
      </w:pPr>
      <w:rPr>
        <w:rFonts w:ascii="Wingdings" w:hAnsi="Wingdings" w:hint="default"/>
      </w:rPr>
    </w:lvl>
  </w:abstractNum>
  <w:abstractNum w:abstractNumId="37">
    <w:nsid w:val="6EC4250B"/>
    <w:multiLevelType w:val="multilevel"/>
    <w:tmpl w:val="B770BDE0"/>
    <w:lvl w:ilvl="0">
      <w:start w:val="3"/>
      <w:numFmt w:val="decimal"/>
      <w:lvlText w:val="%1."/>
      <w:lvlJc w:val="left"/>
      <w:pPr>
        <w:ind w:left="1018"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38">
    <w:nsid w:val="71714AF5"/>
    <w:multiLevelType w:val="hybridMultilevel"/>
    <w:tmpl w:val="2E0835B8"/>
    <w:lvl w:ilvl="0" w:tplc="DDBAA90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9">
    <w:nsid w:val="75FC266C"/>
    <w:multiLevelType w:val="multilevel"/>
    <w:tmpl w:val="7DF800DC"/>
    <w:lvl w:ilvl="0">
      <w:start w:val="11"/>
      <w:numFmt w:val="decimal"/>
      <w:lvlText w:val="%1"/>
      <w:lvlJc w:val="left"/>
      <w:pPr>
        <w:ind w:left="555" w:hanging="555"/>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40">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1">
    <w:nsid w:val="7BFF3839"/>
    <w:multiLevelType w:val="hybridMultilevel"/>
    <w:tmpl w:val="4E5ECA70"/>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42">
    <w:nsid w:val="7CCC6D74"/>
    <w:multiLevelType w:val="hybridMultilevel"/>
    <w:tmpl w:val="8182C2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9"/>
  </w:num>
  <w:num w:numId="2">
    <w:abstractNumId w:val="40"/>
  </w:num>
  <w:num w:numId="3">
    <w:abstractNumId w:val="9"/>
  </w:num>
  <w:num w:numId="4">
    <w:abstractNumId w:val="7"/>
  </w:num>
  <w:num w:numId="5">
    <w:abstractNumId w:val="20"/>
  </w:num>
  <w:num w:numId="6">
    <w:abstractNumId w:val="37"/>
  </w:num>
  <w:num w:numId="7">
    <w:abstractNumId w:val="15"/>
  </w:num>
  <w:num w:numId="8">
    <w:abstractNumId w:val="13"/>
  </w:num>
  <w:num w:numId="9">
    <w:abstractNumId w:val="8"/>
  </w:num>
  <w:num w:numId="10">
    <w:abstractNumId w:val="42"/>
  </w:num>
  <w:num w:numId="11">
    <w:abstractNumId w:val="6"/>
  </w:num>
  <w:num w:numId="12">
    <w:abstractNumId w:val="1"/>
  </w:num>
  <w:num w:numId="13">
    <w:abstractNumId w:val="32"/>
  </w:num>
  <w:num w:numId="14">
    <w:abstractNumId w:val="39"/>
  </w:num>
  <w:num w:numId="15">
    <w:abstractNumId w:val="24"/>
  </w:num>
  <w:num w:numId="16">
    <w:abstractNumId w:val="2"/>
  </w:num>
  <w:num w:numId="17">
    <w:abstractNumId w:val="21"/>
  </w:num>
  <w:num w:numId="18">
    <w:abstractNumId w:val="41"/>
  </w:num>
  <w:num w:numId="19">
    <w:abstractNumId w:val="18"/>
  </w:num>
  <w:num w:numId="20">
    <w:abstractNumId w:val="3"/>
  </w:num>
  <w:num w:numId="21">
    <w:abstractNumId w:val="36"/>
  </w:num>
  <w:num w:numId="22">
    <w:abstractNumId w:val="23"/>
  </w:num>
  <w:num w:numId="23">
    <w:abstractNumId w:val="27"/>
  </w:num>
  <w:num w:numId="24">
    <w:abstractNumId w:val="5"/>
  </w:num>
  <w:num w:numId="25">
    <w:abstractNumId w:val="0"/>
  </w:num>
  <w:num w:numId="26">
    <w:abstractNumId w:val="22"/>
  </w:num>
  <w:num w:numId="27">
    <w:abstractNumId w:val="38"/>
  </w:num>
  <w:num w:numId="28">
    <w:abstractNumId w:val="4"/>
  </w:num>
  <w:num w:numId="29">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35"/>
  </w:num>
  <w:num w:numId="32">
    <w:abstractNumId w:val="29"/>
  </w:num>
  <w:num w:numId="33">
    <w:abstractNumId w:val="26"/>
  </w:num>
  <w:num w:numId="34">
    <w:abstractNumId w:val="16"/>
  </w:num>
  <w:num w:numId="35">
    <w:abstractNumId w:val="11"/>
  </w:num>
  <w:num w:numId="36">
    <w:abstractNumId w:val="10"/>
  </w:num>
  <w:num w:numId="37">
    <w:abstractNumId w:val="33"/>
  </w:num>
  <w:num w:numId="38">
    <w:abstractNumId w:val="14"/>
  </w:num>
  <w:num w:numId="39">
    <w:abstractNumId w:val="12"/>
  </w:num>
  <w:num w:numId="40">
    <w:abstractNumId w:val="17"/>
  </w:num>
  <w:num w:numId="41">
    <w:abstractNumId w:val="34"/>
  </w:num>
  <w:num w:numId="42">
    <w:abstractNumId w:val="31"/>
  </w:num>
  <w:num w:numId="43">
    <w:abstractNumId w:val="28"/>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136A"/>
    <w:rsid w:val="000020CA"/>
    <w:rsid w:val="00005994"/>
    <w:rsid w:val="00005CD2"/>
    <w:rsid w:val="000067BC"/>
    <w:rsid w:val="00007259"/>
    <w:rsid w:val="0000752E"/>
    <w:rsid w:val="00007B09"/>
    <w:rsid w:val="00012409"/>
    <w:rsid w:val="00014302"/>
    <w:rsid w:val="0001476A"/>
    <w:rsid w:val="00014B66"/>
    <w:rsid w:val="000155CA"/>
    <w:rsid w:val="000169C3"/>
    <w:rsid w:val="00017E41"/>
    <w:rsid w:val="000202EE"/>
    <w:rsid w:val="0002137D"/>
    <w:rsid w:val="00022B41"/>
    <w:rsid w:val="0002362B"/>
    <w:rsid w:val="00024ECE"/>
    <w:rsid w:val="00025FEC"/>
    <w:rsid w:val="00026D94"/>
    <w:rsid w:val="0003037B"/>
    <w:rsid w:val="00031831"/>
    <w:rsid w:val="00031B53"/>
    <w:rsid w:val="0003203F"/>
    <w:rsid w:val="000324D5"/>
    <w:rsid w:val="0003380E"/>
    <w:rsid w:val="000340F8"/>
    <w:rsid w:val="000347DE"/>
    <w:rsid w:val="00036892"/>
    <w:rsid w:val="0004044A"/>
    <w:rsid w:val="00040CB6"/>
    <w:rsid w:val="00044402"/>
    <w:rsid w:val="00044843"/>
    <w:rsid w:val="00044A55"/>
    <w:rsid w:val="00047051"/>
    <w:rsid w:val="000515E8"/>
    <w:rsid w:val="00051AE1"/>
    <w:rsid w:val="0005212A"/>
    <w:rsid w:val="00052E58"/>
    <w:rsid w:val="00053663"/>
    <w:rsid w:val="00053DC8"/>
    <w:rsid w:val="00055BD7"/>
    <w:rsid w:val="00056DBD"/>
    <w:rsid w:val="00060CE7"/>
    <w:rsid w:val="0006370F"/>
    <w:rsid w:val="00065874"/>
    <w:rsid w:val="0006587C"/>
    <w:rsid w:val="00067B48"/>
    <w:rsid w:val="00073CA7"/>
    <w:rsid w:val="00073DB6"/>
    <w:rsid w:val="00074688"/>
    <w:rsid w:val="00075EB2"/>
    <w:rsid w:val="00076793"/>
    <w:rsid w:val="0007733B"/>
    <w:rsid w:val="000774B4"/>
    <w:rsid w:val="00077F9F"/>
    <w:rsid w:val="000802CB"/>
    <w:rsid w:val="00080637"/>
    <w:rsid w:val="000820FE"/>
    <w:rsid w:val="00082A7D"/>
    <w:rsid w:val="00083734"/>
    <w:rsid w:val="00085D6E"/>
    <w:rsid w:val="00087A87"/>
    <w:rsid w:val="00087ACF"/>
    <w:rsid w:val="00090041"/>
    <w:rsid w:val="00090915"/>
    <w:rsid w:val="00093F80"/>
    <w:rsid w:val="000968EC"/>
    <w:rsid w:val="00097205"/>
    <w:rsid w:val="00097583"/>
    <w:rsid w:val="000A0C9E"/>
    <w:rsid w:val="000A1864"/>
    <w:rsid w:val="000A1E0E"/>
    <w:rsid w:val="000A210F"/>
    <w:rsid w:val="000A36E2"/>
    <w:rsid w:val="000A4D09"/>
    <w:rsid w:val="000A58C0"/>
    <w:rsid w:val="000A6EF3"/>
    <w:rsid w:val="000A7143"/>
    <w:rsid w:val="000B151D"/>
    <w:rsid w:val="000B2930"/>
    <w:rsid w:val="000B6FDF"/>
    <w:rsid w:val="000C0591"/>
    <w:rsid w:val="000C1754"/>
    <w:rsid w:val="000C2D60"/>
    <w:rsid w:val="000C3C42"/>
    <w:rsid w:val="000C51B5"/>
    <w:rsid w:val="000C595B"/>
    <w:rsid w:val="000C5B11"/>
    <w:rsid w:val="000C5F33"/>
    <w:rsid w:val="000C6368"/>
    <w:rsid w:val="000C663C"/>
    <w:rsid w:val="000C6969"/>
    <w:rsid w:val="000C773F"/>
    <w:rsid w:val="000D07A6"/>
    <w:rsid w:val="000D23CB"/>
    <w:rsid w:val="000D2681"/>
    <w:rsid w:val="000D28A3"/>
    <w:rsid w:val="000D2927"/>
    <w:rsid w:val="000D3029"/>
    <w:rsid w:val="000D3AC9"/>
    <w:rsid w:val="000D3C65"/>
    <w:rsid w:val="000D4925"/>
    <w:rsid w:val="000D72A2"/>
    <w:rsid w:val="000E0CB6"/>
    <w:rsid w:val="000E18BD"/>
    <w:rsid w:val="000E2933"/>
    <w:rsid w:val="000E3830"/>
    <w:rsid w:val="000E3FB8"/>
    <w:rsid w:val="000E478C"/>
    <w:rsid w:val="000E4B21"/>
    <w:rsid w:val="000E5666"/>
    <w:rsid w:val="000F0CA3"/>
    <w:rsid w:val="000F2A91"/>
    <w:rsid w:val="000F3D22"/>
    <w:rsid w:val="000F477D"/>
    <w:rsid w:val="000F4C64"/>
    <w:rsid w:val="000F4FE8"/>
    <w:rsid w:val="000F7012"/>
    <w:rsid w:val="001027EC"/>
    <w:rsid w:val="00103540"/>
    <w:rsid w:val="00104517"/>
    <w:rsid w:val="00104990"/>
    <w:rsid w:val="0010505F"/>
    <w:rsid w:val="00105522"/>
    <w:rsid w:val="00106549"/>
    <w:rsid w:val="00107135"/>
    <w:rsid w:val="00113EA0"/>
    <w:rsid w:val="001163F2"/>
    <w:rsid w:val="001165CA"/>
    <w:rsid w:val="00116D4A"/>
    <w:rsid w:val="00117EA1"/>
    <w:rsid w:val="00121B63"/>
    <w:rsid w:val="001222AB"/>
    <w:rsid w:val="00123169"/>
    <w:rsid w:val="0012591D"/>
    <w:rsid w:val="00126220"/>
    <w:rsid w:val="0012651D"/>
    <w:rsid w:val="00130233"/>
    <w:rsid w:val="001322FB"/>
    <w:rsid w:val="001332EC"/>
    <w:rsid w:val="00134D1E"/>
    <w:rsid w:val="0013619A"/>
    <w:rsid w:val="00137B5D"/>
    <w:rsid w:val="00141F24"/>
    <w:rsid w:val="0014225D"/>
    <w:rsid w:val="00142632"/>
    <w:rsid w:val="001431A3"/>
    <w:rsid w:val="0014333A"/>
    <w:rsid w:val="0014343D"/>
    <w:rsid w:val="00143E2F"/>
    <w:rsid w:val="00145280"/>
    <w:rsid w:val="00145FD4"/>
    <w:rsid w:val="00150405"/>
    <w:rsid w:val="00150BE9"/>
    <w:rsid w:val="0015346A"/>
    <w:rsid w:val="0015358A"/>
    <w:rsid w:val="00153599"/>
    <w:rsid w:val="00154A38"/>
    <w:rsid w:val="00154A64"/>
    <w:rsid w:val="00156F99"/>
    <w:rsid w:val="00160041"/>
    <w:rsid w:val="00161415"/>
    <w:rsid w:val="001615D7"/>
    <w:rsid w:val="00163D1F"/>
    <w:rsid w:val="0016440C"/>
    <w:rsid w:val="00165C7E"/>
    <w:rsid w:val="00165CBE"/>
    <w:rsid w:val="00166B55"/>
    <w:rsid w:val="00170A23"/>
    <w:rsid w:val="001714FC"/>
    <w:rsid w:val="00171502"/>
    <w:rsid w:val="0017408D"/>
    <w:rsid w:val="00174944"/>
    <w:rsid w:val="00174F24"/>
    <w:rsid w:val="0017603B"/>
    <w:rsid w:val="0017633B"/>
    <w:rsid w:val="0017689B"/>
    <w:rsid w:val="00177A4B"/>
    <w:rsid w:val="00177B9C"/>
    <w:rsid w:val="001803AC"/>
    <w:rsid w:val="0018090E"/>
    <w:rsid w:val="00181C1E"/>
    <w:rsid w:val="00181D14"/>
    <w:rsid w:val="001823E2"/>
    <w:rsid w:val="00183723"/>
    <w:rsid w:val="00184E36"/>
    <w:rsid w:val="00185D5C"/>
    <w:rsid w:val="001866BC"/>
    <w:rsid w:val="00190857"/>
    <w:rsid w:val="00190E33"/>
    <w:rsid w:val="00193154"/>
    <w:rsid w:val="00193DE6"/>
    <w:rsid w:val="001941E3"/>
    <w:rsid w:val="00194374"/>
    <w:rsid w:val="00195EA1"/>
    <w:rsid w:val="00196B9C"/>
    <w:rsid w:val="00196E3F"/>
    <w:rsid w:val="001A0602"/>
    <w:rsid w:val="001A1B58"/>
    <w:rsid w:val="001A4179"/>
    <w:rsid w:val="001A45D4"/>
    <w:rsid w:val="001A49AD"/>
    <w:rsid w:val="001A7694"/>
    <w:rsid w:val="001A7A68"/>
    <w:rsid w:val="001B2233"/>
    <w:rsid w:val="001B25DD"/>
    <w:rsid w:val="001B31D8"/>
    <w:rsid w:val="001B3252"/>
    <w:rsid w:val="001C09CA"/>
    <w:rsid w:val="001C1779"/>
    <w:rsid w:val="001C23EE"/>
    <w:rsid w:val="001C2980"/>
    <w:rsid w:val="001C2F92"/>
    <w:rsid w:val="001C4108"/>
    <w:rsid w:val="001C72BF"/>
    <w:rsid w:val="001C7AE6"/>
    <w:rsid w:val="001D0419"/>
    <w:rsid w:val="001D067F"/>
    <w:rsid w:val="001D080C"/>
    <w:rsid w:val="001D2265"/>
    <w:rsid w:val="001D22E9"/>
    <w:rsid w:val="001D2A9C"/>
    <w:rsid w:val="001D2AA1"/>
    <w:rsid w:val="001D2B85"/>
    <w:rsid w:val="001D3D43"/>
    <w:rsid w:val="001E023E"/>
    <w:rsid w:val="001E1253"/>
    <w:rsid w:val="001E2BB8"/>
    <w:rsid w:val="001E2D56"/>
    <w:rsid w:val="001E488C"/>
    <w:rsid w:val="001E5162"/>
    <w:rsid w:val="001E679E"/>
    <w:rsid w:val="001E69D2"/>
    <w:rsid w:val="001F1AA9"/>
    <w:rsid w:val="001F1D3C"/>
    <w:rsid w:val="001F55DE"/>
    <w:rsid w:val="001F64EA"/>
    <w:rsid w:val="002000C6"/>
    <w:rsid w:val="002006A3"/>
    <w:rsid w:val="00200EA8"/>
    <w:rsid w:val="00201E58"/>
    <w:rsid w:val="002023CE"/>
    <w:rsid w:val="002027F1"/>
    <w:rsid w:val="002028DC"/>
    <w:rsid w:val="00203897"/>
    <w:rsid w:val="0020397F"/>
    <w:rsid w:val="00203C37"/>
    <w:rsid w:val="00203E0F"/>
    <w:rsid w:val="00203F06"/>
    <w:rsid w:val="0020568B"/>
    <w:rsid w:val="002057F8"/>
    <w:rsid w:val="00205D8C"/>
    <w:rsid w:val="00207084"/>
    <w:rsid w:val="00210378"/>
    <w:rsid w:val="0021056E"/>
    <w:rsid w:val="00210D47"/>
    <w:rsid w:val="002120E1"/>
    <w:rsid w:val="00216860"/>
    <w:rsid w:val="00217041"/>
    <w:rsid w:val="00217556"/>
    <w:rsid w:val="0022029B"/>
    <w:rsid w:val="00221047"/>
    <w:rsid w:val="00221184"/>
    <w:rsid w:val="00221561"/>
    <w:rsid w:val="002248EA"/>
    <w:rsid w:val="0022658D"/>
    <w:rsid w:val="00227261"/>
    <w:rsid w:val="0023103D"/>
    <w:rsid w:val="0023110F"/>
    <w:rsid w:val="0023126E"/>
    <w:rsid w:val="00232011"/>
    <w:rsid w:val="00233A34"/>
    <w:rsid w:val="00235268"/>
    <w:rsid w:val="00235CB6"/>
    <w:rsid w:val="00236C47"/>
    <w:rsid w:val="00237509"/>
    <w:rsid w:val="0023753E"/>
    <w:rsid w:val="00237A70"/>
    <w:rsid w:val="00237E09"/>
    <w:rsid w:val="0024074B"/>
    <w:rsid w:val="00240E2C"/>
    <w:rsid w:val="002416CE"/>
    <w:rsid w:val="00242DA1"/>
    <w:rsid w:val="0024308E"/>
    <w:rsid w:val="002449B9"/>
    <w:rsid w:val="00244C91"/>
    <w:rsid w:val="002450C9"/>
    <w:rsid w:val="00245351"/>
    <w:rsid w:val="0024549C"/>
    <w:rsid w:val="002458BF"/>
    <w:rsid w:val="0024596C"/>
    <w:rsid w:val="00245B6E"/>
    <w:rsid w:val="00246D8F"/>
    <w:rsid w:val="002514B8"/>
    <w:rsid w:val="002514BF"/>
    <w:rsid w:val="00252602"/>
    <w:rsid w:val="00252F3F"/>
    <w:rsid w:val="00255C76"/>
    <w:rsid w:val="00255C85"/>
    <w:rsid w:val="00256D31"/>
    <w:rsid w:val="00257F0A"/>
    <w:rsid w:val="0026028E"/>
    <w:rsid w:val="002602E0"/>
    <w:rsid w:val="00261525"/>
    <w:rsid w:val="002617A2"/>
    <w:rsid w:val="00265A5A"/>
    <w:rsid w:val="00265CEE"/>
    <w:rsid w:val="00266721"/>
    <w:rsid w:val="002707BB"/>
    <w:rsid w:val="002725F3"/>
    <w:rsid w:val="002730C1"/>
    <w:rsid w:val="002741CC"/>
    <w:rsid w:val="00274766"/>
    <w:rsid w:val="002758DB"/>
    <w:rsid w:val="00275CE0"/>
    <w:rsid w:val="00277463"/>
    <w:rsid w:val="00277C35"/>
    <w:rsid w:val="00277F6D"/>
    <w:rsid w:val="0028089C"/>
    <w:rsid w:val="00281E88"/>
    <w:rsid w:val="00282677"/>
    <w:rsid w:val="00283D62"/>
    <w:rsid w:val="00284387"/>
    <w:rsid w:val="00285733"/>
    <w:rsid w:val="00285877"/>
    <w:rsid w:val="00285CEB"/>
    <w:rsid w:val="00285DCE"/>
    <w:rsid w:val="002861B9"/>
    <w:rsid w:val="00286360"/>
    <w:rsid w:val="00286383"/>
    <w:rsid w:val="00287E82"/>
    <w:rsid w:val="0029172C"/>
    <w:rsid w:val="002919EE"/>
    <w:rsid w:val="00292F91"/>
    <w:rsid w:val="00293072"/>
    <w:rsid w:val="00294002"/>
    <w:rsid w:val="00294A49"/>
    <w:rsid w:val="0029591A"/>
    <w:rsid w:val="00295DF7"/>
    <w:rsid w:val="00295E08"/>
    <w:rsid w:val="002965AE"/>
    <w:rsid w:val="00296918"/>
    <w:rsid w:val="002A0C03"/>
    <w:rsid w:val="002A3F6B"/>
    <w:rsid w:val="002A45C8"/>
    <w:rsid w:val="002A5417"/>
    <w:rsid w:val="002A6045"/>
    <w:rsid w:val="002A60C8"/>
    <w:rsid w:val="002A7479"/>
    <w:rsid w:val="002A775F"/>
    <w:rsid w:val="002B0D0D"/>
    <w:rsid w:val="002B14C1"/>
    <w:rsid w:val="002B4296"/>
    <w:rsid w:val="002B7373"/>
    <w:rsid w:val="002C05B9"/>
    <w:rsid w:val="002C1055"/>
    <w:rsid w:val="002C262B"/>
    <w:rsid w:val="002C26B4"/>
    <w:rsid w:val="002C2DEF"/>
    <w:rsid w:val="002C3C36"/>
    <w:rsid w:val="002C4D26"/>
    <w:rsid w:val="002C4FBE"/>
    <w:rsid w:val="002C56B5"/>
    <w:rsid w:val="002C697C"/>
    <w:rsid w:val="002D0D8C"/>
    <w:rsid w:val="002D22FE"/>
    <w:rsid w:val="002D436A"/>
    <w:rsid w:val="002D6731"/>
    <w:rsid w:val="002E073D"/>
    <w:rsid w:val="002E1049"/>
    <w:rsid w:val="002E1A9E"/>
    <w:rsid w:val="002E5B8B"/>
    <w:rsid w:val="002E61EB"/>
    <w:rsid w:val="002E6441"/>
    <w:rsid w:val="002E669B"/>
    <w:rsid w:val="002E76AD"/>
    <w:rsid w:val="002F3AFF"/>
    <w:rsid w:val="002F44F4"/>
    <w:rsid w:val="002F45E8"/>
    <w:rsid w:val="002F5081"/>
    <w:rsid w:val="002F73BA"/>
    <w:rsid w:val="0030067E"/>
    <w:rsid w:val="00300AD2"/>
    <w:rsid w:val="00304EFF"/>
    <w:rsid w:val="00305DEE"/>
    <w:rsid w:val="0030658E"/>
    <w:rsid w:val="00306925"/>
    <w:rsid w:val="00306EB3"/>
    <w:rsid w:val="00307222"/>
    <w:rsid w:val="0031085E"/>
    <w:rsid w:val="00310B4E"/>
    <w:rsid w:val="00310C94"/>
    <w:rsid w:val="00313778"/>
    <w:rsid w:val="0031407C"/>
    <w:rsid w:val="0031637F"/>
    <w:rsid w:val="00316A6E"/>
    <w:rsid w:val="00317E09"/>
    <w:rsid w:val="00320505"/>
    <w:rsid w:val="003212D1"/>
    <w:rsid w:val="00324748"/>
    <w:rsid w:val="00324779"/>
    <w:rsid w:val="003258BE"/>
    <w:rsid w:val="00326091"/>
    <w:rsid w:val="003264D6"/>
    <w:rsid w:val="00326A1D"/>
    <w:rsid w:val="00330023"/>
    <w:rsid w:val="00330CB3"/>
    <w:rsid w:val="00332B16"/>
    <w:rsid w:val="0033471B"/>
    <w:rsid w:val="003355FA"/>
    <w:rsid w:val="00335F5B"/>
    <w:rsid w:val="0033674E"/>
    <w:rsid w:val="00336C1B"/>
    <w:rsid w:val="00337DA9"/>
    <w:rsid w:val="0034311F"/>
    <w:rsid w:val="003446BC"/>
    <w:rsid w:val="003458C5"/>
    <w:rsid w:val="0034605A"/>
    <w:rsid w:val="0034740C"/>
    <w:rsid w:val="003475A1"/>
    <w:rsid w:val="00350B08"/>
    <w:rsid w:val="00350E62"/>
    <w:rsid w:val="00351003"/>
    <w:rsid w:val="00353CD6"/>
    <w:rsid w:val="00355B26"/>
    <w:rsid w:val="003560FE"/>
    <w:rsid w:val="00356C2A"/>
    <w:rsid w:val="00360F94"/>
    <w:rsid w:val="00362950"/>
    <w:rsid w:val="00363EC6"/>
    <w:rsid w:val="00367201"/>
    <w:rsid w:val="00370131"/>
    <w:rsid w:val="00371A74"/>
    <w:rsid w:val="00373BA3"/>
    <w:rsid w:val="00374479"/>
    <w:rsid w:val="003747EE"/>
    <w:rsid w:val="00375871"/>
    <w:rsid w:val="00375E6E"/>
    <w:rsid w:val="00380360"/>
    <w:rsid w:val="00380A37"/>
    <w:rsid w:val="00380C17"/>
    <w:rsid w:val="0038183E"/>
    <w:rsid w:val="00381AE9"/>
    <w:rsid w:val="003833A9"/>
    <w:rsid w:val="0038488A"/>
    <w:rsid w:val="00390B82"/>
    <w:rsid w:val="003932ED"/>
    <w:rsid w:val="00394A6E"/>
    <w:rsid w:val="00394B1D"/>
    <w:rsid w:val="00395BB5"/>
    <w:rsid w:val="00396700"/>
    <w:rsid w:val="003A23EC"/>
    <w:rsid w:val="003A2DAD"/>
    <w:rsid w:val="003A3D02"/>
    <w:rsid w:val="003A45C0"/>
    <w:rsid w:val="003A4B4F"/>
    <w:rsid w:val="003A642E"/>
    <w:rsid w:val="003A64A8"/>
    <w:rsid w:val="003A64F9"/>
    <w:rsid w:val="003A679F"/>
    <w:rsid w:val="003A7350"/>
    <w:rsid w:val="003B349E"/>
    <w:rsid w:val="003B7A89"/>
    <w:rsid w:val="003C1BC3"/>
    <w:rsid w:val="003C3148"/>
    <w:rsid w:val="003C31ED"/>
    <w:rsid w:val="003C68FF"/>
    <w:rsid w:val="003C7C36"/>
    <w:rsid w:val="003D0E2D"/>
    <w:rsid w:val="003D3C37"/>
    <w:rsid w:val="003D5FEE"/>
    <w:rsid w:val="003D7431"/>
    <w:rsid w:val="003E39BA"/>
    <w:rsid w:val="003E4443"/>
    <w:rsid w:val="003F24FA"/>
    <w:rsid w:val="003F3744"/>
    <w:rsid w:val="003F3FB1"/>
    <w:rsid w:val="003F4406"/>
    <w:rsid w:val="003F5784"/>
    <w:rsid w:val="003F7568"/>
    <w:rsid w:val="003F7FF5"/>
    <w:rsid w:val="00400B64"/>
    <w:rsid w:val="00400F98"/>
    <w:rsid w:val="0040156A"/>
    <w:rsid w:val="00401E0E"/>
    <w:rsid w:val="0040364D"/>
    <w:rsid w:val="0040376D"/>
    <w:rsid w:val="00404574"/>
    <w:rsid w:val="00407F31"/>
    <w:rsid w:val="00410F95"/>
    <w:rsid w:val="00411166"/>
    <w:rsid w:val="00412CFC"/>
    <w:rsid w:val="004143EA"/>
    <w:rsid w:val="0041747E"/>
    <w:rsid w:val="004178FC"/>
    <w:rsid w:val="0042000B"/>
    <w:rsid w:val="00421408"/>
    <w:rsid w:val="00421EFD"/>
    <w:rsid w:val="00422719"/>
    <w:rsid w:val="00423C98"/>
    <w:rsid w:val="00424F90"/>
    <w:rsid w:val="00430590"/>
    <w:rsid w:val="00431DB7"/>
    <w:rsid w:val="004348BF"/>
    <w:rsid w:val="004356C4"/>
    <w:rsid w:val="00436430"/>
    <w:rsid w:val="00436F87"/>
    <w:rsid w:val="004408BA"/>
    <w:rsid w:val="0044098D"/>
    <w:rsid w:val="004420F4"/>
    <w:rsid w:val="00442F27"/>
    <w:rsid w:val="00443732"/>
    <w:rsid w:val="00444105"/>
    <w:rsid w:val="0044517E"/>
    <w:rsid w:val="004452BC"/>
    <w:rsid w:val="00446F05"/>
    <w:rsid w:val="00447ACA"/>
    <w:rsid w:val="00452D03"/>
    <w:rsid w:val="00452E18"/>
    <w:rsid w:val="00455FBC"/>
    <w:rsid w:val="00456B1A"/>
    <w:rsid w:val="00457292"/>
    <w:rsid w:val="00460B73"/>
    <w:rsid w:val="004623CC"/>
    <w:rsid w:val="00462E37"/>
    <w:rsid w:val="00462F69"/>
    <w:rsid w:val="004630EE"/>
    <w:rsid w:val="0046424B"/>
    <w:rsid w:val="004643D7"/>
    <w:rsid w:val="00465F83"/>
    <w:rsid w:val="004662A8"/>
    <w:rsid w:val="004665FA"/>
    <w:rsid w:val="00466E3F"/>
    <w:rsid w:val="00470769"/>
    <w:rsid w:val="004712DD"/>
    <w:rsid w:val="004724AA"/>
    <w:rsid w:val="00476AAB"/>
    <w:rsid w:val="00476BCC"/>
    <w:rsid w:val="00477390"/>
    <w:rsid w:val="004820CB"/>
    <w:rsid w:val="00485576"/>
    <w:rsid w:val="004867D0"/>
    <w:rsid w:val="00487891"/>
    <w:rsid w:val="004878F0"/>
    <w:rsid w:val="00487E79"/>
    <w:rsid w:val="00490CEE"/>
    <w:rsid w:val="004916DF"/>
    <w:rsid w:val="00492BB2"/>
    <w:rsid w:val="004950BB"/>
    <w:rsid w:val="0049703A"/>
    <w:rsid w:val="00497496"/>
    <w:rsid w:val="004979CF"/>
    <w:rsid w:val="004A0A65"/>
    <w:rsid w:val="004A1AA1"/>
    <w:rsid w:val="004A40F4"/>
    <w:rsid w:val="004A4807"/>
    <w:rsid w:val="004A4948"/>
    <w:rsid w:val="004A552D"/>
    <w:rsid w:val="004A5EED"/>
    <w:rsid w:val="004A6950"/>
    <w:rsid w:val="004B1059"/>
    <w:rsid w:val="004B117D"/>
    <w:rsid w:val="004B1778"/>
    <w:rsid w:val="004B2A6B"/>
    <w:rsid w:val="004B3AD3"/>
    <w:rsid w:val="004C0569"/>
    <w:rsid w:val="004C0F5B"/>
    <w:rsid w:val="004C17CF"/>
    <w:rsid w:val="004C1B1C"/>
    <w:rsid w:val="004C1B67"/>
    <w:rsid w:val="004C3308"/>
    <w:rsid w:val="004C4ACF"/>
    <w:rsid w:val="004C5419"/>
    <w:rsid w:val="004C542A"/>
    <w:rsid w:val="004C7015"/>
    <w:rsid w:val="004D26B0"/>
    <w:rsid w:val="004D4A47"/>
    <w:rsid w:val="004D6177"/>
    <w:rsid w:val="004D66D8"/>
    <w:rsid w:val="004E315E"/>
    <w:rsid w:val="004E5580"/>
    <w:rsid w:val="004E6062"/>
    <w:rsid w:val="004E62C3"/>
    <w:rsid w:val="004E64CA"/>
    <w:rsid w:val="004E6CC7"/>
    <w:rsid w:val="004F04DD"/>
    <w:rsid w:val="004F0D1F"/>
    <w:rsid w:val="004F1062"/>
    <w:rsid w:val="004F1BC5"/>
    <w:rsid w:val="004F2246"/>
    <w:rsid w:val="004F5620"/>
    <w:rsid w:val="004F5F8F"/>
    <w:rsid w:val="005005C4"/>
    <w:rsid w:val="00501A50"/>
    <w:rsid w:val="005027B5"/>
    <w:rsid w:val="00505216"/>
    <w:rsid w:val="005054ED"/>
    <w:rsid w:val="00507AC1"/>
    <w:rsid w:val="005100FC"/>
    <w:rsid w:val="00511255"/>
    <w:rsid w:val="005143BF"/>
    <w:rsid w:val="00516348"/>
    <w:rsid w:val="005204E2"/>
    <w:rsid w:val="00521D25"/>
    <w:rsid w:val="00523100"/>
    <w:rsid w:val="0052411F"/>
    <w:rsid w:val="005242F5"/>
    <w:rsid w:val="0052491A"/>
    <w:rsid w:val="0052726F"/>
    <w:rsid w:val="00530A8A"/>
    <w:rsid w:val="00531E9C"/>
    <w:rsid w:val="00531EAA"/>
    <w:rsid w:val="0053597C"/>
    <w:rsid w:val="00536747"/>
    <w:rsid w:val="00537A0C"/>
    <w:rsid w:val="00542E57"/>
    <w:rsid w:val="00543D6C"/>
    <w:rsid w:val="00544024"/>
    <w:rsid w:val="005509A0"/>
    <w:rsid w:val="005524F2"/>
    <w:rsid w:val="00553504"/>
    <w:rsid w:val="00553A0C"/>
    <w:rsid w:val="00554743"/>
    <w:rsid w:val="00554A1D"/>
    <w:rsid w:val="005550CF"/>
    <w:rsid w:val="005558DF"/>
    <w:rsid w:val="005560EB"/>
    <w:rsid w:val="00557116"/>
    <w:rsid w:val="00557FD3"/>
    <w:rsid w:val="00560FEE"/>
    <w:rsid w:val="00562153"/>
    <w:rsid w:val="00562FD2"/>
    <w:rsid w:val="00565428"/>
    <w:rsid w:val="005654AD"/>
    <w:rsid w:val="005700B0"/>
    <w:rsid w:val="00571937"/>
    <w:rsid w:val="00571B50"/>
    <w:rsid w:val="00571D4D"/>
    <w:rsid w:val="005732AE"/>
    <w:rsid w:val="00573D83"/>
    <w:rsid w:val="005748D5"/>
    <w:rsid w:val="00576B19"/>
    <w:rsid w:val="00577428"/>
    <w:rsid w:val="00580CDF"/>
    <w:rsid w:val="00581938"/>
    <w:rsid w:val="00581F95"/>
    <w:rsid w:val="00582287"/>
    <w:rsid w:val="005861F5"/>
    <w:rsid w:val="00591C1E"/>
    <w:rsid w:val="00591DEC"/>
    <w:rsid w:val="00592D0C"/>
    <w:rsid w:val="00594C13"/>
    <w:rsid w:val="00595EF6"/>
    <w:rsid w:val="005961DC"/>
    <w:rsid w:val="00596D42"/>
    <w:rsid w:val="0059737D"/>
    <w:rsid w:val="00597FC7"/>
    <w:rsid w:val="005A0052"/>
    <w:rsid w:val="005A23FA"/>
    <w:rsid w:val="005A4162"/>
    <w:rsid w:val="005A7737"/>
    <w:rsid w:val="005B0A44"/>
    <w:rsid w:val="005B21F7"/>
    <w:rsid w:val="005B2370"/>
    <w:rsid w:val="005B5D39"/>
    <w:rsid w:val="005C00CA"/>
    <w:rsid w:val="005C075F"/>
    <w:rsid w:val="005C37A7"/>
    <w:rsid w:val="005C6A77"/>
    <w:rsid w:val="005C71C4"/>
    <w:rsid w:val="005D07F9"/>
    <w:rsid w:val="005D1C04"/>
    <w:rsid w:val="005D1D30"/>
    <w:rsid w:val="005D1E96"/>
    <w:rsid w:val="005D2F4E"/>
    <w:rsid w:val="005D327F"/>
    <w:rsid w:val="005D43BF"/>
    <w:rsid w:val="005D654B"/>
    <w:rsid w:val="005D6C59"/>
    <w:rsid w:val="005D6F5F"/>
    <w:rsid w:val="005E1CAD"/>
    <w:rsid w:val="005E3030"/>
    <w:rsid w:val="005E3043"/>
    <w:rsid w:val="005E3B80"/>
    <w:rsid w:val="005E3D6F"/>
    <w:rsid w:val="005E4D84"/>
    <w:rsid w:val="005E4DCD"/>
    <w:rsid w:val="005E5A97"/>
    <w:rsid w:val="005F1880"/>
    <w:rsid w:val="005F419F"/>
    <w:rsid w:val="005F48DA"/>
    <w:rsid w:val="005F5D3D"/>
    <w:rsid w:val="005F5ED8"/>
    <w:rsid w:val="005F5FF8"/>
    <w:rsid w:val="005F7DEA"/>
    <w:rsid w:val="006002BD"/>
    <w:rsid w:val="00601ACF"/>
    <w:rsid w:val="00602F4D"/>
    <w:rsid w:val="006033CB"/>
    <w:rsid w:val="00604132"/>
    <w:rsid w:val="00604876"/>
    <w:rsid w:val="00604B9B"/>
    <w:rsid w:val="00604FFE"/>
    <w:rsid w:val="00606392"/>
    <w:rsid w:val="006064E2"/>
    <w:rsid w:val="00606BD4"/>
    <w:rsid w:val="00611C27"/>
    <w:rsid w:val="00611FC2"/>
    <w:rsid w:val="0061401F"/>
    <w:rsid w:val="006145E9"/>
    <w:rsid w:val="00622577"/>
    <w:rsid w:val="0062559B"/>
    <w:rsid w:val="006270C0"/>
    <w:rsid w:val="006278AD"/>
    <w:rsid w:val="00627B5B"/>
    <w:rsid w:val="0063022A"/>
    <w:rsid w:val="00632F87"/>
    <w:rsid w:val="00637D26"/>
    <w:rsid w:val="006404A1"/>
    <w:rsid w:val="00641478"/>
    <w:rsid w:val="00641FD5"/>
    <w:rsid w:val="00642370"/>
    <w:rsid w:val="00642A4A"/>
    <w:rsid w:val="00643756"/>
    <w:rsid w:val="00643792"/>
    <w:rsid w:val="0064425A"/>
    <w:rsid w:val="00645282"/>
    <w:rsid w:val="00645B53"/>
    <w:rsid w:val="00647983"/>
    <w:rsid w:val="0065025C"/>
    <w:rsid w:val="00653221"/>
    <w:rsid w:val="00655039"/>
    <w:rsid w:val="0065540E"/>
    <w:rsid w:val="006557F8"/>
    <w:rsid w:val="00656A3B"/>
    <w:rsid w:val="0066565D"/>
    <w:rsid w:val="0066754A"/>
    <w:rsid w:val="00667F14"/>
    <w:rsid w:val="0067549D"/>
    <w:rsid w:val="00677815"/>
    <w:rsid w:val="00677A1C"/>
    <w:rsid w:val="00681528"/>
    <w:rsid w:val="00682CE3"/>
    <w:rsid w:val="0068313B"/>
    <w:rsid w:val="00684A47"/>
    <w:rsid w:val="0068691F"/>
    <w:rsid w:val="00687E81"/>
    <w:rsid w:val="00691FC1"/>
    <w:rsid w:val="00692A66"/>
    <w:rsid w:val="006936D4"/>
    <w:rsid w:val="00695ABA"/>
    <w:rsid w:val="00695C93"/>
    <w:rsid w:val="006970FF"/>
    <w:rsid w:val="006A0D64"/>
    <w:rsid w:val="006A1E10"/>
    <w:rsid w:val="006A2FF2"/>
    <w:rsid w:val="006A5DA7"/>
    <w:rsid w:val="006A67B0"/>
    <w:rsid w:val="006A6CB5"/>
    <w:rsid w:val="006B5154"/>
    <w:rsid w:val="006B55BF"/>
    <w:rsid w:val="006B5E45"/>
    <w:rsid w:val="006B64E6"/>
    <w:rsid w:val="006B66B9"/>
    <w:rsid w:val="006B677D"/>
    <w:rsid w:val="006C256F"/>
    <w:rsid w:val="006C75CF"/>
    <w:rsid w:val="006C798E"/>
    <w:rsid w:val="006D13CF"/>
    <w:rsid w:val="006D482B"/>
    <w:rsid w:val="006D4EEC"/>
    <w:rsid w:val="006D5C1F"/>
    <w:rsid w:val="006D662E"/>
    <w:rsid w:val="006D6666"/>
    <w:rsid w:val="006D7B4F"/>
    <w:rsid w:val="006D7F63"/>
    <w:rsid w:val="006E019E"/>
    <w:rsid w:val="006E08AA"/>
    <w:rsid w:val="006E0CFC"/>
    <w:rsid w:val="006E1ABF"/>
    <w:rsid w:val="006E3738"/>
    <w:rsid w:val="006E4464"/>
    <w:rsid w:val="006E4674"/>
    <w:rsid w:val="006E6511"/>
    <w:rsid w:val="006E7378"/>
    <w:rsid w:val="006E79A6"/>
    <w:rsid w:val="006F148C"/>
    <w:rsid w:val="006F2E45"/>
    <w:rsid w:val="006F2EB3"/>
    <w:rsid w:val="006F32A9"/>
    <w:rsid w:val="006F4942"/>
    <w:rsid w:val="006F4CF8"/>
    <w:rsid w:val="006F6F1A"/>
    <w:rsid w:val="006F767B"/>
    <w:rsid w:val="007016D0"/>
    <w:rsid w:val="00701751"/>
    <w:rsid w:val="00701B79"/>
    <w:rsid w:val="00701CA3"/>
    <w:rsid w:val="007031EF"/>
    <w:rsid w:val="007061B0"/>
    <w:rsid w:val="00707924"/>
    <w:rsid w:val="00707D14"/>
    <w:rsid w:val="007106BD"/>
    <w:rsid w:val="00711982"/>
    <w:rsid w:val="0071215E"/>
    <w:rsid w:val="00712DDA"/>
    <w:rsid w:val="00715DD0"/>
    <w:rsid w:val="00716CD8"/>
    <w:rsid w:val="00720FEC"/>
    <w:rsid w:val="00721D32"/>
    <w:rsid w:val="00723FC7"/>
    <w:rsid w:val="00724D66"/>
    <w:rsid w:val="00725172"/>
    <w:rsid w:val="007267D4"/>
    <w:rsid w:val="00726EE5"/>
    <w:rsid w:val="00727639"/>
    <w:rsid w:val="007306BF"/>
    <w:rsid w:val="007324E4"/>
    <w:rsid w:val="00740639"/>
    <w:rsid w:val="00742107"/>
    <w:rsid w:val="0074214A"/>
    <w:rsid w:val="00742950"/>
    <w:rsid w:val="0074299B"/>
    <w:rsid w:val="00746273"/>
    <w:rsid w:val="00750042"/>
    <w:rsid w:val="00750CEF"/>
    <w:rsid w:val="00750F0B"/>
    <w:rsid w:val="007543F7"/>
    <w:rsid w:val="00756513"/>
    <w:rsid w:val="0075661C"/>
    <w:rsid w:val="00757E3E"/>
    <w:rsid w:val="00760D1A"/>
    <w:rsid w:val="00763044"/>
    <w:rsid w:val="007630E5"/>
    <w:rsid w:val="00763F29"/>
    <w:rsid w:val="00764A33"/>
    <w:rsid w:val="00765959"/>
    <w:rsid w:val="00766D36"/>
    <w:rsid w:val="0077041A"/>
    <w:rsid w:val="00770DDD"/>
    <w:rsid w:val="007747CE"/>
    <w:rsid w:val="00774C2F"/>
    <w:rsid w:val="00775195"/>
    <w:rsid w:val="007757C8"/>
    <w:rsid w:val="007764B8"/>
    <w:rsid w:val="00776A49"/>
    <w:rsid w:val="00780BA9"/>
    <w:rsid w:val="0078585D"/>
    <w:rsid w:val="00787494"/>
    <w:rsid w:val="00787920"/>
    <w:rsid w:val="00787BC3"/>
    <w:rsid w:val="00790418"/>
    <w:rsid w:val="00790493"/>
    <w:rsid w:val="00790A73"/>
    <w:rsid w:val="00791E9D"/>
    <w:rsid w:val="0079216F"/>
    <w:rsid w:val="007934A9"/>
    <w:rsid w:val="00794391"/>
    <w:rsid w:val="0079516C"/>
    <w:rsid w:val="007A2E92"/>
    <w:rsid w:val="007A3397"/>
    <w:rsid w:val="007A3B1D"/>
    <w:rsid w:val="007A471B"/>
    <w:rsid w:val="007A5A57"/>
    <w:rsid w:val="007A5A89"/>
    <w:rsid w:val="007A6BBB"/>
    <w:rsid w:val="007A7946"/>
    <w:rsid w:val="007B00C2"/>
    <w:rsid w:val="007B0C89"/>
    <w:rsid w:val="007B2AAD"/>
    <w:rsid w:val="007B4EA5"/>
    <w:rsid w:val="007B70D7"/>
    <w:rsid w:val="007C0EA6"/>
    <w:rsid w:val="007C4315"/>
    <w:rsid w:val="007C45F0"/>
    <w:rsid w:val="007C49C9"/>
    <w:rsid w:val="007C601C"/>
    <w:rsid w:val="007D323B"/>
    <w:rsid w:val="007D4394"/>
    <w:rsid w:val="007D5163"/>
    <w:rsid w:val="007D7796"/>
    <w:rsid w:val="007E0583"/>
    <w:rsid w:val="007E1D8C"/>
    <w:rsid w:val="007E63BA"/>
    <w:rsid w:val="007E6551"/>
    <w:rsid w:val="007E660C"/>
    <w:rsid w:val="007E7CCE"/>
    <w:rsid w:val="007E7E0D"/>
    <w:rsid w:val="007F0165"/>
    <w:rsid w:val="007F13A6"/>
    <w:rsid w:val="007F21F1"/>
    <w:rsid w:val="007F28F2"/>
    <w:rsid w:val="007F4EFF"/>
    <w:rsid w:val="007F5B23"/>
    <w:rsid w:val="007F644F"/>
    <w:rsid w:val="007F6F0E"/>
    <w:rsid w:val="007F7DE1"/>
    <w:rsid w:val="00800803"/>
    <w:rsid w:val="00801D87"/>
    <w:rsid w:val="008022A2"/>
    <w:rsid w:val="008078FC"/>
    <w:rsid w:val="008102F0"/>
    <w:rsid w:val="008104D3"/>
    <w:rsid w:val="00810CC5"/>
    <w:rsid w:val="008135D3"/>
    <w:rsid w:val="0081667E"/>
    <w:rsid w:val="00816963"/>
    <w:rsid w:val="00816D1F"/>
    <w:rsid w:val="00817BEE"/>
    <w:rsid w:val="00820F6D"/>
    <w:rsid w:val="0082108E"/>
    <w:rsid w:val="00821F06"/>
    <w:rsid w:val="00822724"/>
    <w:rsid w:val="008234CA"/>
    <w:rsid w:val="00824051"/>
    <w:rsid w:val="0082541F"/>
    <w:rsid w:val="0082567C"/>
    <w:rsid w:val="0083061A"/>
    <w:rsid w:val="00832602"/>
    <w:rsid w:val="00832A1B"/>
    <w:rsid w:val="00832F61"/>
    <w:rsid w:val="00833CF8"/>
    <w:rsid w:val="00835D4A"/>
    <w:rsid w:val="00835DDB"/>
    <w:rsid w:val="00836C67"/>
    <w:rsid w:val="00836ECA"/>
    <w:rsid w:val="00837C88"/>
    <w:rsid w:val="00841307"/>
    <w:rsid w:val="0084219E"/>
    <w:rsid w:val="00842336"/>
    <w:rsid w:val="00842AFE"/>
    <w:rsid w:val="00843063"/>
    <w:rsid w:val="00843BFD"/>
    <w:rsid w:val="0084535C"/>
    <w:rsid w:val="008468B0"/>
    <w:rsid w:val="00847D4C"/>
    <w:rsid w:val="008513A3"/>
    <w:rsid w:val="00853285"/>
    <w:rsid w:val="00853F61"/>
    <w:rsid w:val="00862BE7"/>
    <w:rsid w:val="00863E8F"/>
    <w:rsid w:val="00866403"/>
    <w:rsid w:val="00866543"/>
    <w:rsid w:val="008673E3"/>
    <w:rsid w:val="008704E6"/>
    <w:rsid w:val="00874549"/>
    <w:rsid w:val="00874C84"/>
    <w:rsid w:val="00876400"/>
    <w:rsid w:val="00880302"/>
    <w:rsid w:val="00880863"/>
    <w:rsid w:val="0088136A"/>
    <w:rsid w:val="00881A3C"/>
    <w:rsid w:val="008820A4"/>
    <w:rsid w:val="00883169"/>
    <w:rsid w:val="00886D55"/>
    <w:rsid w:val="00890221"/>
    <w:rsid w:val="00890756"/>
    <w:rsid w:val="00890872"/>
    <w:rsid w:val="00890977"/>
    <w:rsid w:val="00891FE8"/>
    <w:rsid w:val="00893829"/>
    <w:rsid w:val="00893F19"/>
    <w:rsid w:val="00894525"/>
    <w:rsid w:val="008973FE"/>
    <w:rsid w:val="008A0247"/>
    <w:rsid w:val="008A16D3"/>
    <w:rsid w:val="008A38A2"/>
    <w:rsid w:val="008A43D7"/>
    <w:rsid w:val="008A4899"/>
    <w:rsid w:val="008A4DB2"/>
    <w:rsid w:val="008A725A"/>
    <w:rsid w:val="008A7F58"/>
    <w:rsid w:val="008B0DE8"/>
    <w:rsid w:val="008B1385"/>
    <w:rsid w:val="008B24B3"/>
    <w:rsid w:val="008B2AA7"/>
    <w:rsid w:val="008B31A6"/>
    <w:rsid w:val="008B44EF"/>
    <w:rsid w:val="008B4A0D"/>
    <w:rsid w:val="008B5F05"/>
    <w:rsid w:val="008C0CDC"/>
    <w:rsid w:val="008C0DA8"/>
    <w:rsid w:val="008C1919"/>
    <w:rsid w:val="008C1A8B"/>
    <w:rsid w:val="008C2609"/>
    <w:rsid w:val="008C335F"/>
    <w:rsid w:val="008C53C5"/>
    <w:rsid w:val="008C6544"/>
    <w:rsid w:val="008D0C94"/>
    <w:rsid w:val="008D0FC8"/>
    <w:rsid w:val="008D5CB8"/>
    <w:rsid w:val="008D73C4"/>
    <w:rsid w:val="008D7C16"/>
    <w:rsid w:val="008E0603"/>
    <w:rsid w:val="008E4CB7"/>
    <w:rsid w:val="008E4FEC"/>
    <w:rsid w:val="008E552E"/>
    <w:rsid w:val="008E7DFB"/>
    <w:rsid w:val="008F01AC"/>
    <w:rsid w:val="008F105D"/>
    <w:rsid w:val="008F18FC"/>
    <w:rsid w:val="008F4088"/>
    <w:rsid w:val="008F6846"/>
    <w:rsid w:val="008F6AC4"/>
    <w:rsid w:val="008F6AFB"/>
    <w:rsid w:val="008F7144"/>
    <w:rsid w:val="00900158"/>
    <w:rsid w:val="0090175B"/>
    <w:rsid w:val="00901A00"/>
    <w:rsid w:val="00902739"/>
    <w:rsid w:val="0090307D"/>
    <w:rsid w:val="00905B22"/>
    <w:rsid w:val="00906945"/>
    <w:rsid w:val="00914681"/>
    <w:rsid w:val="00914A09"/>
    <w:rsid w:val="00914E21"/>
    <w:rsid w:val="00916EF5"/>
    <w:rsid w:val="009178C0"/>
    <w:rsid w:val="00917EDB"/>
    <w:rsid w:val="00917F5D"/>
    <w:rsid w:val="00920442"/>
    <w:rsid w:val="00921729"/>
    <w:rsid w:val="009217FD"/>
    <w:rsid w:val="0092267F"/>
    <w:rsid w:val="00923328"/>
    <w:rsid w:val="009238A5"/>
    <w:rsid w:val="0092567A"/>
    <w:rsid w:val="00926316"/>
    <w:rsid w:val="00927A44"/>
    <w:rsid w:val="00927BB1"/>
    <w:rsid w:val="00931C5A"/>
    <w:rsid w:val="00934133"/>
    <w:rsid w:val="0093449B"/>
    <w:rsid w:val="00934C01"/>
    <w:rsid w:val="00936956"/>
    <w:rsid w:val="0094314D"/>
    <w:rsid w:val="00945C5D"/>
    <w:rsid w:val="0094620E"/>
    <w:rsid w:val="00946600"/>
    <w:rsid w:val="009471B4"/>
    <w:rsid w:val="009473C8"/>
    <w:rsid w:val="009511A9"/>
    <w:rsid w:val="009516C8"/>
    <w:rsid w:val="00952440"/>
    <w:rsid w:val="00961611"/>
    <w:rsid w:val="00962AD2"/>
    <w:rsid w:val="00964911"/>
    <w:rsid w:val="00965E5F"/>
    <w:rsid w:val="009677EF"/>
    <w:rsid w:val="00967F6E"/>
    <w:rsid w:val="00970892"/>
    <w:rsid w:val="00971A80"/>
    <w:rsid w:val="009721AD"/>
    <w:rsid w:val="00973C42"/>
    <w:rsid w:val="00974057"/>
    <w:rsid w:val="00975FC3"/>
    <w:rsid w:val="00976451"/>
    <w:rsid w:val="00982140"/>
    <w:rsid w:val="00982A2F"/>
    <w:rsid w:val="00983187"/>
    <w:rsid w:val="00984057"/>
    <w:rsid w:val="009848B3"/>
    <w:rsid w:val="00985802"/>
    <w:rsid w:val="00985954"/>
    <w:rsid w:val="0098627B"/>
    <w:rsid w:val="00991A47"/>
    <w:rsid w:val="00991A70"/>
    <w:rsid w:val="00991C13"/>
    <w:rsid w:val="00993AD7"/>
    <w:rsid w:val="0099461D"/>
    <w:rsid w:val="00995622"/>
    <w:rsid w:val="009970F3"/>
    <w:rsid w:val="00997F14"/>
    <w:rsid w:val="009A0869"/>
    <w:rsid w:val="009A1367"/>
    <w:rsid w:val="009A17FD"/>
    <w:rsid w:val="009A1F19"/>
    <w:rsid w:val="009A3954"/>
    <w:rsid w:val="009A3E88"/>
    <w:rsid w:val="009A5694"/>
    <w:rsid w:val="009A6564"/>
    <w:rsid w:val="009B19C5"/>
    <w:rsid w:val="009B35EB"/>
    <w:rsid w:val="009B51EF"/>
    <w:rsid w:val="009B52BD"/>
    <w:rsid w:val="009B603E"/>
    <w:rsid w:val="009B697E"/>
    <w:rsid w:val="009B6D05"/>
    <w:rsid w:val="009B7671"/>
    <w:rsid w:val="009B7E0B"/>
    <w:rsid w:val="009C0092"/>
    <w:rsid w:val="009C02D4"/>
    <w:rsid w:val="009C103B"/>
    <w:rsid w:val="009C1FFC"/>
    <w:rsid w:val="009C273F"/>
    <w:rsid w:val="009C52A1"/>
    <w:rsid w:val="009C626A"/>
    <w:rsid w:val="009C6419"/>
    <w:rsid w:val="009D2001"/>
    <w:rsid w:val="009D311C"/>
    <w:rsid w:val="009D4195"/>
    <w:rsid w:val="009D4B1B"/>
    <w:rsid w:val="009D4B36"/>
    <w:rsid w:val="009D5F7D"/>
    <w:rsid w:val="009D62B0"/>
    <w:rsid w:val="009D69AA"/>
    <w:rsid w:val="009E1472"/>
    <w:rsid w:val="009E1C91"/>
    <w:rsid w:val="009E237D"/>
    <w:rsid w:val="009E32A1"/>
    <w:rsid w:val="009E357E"/>
    <w:rsid w:val="009E5A3D"/>
    <w:rsid w:val="009E5C63"/>
    <w:rsid w:val="009E5DE8"/>
    <w:rsid w:val="009F127F"/>
    <w:rsid w:val="009F1CD8"/>
    <w:rsid w:val="009F2624"/>
    <w:rsid w:val="009F2E44"/>
    <w:rsid w:val="009F4230"/>
    <w:rsid w:val="009F4493"/>
    <w:rsid w:val="009F4AF7"/>
    <w:rsid w:val="009F71FF"/>
    <w:rsid w:val="00A00297"/>
    <w:rsid w:val="00A03948"/>
    <w:rsid w:val="00A05FA5"/>
    <w:rsid w:val="00A065BE"/>
    <w:rsid w:val="00A06E74"/>
    <w:rsid w:val="00A110DD"/>
    <w:rsid w:val="00A1265F"/>
    <w:rsid w:val="00A1270F"/>
    <w:rsid w:val="00A13D44"/>
    <w:rsid w:val="00A16593"/>
    <w:rsid w:val="00A174F9"/>
    <w:rsid w:val="00A2010D"/>
    <w:rsid w:val="00A21BBF"/>
    <w:rsid w:val="00A22D6F"/>
    <w:rsid w:val="00A22F55"/>
    <w:rsid w:val="00A23900"/>
    <w:rsid w:val="00A25CFD"/>
    <w:rsid w:val="00A25DD2"/>
    <w:rsid w:val="00A272FA"/>
    <w:rsid w:val="00A279C3"/>
    <w:rsid w:val="00A31027"/>
    <w:rsid w:val="00A34176"/>
    <w:rsid w:val="00A34C93"/>
    <w:rsid w:val="00A35667"/>
    <w:rsid w:val="00A36D3A"/>
    <w:rsid w:val="00A36EEC"/>
    <w:rsid w:val="00A37D94"/>
    <w:rsid w:val="00A414ED"/>
    <w:rsid w:val="00A41AE9"/>
    <w:rsid w:val="00A4228D"/>
    <w:rsid w:val="00A43C60"/>
    <w:rsid w:val="00A440DA"/>
    <w:rsid w:val="00A45CDA"/>
    <w:rsid w:val="00A45EF3"/>
    <w:rsid w:val="00A4685B"/>
    <w:rsid w:val="00A5136E"/>
    <w:rsid w:val="00A5163E"/>
    <w:rsid w:val="00A51C79"/>
    <w:rsid w:val="00A52CDA"/>
    <w:rsid w:val="00A54173"/>
    <w:rsid w:val="00A541E5"/>
    <w:rsid w:val="00A5548E"/>
    <w:rsid w:val="00A55742"/>
    <w:rsid w:val="00A55C06"/>
    <w:rsid w:val="00A609CE"/>
    <w:rsid w:val="00A62254"/>
    <w:rsid w:val="00A64A8A"/>
    <w:rsid w:val="00A67B8F"/>
    <w:rsid w:val="00A710F4"/>
    <w:rsid w:val="00A71BC4"/>
    <w:rsid w:val="00A72143"/>
    <w:rsid w:val="00A7273A"/>
    <w:rsid w:val="00A80652"/>
    <w:rsid w:val="00A86E41"/>
    <w:rsid w:val="00A8777E"/>
    <w:rsid w:val="00A878BD"/>
    <w:rsid w:val="00A920A4"/>
    <w:rsid w:val="00A931EE"/>
    <w:rsid w:val="00A94B10"/>
    <w:rsid w:val="00A96C0B"/>
    <w:rsid w:val="00A97966"/>
    <w:rsid w:val="00AA11FD"/>
    <w:rsid w:val="00AA29EB"/>
    <w:rsid w:val="00AA2B6F"/>
    <w:rsid w:val="00AA3CD3"/>
    <w:rsid w:val="00AA3F50"/>
    <w:rsid w:val="00AA63E1"/>
    <w:rsid w:val="00AA667F"/>
    <w:rsid w:val="00AA6F20"/>
    <w:rsid w:val="00AB2EC6"/>
    <w:rsid w:val="00AB3349"/>
    <w:rsid w:val="00AB4708"/>
    <w:rsid w:val="00AB4719"/>
    <w:rsid w:val="00AB4C23"/>
    <w:rsid w:val="00AB56A6"/>
    <w:rsid w:val="00AB67AE"/>
    <w:rsid w:val="00AB70E3"/>
    <w:rsid w:val="00AB748F"/>
    <w:rsid w:val="00AB792E"/>
    <w:rsid w:val="00AB7992"/>
    <w:rsid w:val="00AB7A7C"/>
    <w:rsid w:val="00AC0FA7"/>
    <w:rsid w:val="00AC12A2"/>
    <w:rsid w:val="00AC14CA"/>
    <w:rsid w:val="00AC15E4"/>
    <w:rsid w:val="00AC1641"/>
    <w:rsid w:val="00AC1F9A"/>
    <w:rsid w:val="00AC2F1C"/>
    <w:rsid w:val="00AC32A8"/>
    <w:rsid w:val="00AC4261"/>
    <w:rsid w:val="00AC46E2"/>
    <w:rsid w:val="00AC6904"/>
    <w:rsid w:val="00AC70A4"/>
    <w:rsid w:val="00AC75DE"/>
    <w:rsid w:val="00AC76CD"/>
    <w:rsid w:val="00AD1041"/>
    <w:rsid w:val="00AD1223"/>
    <w:rsid w:val="00AD2F65"/>
    <w:rsid w:val="00AD57C8"/>
    <w:rsid w:val="00AD78A6"/>
    <w:rsid w:val="00AD7904"/>
    <w:rsid w:val="00AE070D"/>
    <w:rsid w:val="00AE23B8"/>
    <w:rsid w:val="00AE2BF4"/>
    <w:rsid w:val="00AE30E1"/>
    <w:rsid w:val="00AE4152"/>
    <w:rsid w:val="00AE6392"/>
    <w:rsid w:val="00AE64A6"/>
    <w:rsid w:val="00AE697D"/>
    <w:rsid w:val="00AF05E7"/>
    <w:rsid w:val="00AF1EDF"/>
    <w:rsid w:val="00AF22BE"/>
    <w:rsid w:val="00AF4523"/>
    <w:rsid w:val="00AF4BB0"/>
    <w:rsid w:val="00B003D5"/>
    <w:rsid w:val="00B01CC8"/>
    <w:rsid w:val="00B04585"/>
    <w:rsid w:val="00B04B59"/>
    <w:rsid w:val="00B04ED2"/>
    <w:rsid w:val="00B0619C"/>
    <w:rsid w:val="00B072DE"/>
    <w:rsid w:val="00B07697"/>
    <w:rsid w:val="00B11618"/>
    <w:rsid w:val="00B14059"/>
    <w:rsid w:val="00B1600D"/>
    <w:rsid w:val="00B169E7"/>
    <w:rsid w:val="00B1726F"/>
    <w:rsid w:val="00B17796"/>
    <w:rsid w:val="00B21703"/>
    <w:rsid w:val="00B218B5"/>
    <w:rsid w:val="00B22FD8"/>
    <w:rsid w:val="00B244EB"/>
    <w:rsid w:val="00B24F0E"/>
    <w:rsid w:val="00B25824"/>
    <w:rsid w:val="00B329E8"/>
    <w:rsid w:val="00B350E4"/>
    <w:rsid w:val="00B35352"/>
    <w:rsid w:val="00B37188"/>
    <w:rsid w:val="00B40742"/>
    <w:rsid w:val="00B41D96"/>
    <w:rsid w:val="00B421A8"/>
    <w:rsid w:val="00B42BA0"/>
    <w:rsid w:val="00B42FBC"/>
    <w:rsid w:val="00B443E9"/>
    <w:rsid w:val="00B453D4"/>
    <w:rsid w:val="00B4594E"/>
    <w:rsid w:val="00B4659C"/>
    <w:rsid w:val="00B5026F"/>
    <w:rsid w:val="00B505A6"/>
    <w:rsid w:val="00B52999"/>
    <w:rsid w:val="00B5381B"/>
    <w:rsid w:val="00B560E2"/>
    <w:rsid w:val="00B5641A"/>
    <w:rsid w:val="00B603D6"/>
    <w:rsid w:val="00B60E9C"/>
    <w:rsid w:val="00B64CA5"/>
    <w:rsid w:val="00B65208"/>
    <w:rsid w:val="00B70EC0"/>
    <w:rsid w:val="00B71CEB"/>
    <w:rsid w:val="00B71E82"/>
    <w:rsid w:val="00B71E99"/>
    <w:rsid w:val="00B72CC7"/>
    <w:rsid w:val="00B72D25"/>
    <w:rsid w:val="00B73C7A"/>
    <w:rsid w:val="00B7417F"/>
    <w:rsid w:val="00B74DB6"/>
    <w:rsid w:val="00B756CD"/>
    <w:rsid w:val="00B757C1"/>
    <w:rsid w:val="00B778B3"/>
    <w:rsid w:val="00B80E5B"/>
    <w:rsid w:val="00B81096"/>
    <w:rsid w:val="00B86205"/>
    <w:rsid w:val="00B86AA4"/>
    <w:rsid w:val="00B870CD"/>
    <w:rsid w:val="00B90066"/>
    <w:rsid w:val="00B91452"/>
    <w:rsid w:val="00B9290E"/>
    <w:rsid w:val="00B94A83"/>
    <w:rsid w:val="00B979BF"/>
    <w:rsid w:val="00B97D1D"/>
    <w:rsid w:val="00BA3CFD"/>
    <w:rsid w:val="00BA4F80"/>
    <w:rsid w:val="00BA6F76"/>
    <w:rsid w:val="00BB039C"/>
    <w:rsid w:val="00BB061A"/>
    <w:rsid w:val="00BB1EB2"/>
    <w:rsid w:val="00BB5A28"/>
    <w:rsid w:val="00BB7C03"/>
    <w:rsid w:val="00BC21CB"/>
    <w:rsid w:val="00BC283B"/>
    <w:rsid w:val="00BC28CC"/>
    <w:rsid w:val="00BC2AB9"/>
    <w:rsid w:val="00BC2C41"/>
    <w:rsid w:val="00BC3C7F"/>
    <w:rsid w:val="00BC6E0D"/>
    <w:rsid w:val="00BC75D5"/>
    <w:rsid w:val="00BD18B2"/>
    <w:rsid w:val="00BD2AF4"/>
    <w:rsid w:val="00BD5AF3"/>
    <w:rsid w:val="00BD5DDA"/>
    <w:rsid w:val="00BD657B"/>
    <w:rsid w:val="00BD78EB"/>
    <w:rsid w:val="00BE2069"/>
    <w:rsid w:val="00BE32BE"/>
    <w:rsid w:val="00BE40A9"/>
    <w:rsid w:val="00BE6282"/>
    <w:rsid w:val="00BE6E78"/>
    <w:rsid w:val="00BF0715"/>
    <w:rsid w:val="00BF2011"/>
    <w:rsid w:val="00BF2800"/>
    <w:rsid w:val="00BF2B90"/>
    <w:rsid w:val="00BF31F5"/>
    <w:rsid w:val="00BF540C"/>
    <w:rsid w:val="00BF7DAE"/>
    <w:rsid w:val="00C02A78"/>
    <w:rsid w:val="00C03BD1"/>
    <w:rsid w:val="00C062F5"/>
    <w:rsid w:val="00C07683"/>
    <w:rsid w:val="00C07DEF"/>
    <w:rsid w:val="00C10FC5"/>
    <w:rsid w:val="00C114D9"/>
    <w:rsid w:val="00C12974"/>
    <w:rsid w:val="00C1366D"/>
    <w:rsid w:val="00C16D71"/>
    <w:rsid w:val="00C176F7"/>
    <w:rsid w:val="00C215BE"/>
    <w:rsid w:val="00C21C9C"/>
    <w:rsid w:val="00C21D14"/>
    <w:rsid w:val="00C220CE"/>
    <w:rsid w:val="00C257DD"/>
    <w:rsid w:val="00C25C60"/>
    <w:rsid w:val="00C25F19"/>
    <w:rsid w:val="00C26187"/>
    <w:rsid w:val="00C31AC2"/>
    <w:rsid w:val="00C320BA"/>
    <w:rsid w:val="00C32CC6"/>
    <w:rsid w:val="00C32D2A"/>
    <w:rsid w:val="00C359AE"/>
    <w:rsid w:val="00C37D70"/>
    <w:rsid w:val="00C40C33"/>
    <w:rsid w:val="00C40F92"/>
    <w:rsid w:val="00C41D19"/>
    <w:rsid w:val="00C42924"/>
    <w:rsid w:val="00C44559"/>
    <w:rsid w:val="00C4457B"/>
    <w:rsid w:val="00C46306"/>
    <w:rsid w:val="00C46592"/>
    <w:rsid w:val="00C47982"/>
    <w:rsid w:val="00C51D67"/>
    <w:rsid w:val="00C51DD1"/>
    <w:rsid w:val="00C534D1"/>
    <w:rsid w:val="00C53697"/>
    <w:rsid w:val="00C53CD9"/>
    <w:rsid w:val="00C53E72"/>
    <w:rsid w:val="00C54FC8"/>
    <w:rsid w:val="00C563BE"/>
    <w:rsid w:val="00C56D65"/>
    <w:rsid w:val="00C575F1"/>
    <w:rsid w:val="00C610AF"/>
    <w:rsid w:val="00C61E9E"/>
    <w:rsid w:val="00C62D8D"/>
    <w:rsid w:val="00C6323F"/>
    <w:rsid w:val="00C63864"/>
    <w:rsid w:val="00C7367D"/>
    <w:rsid w:val="00C7387D"/>
    <w:rsid w:val="00C743CD"/>
    <w:rsid w:val="00C74A31"/>
    <w:rsid w:val="00C74DDE"/>
    <w:rsid w:val="00C750EA"/>
    <w:rsid w:val="00C7789B"/>
    <w:rsid w:val="00C80C8C"/>
    <w:rsid w:val="00C813CE"/>
    <w:rsid w:val="00C81B1E"/>
    <w:rsid w:val="00C82D9A"/>
    <w:rsid w:val="00C83842"/>
    <w:rsid w:val="00C83C2F"/>
    <w:rsid w:val="00C84DD7"/>
    <w:rsid w:val="00C85ABA"/>
    <w:rsid w:val="00C8611B"/>
    <w:rsid w:val="00C8646C"/>
    <w:rsid w:val="00C86EFB"/>
    <w:rsid w:val="00C8732B"/>
    <w:rsid w:val="00C87AC2"/>
    <w:rsid w:val="00C87EF3"/>
    <w:rsid w:val="00C9013D"/>
    <w:rsid w:val="00C90834"/>
    <w:rsid w:val="00C92F51"/>
    <w:rsid w:val="00C92F65"/>
    <w:rsid w:val="00C93312"/>
    <w:rsid w:val="00C959E3"/>
    <w:rsid w:val="00CA1EAB"/>
    <w:rsid w:val="00CA2761"/>
    <w:rsid w:val="00CA52EE"/>
    <w:rsid w:val="00CA5E12"/>
    <w:rsid w:val="00CA73A8"/>
    <w:rsid w:val="00CB03BC"/>
    <w:rsid w:val="00CB2BAD"/>
    <w:rsid w:val="00CB59C8"/>
    <w:rsid w:val="00CB59CB"/>
    <w:rsid w:val="00CB72F3"/>
    <w:rsid w:val="00CC0B3B"/>
    <w:rsid w:val="00CC12D2"/>
    <w:rsid w:val="00CC1872"/>
    <w:rsid w:val="00CC3199"/>
    <w:rsid w:val="00CC3B02"/>
    <w:rsid w:val="00CC462E"/>
    <w:rsid w:val="00CC4808"/>
    <w:rsid w:val="00CC5975"/>
    <w:rsid w:val="00CC6F23"/>
    <w:rsid w:val="00CC76C0"/>
    <w:rsid w:val="00CD0EF8"/>
    <w:rsid w:val="00CD1C15"/>
    <w:rsid w:val="00CD2484"/>
    <w:rsid w:val="00CD2BE4"/>
    <w:rsid w:val="00CD4312"/>
    <w:rsid w:val="00CD5D4F"/>
    <w:rsid w:val="00CD78AE"/>
    <w:rsid w:val="00CE071C"/>
    <w:rsid w:val="00CE170F"/>
    <w:rsid w:val="00CE208B"/>
    <w:rsid w:val="00CE2649"/>
    <w:rsid w:val="00CE3070"/>
    <w:rsid w:val="00CE5EF4"/>
    <w:rsid w:val="00CE629E"/>
    <w:rsid w:val="00CE6359"/>
    <w:rsid w:val="00CE6751"/>
    <w:rsid w:val="00CE6B71"/>
    <w:rsid w:val="00CF03AC"/>
    <w:rsid w:val="00CF11FB"/>
    <w:rsid w:val="00CF2BA6"/>
    <w:rsid w:val="00CF2EAE"/>
    <w:rsid w:val="00CF3675"/>
    <w:rsid w:val="00CF53E4"/>
    <w:rsid w:val="00CF5D81"/>
    <w:rsid w:val="00CF64F6"/>
    <w:rsid w:val="00D01729"/>
    <w:rsid w:val="00D03245"/>
    <w:rsid w:val="00D04BE9"/>
    <w:rsid w:val="00D073A2"/>
    <w:rsid w:val="00D12D96"/>
    <w:rsid w:val="00D135D1"/>
    <w:rsid w:val="00D13854"/>
    <w:rsid w:val="00D15856"/>
    <w:rsid w:val="00D1761E"/>
    <w:rsid w:val="00D21765"/>
    <w:rsid w:val="00D228CE"/>
    <w:rsid w:val="00D256FF"/>
    <w:rsid w:val="00D2612A"/>
    <w:rsid w:val="00D269AD"/>
    <w:rsid w:val="00D3081D"/>
    <w:rsid w:val="00D3418A"/>
    <w:rsid w:val="00D3631D"/>
    <w:rsid w:val="00D41AE7"/>
    <w:rsid w:val="00D42150"/>
    <w:rsid w:val="00D422F3"/>
    <w:rsid w:val="00D423E6"/>
    <w:rsid w:val="00D4347A"/>
    <w:rsid w:val="00D4488B"/>
    <w:rsid w:val="00D458B9"/>
    <w:rsid w:val="00D46B23"/>
    <w:rsid w:val="00D50EB4"/>
    <w:rsid w:val="00D5224A"/>
    <w:rsid w:val="00D52EDB"/>
    <w:rsid w:val="00D535A2"/>
    <w:rsid w:val="00D539F6"/>
    <w:rsid w:val="00D555FA"/>
    <w:rsid w:val="00D63FF8"/>
    <w:rsid w:val="00D650A8"/>
    <w:rsid w:val="00D65151"/>
    <w:rsid w:val="00D65FB1"/>
    <w:rsid w:val="00D66857"/>
    <w:rsid w:val="00D66A78"/>
    <w:rsid w:val="00D67B88"/>
    <w:rsid w:val="00D7253B"/>
    <w:rsid w:val="00D72CF6"/>
    <w:rsid w:val="00D7338B"/>
    <w:rsid w:val="00D7343A"/>
    <w:rsid w:val="00D73586"/>
    <w:rsid w:val="00D74A5D"/>
    <w:rsid w:val="00D7508E"/>
    <w:rsid w:val="00D75821"/>
    <w:rsid w:val="00D76BBC"/>
    <w:rsid w:val="00D7795F"/>
    <w:rsid w:val="00D8016D"/>
    <w:rsid w:val="00D81282"/>
    <w:rsid w:val="00D81AD5"/>
    <w:rsid w:val="00D822F5"/>
    <w:rsid w:val="00D84AD8"/>
    <w:rsid w:val="00D85932"/>
    <w:rsid w:val="00D9001D"/>
    <w:rsid w:val="00D90EBC"/>
    <w:rsid w:val="00D920DC"/>
    <w:rsid w:val="00D92C91"/>
    <w:rsid w:val="00D93033"/>
    <w:rsid w:val="00D958A1"/>
    <w:rsid w:val="00DA00A7"/>
    <w:rsid w:val="00DA1303"/>
    <w:rsid w:val="00DA24C8"/>
    <w:rsid w:val="00DA2B38"/>
    <w:rsid w:val="00DA3B6D"/>
    <w:rsid w:val="00DA5A82"/>
    <w:rsid w:val="00DA7CEC"/>
    <w:rsid w:val="00DB193A"/>
    <w:rsid w:val="00DB1F1D"/>
    <w:rsid w:val="00DB2A48"/>
    <w:rsid w:val="00DC06BE"/>
    <w:rsid w:val="00DC0B56"/>
    <w:rsid w:val="00DC0CF6"/>
    <w:rsid w:val="00DC1594"/>
    <w:rsid w:val="00DC167D"/>
    <w:rsid w:val="00DC3ECF"/>
    <w:rsid w:val="00DC45C1"/>
    <w:rsid w:val="00DC5817"/>
    <w:rsid w:val="00DC612E"/>
    <w:rsid w:val="00DC667D"/>
    <w:rsid w:val="00DC789A"/>
    <w:rsid w:val="00DC7D9E"/>
    <w:rsid w:val="00DD3BD6"/>
    <w:rsid w:val="00DD4C40"/>
    <w:rsid w:val="00DD5533"/>
    <w:rsid w:val="00DD619F"/>
    <w:rsid w:val="00DD7632"/>
    <w:rsid w:val="00DE0B2C"/>
    <w:rsid w:val="00DE151A"/>
    <w:rsid w:val="00DE25F3"/>
    <w:rsid w:val="00DE3FAB"/>
    <w:rsid w:val="00DE4390"/>
    <w:rsid w:val="00DE4965"/>
    <w:rsid w:val="00DE596F"/>
    <w:rsid w:val="00DE5C2B"/>
    <w:rsid w:val="00DE61AD"/>
    <w:rsid w:val="00DE7CA7"/>
    <w:rsid w:val="00DF0BDC"/>
    <w:rsid w:val="00DF1910"/>
    <w:rsid w:val="00DF3D1F"/>
    <w:rsid w:val="00DF5CC3"/>
    <w:rsid w:val="00E0205B"/>
    <w:rsid w:val="00E06978"/>
    <w:rsid w:val="00E0789A"/>
    <w:rsid w:val="00E079C3"/>
    <w:rsid w:val="00E105BD"/>
    <w:rsid w:val="00E10ED7"/>
    <w:rsid w:val="00E1129B"/>
    <w:rsid w:val="00E11DED"/>
    <w:rsid w:val="00E139A7"/>
    <w:rsid w:val="00E13D7E"/>
    <w:rsid w:val="00E152AF"/>
    <w:rsid w:val="00E16A4D"/>
    <w:rsid w:val="00E176D5"/>
    <w:rsid w:val="00E179AE"/>
    <w:rsid w:val="00E17D0B"/>
    <w:rsid w:val="00E2058E"/>
    <w:rsid w:val="00E21A16"/>
    <w:rsid w:val="00E2202D"/>
    <w:rsid w:val="00E22086"/>
    <w:rsid w:val="00E221A5"/>
    <w:rsid w:val="00E26897"/>
    <w:rsid w:val="00E27371"/>
    <w:rsid w:val="00E30A34"/>
    <w:rsid w:val="00E31191"/>
    <w:rsid w:val="00E336F1"/>
    <w:rsid w:val="00E35382"/>
    <w:rsid w:val="00E35FDA"/>
    <w:rsid w:val="00E375FA"/>
    <w:rsid w:val="00E37979"/>
    <w:rsid w:val="00E411E8"/>
    <w:rsid w:val="00E41AC3"/>
    <w:rsid w:val="00E428FB"/>
    <w:rsid w:val="00E466A6"/>
    <w:rsid w:val="00E46995"/>
    <w:rsid w:val="00E52D5F"/>
    <w:rsid w:val="00E53488"/>
    <w:rsid w:val="00E536C1"/>
    <w:rsid w:val="00E545C7"/>
    <w:rsid w:val="00E54970"/>
    <w:rsid w:val="00E558E4"/>
    <w:rsid w:val="00E574C2"/>
    <w:rsid w:val="00E60095"/>
    <w:rsid w:val="00E603B8"/>
    <w:rsid w:val="00E6605B"/>
    <w:rsid w:val="00E67B80"/>
    <w:rsid w:val="00E67FCA"/>
    <w:rsid w:val="00E703CA"/>
    <w:rsid w:val="00E70D31"/>
    <w:rsid w:val="00E70EEB"/>
    <w:rsid w:val="00E73015"/>
    <w:rsid w:val="00E73A61"/>
    <w:rsid w:val="00E76026"/>
    <w:rsid w:val="00E765C4"/>
    <w:rsid w:val="00E76819"/>
    <w:rsid w:val="00E76942"/>
    <w:rsid w:val="00E778D5"/>
    <w:rsid w:val="00E81D2D"/>
    <w:rsid w:val="00E85088"/>
    <w:rsid w:val="00E875D4"/>
    <w:rsid w:val="00E879B8"/>
    <w:rsid w:val="00E87DF9"/>
    <w:rsid w:val="00E90D8E"/>
    <w:rsid w:val="00E9130E"/>
    <w:rsid w:val="00E91681"/>
    <w:rsid w:val="00E91835"/>
    <w:rsid w:val="00E91B2C"/>
    <w:rsid w:val="00E91C15"/>
    <w:rsid w:val="00E92C55"/>
    <w:rsid w:val="00E95647"/>
    <w:rsid w:val="00E95B1C"/>
    <w:rsid w:val="00E96909"/>
    <w:rsid w:val="00EA0C82"/>
    <w:rsid w:val="00EA0F0B"/>
    <w:rsid w:val="00EA16E6"/>
    <w:rsid w:val="00EA21AF"/>
    <w:rsid w:val="00EA4AE9"/>
    <w:rsid w:val="00EA57BD"/>
    <w:rsid w:val="00EA6118"/>
    <w:rsid w:val="00EA630E"/>
    <w:rsid w:val="00EA6D05"/>
    <w:rsid w:val="00EB107E"/>
    <w:rsid w:val="00EB12CF"/>
    <w:rsid w:val="00EB14E2"/>
    <w:rsid w:val="00EB3536"/>
    <w:rsid w:val="00EB3F48"/>
    <w:rsid w:val="00EB50EA"/>
    <w:rsid w:val="00EB572E"/>
    <w:rsid w:val="00EB5CDF"/>
    <w:rsid w:val="00EB7310"/>
    <w:rsid w:val="00EB7E58"/>
    <w:rsid w:val="00EC1E12"/>
    <w:rsid w:val="00EC4003"/>
    <w:rsid w:val="00EC50E1"/>
    <w:rsid w:val="00EC575B"/>
    <w:rsid w:val="00EC6635"/>
    <w:rsid w:val="00EC70DF"/>
    <w:rsid w:val="00ED018C"/>
    <w:rsid w:val="00ED01B9"/>
    <w:rsid w:val="00ED0CAD"/>
    <w:rsid w:val="00ED6036"/>
    <w:rsid w:val="00ED67E7"/>
    <w:rsid w:val="00ED6C95"/>
    <w:rsid w:val="00EE02E8"/>
    <w:rsid w:val="00EE16C1"/>
    <w:rsid w:val="00EE1892"/>
    <w:rsid w:val="00EE4211"/>
    <w:rsid w:val="00EE4D5F"/>
    <w:rsid w:val="00EE4DE6"/>
    <w:rsid w:val="00EE6B42"/>
    <w:rsid w:val="00EF02B0"/>
    <w:rsid w:val="00EF09AE"/>
    <w:rsid w:val="00EF1F3F"/>
    <w:rsid w:val="00EF30B5"/>
    <w:rsid w:val="00EF4188"/>
    <w:rsid w:val="00EF4A1F"/>
    <w:rsid w:val="00EF5F8C"/>
    <w:rsid w:val="00EF738D"/>
    <w:rsid w:val="00F00870"/>
    <w:rsid w:val="00F01C48"/>
    <w:rsid w:val="00F0433D"/>
    <w:rsid w:val="00F05252"/>
    <w:rsid w:val="00F079D6"/>
    <w:rsid w:val="00F07C6F"/>
    <w:rsid w:val="00F07DE9"/>
    <w:rsid w:val="00F1135B"/>
    <w:rsid w:val="00F113C3"/>
    <w:rsid w:val="00F11E84"/>
    <w:rsid w:val="00F14467"/>
    <w:rsid w:val="00F14FD0"/>
    <w:rsid w:val="00F17E7C"/>
    <w:rsid w:val="00F20AF6"/>
    <w:rsid w:val="00F20D68"/>
    <w:rsid w:val="00F22AFD"/>
    <w:rsid w:val="00F24C05"/>
    <w:rsid w:val="00F268E5"/>
    <w:rsid w:val="00F3132C"/>
    <w:rsid w:val="00F33B03"/>
    <w:rsid w:val="00F3501B"/>
    <w:rsid w:val="00F35386"/>
    <w:rsid w:val="00F35953"/>
    <w:rsid w:val="00F35B14"/>
    <w:rsid w:val="00F36016"/>
    <w:rsid w:val="00F40025"/>
    <w:rsid w:val="00F43C44"/>
    <w:rsid w:val="00F46B07"/>
    <w:rsid w:val="00F46C2F"/>
    <w:rsid w:val="00F5059A"/>
    <w:rsid w:val="00F51DC5"/>
    <w:rsid w:val="00F51FBE"/>
    <w:rsid w:val="00F541D7"/>
    <w:rsid w:val="00F54770"/>
    <w:rsid w:val="00F54BD3"/>
    <w:rsid w:val="00F55B3F"/>
    <w:rsid w:val="00F55F3B"/>
    <w:rsid w:val="00F56918"/>
    <w:rsid w:val="00F61840"/>
    <w:rsid w:val="00F62AE8"/>
    <w:rsid w:val="00F631F1"/>
    <w:rsid w:val="00F65347"/>
    <w:rsid w:val="00F65461"/>
    <w:rsid w:val="00F6556B"/>
    <w:rsid w:val="00F65639"/>
    <w:rsid w:val="00F66558"/>
    <w:rsid w:val="00F67436"/>
    <w:rsid w:val="00F67F4A"/>
    <w:rsid w:val="00F72C6A"/>
    <w:rsid w:val="00F72D1A"/>
    <w:rsid w:val="00F743AA"/>
    <w:rsid w:val="00F75956"/>
    <w:rsid w:val="00F77A4D"/>
    <w:rsid w:val="00F77F1D"/>
    <w:rsid w:val="00F77F40"/>
    <w:rsid w:val="00F80752"/>
    <w:rsid w:val="00F80AC1"/>
    <w:rsid w:val="00F81932"/>
    <w:rsid w:val="00F8590C"/>
    <w:rsid w:val="00F871D7"/>
    <w:rsid w:val="00F87D03"/>
    <w:rsid w:val="00F90C59"/>
    <w:rsid w:val="00F93320"/>
    <w:rsid w:val="00F93E5A"/>
    <w:rsid w:val="00F9511C"/>
    <w:rsid w:val="00F9543A"/>
    <w:rsid w:val="00F97696"/>
    <w:rsid w:val="00F9794C"/>
    <w:rsid w:val="00FA13E4"/>
    <w:rsid w:val="00FA1A92"/>
    <w:rsid w:val="00FA206D"/>
    <w:rsid w:val="00FA3AFA"/>
    <w:rsid w:val="00FA60BC"/>
    <w:rsid w:val="00FA7A65"/>
    <w:rsid w:val="00FB08F9"/>
    <w:rsid w:val="00FB1351"/>
    <w:rsid w:val="00FB1C19"/>
    <w:rsid w:val="00FB1E1D"/>
    <w:rsid w:val="00FB200A"/>
    <w:rsid w:val="00FB2FF8"/>
    <w:rsid w:val="00FB34AE"/>
    <w:rsid w:val="00FB36BF"/>
    <w:rsid w:val="00FB3A67"/>
    <w:rsid w:val="00FB6E33"/>
    <w:rsid w:val="00FB74B2"/>
    <w:rsid w:val="00FC1B47"/>
    <w:rsid w:val="00FC2001"/>
    <w:rsid w:val="00FC2A9A"/>
    <w:rsid w:val="00FC38C3"/>
    <w:rsid w:val="00FC4183"/>
    <w:rsid w:val="00FC4187"/>
    <w:rsid w:val="00FC5EA3"/>
    <w:rsid w:val="00FC69C4"/>
    <w:rsid w:val="00FC6E21"/>
    <w:rsid w:val="00FC71B6"/>
    <w:rsid w:val="00FD059E"/>
    <w:rsid w:val="00FD3F09"/>
    <w:rsid w:val="00FD4663"/>
    <w:rsid w:val="00FD4C09"/>
    <w:rsid w:val="00FD4EB5"/>
    <w:rsid w:val="00FE03C0"/>
    <w:rsid w:val="00FE07C7"/>
    <w:rsid w:val="00FE2C66"/>
    <w:rsid w:val="00FE3637"/>
    <w:rsid w:val="00FE444C"/>
    <w:rsid w:val="00FE5202"/>
    <w:rsid w:val="00FF045F"/>
    <w:rsid w:val="00FF377D"/>
    <w:rsid w:val="00FF4475"/>
    <w:rsid w:val="00FF4DDA"/>
    <w:rsid w:val="00FF5800"/>
    <w:rsid w:val="00FF58CD"/>
    <w:rsid w:val="00FF651A"/>
    <w:rsid w:val="00FF6D3B"/>
    <w:rsid w:val="00FF6F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63022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D422F3"/>
    <w:pPr>
      <w:spacing w:before="240" w:after="60"/>
      <w:jc w:val="left"/>
      <w:outlineLvl w:val="4"/>
    </w:pPr>
    <w:rPr>
      <w:rFonts w:ascii="Calibri" w:eastAsia="Times New Roman" w:hAnsi="Calibri"/>
      <w:b/>
      <w:bCs/>
      <w:i/>
      <w:iCs/>
      <w:color w:val="auto"/>
      <w:sz w:val="26"/>
      <w:szCs w:val="26"/>
      <w:lang w:eastAsia="ru-RU"/>
    </w:rPr>
  </w:style>
  <w:style w:type="paragraph" w:styleId="6">
    <w:name w:val="heading 6"/>
    <w:basedOn w:val="a"/>
    <w:next w:val="a"/>
    <w:link w:val="60"/>
    <w:qFormat/>
    <w:rsid w:val="009178C0"/>
    <w:pPr>
      <w:suppressLineNumbers/>
      <w:ind w:left="-12" w:right="-139" w:firstLine="709"/>
      <w:jc w:val="center"/>
      <w:outlineLvl w:val="5"/>
    </w:pPr>
    <w:rPr>
      <w:rFonts w:eastAsia="Times New Roman"/>
      <w:color w:val="auto"/>
      <w:lang w:eastAsia="ru-RU"/>
    </w:rPr>
  </w:style>
  <w:style w:type="paragraph" w:styleId="9">
    <w:name w:val="heading 9"/>
    <w:basedOn w:val="a"/>
    <w:next w:val="a"/>
    <w:link w:val="90"/>
    <w:qFormat/>
    <w:rsid w:val="009178C0"/>
    <w:pPr>
      <w:ind w:firstLine="709"/>
      <w:jc w:val="center"/>
      <w:outlineLvl w:val="8"/>
    </w:pPr>
    <w:rPr>
      <w:rFonts w:ascii="Arial" w:eastAsia="Times New Roman" w:hAnsi="Arial"/>
      <w:b/>
      <w:snapToGrid w:val="0"/>
      <w:color w:val="auto"/>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Theme="majorHAnsi" w:eastAsiaTheme="majorEastAsia" w:hAnsiTheme="majorHAnsi" w:cstheme="majorBidi"/>
      <w:b/>
      <w:bCs/>
      <w:color w:val="4F81BD" w:themeColor="accent1"/>
      <w:sz w:val="28"/>
      <w:szCs w:val="24"/>
      <w:lang w:eastAsia="en-US"/>
    </w:rPr>
  </w:style>
  <w:style w:type="character" w:customStyle="1" w:styleId="40">
    <w:name w:val="Заголовок 4 Знак"/>
    <w:basedOn w:val="a0"/>
    <w:link w:val="4"/>
    <w:rsid w:val="0063022A"/>
    <w:rPr>
      <w:rFonts w:asciiTheme="majorHAnsi" w:eastAsiaTheme="majorEastAsia" w:hAnsiTheme="majorHAnsi" w:cstheme="majorBidi"/>
      <w:b/>
      <w:bCs/>
      <w:i/>
      <w:iCs/>
      <w:color w:val="4F81BD" w:themeColor="accent1"/>
      <w:sz w:val="28"/>
      <w:szCs w:val="24"/>
      <w:lang w:eastAsia="en-US"/>
    </w:rPr>
  </w:style>
  <w:style w:type="character" w:customStyle="1" w:styleId="50">
    <w:name w:val="Заголовок 5 Знак"/>
    <w:basedOn w:val="a0"/>
    <w:link w:val="5"/>
    <w:rsid w:val="00D422F3"/>
    <w:rPr>
      <w:rFonts w:ascii="Calibri" w:eastAsia="Times New Roman" w:hAnsi="Calibri"/>
      <w:b/>
      <w:bCs/>
      <w:i/>
      <w:iCs/>
      <w:sz w:val="26"/>
      <w:szCs w:val="26"/>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iPriority w:val="99"/>
    <w:unhideWhenUsed/>
    <w:rsid w:val="00C1366D"/>
    <w:rPr>
      <w:rFonts w:ascii="Tahoma" w:hAnsi="Tahoma" w:cs="Tahoma"/>
      <w:sz w:val="16"/>
      <w:szCs w:val="16"/>
    </w:rPr>
  </w:style>
  <w:style w:type="character" w:customStyle="1" w:styleId="ac">
    <w:name w:val="Схема документа Знак"/>
    <w:basedOn w:val="a0"/>
    <w:link w:val="ab"/>
    <w:uiPriority w:val="99"/>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aliases w:val="Знак3 Знак,Знак3"/>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aliases w:val="Знак3 Знак Знак,Знак3 Знак1"/>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rsid w:val="00275CE0"/>
    <w:pPr>
      <w:ind w:left="720"/>
      <w:contextualSpacing/>
    </w:pPr>
  </w:style>
  <w:style w:type="character" w:styleId="af4">
    <w:name w:val="Emphasis"/>
    <w:basedOn w:val="a0"/>
    <w:qFormat/>
    <w:rsid w:val="00275CE0"/>
    <w:rPr>
      <w:i/>
      <w:iCs/>
    </w:rPr>
  </w:style>
  <w:style w:type="character" w:styleId="af5">
    <w:name w:val="Placeholder Text"/>
    <w:basedOn w:val="a0"/>
    <w:uiPriority w:val="99"/>
    <w:semiHidden/>
    <w:rsid w:val="00FB200A"/>
    <w:rPr>
      <w:color w:val="808080"/>
    </w:rPr>
  </w:style>
  <w:style w:type="character" w:styleId="af6">
    <w:name w:val="Hyperlink"/>
    <w:basedOn w:val="a0"/>
    <w:uiPriority w:val="99"/>
    <w:unhideWhenUsed/>
    <w:rsid w:val="00F67F4A"/>
    <w:rPr>
      <w:color w:val="0000FF"/>
      <w:u w:val="single"/>
    </w:rPr>
  </w:style>
  <w:style w:type="paragraph" w:customStyle="1" w:styleId="af7">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8">
    <w:name w:val="Title"/>
    <w:basedOn w:val="a"/>
    <w:link w:val="af9"/>
    <w:qFormat/>
    <w:rsid w:val="002514BF"/>
    <w:pPr>
      <w:jc w:val="center"/>
    </w:pPr>
    <w:rPr>
      <w:rFonts w:eastAsia="Times New Roman"/>
      <w:color w:val="auto"/>
      <w:szCs w:val="20"/>
      <w:lang w:eastAsia="ru-RU"/>
    </w:rPr>
  </w:style>
  <w:style w:type="character" w:customStyle="1" w:styleId="af9">
    <w:name w:val="Название Знак"/>
    <w:basedOn w:val="a0"/>
    <w:link w:val="af8"/>
    <w:rsid w:val="002514BF"/>
    <w:rPr>
      <w:rFonts w:eastAsia="Times New Roman"/>
      <w:sz w:val="28"/>
    </w:rPr>
  </w:style>
  <w:style w:type="character" w:styleId="afa">
    <w:name w:val="Strong"/>
    <w:basedOn w:val="a0"/>
    <w:uiPriority w:val="22"/>
    <w:qFormat/>
    <w:rsid w:val="008B1385"/>
    <w:rPr>
      <w:b/>
      <w:bCs/>
    </w:rPr>
  </w:style>
  <w:style w:type="paragraph" w:styleId="afb">
    <w:name w:val="Normal (Web)"/>
    <w:basedOn w:val="a"/>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c">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lang w:eastAsia="ru-RU"/>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c"/>
    <w:rsid w:val="00F46B07"/>
    <w:rPr>
      <w:rFonts w:eastAsia="Times New Roman"/>
      <w:sz w:val="24"/>
      <w:szCs w:val="24"/>
    </w:rPr>
  </w:style>
  <w:style w:type="character" w:customStyle="1" w:styleId="afd">
    <w:name w:val="Основной текст Знак"/>
    <w:basedOn w:val="a0"/>
    <w:link w:val="afc"/>
    <w:uiPriority w:val="99"/>
    <w:semiHidden/>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e">
    <w:name w:val="TOC Heading"/>
    <w:basedOn w:val="1"/>
    <w:next w:val="a"/>
    <w:uiPriority w:val="39"/>
    <w:semiHidden/>
    <w:unhideWhenUsed/>
    <w:qFormat/>
    <w:rsid w:val="001E5162"/>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3">
    <w:name w:val="toc 1"/>
    <w:basedOn w:val="a"/>
    <w:next w:val="a"/>
    <w:autoRedefine/>
    <w:uiPriority w:val="39"/>
    <w:unhideWhenUsed/>
    <w:rsid w:val="001E5162"/>
    <w:pPr>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
    <w:name w:val="caption"/>
    <w:aliases w:val="Название объекта Знак,Название объекта Знак1 Знак,Название объекта Знак Знак Знак"/>
    <w:basedOn w:val="a"/>
    <w:next w:val="a"/>
    <w:uiPriority w:val="35"/>
    <w:unhideWhenUsed/>
    <w:qFormat/>
    <w:rsid w:val="009C273F"/>
    <w:pPr>
      <w:spacing w:after="200"/>
    </w:pPr>
    <w:rPr>
      <w:b/>
      <w:bCs/>
      <w:color w:val="4F81BD" w:themeColor="accent1"/>
      <w:sz w:val="18"/>
      <w:szCs w:val="18"/>
    </w:rPr>
  </w:style>
  <w:style w:type="character" w:customStyle="1" w:styleId="aff0">
    <w:name w:val="Цветовое выделение"/>
    <w:uiPriority w:val="99"/>
    <w:rsid w:val="00991A70"/>
    <w:rPr>
      <w:b/>
      <w:bCs/>
      <w:color w:val="000080"/>
    </w:rPr>
  </w:style>
  <w:style w:type="paragraph" w:styleId="aff1">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2">
    <w:name w:val="Текст проекта"/>
    <w:basedOn w:val="a"/>
    <w:rsid w:val="004F5620"/>
    <w:pPr>
      <w:ind w:firstLine="720"/>
    </w:pPr>
    <w:rPr>
      <w:rFonts w:eastAsia="Times New Roman"/>
      <w:color w:val="000000"/>
      <w:kern w:val="24"/>
      <w:sz w:val="24"/>
      <w:szCs w:val="20"/>
      <w:lang w:eastAsia="ru-RU"/>
    </w:rPr>
  </w:style>
  <w:style w:type="paragraph" w:styleId="aff3">
    <w:name w:val="Subtitle"/>
    <w:basedOn w:val="a"/>
    <w:next w:val="a"/>
    <w:link w:val="aff4"/>
    <w:uiPriority w:val="11"/>
    <w:qFormat/>
    <w:rsid w:val="0063022A"/>
    <w:pPr>
      <w:numPr>
        <w:ilvl w:val="1"/>
      </w:numPr>
    </w:pPr>
    <w:rPr>
      <w:rFonts w:asciiTheme="majorHAnsi" w:eastAsiaTheme="majorEastAsia" w:hAnsiTheme="majorHAnsi" w:cstheme="majorBidi"/>
      <w:i/>
      <w:iCs/>
      <w:color w:val="4F81BD" w:themeColor="accent1"/>
      <w:spacing w:val="15"/>
      <w:sz w:val="24"/>
    </w:rPr>
  </w:style>
  <w:style w:type="character" w:customStyle="1" w:styleId="aff4">
    <w:name w:val="Подзаголовок Знак"/>
    <w:basedOn w:val="a0"/>
    <w:link w:val="aff3"/>
    <w:uiPriority w:val="11"/>
    <w:rsid w:val="0063022A"/>
    <w:rPr>
      <w:rFonts w:asciiTheme="majorHAnsi" w:eastAsiaTheme="majorEastAsia" w:hAnsiTheme="majorHAnsi" w:cstheme="majorBidi"/>
      <w:i/>
      <w:iCs/>
      <w:color w:val="4F81BD" w:themeColor="accent1"/>
      <w:spacing w:val="15"/>
      <w:sz w:val="24"/>
      <w:szCs w:val="24"/>
      <w:lang w:eastAsia="en-US"/>
    </w:rPr>
  </w:style>
  <w:style w:type="paragraph" w:customStyle="1" w:styleId="ConsPlusNormal0">
    <w:name w:val="ConsPlusNormal"/>
    <w:rsid w:val="00077F9F"/>
    <w:pPr>
      <w:widowControl w:val="0"/>
      <w:autoSpaceDE w:val="0"/>
      <w:autoSpaceDN w:val="0"/>
      <w:adjustRightInd w:val="0"/>
      <w:ind w:firstLine="720"/>
    </w:pPr>
    <w:rPr>
      <w:rFonts w:ascii="Arial" w:eastAsia="Times New Roman" w:hAnsi="Arial" w:cs="Arial"/>
    </w:rPr>
  </w:style>
  <w:style w:type="paragraph" w:customStyle="1" w:styleId="1271">
    <w:name w:val="Стиль Основной текст + По ширине Первая строка:  127 см1"/>
    <w:basedOn w:val="a"/>
    <w:rsid w:val="00DD3BD6"/>
    <w:pPr>
      <w:spacing w:after="120"/>
      <w:ind w:firstLine="720"/>
    </w:pPr>
    <w:rPr>
      <w:rFonts w:eastAsia="Times New Roman"/>
      <w:color w:val="auto"/>
      <w:szCs w:val="20"/>
    </w:rPr>
  </w:style>
  <w:style w:type="character" w:customStyle="1" w:styleId="apple-converted-space">
    <w:name w:val="apple-converted-space"/>
    <w:basedOn w:val="a0"/>
    <w:rsid w:val="00D422F3"/>
  </w:style>
  <w:style w:type="character" w:customStyle="1" w:styleId="apple-style-span">
    <w:name w:val="apple-style-span"/>
    <w:basedOn w:val="a0"/>
    <w:rsid w:val="00D422F3"/>
  </w:style>
  <w:style w:type="paragraph" w:customStyle="1" w:styleId="Default">
    <w:name w:val="Default"/>
    <w:rsid w:val="00D422F3"/>
    <w:pPr>
      <w:autoSpaceDE w:val="0"/>
      <w:autoSpaceDN w:val="0"/>
      <w:adjustRightInd w:val="0"/>
    </w:pPr>
    <w:rPr>
      <w:rFonts w:eastAsia="Times New Roman"/>
      <w:color w:val="000000"/>
      <w:sz w:val="24"/>
      <w:szCs w:val="24"/>
    </w:rPr>
  </w:style>
  <w:style w:type="character" w:styleId="aff5">
    <w:name w:val="FollowedHyperlink"/>
    <w:basedOn w:val="a0"/>
    <w:uiPriority w:val="99"/>
    <w:semiHidden/>
    <w:unhideWhenUsed/>
    <w:rsid w:val="00E079C3"/>
    <w:rPr>
      <w:color w:val="800080" w:themeColor="followedHyperlink"/>
      <w:u w:val="single"/>
    </w:rPr>
  </w:style>
  <w:style w:type="character" w:customStyle="1" w:styleId="60">
    <w:name w:val="Заголовок 6 Знак"/>
    <w:basedOn w:val="a0"/>
    <w:link w:val="6"/>
    <w:rsid w:val="009178C0"/>
    <w:rPr>
      <w:rFonts w:eastAsia="Times New Roman"/>
      <w:sz w:val="28"/>
      <w:szCs w:val="24"/>
    </w:rPr>
  </w:style>
  <w:style w:type="character" w:customStyle="1" w:styleId="90">
    <w:name w:val="Заголовок 9 Знак"/>
    <w:basedOn w:val="a0"/>
    <w:link w:val="9"/>
    <w:rsid w:val="009178C0"/>
    <w:rPr>
      <w:rFonts w:ascii="Arial" w:eastAsia="Times New Roman" w:hAnsi="Arial"/>
      <w:b/>
      <w:snapToGrid w:val="0"/>
      <w:sz w:val="28"/>
      <w:szCs w:val="24"/>
    </w:rPr>
  </w:style>
  <w:style w:type="paragraph" w:customStyle="1" w:styleId="CM1">
    <w:name w:val="CM1"/>
    <w:basedOn w:val="a"/>
    <w:next w:val="a"/>
    <w:uiPriority w:val="99"/>
    <w:rsid w:val="009178C0"/>
    <w:pPr>
      <w:widowControl w:val="0"/>
      <w:autoSpaceDE w:val="0"/>
      <w:autoSpaceDN w:val="0"/>
      <w:adjustRightInd w:val="0"/>
      <w:spacing w:line="240" w:lineRule="atLeast"/>
      <w:jc w:val="left"/>
    </w:pPr>
    <w:rPr>
      <w:rFonts w:ascii="Antiqua PS Cyr" w:eastAsia="Times New Roman" w:hAnsi="Antiqua PS Cyr"/>
      <w:color w:val="auto"/>
      <w:lang w:eastAsia="ru-RU"/>
    </w:rPr>
  </w:style>
  <w:style w:type="character" w:customStyle="1" w:styleId="12pt">
    <w:name w:val="Стиль Название объекта + 12 pt Знак"/>
    <w:basedOn w:val="a0"/>
    <w:rsid w:val="0092567A"/>
    <w:rPr>
      <w:rFonts w:ascii="Arial" w:hAnsi="Arial" w:cs="Times New Roman"/>
      <w:b/>
      <w:bCs/>
      <w:sz w:val="24"/>
      <w:lang w:val="ru-RU" w:eastAsia="ru-RU" w:bidi="ar-SA"/>
    </w:rPr>
  </w:style>
  <w:style w:type="character" w:styleId="aff6">
    <w:name w:val="page number"/>
    <w:basedOn w:val="a0"/>
    <w:uiPriority w:val="99"/>
    <w:semiHidden/>
    <w:unhideWhenUsed/>
    <w:rsid w:val="00AA3F50"/>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43331812">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124545506">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298001987">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564796936">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05644367">
      <w:bodyDiv w:val="1"/>
      <w:marLeft w:val="0"/>
      <w:marRight w:val="0"/>
      <w:marTop w:val="0"/>
      <w:marBottom w:val="0"/>
      <w:divBdr>
        <w:top w:val="none" w:sz="0" w:space="0" w:color="auto"/>
        <w:left w:val="none" w:sz="0" w:space="0" w:color="auto"/>
        <w:bottom w:val="none" w:sz="0" w:space="0" w:color="auto"/>
        <w:right w:val="none" w:sz="0" w:space="0" w:color="auto"/>
      </w:divBdr>
    </w:div>
    <w:div w:id="801120440">
      <w:bodyDiv w:val="1"/>
      <w:marLeft w:val="0"/>
      <w:marRight w:val="0"/>
      <w:marTop w:val="0"/>
      <w:marBottom w:val="0"/>
      <w:divBdr>
        <w:top w:val="none" w:sz="0" w:space="0" w:color="auto"/>
        <w:left w:val="none" w:sz="0" w:space="0" w:color="auto"/>
        <w:bottom w:val="none" w:sz="0" w:space="0" w:color="auto"/>
        <w:right w:val="none" w:sz="0" w:space="0" w:color="auto"/>
      </w:divBdr>
    </w:div>
    <w:div w:id="914700916">
      <w:bodyDiv w:val="1"/>
      <w:marLeft w:val="0"/>
      <w:marRight w:val="0"/>
      <w:marTop w:val="0"/>
      <w:marBottom w:val="0"/>
      <w:divBdr>
        <w:top w:val="none" w:sz="0" w:space="0" w:color="auto"/>
        <w:left w:val="none" w:sz="0" w:space="0" w:color="auto"/>
        <w:bottom w:val="none" w:sz="0" w:space="0" w:color="auto"/>
        <w:right w:val="none" w:sz="0" w:space="0" w:color="auto"/>
      </w:divBdr>
    </w:div>
    <w:div w:id="1094981798">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08530465">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50694155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59048405">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869758766">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 w:id="2058971790">
      <w:bodyDiv w:val="1"/>
      <w:marLeft w:val="0"/>
      <w:marRight w:val="0"/>
      <w:marTop w:val="0"/>
      <w:marBottom w:val="0"/>
      <w:divBdr>
        <w:top w:val="none" w:sz="0" w:space="0" w:color="auto"/>
        <w:left w:val="none" w:sz="0" w:space="0" w:color="auto"/>
        <w:bottom w:val="none" w:sz="0" w:space="0" w:color="auto"/>
        <w:right w:val="none" w:sz="0" w:space="0" w:color="auto"/>
      </w:divBdr>
    </w:div>
    <w:div w:id="21453447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80E7E2-DAAE-4D52-B676-3D491F8A55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2656</Words>
  <Characters>15144</Characters>
  <Application>Microsoft Office Word</Application>
  <DocSecurity>4</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17765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2014-05-23T11:05:00Z</cp:lastPrinted>
  <dcterms:created xsi:type="dcterms:W3CDTF">2014-09-09T06:09:00Z</dcterms:created>
  <dcterms:modified xsi:type="dcterms:W3CDTF">2014-09-09T06:09:00Z</dcterms:modified>
</cp:coreProperties>
</file>