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4048"/>
        <w:gridCol w:w="63"/>
        <w:gridCol w:w="2416"/>
        <w:gridCol w:w="497"/>
        <w:gridCol w:w="2363"/>
      </w:tblGrid>
      <w:tr w:rsidR="00001176" w:rsidRPr="000008B8" w:rsidTr="00735E67">
        <w:trPr>
          <w:jc w:val="center"/>
        </w:trPr>
        <w:tc>
          <w:tcPr>
            <w:tcW w:w="9387" w:type="dxa"/>
            <w:gridSpan w:val="5"/>
          </w:tcPr>
          <w:p w:rsidR="00001176" w:rsidRPr="000008B8" w:rsidRDefault="00001176" w:rsidP="00B7423B">
            <w:pPr>
              <w:jc w:val="center"/>
              <w:rPr>
                <w:b/>
                <w:color w:val="000000" w:themeColor="text1"/>
              </w:rPr>
            </w:pPr>
          </w:p>
        </w:tc>
      </w:tr>
      <w:tr w:rsidR="00001176" w:rsidRPr="000008B8" w:rsidTr="00735E67">
        <w:trPr>
          <w:jc w:val="center"/>
        </w:trPr>
        <w:tc>
          <w:tcPr>
            <w:tcW w:w="9387" w:type="dxa"/>
            <w:gridSpan w:val="5"/>
          </w:tcPr>
          <w:p w:rsidR="00001176" w:rsidRPr="000008B8" w:rsidRDefault="00001176" w:rsidP="00B7423B">
            <w:pPr>
              <w:rPr>
                <w:color w:val="000000" w:themeColor="text1"/>
              </w:rPr>
            </w:pPr>
          </w:p>
        </w:tc>
      </w:tr>
      <w:tr w:rsidR="00001176" w:rsidRPr="00715134" w:rsidTr="00735E67">
        <w:trPr>
          <w:jc w:val="center"/>
        </w:trPr>
        <w:tc>
          <w:tcPr>
            <w:tcW w:w="9387" w:type="dxa"/>
            <w:gridSpan w:val="5"/>
          </w:tcPr>
          <w:tbl>
            <w:tblPr>
              <w:tblW w:w="9420" w:type="dxa"/>
              <w:jc w:val="center"/>
              <w:tblInd w:w="108" w:type="dxa"/>
              <w:tblLayout w:type="fixed"/>
              <w:tblLook w:val="04A0"/>
            </w:tblPr>
            <w:tblGrid>
              <w:gridCol w:w="9420"/>
            </w:tblGrid>
            <w:tr w:rsidR="00735E67" w:rsidTr="00735E67">
              <w:trPr>
                <w:trHeight w:val="448"/>
                <w:jc w:val="center"/>
              </w:trPr>
              <w:tc>
                <w:tcPr>
                  <w:tcW w:w="6236" w:type="dxa"/>
                  <w:hideMark/>
                </w:tcPr>
                <w:p w:rsidR="00735E67" w:rsidRDefault="00735E67">
                  <w:pPr>
                    <w:ind w:left="3469" w:firstLine="709"/>
                    <w:jc w:val="center"/>
                    <w:rPr>
                      <w:color w:val="000000" w:themeColor="text1"/>
                      <w:sz w:val="26"/>
                      <w:szCs w:val="26"/>
                    </w:rPr>
                  </w:pPr>
                  <w:r>
                    <w:rPr>
                      <w:color w:val="000000" w:themeColor="text1"/>
                      <w:sz w:val="26"/>
                      <w:szCs w:val="26"/>
                    </w:rPr>
                    <w:t>УТВЕРЖДЕНА</w:t>
                  </w:r>
                </w:p>
              </w:tc>
            </w:tr>
            <w:tr w:rsidR="00735E67" w:rsidTr="00735E67">
              <w:trPr>
                <w:trHeight w:val="220"/>
                <w:jc w:val="center"/>
              </w:trPr>
              <w:tc>
                <w:tcPr>
                  <w:tcW w:w="6236" w:type="dxa"/>
                  <w:vAlign w:val="center"/>
                  <w:hideMark/>
                </w:tcPr>
                <w:p w:rsidR="00735E67" w:rsidRDefault="00735E67" w:rsidP="00F15BD8">
                  <w:pPr>
                    <w:ind w:left="3327" w:firstLine="709"/>
                    <w:jc w:val="center"/>
                    <w:rPr>
                      <w:color w:val="000000" w:themeColor="text1"/>
                      <w:sz w:val="26"/>
                      <w:szCs w:val="26"/>
                    </w:rPr>
                  </w:pPr>
                  <w:r>
                    <w:rPr>
                      <w:color w:val="000000" w:themeColor="text1"/>
                      <w:sz w:val="26"/>
                      <w:szCs w:val="26"/>
                    </w:rPr>
                    <w:t xml:space="preserve">приказом </w:t>
                  </w:r>
                  <w:r w:rsidR="00F15BD8">
                    <w:rPr>
                      <w:color w:val="000000" w:themeColor="text1"/>
                      <w:sz w:val="26"/>
                      <w:szCs w:val="26"/>
                    </w:rPr>
                    <w:t>Енисейского БВУ</w:t>
                  </w:r>
                </w:p>
              </w:tc>
            </w:tr>
            <w:tr w:rsidR="00735E67" w:rsidTr="00735E67">
              <w:trPr>
                <w:trHeight w:val="220"/>
                <w:jc w:val="center"/>
              </w:trPr>
              <w:tc>
                <w:tcPr>
                  <w:tcW w:w="6236" w:type="dxa"/>
                  <w:vAlign w:val="center"/>
                  <w:hideMark/>
                </w:tcPr>
                <w:p w:rsidR="00735E67" w:rsidRDefault="00602D87" w:rsidP="00C447A7">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001176" w:rsidRPr="00715134" w:rsidRDefault="00001176" w:rsidP="00B7423B">
            <w:pPr>
              <w:rPr>
                <w:color w:val="000000" w:themeColor="text1"/>
              </w:rPr>
            </w:pPr>
          </w:p>
        </w:tc>
      </w:tr>
      <w:tr w:rsidR="00001176" w:rsidRPr="000008B8" w:rsidTr="00735E67">
        <w:trPr>
          <w:jc w:val="center"/>
        </w:trPr>
        <w:tc>
          <w:tcPr>
            <w:tcW w:w="4111" w:type="dxa"/>
            <w:gridSpan w:val="2"/>
          </w:tcPr>
          <w:p w:rsidR="00001176" w:rsidRPr="000008B8" w:rsidRDefault="00001176" w:rsidP="00B7423B">
            <w:pPr>
              <w:ind w:left="459"/>
              <w:rPr>
                <w:color w:val="000000" w:themeColor="text1"/>
              </w:rPr>
            </w:pPr>
          </w:p>
        </w:tc>
        <w:tc>
          <w:tcPr>
            <w:tcW w:w="5276" w:type="dxa"/>
            <w:gridSpan w:val="3"/>
          </w:tcPr>
          <w:p w:rsidR="00001176" w:rsidRPr="000008B8" w:rsidRDefault="00001176" w:rsidP="00B7423B">
            <w:pPr>
              <w:rPr>
                <w:color w:val="000000" w:themeColor="text1"/>
              </w:rPr>
            </w:pPr>
          </w:p>
        </w:tc>
      </w:tr>
      <w:tr w:rsidR="00001176" w:rsidRPr="000008B8" w:rsidTr="00735E67">
        <w:trPr>
          <w:jc w:val="center"/>
        </w:trPr>
        <w:tc>
          <w:tcPr>
            <w:tcW w:w="4111" w:type="dxa"/>
            <w:gridSpan w:val="2"/>
          </w:tcPr>
          <w:p w:rsidR="00001176" w:rsidRPr="000008B8" w:rsidRDefault="00001176" w:rsidP="00B7423B">
            <w:pPr>
              <w:ind w:left="459"/>
              <w:rPr>
                <w:color w:val="000000" w:themeColor="text1"/>
              </w:rPr>
            </w:pPr>
          </w:p>
        </w:tc>
        <w:tc>
          <w:tcPr>
            <w:tcW w:w="5276" w:type="dxa"/>
            <w:gridSpan w:val="3"/>
          </w:tcPr>
          <w:p w:rsidR="00001176" w:rsidRPr="000008B8" w:rsidRDefault="00001176" w:rsidP="00B7423B">
            <w:pPr>
              <w:rPr>
                <w:color w:val="000000" w:themeColor="text1"/>
              </w:rPr>
            </w:pPr>
          </w:p>
        </w:tc>
      </w:tr>
      <w:tr w:rsidR="00001176" w:rsidRPr="000008B8" w:rsidTr="00735E67">
        <w:trPr>
          <w:trHeight w:val="220"/>
          <w:jc w:val="center"/>
        </w:trPr>
        <w:tc>
          <w:tcPr>
            <w:tcW w:w="6527" w:type="dxa"/>
            <w:gridSpan w:val="3"/>
          </w:tcPr>
          <w:p w:rsidR="00001176" w:rsidRPr="000008B8" w:rsidRDefault="00001176" w:rsidP="00B7423B">
            <w:pPr>
              <w:rPr>
                <w:color w:val="000000" w:themeColor="text1"/>
              </w:rPr>
            </w:pPr>
          </w:p>
        </w:tc>
        <w:tc>
          <w:tcPr>
            <w:tcW w:w="2860" w:type="dxa"/>
            <w:gridSpan w:val="2"/>
          </w:tcPr>
          <w:p w:rsidR="00001176" w:rsidRPr="000008B8" w:rsidRDefault="00001176" w:rsidP="00B7423B">
            <w:pPr>
              <w:rPr>
                <w:color w:val="000000" w:themeColor="text1"/>
              </w:rPr>
            </w:pPr>
          </w:p>
        </w:tc>
      </w:tr>
      <w:tr w:rsidR="00001176" w:rsidRPr="000008B8" w:rsidTr="00735E67">
        <w:trPr>
          <w:trHeight w:val="220"/>
          <w:jc w:val="center"/>
        </w:trPr>
        <w:tc>
          <w:tcPr>
            <w:tcW w:w="6527" w:type="dxa"/>
            <w:gridSpan w:val="3"/>
          </w:tcPr>
          <w:p w:rsidR="00001176" w:rsidRPr="000008B8" w:rsidRDefault="00001176" w:rsidP="00B7423B">
            <w:pPr>
              <w:rPr>
                <w:color w:val="000000" w:themeColor="text1"/>
              </w:rPr>
            </w:pPr>
          </w:p>
        </w:tc>
        <w:tc>
          <w:tcPr>
            <w:tcW w:w="2860" w:type="dxa"/>
            <w:gridSpan w:val="2"/>
          </w:tcPr>
          <w:p w:rsidR="00001176" w:rsidRPr="000008B8" w:rsidRDefault="00001176" w:rsidP="00B7423B">
            <w:pPr>
              <w:rPr>
                <w:color w:val="000000" w:themeColor="text1"/>
              </w:rPr>
            </w:pPr>
          </w:p>
        </w:tc>
      </w:tr>
      <w:tr w:rsidR="00001176" w:rsidRPr="000008B8" w:rsidTr="00735E67">
        <w:trPr>
          <w:trHeight w:hRule="exact" w:val="320"/>
          <w:jc w:val="center"/>
        </w:trPr>
        <w:tc>
          <w:tcPr>
            <w:tcW w:w="6527" w:type="dxa"/>
            <w:gridSpan w:val="3"/>
          </w:tcPr>
          <w:p w:rsidR="00001176" w:rsidRPr="000008B8" w:rsidRDefault="00001176" w:rsidP="00B7423B">
            <w:pPr>
              <w:rPr>
                <w:color w:val="000000" w:themeColor="text1"/>
              </w:rPr>
            </w:pPr>
          </w:p>
        </w:tc>
        <w:tc>
          <w:tcPr>
            <w:tcW w:w="2860" w:type="dxa"/>
            <w:gridSpan w:val="2"/>
          </w:tcPr>
          <w:p w:rsidR="00001176" w:rsidRPr="000008B8" w:rsidRDefault="00001176" w:rsidP="00B7423B">
            <w:pPr>
              <w:rPr>
                <w:color w:val="000000" w:themeColor="text1"/>
              </w:rPr>
            </w:pPr>
          </w:p>
        </w:tc>
      </w:tr>
      <w:tr w:rsidR="00001176" w:rsidRPr="000008B8" w:rsidTr="00735E67">
        <w:trPr>
          <w:jc w:val="center"/>
        </w:trPr>
        <w:tc>
          <w:tcPr>
            <w:tcW w:w="9387" w:type="dxa"/>
            <w:gridSpan w:val="5"/>
          </w:tcPr>
          <w:p w:rsidR="00001176" w:rsidRPr="000008B8" w:rsidRDefault="00001176" w:rsidP="00B7423B">
            <w:pPr>
              <w:rPr>
                <w:color w:val="000000" w:themeColor="text1"/>
              </w:rPr>
            </w:pPr>
          </w:p>
        </w:tc>
      </w:tr>
      <w:tr w:rsidR="00001176" w:rsidRPr="000008B8" w:rsidTr="00735E67">
        <w:trPr>
          <w:jc w:val="center"/>
        </w:trPr>
        <w:tc>
          <w:tcPr>
            <w:tcW w:w="9387" w:type="dxa"/>
            <w:gridSpan w:val="5"/>
          </w:tcPr>
          <w:p w:rsidR="00001176" w:rsidRPr="000008B8" w:rsidRDefault="00001176" w:rsidP="00B7423B">
            <w:pPr>
              <w:rPr>
                <w:color w:val="000000" w:themeColor="text1"/>
              </w:rPr>
            </w:pPr>
          </w:p>
        </w:tc>
      </w:tr>
      <w:tr w:rsidR="00001176" w:rsidRPr="000008B8" w:rsidTr="00735E67">
        <w:trPr>
          <w:jc w:val="center"/>
        </w:trPr>
        <w:tc>
          <w:tcPr>
            <w:tcW w:w="9387" w:type="dxa"/>
            <w:gridSpan w:val="5"/>
          </w:tcPr>
          <w:p w:rsidR="00001176" w:rsidRPr="000008B8" w:rsidRDefault="00001176" w:rsidP="00B7423B">
            <w:pPr>
              <w:rPr>
                <w:color w:val="000000" w:themeColor="text1"/>
              </w:rPr>
            </w:pPr>
          </w:p>
        </w:tc>
      </w:tr>
      <w:tr w:rsidR="00001176" w:rsidRPr="00735E67" w:rsidTr="00735E67">
        <w:trPr>
          <w:jc w:val="center"/>
        </w:trPr>
        <w:tc>
          <w:tcPr>
            <w:tcW w:w="9387" w:type="dxa"/>
            <w:gridSpan w:val="5"/>
          </w:tcPr>
          <w:p w:rsidR="00001176" w:rsidRPr="00735E67" w:rsidRDefault="00001176" w:rsidP="00B7423B">
            <w:pPr>
              <w:jc w:val="center"/>
              <w:rPr>
                <w:b/>
                <w:color w:val="000000" w:themeColor="text1"/>
                <w:sz w:val="36"/>
                <w:szCs w:val="32"/>
              </w:rPr>
            </w:pPr>
            <w:r w:rsidRPr="00735E67">
              <w:rPr>
                <w:b/>
                <w:color w:val="000000" w:themeColor="text1"/>
                <w:sz w:val="36"/>
                <w:szCs w:val="32"/>
              </w:rPr>
              <w:t>СХЕМА КОМПЛЕКСНОГО ИСПОЛЬЗОВАНИЯ И ОХРАНЫ ВОДНЫХ ОБЪЕКТОВ</w:t>
            </w:r>
          </w:p>
          <w:p w:rsidR="00001176" w:rsidRPr="00735E67" w:rsidRDefault="00001176" w:rsidP="00B7423B">
            <w:pPr>
              <w:jc w:val="center"/>
              <w:rPr>
                <w:color w:val="000000" w:themeColor="text1"/>
                <w:sz w:val="36"/>
              </w:rPr>
            </w:pPr>
            <w:r w:rsidRPr="00735E67">
              <w:rPr>
                <w:b/>
                <w:color w:val="000000" w:themeColor="text1"/>
                <w:sz w:val="36"/>
                <w:szCs w:val="32"/>
              </w:rPr>
              <w:t xml:space="preserve">БАССЕЙНА РЕКИ </w:t>
            </w:r>
            <w:r w:rsidRPr="00735E67">
              <w:rPr>
                <w:b/>
                <w:color w:val="000000" w:themeColor="text1"/>
                <w:sz w:val="36"/>
                <w:szCs w:val="32"/>
                <w:lang w:val="en-US"/>
              </w:rPr>
              <w:t>НИЖНЯЯ ТАЙМЫРА</w:t>
            </w:r>
          </w:p>
        </w:tc>
      </w:tr>
      <w:tr w:rsidR="00001176" w:rsidRPr="000008B8" w:rsidTr="00735E67">
        <w:trPr>
          <w:jc w:val="center"/>
        </w:trPr>
        <w:tc>
          <w:tcPr>
            <w:tcW w:w="9387" w:type="dxa"/>
            <w:gridSpan w:val="5"/>
          </w:tcPr>
          <w:p w:rsidR="00001176" w:rsidRDefault="00001176" w:rsidP="00B7423B">
            <w:pPr>
              <w:jc w:val="center"/>
              <w:rPr>
                <w:color w:val="000000" w:themeColor="text1"/>
              </w:rPr>
            </w:pPr>
          </w:p>
          <w:p w:rsidR="00001176" w:rsidRPr="000008B8" w:rsidRDefault="00001176" w:rsidP="00B7423B">
            <w:pPr>
              <w:jc w:val="center"/>
              <w:rPr>
                <w:color w:val="000000" w:themeColor="text1"/>
              </w:rPr>
            </w:pPr>
          </w:p>
        </w:tc>
      </w:tr>
      <w:tr w:rsidR="00001176" w:rsidRPr="00735E67" w:rsidTr="00735E67">
        <w:trPr>
          <w:jc w:val="center"/>
        </w:trPr>
        <w:tc>
          <w:tcPr>
            <w:tcW w:w="9387" w:type="dxa"/>
            <w:gridSpan w:val="5"/>
          </w:tcPr>
          <w:p w:rsidR="00001176" w:rsidRDefault="00735E67" w:rsidP="00B7423B">
            <w:pPr>
              <w:jc w:val="center"/>
              <w:rPr>
                <w:b/>
                <w:color w:val="000000" w:themeColor="text1"/>
                <w:sz w:val="32"/>
                <w:szCs w:val="36"/>
              </w:rPr>
            </w:pPr>
            <w:r w:rsidRPr="00735E67">
              <w:rPr>
                <w:b/>
                <w:color w:val="000000" w:themeColor="text1"/>
                <w:sz w:val="32"/>
                <w:szCs w:val="36"/>
              </w:rPr>
              <w:t xml:space="preserve">КНИГА </w:t>
            </w:r>
            <w:r w:rsidRPr="00735E67">
              <w:rPr>
                <w:b/>
                <w:color w:val="000000" w:themeColor="text1"/>
                <w:sz w:val="32"/>
                <w:szCs w:val="36"/>
                <w:lang w:val="en-US"/>
              </w:rPr>
              <w:t>4</w:t>
            </w:r>
            <w:r w:rsidRPr="00735E67">
              <w:rPr>
                <w:b/>
                <w:color w:val="000000" w:themeColor="text1"/>
                <w:sz w:val="32"/>
                <w:szCs w:val="36"/>
              </w:rPr>
              <w:t xml:space="preserve"> </w:t>
            </w:r>
          </w:p>
          <w:p w:rsidR="00735E67" w:rsidRDefault="00735E67" w:rsidP="00B7423B">
            <w:pPr>
              <w:jc w:val="center"/>
              <w:rPr>
                <w:b/>
                <w:color w:val="000000" w:themeColor="text1"/>
                <w:sz w:val="32"/>
                <w:szCs w:val="36"/>
              </w:rPr>
            </w:pPr>
          </w:p>
          <w:p w:rsidR="00735E67" w:rsidRPr="00735E67" w:rsidRDefault="00735E67" w:rsidP="00B7423B">
            <w:pPr>
              <w:jc w:val="center"/>
              <w:rPr>
                <w:b/>
                <w:color w:val="000000" w:themeColor="text1"/>
                <w:sz w:val="32"/>
                <w:szCs w:val="36"/>
              </w:rPr>
            </w:pPr>
          </w:p>
        </w:tc>
      </w:tr>
      <w:tr w:rsidR="00001176" w:rsidRPr="000008B8" w:rsidTr="00735E67">
        <w:trPr>
          <w:jc w:val="center"/>
        </w:trPr>
        <w:tc>
          <w:tcPr>
            <w:tcW w:w="9387" w:type="dxa"/>
            <w:gridSpan w:val="5"/>
          </w:tcPr>
          <w:p w:rsidR="00001176" w:rsidRDefault="00735E67" w:rsidP="00B7423B">
            <w:pPr>
              <w:jc w:val="center"/>
              <w:rPr>
                <w:b/>
                <w:color w:val="000000" w:themeColor="text1"/>
                <w:sz w:val="36"/>
                <w:szCs w:val="36"/>
              </w:rPr>
            </w:pPr>
            <w:r>
              <w:rPr>
                <w:b/>
                <w:color w:val="000000" w:themeColor="text1"/>
                <w:sz w:val="36"/>
                <w:szCs w:val="36"/>
              </w:rPr>
              <w:t>ВОДОХОЗЯЙСТВЕННЫЕ БАЛАНСЫ И</w:t>
            </w:r>
          </w:p>
          <w:p w:rsidR="00001176" w:rsidRPr="00087FEA" w:rsidRDefault="00735E67" w:rsidP="00B7423B">
            <w:pPr>
              <w:jc w:val="center"/>
              <w:rPr>
                <w:color w:val="000000" w:themeColor="text1"/>
              </w:rPr>
            </w:pPr>
            <w:r>
              <w:rPr>
                <w:b/>
                <w:color w:val="000000" w:themeColor="text1"/>
                <w:sz w:val="36"/>
                <w:szCs w:val="36"/>
              </w:rPr>
              <w:t>БАЛАНСЫ ЗАГРЯЗНЯЮЩИХ ВЕЩЕСТВ</w:t>
            </w:r>
          </w:p>
        </w:tc>
      </w:tr>
      <w:tr w:rsidR="00001176" w:rsidRPr="000008B8" w:rsidTr="00735E67">
        <w:trPr>
          <w:jc w:val="center"/>
        </w:trPr>
        <w:tc>
          <w:tcPr>
            <w:tcW w:w="9387" w:type="dxa"/>
            <w:gridSpan w:val="5"/>
          </w:tcPr>
          <w:p w:rsidR="00001176" w:rsidRPr="000008B8" w:rsidRDefault="00001176" w:rsidP="00B7423B">
            <w:pPr>
              <w:jc w:val="right"/>
              <w:rPr>
                <w:color w:val="000000" w:themeColor="text1"/>
                <w:sz w:val="36"/>
                <w:szCs w:val="36"/>
              </w:rPr>
            </w:pPr>
          </w:p>
        </w:tc>
      </w:tr>
      <w:tr w:rsidR="00001176" w:rsidRPr="000008B8" w:rsidTr="00735E67">
        <w:trPr>
          <w:jc w:val="center"/>
        </w:trPr>
        <w:tc>
          <w:tcPr>
            <w:tcW w:w="9387" w:type="dxa"/>
            <w:gridSpan w:val="5"/>
          </w:tcPr>
          <w:p w:rsidR="00001176" w:rsidRPr="000008B8" w:rsidRDefault="00001176" w:rsidP="00B7423B">
            <w:pPr>
              <w:jc w:val="center"/>
              <w:rPr>
                <w:color w:val="000000" w:themeColor="text1"/>
              </w:rPr>
            </w:pPr>
          </w:p>
        </w:tc>
      </w:tr>
      <w:tr w:rsidR="00001176" w:rsidRPr="000008B8" w:rsidTr="00735E67">
        <w:trPr>
          <w:jc w:val="center"/>
        </w:trPr>
        <w:tc>
          <w:tcPr>
            <w:tcW w:w="9387" w:type="dxa"/>
            <w:gridSpan w:val="5"/>
          </w:tcPr>
          <w:p w:rsidR="00001176" w:rsidRDefault="00001176" w:rsidP="00B7423B">
            <w:pPr>
              <w:jc w:val="center"/>
              <w:rPr>
                <w:color w:val="000000" w:themeColor="text1"/>
              </w:rPr>
            </w:pPr>
          </w:p>
          <w:p w:rsidR="00001176" w:rsidRPr="000008B8" w:rsidRDefault="00001176" w:rsidP="00B7423B">
            <w:pPr>
              <w:jc w:val="center"/>
              <w:rPr>
                <w:color w:val="000000" w:themeColor="text1"/>
              </w:rPr>
            </w:pPr>
          </w:p>
        </w:tc>
      </w:tr>
      <w:tr w:rsidR="00001176" w:rsidRPr="000008B8" w:rsidTr="00735E67">
        <w:trPr>
          <w:jc w:val="center"/>
        </w:trPr>
        <w:tc>
          <w:tcPr>
            <w:tcW w:w="9387" w:type="dxa"/>
            <w:gridSpan w:val="5"/>
          </w:tcPr>
          <w:p w:rsidR="00001176" w:rsidRPr="000008B8" w:rsidRDefault="00001176" w:rsidP="00B7423B">
            <w:pPr>
              <w:ind w:left="459"/>
              <w:rPr>
                <w:color w:val="000000" w:themeColor="text1"/>
              </w:rPr>
            </w:pPr>
          </w:p>
        </w:tc>
      </w:tr>
      <w:tr w:rsidR="00001176" w:rsidRPr="000008B8" w:rsidTr="00735E67">
        <w:trPr>
          <w:jc w:val="center"/>
        </w:trPr>
        <w:tc>
          <w:tcPr>
            <w:tcW w:w="9387" w:type="dxa"/>
            <w:gridSpan w:val="5"/>
          </w:tcPr>
          <w:p w:rsidR="00001176" w:rsidRPr="000008B8" w:rsidRDefault="00001176" w:rsidP="00B7423B">
            <w:pPr>
              <w:ind w:left="459"/>
              <w:rPr>
                <w:color w:val="000000" w:themeColor="text1"/>
              </w:rPr>
            </w:pPr>
          </w:p>
        </w:tc>
      </w:tr>
      <w:tr w:rsidR="00001176" w:rsidRPr="000008B8" w:rsidTr="00735E67">
        <w:trPr>
          <w:trHeight w:val="220"/>
          <w:jc w:val="center"/>
        </w:trPr>
        <w:tc>
          <w:tcPr>
            <w:tcW w:w="4048" w:type="dxa"/>
          </w:tcPr>
          <w:p w:rsidR="00001176" w:rsidRPr="000008B8" w:rsidRDefault="00001176" w:rsidP="00B7423B">
            <w:pPr>
              <w:ind w:left="459"/>
              <w:rPr>
                <w:color w:val="000000" w:themeColor="text1"/>
              </w:rPr>
            </w:pPr>
          </w:p>
        </w:tc>
        <w:tc>
          <w:tcPr>
            <w:tcW w:w="2976" w:type="dxa"/>
            <w:gridSpan w:val="3"/>
          </w:tcPr>
          <w:p w:rsidR="00001176" w:rsidRPr="000008B8" w:rsidRDefault="00001176" w:rsidP="00B7423B">
            <w:pPr>
              <w:rPr>
                <w:color w:val="000000" w:themeColor="text1"/>
              </w:rPr>
            </w:pPr>
          </w:p>
        </w:tc>
        <w:tc>
          <w:tcPr>
            <w:tcW w:w="2363" w:type="dxa"/>
          </w:tcPr>
          <w:p w:rsidR="00001176" w:rsidRPr="000008B8" w:rsidRDefault="00001176" w:rsidP="00B7423B">
            <w:pPr>
              <w:rPr>
                <w:color w:val="000000" w:themeColor="text1"/>
              </w:rPr>
            </w:pPr>
          </w:p>
        </w:tc>
      </w:tr>
      <w:tr w:rsidR="00001176" w:rsidRPr="000008B8" w:rsidTr="00735E67">
        <w:trPr>
          <w:trHeight w:val="220"/>
          <w:jc w:val="center"/>
        </w:trPr>
        <w:tc>
          <w:tcPr>
            <w:tcW w:w="4048" w:type="dxa"/>
          </w:tcPr>
          <w:p w:rsidR="00001176" w:rsidRPr="000008B8" w:rsidRDefault="00001176" w:rsidP="00B7423B">
            <w:pPr>
              <w:ind w:left="459"/>
              <w:rPr>
                <w:color w:val="000000" w:themeColor="text1"/>
                <w:sz w:val="32"/>
                <w:szCs w:val="32"/>
              </w:rPr>
            </w:pPr>
          </w:p>
        </w:tc>
        <w:tc>
          <w:tcPr>
            <w:tcW w:w="2976" w:type="dxa"/>
            <w:gridSpan w:val="3"/>
          </w:tcPr>
          <w:p w:rsidR="00001176" w:rsidRPr="000008B8" w:rsidRDefault="00001176" w:rsidP="00B7423B">
            <w:pPr>
              <w:rPr>
                <w:color w:val="000000" w:themeColor="text1"/>
                <w:sz w:val="32"/>
                <w:szCs w:val="32"/>
              </w:rPr>
            </w:pPr>
          </w:p>
        </w:tc>
        <w:tc>
          <w:tcPr>
            <w:tcW w:w="2363" w:type="dxa"/>
          </w:tcPr>
          <w:p w:rsidR="00001176" w:rsidRPr="000008B8" w:rsidRDefault="00001176" w:rsidP="00B7423B">
            <w:pPr>
              <w:rPr>
                <w:color w:val="000000" w:themeColor="text1"/>
                <w:sz w:val="32"/>
                <w:szCs w:val="32"/>
              </w:rPr>
            </w:pPr>
          </w:p>
        </w:tc>
      </w:tr>
      <w:tr w:rsidR="00001176" w:rsidRPr="000008B8" w:rsidTr="00735E67">
        <w:trPr>
          <w:trHeight w:val="220"/>
          <w:jc w:val="center"/>
        </w:trPr>
        <w:tc>
          <w:tcPr>
            <w:tcW w:w="4048" w:type="dxa"/>
          </w:tcPr>
          <w:p w:rsidR="00001176" w:rsidRPr="000008B8" w:rsidRDefault="00001176" w:rsidP="00B7423B">
            <w:pPr>
              <w:ind w:left="459"/>
              <w:rPr>
                <w:color w:val="000000" w:themeColor="text1"/>
                <w:sz w:val="32"/>
                <w:szCs w:val="32"/>
              </w:rPr>
            </w:pPr>
          </w:p>
        </w:tc>
        <w:tc>
          <w:tcPr>
            <w:tcW w:w="2976" w:type="dxa"/>
            <w:gridSpan w:val="3"/>
          </w:tcPr>
          <w:p w:rsidR="00001176" w:rsidRPr="000008B8" w:rsidRDefault="00001176" w:rsidP="00B7423B">
            <w:pPr>
              <w:rPr>
                <w:color w:val="000000" w:themeColor="text1"/>
                <w:sz w:val="32"/>
                <w:szCs w:val="32"/>
              </w:rPr>
            </w:pPr>
          </w:p>
        </w:tc>
        <w:tc>
          <w:tcPr>
            <w:tcW w:w="2363" w:type="dxa"/>
          </w:tcPr>
          <w:p w:rsidR="00001176" w:rsidRPr="000008B8" w:rsidRDefault="00001176" w:rsidP="00B7423B">
            <w:pPr>
              <w:rPr>
                <w:color w:val="000000" w:themeColor="text1"/>
                <w:sz w:val="32"/>
                <w:szCs w:val="32"/>
              </w:rPr>
            </w:pPr>
          </w:p>
        </w:tc>
      </w:tr>
      <w:tr w:rsidR="00001176" w:rsidRPr="000008B8" w:rsidTr="00735E67">
        <w:trPr>
          <w:trHeight w:val="220"/>
          <w:jc w:val="center"/>
        </w:trPr>
        <w:tc>
          <w:tcPr>
            <w:tcW w:w="4048" w:type="dxa"/>
          </w:tcPr>
          <w:p w:rsidR="00001176" w:rsidRPr="000008B8" w:rsidRDefault="00001176" w:rsidP="00B7423B">
            <w:pPr>
              <w:ind w:left="459"/>
              <w:jc w:val="left"/>
              <w:rPr>
                <w:color w:val="000000" w:themeColor="text1"/>
                <w:sz w:val="32"/>
                <w:szCs w:val="32"/>
              </w:rPr>
            </w:pPr>
          </w:p>
        </w:tc>
        <w:tc>
          <w:tcPr>
            <w:tcW w:w="2976" w:type="dxa"/>
            <w:gridSpan w:val="3"/>
          </w:tcPr>
          <w:p w:rsidR="00001176" w:rsidRPr="000008B8" w:rsidRDefault="00001176" w:rsidP="00B7423B">
            <w:pPr>
              <w:rPr>
                <w:color w:val="000000" w:themeColor="text1"/>
                <w:sz w:val="32"/>
                <w:szCs w:val="32"/>
              </w:rPr>
            </w:pPr>
          </w:p>
        </w:tc>
        <w:tc>
          <w:tcPr>
            <w:tcW w:w="2363" w:type="dxa"/>
          </w:tcPr>
          <w:p w:rsidR="00001176" w:rsidRPr="000008B8" w:rsidRDefault="00001176" w:rsidP="00B7423B">
            <w:pPr>
              <w:rPr>
                <w:color w:val="000000" w:themeColor="text1"/>
                <w:sz w:val="32"/>
                <w:szCs w:val="32"/>
              </w:rPr>
            </w:pPr>
          </w:p>
        </w:tc>
      </w:tr>
      <w:tr w:rsidR="00001176" w:rsidRPr="000008B8" w:rsidTr="00735E67">
        <w:trPr>
          <w:trHeight w:val="220"/>
          <w:jc w:val="center"/>
        </w:trPr>
        <w:tc>
          <w:tcPr>
            <w:tcW w:w="4048" w:type="dxa"/>
          </w:tcPr>
          <w:p w:rsidR="00001176" w:rsidRPr="000008B8" w:rsidRDefault="00001176" w:rsidP="00B7423B">
            <w:pPr>
              <w:rPr>
                <w:color w:val="000000" w:themeColor="text1"/>
                <w:sz w:val="32"/>
                <w:szCs w:val="32"/>
              </w:rPr>
            </w:pPr>
          </w:p>
        </w:tc>
        <w:tc>
          <w:tcPr>
            <w:tcW w:w="2976" w:type="dxa"/>
            <w:gridSpan w:val="3"/>
          </w:tcPr>
          <w:p w:rsidR="00001176" w:rsidRPr="000008B8" w:rsidRDefault="00001176" w:rsidP="00B7423B">
            <w:pPr>
              <w:rPr>
                <w:color w:val="000000" w:themeColor="text1"/>
                <w:sz w:val="32"/>
                <w:szCs w:val="32"/>
              </w:rPr>
            </w:pPr>
          </w:p>
        </w:tc>
        <w:tc>
          <w:tcPr>
            <w:tcW w:w="2363" w:type="dxa"/>
          </w:tcPr>
          <w:p w:rsidR="00001176" w:rsidRPr="000008B8" w:rsidRDefault="00001176" w:rsidP="00B7423B">
            <w:pPr>
              <w:rPr>
                <w:color w:val="000000" w:themeColor="text1"/>
                <w:sz w:val="32"/>
                <w:szCs w:val="32"/>
              </w:rPr>
            </w:pPr>
          </w:p>
        </w:tc>
      </w:tr>
      <w:tr w:rsidR="00001176" w:rsidRPr="005A3D73" w:rsidTr="00735E67">
        <w:trPr>
          <w:trHeight w:val="1762"/>
          <w:jc w:val="center"/>
        </w:trPr>
        <w:tc>
          <w:tcPr>
            <w:tcW w:w="9387" w:type="dxa"/>
            <w:gridSpan w:val="5"/>
          </w:tcPr>
          <w:p w:rsidR="00001176" w:rsidRPr="005A3D73" w:rsidRDefault="00001176" w:rsidP="00B7423B">
            <w:pPr>
              <w:jc w:val="center"/>
              <w:rPr>
                <w:color w:val="000000" w:themeColor="text1"/>
                <w:szCs w:val="28"/>
              </w:rPr>
            </w:pPr>
          </w:p>
        </w:tc>
      </w:tr>
    </w:tbl>
    <w:p w:rsidR="00001176" w:rsidRDefault="00001176" w:rsidP="00001176">
      <w:pPr>
        <w:rPr>
          <w:color w:val="000000" w:themeColor="text1"/>
          <w:sz w:val="32"/>
          <w:szCs w:val="32"/>
        </w:rPr>
      </w:pPr>
    </w:p>
    <w:p w:rsidR="00001176" w:rsidRDefault="00001176" w:rsidP="00ED6B61">
      <w:pPr>
        <w:jc w:val="center"/>
        <w:rPr>
          <w:color w:val="000000" w:themeColor="text1"/>
          <w:sz w:val="32"/>
          <w:szCs w:val="32"/>
        </w:rPr>
        <w:sectPr w:rsidR="00001176" w:rsidSect="00D92B6D">
          <w:footerReference w:type="default" r:id="rId8"/>
          <w:pgSz w:w="11907" w:h="16840" w:code="9"/>
          <w:pgMar w:top="1134" w:right="1134" w:bottom="1134" w:left="1418" w:header="720" w:footer="720" w:gutter="0"/>
          <w:cols w:space="708"/>
          <w:noEndnote/>
          <w:titlePg/>
          <w:docGrid w:linePitch="381"/>
        </w:sectPr>
      </w:pPr>
    </w:p>
    <w:p w:rsidR="00EE6C0F" w:rsidRPr="00087FEA" w:rsidRDefault="00D5555F" w:rsidP="00087FEA">
      <w:pPr>
        <w:pageBreakBefore/>
        <w:jc w:val="center"/>
        <w:rPr>
          <w:b/>
          <w:color w:val="auto"/>
          <w:szCs w:val="28"/>
        </w:rPr>
      </w:pPr>
      <w:r w:rsidRPr="00087FEA">
        <w:rPr>
          <w:b/>
          <w:color w:val="auto"/>
          <w:szCs w:val="28"/>
        </w:rPr>
        <w:lastRenderedPageBreak/>
        <w:t>С</w:t>
      </w:r>
      <w:r w:rsidR="00EE6C0F" w:rsidRPr="00087FEA">
        <w:rPr>
          <w:b/>
          <w:color w:val="auto"/>
          <w:szCs w:val="28"/>
        </w:rPr>
        <w:t>одержание</w:t>
      </w:r>
    </w:p>
    <w:sdt>
      <w:sdtPr>
        <w:rPr>
          <w:rFonts w:ascii="Times New Roman" w:eastAsia="Calibri" w:hAnsi="Times New Roman"/>
          <w:b w:val="0"/>
          <w:bCs w:val="0"/>
          <w:color w:val="auto"/>
          <w:szCs w:val="24"/>
        </w:rPr>
        <w:id w:val="863829"/>
        <w:docPartObj>
          <w:docPartGallery w:val="Table of Contents"/>
          <w:docPartUnique/>
        </w:docPartObj>
      </w:sdtPr>
      <w:sdtContent>
        <w:p w:rsidR="00EE6C0F" w:rsidRPr="00531A78" w:rsidRDefault="00EE6C0F" w:rsidP="00E87166">
          <w:pPr>
            <w:pStyle w:val="aff"/>
            <w:spacing w:before="0" w:line="360" w:lineRule="auto"/>
            <w:rPr>
              <w:color w:val="000000" w:themeColor="text1"/>
            </w:rPr>
          </w:pPr>
        </w:p>
        <w:p w:rsidR="00735E67" w:rsidRPr="00735E67" w:rsidRDefault="00836E8A" w:rsidP="00E87166">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735E67">
            <w:rPr>
              <w:color w:val="auto"/>
            </w:rPr>
            <w:fldChar w:fldCharType="begin"/>
          </w:r>
          <w:r w:rsidR="00EE6C0F" w:rsidRPr="00735E67">
            <w:rPr>
              <w:color w:val="auto"/>
            </w:rPr>
            <w:instrText xml:space="preserve"> TOC \o "1-3" \h \z \u </w:instrText>
          </w:r>
          <w:r w:rsidRPr="00735E67">
            <w:rPr>
              <w:color w:val="auto"/>
            </w:rPr>
            <w:fldChar w:fldCharType="separate"/>
          </w:r>
          <w:hyperlink w:anchor="_Toc369533199" w:history="1">
            <w:r w:rsidR="00735E67" w:rsidRPr="00735E67">
              <w:rPr>
                <w:rStyle w:val="af7"/>
                <w:noProof/>
                <w:color w:val="auto"/>
              </w:rPr>
              <w:t>Введение</w:t>
            </w:r>
            <w:r w:rsidR="00735E67" w:rsidRPr="00735E67">
              <w:rPr>
                <w:noProof/>
                <w:webHidden/>
                <w:color w:val="auto"/>
              </w:rPr>
              <w:tab/>
            </w:r>
            <w:r w:rsidRPr="00735E67">
              <w:rPr>
                <w:noProof/>
                <w:webHidden/>
                <w:color w:val="auto"/>
              </w:rPr>
              <w:fldChar w:fldCharType="begin"/>
            </w:r>
            <w:r w:rsidR="00735E67" w:rsidRPr="00735E67">
              <w:rPr>
                <w:noProof/>
                <w:webHidden/>
                <w:color w:val="auto"/>
              </w:rPr>
              <w:instrText xml:space="preserve"> PAGEREF _Toc369533199 \h </w:instrText>
            </w:r>
            <w:r w:rsidRPr="00735E67">
              <w:rPr>
                <w:noProof/>
                <w:webHidden/>
                <w:color w:val="auto"/>
              </w:rPr>
            </w:r>
            <w:r w:rsidRPr="00735E67">
              <w:rPr>
                <w:noProof/>
                <w:webHidden/>
                <w:color w:val="auto"/>
              </w:rPr>
              <w:fldChar w:fldCharType="separate"/>
            </w:r>
            <w:r w:rsidR="00552AB0">
              <w:rPr>
                <w:noProof/>
                <w:webHidden/>
                <w:color w:val="auto"/>
              </w:rPr>
              <w:t>3</w:t>
            </w:r>
            <w:r w:rsidRPr="00735E67">
              <w:rPr>
                <w:noProof/>
                <w:webHidden/>
                <w:color w:val="auto"/>
              </w:rPr>
              <w:fldChar w:fldCharType="end"/>
            </w:r>
          </w:hyperlink>
        </w:p>
        <w:p w:rsidR="00735E67" w:rsidRPr="00735E67" w:rsidRDefault="00836E8A" w:rsidP="00E87166">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533200" w:history="1">
            <w:r w:rsidR="00735E67" w:rsidRPr="00735E67">
              <w:rPr>
                <w:rStyle w:val="af7"/>
                <w:noProof/>
                <w:color w:val="auto"/>
              </w:rPr>
              <w:t>1 Водохозяйственные балансы для характерных по водности лет</w:t>
            </w:r>
            <w:r w:rsidR="00735E67" w:rsidRPr="00735E67">
              <w:rPr>
                <w:noProof/>
                <w:webHidden/>
                <w:color w:val="auto"/>
              </w:rPr>
              <w:tab/>
            </w:r>
            <w:r w:rsidRPr="00735E67">
              <w:rPr>
                <w:noProof/>
                <w:webHidden/>
                <w:color w:val="auto"/>
              </w:rPr>
              <w:fldChar w:fldCharType="begin"/>
            </w:r>
            <w:r w:rsidR="00735E67" w:rsidRPr="00735E67">
              <w:rPr>
                <w:noProof/>
                <w:webHidden/>
                <w:color w:val="auto"/>
              </w:rPr>
              <w:instrText xml:space="preserve"> PAGEREF _Toc369533200 \h </w:instrText>
            </w:r>
            <w:r w:rsidRPr="00735E67">
              <w:rPr>
                <w:noProof/>
                <w:webHidden/>
                <w:color w:val="auto"/>
              </w:rPr>
            </w:r>
            <w:r w:rsidRPr="00735E67">
              <w:rPr>
                <w:noProof/>
                <w:webHidden/>
                <w:color w:val="auto"/>
              </w:rPr>
              <w:fldChar w:fldCharType="separate"/>
            </w:r>
            <w:r w:rsidR="00552AB0">
              <w:rPr>
                <w:noProof/>
                <w:webHidden/>
                <w:color w:val="auto"/>
              </w:rPr>
              <w:t>4</w:t>
            </w:r>
            <w:r w:rsidRPr="00735E67">
              <w:rPr>
                <w:noProof/>
                <w:webHidden/>
                <w:color w:val="auto"/>
              </w:rPr>
              <w:fldChar w:fldCharType="end"/>
            </w:r>
          </w:hyperlink>
        </w:p>
        <w:p w:rsidR="00735E67" w:rsidRPr="00735E67" w:rsidRDefault="00836E8A" w:rsidP="00E87166">
          <w:pPr>
            <w:pStyle w:val="13"/>
            <w:tabs>
              <w:tab w:val="left" w:pos="560"/>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533201" w:history="1">
            <w:r w:rsidR="00735E67" w:rsidRPr="00735E67">
              <w:rPr>
                <w:rStyle w:val="af7"/>
                <w:noProof/>
                <w:color w:val="auto"/>
              </w:rPr>
              <w:t>2</w:t>
            </w:r>
            <w:r w:rsidR="00735E67" w:rsidRPr="00735E67">
              <w:rPr>
                <w:rFonts w:asciiTheme="minorHAnsi" w:eastAsiaTheme="minorEastAsia" w:hAnsiTheme="minorHAnsi" w:cstheme="minorBidi"/>
                <w:noProof/>
                <w:color w:val="auto"/>
                <w:sz w:val="22"/>
                <w:szCs w:val="22"/>
                <w:lang w:eastAsia="ru-RU"/>
              </w:rPr>
              <w:tab/>
            </w:r>
            <w:r w:rsidR="00735E67" w:rsidRPr="00735E67">
              <w:rPr>
                <w:rStyle w:val="af7"/>
                <w:noProof/>
                <w:color w:val="auto"/>
              </w:rPr>
              <w:t>Водохозяйственные балансы для маловодных и многоводных группировок лет</w:t>
            </w:r>
            <w:r w:rsidR="00735E67" w:rsidRPr="00735E67">
              <w:rPr>
                <w:noProof/>
                <w:webHidden/>
                <w:color w:val="auto"/>
              </w:rPr>
              <w:tab/>
            </w:r>
            <w:r w:rsidRPr="00735E67">
              <w:rPr>
                <w:noProof/>
                <w:webHidden/>
                <w:color w:val="auto"/>
              </w:rPr>
              <w:fldChar w:fldCharType="begin"/>
            </w:r>
            <w:r w:rsidR="00735E67" w:rsidRPr="00735E67">
              <w:rPr>
                <w:noProof/>
                <w:webHidden/>
                <w:color w:val="auto"/>
              </w:rPr>
              <w:instrText xml:space="preserve"> PAGEREF _Toc369533201 \h </w:instrText>
            </w:r>
            <w:r w:rsidRPr="00735E67">
              <w:rPr>
                <w:noProof/>
                <w:webHidden/>
                <w:color w:val="auto"/>
              </w:rPr>
            </w:r>
            <w:r w:rsidRPr="00735E67">
              <w:rPr>
                <w:noProof/>
                <w:webHidden/>
                <w:color w:val="auto"/>
              </w:rPr>
              <w:fldChar w:fldCharType="separate"/>
            </w:r>
            <w:r w:rsidR="00552AB0">
              <w:rPr>
                <w:noProof/>
                <w:webHidden/>
                <w:color w:val="auto"/>
              </w:rPr>
              <w:t>35</w:t>
            </w:r>
            <w:r w:rsidRPr="00735E67">
              <w:rPr>
                <w:noProof/>
                <w:webHidden/>
                <w:color w:val="auto"/>
              </w:rPr>
              <w:fldChar w:fldCharType="end"/>
            </w:r>
          </w:hyperlink>
        </w:p>
        <w:p w:rsidR="00735E67" w:rsidRPr="00735E67" w:rsidRDefault="00836E8A" w:rsidP="00E87166">
          <w:pPr>
            <w:pStyle w:val="13"/>
            <w:tabs>
              <w:tab w:val="left" w:pos="560"/>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533202" w:history="1">
            <w:r w:rsidR="00735E67" w:rsidRPr="00735E67">
              <w:rPr>
                <w:rStyle w:val="af7"/>
                <w:noProof/>
                <w:color w:val="auto"/>
              </w:rPr>
              <w:t>3</w:t>
            </w:r>
            <w:r w:rsidR="00735E67" w:rsidRPr="00735E67">
              <w:rPr>
                <w:rFonts w:asciiTheme="minorHAnsi" w:eastAsiaTheme="minorEastAsia" w:hAnsiTheme="minorHAnsi" w:cstheme="minorBidi"/>
                <w:noProof/>
                <w:color w:val="auto"/>
                <w:sz w:val="22"/>
                <w:szCs w:val="22"/>
                <w:lang w:eastAsia="ru-RU"/>
              </w:rPr>
              <w:tab/>
            </w:r>
            <w:r w:rsidR="00735E67" w:rsidRPr="00735E67">
              <w:rPr>
                <w:rStyle w:val="af7"/>
                <w:noProof/>
                <w:color w:val="auto"/>
              </w:rPr>
              <w:t>Балансы загрязняющих веществ в водных объектах речного бассейна для различных условий водности и уровней социально-экономического развития территории речного бассейна</w:t>
            </w:r>
            <w:r w:rsidR="00735E67" w:rsidRPr="00735E67">
              <w:rPr>
                <w:noProof/>
                <w:webHidden/>
                <w:color w:val="auto"/>
              </w:rPr>
              <w:tab/>
            </w:r>
            <w:r w:rsidRPr="00735E67">
              <w:rPr>
                <w:noProof/>
                <w:webHidden/>
                <w:color w:val="auto"/>
              </w:rPr>
              <w:fldChar w:fldCharType="begin"/>
            </w:r>
            <w:r w:rsidR="00735E67" w:rsidRPr="00735E67">
              <w:rPr>
                <w:noProof/>
                <w:webHidden/>
                <w:color w:val="auto"/>
              </w:rPr>
              <w:instrText xml:space="preserve"> PAGEREF _Toc369533202 \h </w:instrText>
            </w:r>
            <w:r w:rsidRPr="00735E67">
              <w:rPr>
                <w:noProof/>
                <w:webHidden/>
                <w:color w:val="auto"/>
              </w:rPr>
            </w:r>
            <w:r w:rsidRPr="00735E67">
              <w:rPr>
                <w:noProof/>
                <w:webHidden/>
                <w:color w:val="auto"/>
              </w:rPr>
              <w:fldChar w:fldCharType="separate"/>
            </w:r>
            <w:r w:rsidR="00552AB0">
              <w:rPr>
                <w:noProof/>
                <w:webHidden/>
                <w:color w:val="auto"/>
              </w:rPr>
              <w:t>35</w:t>
            </w:r>
            <w:r w:rsidRPr="00735E67">
              <w:rPr>
                <w:noProof/>
                <w:webHidden/>
                <w:color w:val="auto"/>
              </w:rPr>
              <w:fldChar w:fldCharType="end"/>
            </w:r>
          </w:hyperlink>
        </w:p>
        <w:p w:rsidR="00735E67" w:rsidRPr="00735E67" w:rsidRDefault="00836E8A" w:rsidP="00E87166">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69533203" w:history="1">
            <w:r w:rsidR="00735E67" w:rsidRPr="00735E67">
              <w:rPr>
                <w:rStyle w:val="af7"/>
                <w:noProof/>
                <w:color w:val="auto"/>
              </w:rPr>
              <w:t>Заключение</w:t>
            </w:r>
            <w:r w:rsidR="00735E67" w:rsidRPr="00735E67">
              <w:rPr>
                <w:noProof/>
                <w:webHidden/>
                <w:color w:val="auto"/>
              </w:rPr>
              <w:tab/>
            </w:r>
            <w:r w:rsidRPr="00735E67">
              <w:rPr>
                <w:noProof/>
                <w:webHidden/>
                <w:color w:val="auto"/>
              </w:rPr>
              <w:fldChar w:fldCharType="begin"/>
            </w:r>
            <w:r w:rsidR="00735E67" w:rsidRPr="00735E67">
              <w:rPr>
                <w:noProof/>
                <w:webHidden/>
                <w:color w:val="auto"/>
              </w:rPr>
              <w:instrText xml:space="preserve"> PAGEREF _Toc369533203 \h </w:instrText>
            </w:r>
            <w:r w:rsidRPr="00735E67">
              <w:rPr>
                <w:noProof/>
                <w:webHidden/>
                <w:color w:val="auto"/>
              </w:rPr>
            </w:r>
            <w:r w:rsidRPr="00735E67">
              <w:rPr>
                <w:noProof/>
                <w:webHidden/>
                <w:color w:val="auto"/>
              </w:rPr>
              <w:fldChar w:fldCharType="separate"/>
            </w:r>
            <w:r w:rsidR="00552AB0">
              <w:rPr>
                <w:noProof/>
                <w:webHidden/>
                <w:color w:val="auto"/>
              </w:rPr>
              <w:t>36</w:t>
            </w:r>
            <w:r w:rsidRPr="00735E67">
              <w:rPr>
                <w:noProof/>
                <w:webHidden/>
                <w:color w:val="auto"/>
              </w:rPr>
              <w:fldChar w:fldCharType="end"/>
            </w:r>
          </w:hyperlink>
        </w:p>
        <w:p w:rsidR="00EE6C0F" w:rsidRPr="00361324" w:rsidRDefault="00836E8A" w:rsidP="00E87166">
          <w:pPr>
            <w:tabs>
              <w:tab w:val="left" w:pos="5760"/>
            </w:tabs>
            <w:spacing w:line="360" w:lineRule="auto"/>
            <w:rPr>
              <w:color w:val="auto"/>
            </w:rPr>
          </w:pPr>
          <w:r w:rsidRPr="00735E67">
            <w:rPr>
              <w:color w:val="auto"/>
            </w:rPr>
            <w:fldChar w:fldCharType="end"/>
          </w:r>
        </w:p>
      </w:sdtContent>
    </w:sdt>
    <w:p w:rsidR="00256C37" w:rsidRPr="00256C37" w:rsidRDefault="00256C37">
      <w:pPr>
        <w:rPr>
          <w:color w:val="000000" w:themeColor="text1"/>
        </w:rPr>
      </w:pPr>
    </w:p>
    <w:p w:rsidR="001E5162" w:rsidRPr="0013138D" w:rsidRDefault="001E5162">
      <w:pPr>
        <w:rPr>
          <w:color w:val="auto"/>
        </w:rPr>
      </w:pPr>
    </w:p>
    <w:p w:rsidR="00A34C93" w:rsidRPr="0013138D" w:rsidRDefault="00A34C93" w:rsidP="00A34C93">
      <w:pPr>
        <w:rPr>
          <w:color w:val="auto"/>
        </w:rPr>
      </w:pPr>
    </w:p>
    <w:p w:rsidR="00A34C93" w:rsidRPr="0013138D" w:rsidRDefault="00A34C93" w:rsidP="00A34C93">
      <w:pPr>
        <w:rPr>
          <w:color w:val="auto"/>
        </w:rPr>
      </w:pPr>
    </w:p>
    <w:p w:rsidR="00C1366D" w:rsidRPr="00ED6B61" w:rsidRDefault="00A35667" w:rsidP="00ED6B61">
      <w:pPr>
        <w:pStyle w:val="1"/>
        <w:pageBreakBefore/>
        <w:spacing w:line="360" w:lineRule="auto"/>
        <w:jc w:val="center"/>
        <w:rPr>
          <w:rFonts w:ascii="Times New Roman" w:hAnsi="Times New Roman"/>
          <w:color w:val="auto"/>
          <w:sz w:val="28"/>
          <w:szCs w:val="28"/>
        </w:rPr>
      </w:pPr>
      <w:bookmarkStart w:id="0" w:name="_Toc295228518"/>
      <w:bookmarkStart w:id="1" w:name="_Toc369533199"/>
      <w:r w:rsidRPr="00ED6B61">
        <w:rPr>
          <w:rFonts w:ascii="Times New Roman" w:hAnsi="Times New Roman"/>
          <w:color w:val="auto"/>
          <w:sz w:val="28"/>
          <w:szCs w:val="28"/>
        </w:rPr>
        <w:lastRenderedPageBreak/>
        <w:t>Введение</w:t>
      </w:r>
      <w:bookmarkEnd w:id="0"/>
      <w:bookmarkEnd w:id="1"/>
    </w:p>
    <w:p w:rsidR="00735E67" w:rsidRDefault="00735E67" w:rsidP="00735E67">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E87166">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735E67" w:rsidRDefault="00735E67" w:rsidP="00735E67">
      <w:pPr>
        <w:spacing w:line="360" w:lineRule="auto"/>
        <w:ind w:firstLine="720"/>
        <w:rPr>
          <w:color w:val="auto"/>
          <w:szCs w:val="28"/>
        </w:rPr>
      </w:pPr>
      <w:r>
        <w:rPr>
          <w:color w:val="auto"/>
          <w:szCs w:val="28"/>
        </w:rPr>
        <w:t>Разработан</w:t>
      </w:r>
      <w:r w:rsidR="00F15BD8">
        <w:rPr>
          <w:color w:val="auto"/>
          <w:szCs w:val="28"/>
        </w:rPr>
        <w:t>н</w:t>
      </w:r>
      <w:r>
        <w:rPr>
          <w:color w:val="auto"/>
          <w:szCs w:val="28"/>
        </w:rPr>
        <w:t>ы</w:t>
      </w:r>
      <w:r w:rsidR="00F15BD8">
        <w:rPr>
          <w:color w:val="auto"/>
          <w:szCs w:val="28"/>
        </w:rPr>
        <w:t>е</w:t>
      </w:r>
      <w:r>
        <w:rPr>
          <w:color w:val="auto"/>
          <w:szCs w:val="28"/>
        </w:rPr>
        <w:t xml:space="preserve"> «Нормативы допустимого воздействия на водные объекты бассейна реки Нижняя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F15BD8" w:rsidRDefault="00ED6B61" w:rsidP="00ED6B61">
      <w:pPr>
        <w:spacing w:line="360" w:lineRule="auto"/>
        <w:ind w:firstLine="709"/>
        <w:rPr>
          <w:color w:val="auto"/>
        </w:rPr>
      </w:pPr>
      <w:r w:rsidRPr="00BF32E2">
        <w:rPr>
          <w:color w:val="auto"/>
        </w:rPr>
        <w:t xml:space="preserve">В книге приведены водохозяйственные балансы (далее – ВХБ) и балансы загрязняющих веществ (далее – БЗВ) для бассейна р. </w:t>
      </w:r>
      <w:r w:rsidR="00DC2A9A">
        <w:rPr>
          <w:color w:val="auto"/>
        </w:rPr>
        <w:t xml:space="preserve">Нижняя </w:t>
      </w:r>
      <w:r w:rsidRPr="00813546">
        <w:rPr>
          <w:color w:val="auto"/>
        </w:rPr>
        <w:t>Таймыра. ВХБ рассчитан</w:t>
      </w:r>
      <w:r w:rsidR="00F15BD8">
        <w:rPr>
          <w:color w:val="auto"/>
        </w:rPr>
        <w:t>ы</w:t>
      </w:r>
      <w:r w:rsidRPr="00813546">
        <w:rPr>
          <w:color w:val="auto"/>
        </w:rPr>
        <w:t xml:space="preserve"> для характерных по водности лет на современный </w:t>
      </w:r>
      <w:r w:rsidR="00F15BD8">
        <w:rPr>
          <w:color w:val="auto"/>
        </w:rPr>
        <w:t xml:space="preserve">и прогнозируемый до 2030 г. </w:t>
      </w:r>
      <w:r w:rsidRPr="00813546">
        <w:rPr>
          <w:color w:val="auto"/>
        </w:rPr>
        <w:t>уров</w:t>
      </w:r>
      <w:r w:rsidR="00F15BD8">
        <w:rPr>
          <w:color w:val="auto"/>
        </w:rPr>
        <w:t>ни</w:t>
      </w:r>
      <w:r w:rsidRPr="00813546">
        <w:rPr>
          <w:color w:val="auto"/>
        </w:rPr>
        <w:t xml:space="preserve"> использования водных ресурсов бассейна р. </w:t>
      </w:r>
      <w:r w:rsidR="00DC2A9A">
        <w:rPr>
          <w:color w:val="auto"/>
        </w:rPr>
        <w:t xml:space="preserve">Нижняя </w:t>
      </w:r>
      <w:r w:rsidRPr="00813546">
        <w:rPr>
          <w:color w:val="auto"/>
        </w:rPr>
        <w:t>Таймыра</w:t>
      </w:r>
      <w:r w:rsidR="00F15BD8">
        <w:rPr>
          <w:color w:val="auto"/>
        </w:rPr>
        <w:t xml:space="preserve">. </w:t>
      </w:r>
    </w:p>
    <w:p w:rsidR="00ED6B61" w:rsidRDefault="00ED6B61" w:rsidP="00ED6B61">
      <w:pPr>
        <w:spacing w:line="360" w:lineRule="auto"/>
        <w:ind w:firstLine="709"/>
        <w:rPr>
          <w:color w:val="auto"/>
        </w:rPr>
      </w:pPr>
      <w:r w:rsidRPr="00E105D5">
        <w:rPr>
          <w:color w:val="auto"/>
        </w:rPr>
        <w:t>БЗВ как на текущий, так и прогнозный периоды не определен</w:t>
      </w:r>
      <w:r w:rsidR="00F15BD8">
        <w:rPr>
          <w:color w:val="auto"/>
        </w:rPr>
        <w:t>ы</w:t>
      </w:r>
      <w:r w:rsidRPr="00E105D5">
        <w:rPr>
          <w:color w:val="auto"/>
        </w:rPr>
        <w:t xml:space="preserve"> в связи с отсутствием гидрохимических наблю</w:t>
      </w:r>
      <w:r w:rsidR="00E87166">
        <w:rPr>
          <w:color w:val="auto"/>
        </w:rPr>
        <w:t xml:space="preserve">дений на </w:t>
      </w:r>
      <w:r w:rsidR="00AD7AD4">
        <w:rPr>
          <w:color w:val="auto"/>
        </w:rPr>
        <w:t xml:space="preserve">водных объектах </w:t>
      </w:r>
      <w:r w:rsidR="00E87166">
        <w:rPr>
          <w:color w:val="auto"/>
        </w:rPr>
        <w:t>бассейна р. </w:t>
      </w:r>
      <w:r w:rsidRPr="00E105D5">
        <w:rPr>
          <w:color w:val="auto"/>
        </w:rPr>
        <w:t>Нижняя Таймыра.</w:t>
      </w:r>
    </w:p>
    <w:p w:rsidR="00ED6B61" w:rsidRDefault="00ED6B61" w:rsidP="00ED6B61">
      <w:pPr>
        <w:spacing w:line="360" w:lineRule="auto"/>
        <w:ind w:firstLine="709"/>
        <w:rPr>
          <w:color w:val="auto"/>
          <w:szCs w:val="28"/>
        </w:rPr>
      </w:pPr>
      <w:r>
        <w:rPr>
          <w:color w:val="auto"/>
          <w:szCs w:val="28"/>
        </w:rPr>
        <w:t>Методические основания ус</w:t>
      </w:r>
      <w:r w:rsidR="001163D1">
        <w:rPr>
          <w:color w:val="auto"/>
          <w:szCs w:val="28"/>
        </w:rPr>
        <w:t>тановления целевых показателей,</w:t>
      </w:r>
      <w:r>
        <w:rPr>
          <w:color w:val="auto"/>
          <w:szCs w:val="28"/>
        </w:rPr>
        <w:t xml:space="preserve"> исходные данные </w:t>
      </w:r>
      <w:r w:rsidR="001163D1">
        <w:rPr>
          <w:color w:val="auto"/>
          <w:szCs w:val="28"/>
        </w:rPr>
        <w:t xml:space="preserve">и прогноз </w:t>
      </w:r>
      <w:r w:rsidR="00F15BD8">
        <w:rPr>
          <w:color w:val="auto"/>
          <w:szCs w:val="28"/>
        </w:rPr>
        <w:t>водопользования в</w:t>
      </w:r>
      <w:r w:rsidR="001163D1">
        <w:rPr>
          <w:color w:val="auto"/>
          <w:szCs w:val="28"/>
        </w:rPr>
        <w:t xml:space="preserve"> </w:t>
      </w:r>
      <w:r w:rsidR="00F15BD8">
        <w:rPr>
          <w:color w:val="auto"/>
          <w:szCs w:val="28"/>
        </w:rPr>
        <w:t xml:space="preserve">речном </w:t>
      </w:r>
      <w:r w:rsidR="001163D1">
        <w:rPr>
          <w:color w:val="auto"/>
          <w:szCs w:val="28"/>
        </w:rPr>
        <w:t>бассейн</w:t>
      </w:r>
      <w:r w:rsidR="00F15BD8">
        <w:rPr>
          <w:color w:val="auto"/>
          <w:szCs w:val="28"/>
        </w:rPr>
        <w:t xml:space="preserve">е </w:t>
      </w:r>
      <w:r>
        <w:rPr>
          <w:color w:val="auto"/>
          <w:szCs w:val="28"/>
        </w:rPr>
        <w:t xml:space="preserve">приведены в пояснительной записке к книге </w:t>
      </w:r>
      <w:r w:rsidR="00DC2A9A">
        <w:rPr>
          <w:color w:val="auto"/>
          <w:szCs w:val="28"/>
        </w:rPr>
        <w:t>4</w:t>
      </w:r>
      <w:r>
        <w:rPr>
          <w:color w:val="auto"/>
          <w:szCs w:val="28"/>
        </w:rPr>
        <w:t xml:space="preserve"> СКИОВО.</w:t>
      </w:r>
    </w:p>
    <w:p w:rsidR="00855391" w:rsidRPr="001163D1" w:rsidRDefault="001163D1" w:rsidP="00F15BD8">
      <w:pPr>
        <w:pStyle w:val="1"/>
        <w:pageBreakBefore/>
        <w:spacing w:after="120" w:line="360" w:lineRule="auto"/>
        <w:jc w:val="center"/>
        <w:rPr>
          <w:rFonts w:ascii="Times New Roman" w:hAnsi="Times New Roman"/>
          <w:color w:val="000000" w:themeColor="text1"/>
          <w:sz w:val="28"/>
          <w:szCs w:val="28"/>
        </w:rPr>
      </w:pPr>
      <w:bookmarkStart w:id="2" w:name="_Toc369533200"/>
      <w:bookmarkStart w:id="3" w:name="_Toc295228526"/>
      <w:r>
        <w:rPr>
          <w:rFonts w:ascii="Times New Roman" w:hAnsi="Times New Roman"/>
          <w:color w:val="000000" w:themeColor="text1"/>
          <w:sz w:val="28"/>
          <w:szCs w:val="28"/>
        </w:rPr>
        <w:lastRenderedPageBreak/>
        <w:t xml:space="preserve">1 </w:t>
      </w:r>
      <w:r w:rsidR="00B7423B">
        <w:rPr>
          <w:rFonts w:ascii="Times New Roman" w:hAnsi="Times New Roman"/>
          <w:color w:val="000000" w:themeColor="text1"/>
          <w:sz w:val="28"/>
          <w:szCs w:val="28"/>
        </w:rPr>
        <w:t>В</w:t>
      </w:r>
      <w:r w:rsidR="005E700E" w:rsidRPr="001163D1">
        <w:rPr>
          <w:rFonts w:ascii="Times New Roman" w:hAnsi="Times New Roman"/>
          <w:color w:val="000000" w:themeColor="text1"/>
          <w:sz w:val="28"/>
          <w:szCs w:val="28"/>
        </w:rPr>
        <w:t>одохозяйственные балансы для характерных по водности лет</w:t>
      </w:r>
      <w:bookmarkEnd w:id="2"/>
    </w:p>
    <w:p w:rsidR="00556484" w:rsidRPr="00365A12" w:rsidRDefault="00B7423B" w:rsidP="00E138E2">
      <w:pPr>
        <w:spacing w:line="360" w:lineRule="auto"/>
        <w:ind w:firstLine="709"/>
        <w:rPr>
          <w:color w:val="auto"/>
          <w:szCs w:val="28"/>
        </w:rPr>
      </w:pPr>
      <w:r w:rsidRPr="00365A12">
        <w:rPr>
          <w:color w:val="auto"/>
        </w:rPr>
        <w:t>Современные</w:t>
      </w:r>
      <w:r w:rsidR="005E700E" w:rsidRPr="00365A12">
        <w:rPr>
          <w:color w:val="auto"/>
        </w:rPr>
        <w:t xml:space="preserve"> водохозяйственные балансы </w:t>
      </w:r>
      <w:r w:rsidR="00AE685D" w:rsidRPr="00365A12">
        <w:rPr>
          <w:color w:val="auto"/>
        </w:rPr>
        <w:t>определены</w:t>
      </w:r>
      <w:r w:rsidR="005E700E" w:rsidRPr="00365A12">
        <w:rPr>
          <w:color w:val="auto"/>
        </w:rPr>
        <w:t xml:space="preserve"> </w:t>
      </w:r>
      <w:r w:rsidR="00592786" w:rsidRPr="00365A12">
        <w:rPr>
          <w:color w:val="auto"/>
        </w:rPr>
        <w:t>для бассейна в целом, отдельных водных объектов и расчетных створов в</w:t>
      </w:r>
      <w:r w:rsidR="005E700E" w:rsidRPr="00365A12">
        <w:rPr>
          <w:color w:val="auto"/>
        </w:rPr>
        <w:t xml:space="preserve"> границах ВХУ</w:t>
      </w:r>
      <w:r w:rsidR="005E700E" w:rsidRPr="00365A12">
        <w:rPr>
          <w:color w:val="auto"/>
          <w:szCs w:val="28"/>
        </w:rPr>
        <w:t xml:space="preserve"> </w:t>
      </w:r>
    </w:p>
    <w:p w:rsidR="00592786" w:rsidRPr="00365A12" w:rsidRDefault="00592786" w:rsidP="00E138E2">
      <w:pPr>
        <w:tabs>
          <w:tab w:val="left" w:pos="3093"/>
        </w:tabs>
        <w:spacing w:line="360" w:lineRule="auto"/>
        <w:rPr>
          <w:rFonts w:eastAsia="Times New Roman"/>
          <w:color w:val="auto"/>
          <w:szCs w:val="28"/>
          <w:lang w:eastAsia="ru-RU"/>
        </w:rPr>
      </w:pPr>
      <w:r w:rsidRPr="00365A12">
        <w:rPr>
          <w:rFonts w:eastAsia="Times New Roman"/>
          <w:color w:val="auto"/>
          <w:szCs w:val="28"/>
          <w:lang w:eastAsia="ru-RU"/>
        </w:rPr>
        <w:t>17.03.00.001</w:t>
      </w:r>
      <w:r w:rsidR="00F15BD8" w:rsidRPr="00365A12">
        <w:rPr>
          <w:rFonts w:eastAsia="Times New Roman"/>
          <w:color w:val="auto"/>
          <w:szCs w:val="28"/>
          <w:lang w:eastAsia="ru-RU"/>
        </w:rPr>
        <w:t>.</w:t>
      </w:r>
      <w:r w:rsidRPr="00365A12">
        <w:rPr>
          <w:rFonts w:eastAsia="Times New Roman"/>
          <w:color w:val="auto"/>
          <w:szCs w:val="28"/>
          <w:lang w:eastAsia="ru-RU"/>
        </w:rPr>
        <w:t xml:space="preserve"> Реки бассейна Карского моря от западной границы бассейна р. Каменная до мыса Прончищева, вкл</w:t>
      </w:r>
      <w:r w:rsidR="00DA6413" w:rsidRPr="00365A12">
        <w:rPr>
          <w:rFonts w:eastAsia="Times New Roman"/>
          <w:color w:val="auto"/>
          <w:szCs w:val="28"/>
          <w:lang w:eastAsia="ru-RU"/>
        </w:rPr>
        <w:t>ючая</w:t>
      </w:r>
      <w:r w:rsidRPr="00365A12">
        <w:rPr>
          <w:rFonts w:eastAsia="Times New Roman"/>
          <w:color w:val="auto"/>
          <w:szCs w:val="28"/>
          <w:lang w:eastAsia="ru-RU"/>
        </w:rPr>
        <w:t xml:space="preserve"> р. Нижняя Таймыра и оз</w:t>
      </w:r>
      <w:r w:rsidR="00DA6413" w:rsidRPr="00365A12">
        <w:rPr>
          <w:rFonts w:eastAsia="Times New Roman"/>
          <w:color w:val="auto"/>
          <w:szCs w:val="28"/>
          <w:lang w:eastAsia="ru-RU"/>
        </w:rPr>
        <w:t xml:space="preserve">еро </w:t>
      </w:r>
      <w:r w:rsidRPr="00365A12">
        <w:rPr>
          <w:rFonts w:eastAsia="Times New Roman"/>
          <w:color w:val="auto"/>
          <w:szCs w:val="28"/>
          <w:lang w:eastAsia="ru-RU"/>
        </w:rPr>
        <w:t xml:space="preserve">Таймыр (далее по тексту «р. Таймыра») и </w:t>
      </w:r>
      <w:r w:rsidRPr="00365A12">
        <w:rPr>
          <w:rFonts w:eastAsia="Times New Roman"/>
          <w:bCs/>
          <w:color w:val="auto"/>
          <w:szCs w:val="28"/>
          <w:lang w:eastAsia="ru-RU"/>
        </w:rPr>
        <w:t>17.03.00.100</w:t>
      </w:r>
      <w:r w:rsidR="00F15BD8" w:rsidRPr="00365A12">
        <w:rPr>
          <w:rFonts w:eastAsia="Times New Roman"/>
          <w:bCs/>
          <w:color w:val="auto"/>
          <w:szCs w:val="28"/>
          <w:lang w:eastAsia="ru-RU"/>
        </w:rPr>
        <w:t>.</w:t>
      </w:r>
      <w:r w:rsidRPr="00365A12">
        <w:rPr>
          <w:rFonts w:eastAsia="Times New Roman"/>
          <w:bCs/>
          <w:color w:val="auto"/>
          <w:szCs w:val="28"/>
          <w:lang w:eastAsia="ru-RU"/>
        </w:rPr>
        <w:t xml:space="preserve"> </w:t>
      </w:r>
      <w:r w:rsidRPr="00365A12">
        <w:rPr>
          <w:rFonts w:eastAsia="Times New Roman"/>
          <w:color w:val="auto"/>
          <w:szCs w:val="28"/>
          <w:lang w:eastAsia="ru-RU"/>
        </w:rPr>
        <w:t>Водные объекты островов в пределах внутренних морских вод и территориального моря РФ, прилегающего к береговой линии гидрографической единицы 17.03.00 (вкл</w:t>
      </w:r>
      <w:r w:rsidR="00DA6413" w:rsidRPr="00365A12">
        <w:rPr>
          <w:rFonts w:eastAsia="Times New Roman"/>
          <w:color w:val="auto"/>
          <w:szCs w:val="28"/>
          <w:lang w:eastAsia="ru-RU"/>
        </w:rPr>
        <w:t xml:space="preserve">ючая </w:t>
      </w:r>
      <w:r w:rsidRPr="00365A12">
        <w:rPr>
          <w:rFonts w:eastAsia="Times New Roman"/>
          <w:color w:val="auto"/>
          <w:szCs w:val="28"/>
          <w:lang w:eastAsia="ru-RU"/>
        </w:rPr>
        <w:t>о</w:t>
      </w:r>
      <w:r w:rsidR="00AD7AD4">
        <w:rPr>
          <w:rFonts w:eastAsia="Times New Roman"/>
          <w:color w:val="auto"/>
          <w:szCs w:val="28"/>
          <w:lang w:eastAsia="ru-RU"/>
        </w:rPr>
        <w:t>строва</w:t>
      </w:r>
      <w:r w:rsidRPr="00365A12">
        <w:rPr>
          <w:rFonts w:eastAsia="Times New Roman"/>
          <w:color w:val="auto"/>
          <w:szCs w:val="28"/>
          <w:lang w:eastAsia="ru-RU"/>
        </w:rPr>
        <w:t xml:space="preserve"> архипелага Северная Земля</w:t>
      </w:r>
      <w:r w:rsidR="00AD7AD4">
        <w:rPr>
          <w:rFonts w:eastAsia="Times New Roman"/>
          <w:color w:val="auto"/>
          <w:szCs w:val="28"/>
          <w:lang w:eastAsia="ru-RU"/>
        </w:rPr>
        <w:t xml:space="preserve">, – </w:t>
      </w:r>
      <w:r w:rsidRPr="00365A12">
        <w:rPr>
          <w:rFonts w:eastAsia="Times New Roman"/>
          <w:color w:val="auto"/>
          <w:szCs w:val="28"/>
          <w:lang w:eastAsia="ru-RU"/>
        </w:rPr>
        <w:t xml:space="preserve">далее по тексту «Водные объекты островов») </w:t>
      </w:r>
      <w:r w:rsidR="00AD7AD4">
        <w:rPr>
          <w:rFonts w:eastAsia="Times New Roman"/>
          <w:color w:val="auto"/>
          <w:szCs w:val="28"/>
          <w:lang w:eastAsia="ru-RU"/>
        </w:rPr>
        <w:t>для лет средней водности (</w:t>
      </w:r>
      <w:r w:rsidRPr="00365A12">
        <w:rPr>
          <w:color w:val="auto"/>
          <w:szCs w:val="28"/>
        </w:rPr>
        <w:t>50%</w:t>
      </w:r>
      <w:r w:rsidR="00AD7AD4">
        <w:rPr>
          <w:color w:val="auto"/>
          <w:szCs w:val="28"/>
        </w:rPr>
        <w:t xml:space="preserve"> </w:t>
      </w:r>
      <w:r w:rsidR="00AD7AD4" w:rsidRPr="00365A12">
        <w:rPr>
          <w:color w:val="auto"/>
          <w:szCs w:val="28"/>
        </w:rPr>
        <w:t>обеспеченности стока</w:t>
      </w:r>
      <w:r w:rsidR="00AD7AD4">
        <w:rPr>
          <w:color w:val="auto"/>
          <w:szCs w:val="28"/>
        </w:rPr>
        <w:t>) и маловодных лет (</w:t>
      </w:r>
      <w:r w:rsidRPr="00365A12">
        <w:rPr>
          <w:color w:val="auto"/>
          <w:szCs w:val="28"/>
        </w:rPr>
        <w:t>95%</w:t>
      </w:r>
      <w:r w:rsidR="00AD7AD4">
        <w:rPr>
          <w:color w:val="auto"/>
          <w:szCs w:val="28"/>
        </w:rPr>
        <w:t xml:space="preserve"> </w:t>
      </w:r>
      <w:r w:rsidR="00AD7AD4" w:rsidRPr="00365A12">
        <w:rPr>
          <w:color w:val="auto"/>
          <w:szCs w:val="28"/>
        </w:rPr>
        <w:t>обеспеченности стока</w:t>
      </w:r>
      <w:r w:rsidR="00AD7AD4">
        <w:rPr>
          <w:color w:val="auto"/>
          <w:szCs w:val="28"/>
        </w:rPr>
        <w:t>).</w:t>
      </w:r>
    </w:p>
    <w:p w:rsidR="00592786" w:rsidRPr="007963DE" w:rsidRDefault="00592786" w:rsidP="00592786">
      <w:pPr>
        <w:tabs>
          <w:tab w:val="left" w:pos="3093"/>
        </w:tabs>
        <w:spacing w:line="360" w:lineRule="auto"/>
        <w:rPr>
          <w:rFonts w:eastAsia="Times New Roman"/>
          <w:szCs w:val="28"/>
          <w:lang w:eastAsia="ru-RU"/>
        </w:rPr>
      </w:pPr>
    </w:p>
    <w:p w:rsidR="00592786" w:rsidRPr="00D40EF1" w:rsidRDefault="00592786" w:rsidP="001163D1">
      <w:pPr>
        <w:spacing w:line="360" w:lineRule="auto"/>
        <w:ind w:firstLine="709"/>
        <w:rPr>
          <w:color w:val="auto"/>
        </w:rPr>
      </w:pPr>
    </w:p>
    <w:p w:rsidR="00D92B6D" w:rsidRDefault="00D92B6D">
      <w:pPr>
        <w:jc w:val="left"/>
        <w:rPr>
          <w:color w:val="auto"/>
        </w:rPr>
      </w:pPr>
      <w:r>
        <w:rPr>
          <w:color w:val="auto"/>
        </w:rPr>
        <w:br w:type="page"/>
      </w:r>
    </w:p>
    <w:p w:rsidR="00592786" w:rsidRPr="00F15BD8" w:rsidRDefault="00F15BD8" w:rsidP="00F15BD8">
      <w:pPr>
        <w:pStyle w:val="3"/>
        <w:spacing w:before="240" w:after="120" w:line="360" w:lineRule="auto"/>
        <w:jc w:val="center"/>
        <w:rPr>
          <w:rFonts w:ascii="Times New Roman" w:hAnsi="Times New Roman"/>
          <w:color w:val="auto"/>
        </w:rPr>
      </w:pPr>
      <w:bookmarkStart w:id="4" w:name="_Toc307240343"/>
      <w:r w:rsidRPr="00F15BD8">
        <w:rPr>
          <w:rFonts w:ascii="Times New Roman" w:hAnsi="Times New Roman"/>
          <w:color w:val="auto"/>
        </w:rPr>
        <w:t xml:space="preserve">1.1 </w:t>
      </w:r>
      <w:r w:rsidR="00592786" w:rsidRPr="00F15BD8">
        <w:rPr>
          <w:rFonts w:ascii="Times New Roman" w:hAnsi="Times New Roman"/>
          <w:color w:val="auto"/>
        </w:rPr>
        <w:t>Текущие водохозяйственные балансы для характерных по водности лет</w:t>
      </w:r>
      <w:bookmarkEnd w:id="4"/>
    </w:p>
    <w:p w:rsidR="00592786" w:rsidRPr="00592786" w:rsidRDefault="00592786" w:rsidP="00592786">
      <w:pPr>
        <w:spacing w:line="360" w:lineRule="auto"/>
        <w:rPr>
          <w:rFonts w:eastAsia="Times New Roman"/>
          <w:color w:val="auto"/>
          <w:szCs w:val="22"/>
          <w:lang w:eastAsia="ru-RU"/>
        </w:rPr>
      </w:pPr>
      <w:r w:rsidRPr="00592786">
        <w:rPr>
          <w:rFonts w:eastAsia="Times New Roman"/>
          <w:color w:val="auto"/>
          <w:szCs w:val="22"/>
          <w:lang w:eastAsia="ru-RU"/>
        </w:rPr>
        <w:t>Таблица 1 – Современный Водохозяйственный баланс в год средней водности в целом по бассейну р. Нижняя Таймыра</w:t>
      </w:r>
    </w:p>
    <w:tbl>
      <w:tblPr>
        <w:tblW w:w="5000" w:type="pct"/>
        <w:tblLook w:val="04A0"/>
      </w:tblPr>
      <w:tblGrid>
        <w:gridCol w:w="4349"/>
        <w:gridCol w:w="1462"/>
        <w:gridCol w:w="2041"/>
        <w:gridCol w:w="1719"/>
      </w:tblGrid>
      <w:tr w:rsidR="00592786" w:rsidRPr="00592786" w:rsidTr="00592786">
        <w:trPr>
          <w:trHeight w:val="20"/>
        </w:trPr>
        <w:tc>
          <w:tcPr>
            <w:tcW w:w="2272"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592786" w:rsidRPr="00592786" w:rsidRDefault="00592786" w:rsidP="00F15BD8">
            <w:pPr>
              <w:jc w:val="center"/>
              <w:rPr>
                <w:rFonts w:eastAsia="Times New Roman"/>
                <w:color w:val="auto"/>
                <w:sz w:val="22"/>
                <w:szCs w:val="22"/>
                <w:lang w:eastAsia="ru-RU"/>
              </w:rPr>
            </w:pPr>
            <w:r w:rsidRPr="00592786">
              <w:rPr>
                <w:rFonts w:eastAsia="Times New Roman"/>
                <w:color w:val="auto"/>
                <w:sz w:val="22"/>
                <w:szCs w:val="22"/>
                <w:lang w:eastAsia="ru-RU"/>
              </w:rPr>
              <w:t>Составляющая</w:t>
            </w:r>
          </w:p>
        </w:tc>
        <w:tc>
          <w:tcPr>
            <w:tcW w:w="764" w:type="pct"/>
            <w:tcBorders>
              <w:top w:val="single" w:sz="4" w:space="0" w:color="auto"/>
              <w:left w:val="nil"/>
              <w:bottom w:val="single" w:sz="4" w:space="0" w:color="auto"/>
              <w:right w:val="single" w:sz="4" w:space="0" w:color="auto"/>
            </w:tcBorders>
            <w:shd w:val="clear" w:color="auto" w:fill="auto"/>
            <w:noWrap/>
            <w:vAlign w:val="bottom"/>
            <w:hideMark/>
          </w:tcPr>
          <w:p w:rsidR="00592786" w:rsidRPr="00592786" w:rsidRDefault="00592786" w:rsidP="00F15BD8">
            <w:pPr>
              <w:jc w:val="center"/>
              <w:rPr>
                <w:rFonts w:eastAsia="Times New Roman"/>
                <w:color w:val="auto"/>
                <w:sz w:val="22"/>
                <w:szCs w:val="22"/>
                <w:lang w:eastAsia="ru-RU"/>
              </w:rPr>
            </w:pPr>
            <w:r w:rsidRPr="00592786">
              <w:rPr>
                <w:rFonts w:eastAsia="Times New Roman"/>
                <w:color w:val="auto"/>
                <w:sz w:val="22"/>
                <w:szCs w:val="22"/>
                <w:lang w:eastAsia="ru-RU"/>
              </w:rPr>
              <w:t>VI-IX</w:t>
            </w:r>
          </w:p>
        </w:tc>
        <w:tc>
          <w:tcPr>
            <w:tcW w:w="1066" w:type="pct"/>
            <w:tcBorders>
              <w:top w:val="single" w:sz="4" w:space="0" w:color="auto"/>
              <w:left w:val="nil"/>
              <w:bottom w:val="single" w:sz="4" w:space="0" w:color="auto"/>
              <w:right w:val="single" w:sz="4" w:space="0" w:color="auto"/>
            </w:tcBorders>
            <w:shd w:val="clear" w:color="auto" w:fill="auto"/>
            <w:noWrap/>
            <w:vAlign w:val="bottom"/>
            <w:hideMark/>
          </w:tcPr>
          <w:p w:rsidR="00592786" w:rsidRPr="00592786" w:rsidRDefault="00592786" w:rsidP="00F15BD8">
            <w:pPr>
              <w:jc w:val="center"/>
              <w:rPr>
                <w:rFonts w:eastAsia="Times New Roman"/>
                <w:color w:val="auto"/>
                <w:sz w:val="22"/>
                <w:szCs w:val="22"/>
                <w:lang w:eastAsia="ru-RU"/>
              </w:rPr>
            </w:pPr>
            <w:r w:rsidRPr="00592786">
              <w:rPr>
                <w:rFonts w:eastAsia="Times New Roman"/>
                <w:color w:val="auto"/>
                <w:sz w:val="22"/>
                <w:szCs w:val="22"/>
                <w:lang w:eastAsia="ru-RU"/>
              </w:rPr>
              <w:t>X-V</w:t>
            </w:r>
          </w:p>
        </w:tc>
        <w:tc>
          <w:tcPr>
            <w:tcW w:w="898" w:type="pct"/>
            <w:tcBorders>
              <w:top w:val="single" w:sz="4" w:space="0" w:color="auto"/>
              <w:left w:val="nil"/>
              <w:bottom w:val="single" w:sz="4" w:space="0" w:color="auto"/>
              <w:right w:val="single" w:sz="4" w:space="0" w:color="auto"/>
            </w:tcBorders>
            <w:shd w:val="clear" w:color="auto" w:fill="auto"/>
            <w:vAlign w:val="bottom"/>
            <w:hideMark/>
          </w:tcPr>
          <w:p w:rsidR="00592786" w:rsidRPr="00592786" w:rsidRDefault="00F15BD8" w:rsidP="00F15BD8">
            <w:pPr>
              <w:jc w:val="center"/>
              <w:rPr>
                <w:rFonts w:eastAsia="Times New Roman"/>
                <w:color w:val="auto"/>
                <w:sz w:val="22"/>
                <w:szCs w:val="22"/>
                <w:lang w:eastAsia="ru-RU"/>
              </w:rPr>
            </w:pPr>
            <w:r>
              <w:rPr>
                <w:rFonts w:eastAsia="Times New Roman"/>
                <w:color w:val="auto"/>
                <w:sz w:val="22"/>
                <w:szCs w:val="22"/>
                <w:lang w:eastAsia="ru-RU"/>
              </w:rPr>
              <w:t>Г</w:t>
            </w:r>
            <w:r w:rsidR="00592786" w:rsidRPr="00592786">
              <w:rPr>
                <w:rFonts w:eastAsia="Times New Roman"/>
                <w:color w:val="auto"/>
                <w:sz w:val="22"/>
                <w:szCs w:val="22"/>
                <w:lang w:eastAsia="ru-RU"/>
              </w:rPr>
              <w:t>од</w:t>
            </w:r>
          </w:p>
        </w:tc>
      </w:tr>
      <w:tr w:rsidR="00592786" w:rsidRPr="00592786" w:rsidTr="0059278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Приходная часть:</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 Объем стока, поступающий на расчетный ВХУ участок с вышележащих створов, Wвх:</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2. Объем стока, формирующийся на расчетном ВХУ, Wбок</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40998,50000</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2953,50000</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43952,00000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3. Фактический объем дотационного стока на ВХУ, Wдот:</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4. Фактический объем водозабора подземных вод, Wпзв</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5. Объем возвратных вод на расчетный ВХУ, Wвв:</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0,02450</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0,04908</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0,07358</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6. Сработка (+), наполнение (-) прудов и водохранилищ, ΔV:</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Всего по приходной части:</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40998,52450</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2953,54908</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43952,07358</w:t>
            </w:r>
          </w:p>
        </w:tc>
      </w:tr>
      <w:tr w:rsidR="00592786" w:rsidRPr="00592786" w:rsidTr="0059278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Расходная часть:</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8. Фильтрационные потери из водохранилищ, Wф</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9. Уменьшение речного стока, вызванное отбором подземных вод, Wу</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10. Фактический объем переброски части стока за пределы ВХУ, Wпер</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11. Требования водопользователей на расчетном ВХУ, Wвдп, всего:</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0,24446</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0,73410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питьевое и хозяйственно-бытовое водоснабжение</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0,00296</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0,00890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производственное водоснабжение</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0,24149</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0,72520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сельскохозяйственное водоснабжение</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прочие водопользователи</w:t>
            </w:r>
          </w:p>
        </w:tc>
        <w:tc>
          <w:tcPr>
            <w:tcW w:w="764"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1066"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санитарно-экологические попуски</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хозяйственные попуски</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Итого по расходной части, Wрт:</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0,24446</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0,73410</w:t>
            </w:r>
          </w:p>
        </w:tc>
      </w:tr>
      <w:tr w:rsidR="00592786" w:rsidRPr="00592786" w:rsidTr="00592786">
        <w:trPr>
          <w:trHeight w:val="20"/>
        </w:trPr>
        <w:tc>
          <w:tcPr>
            <w:tcW w:w="5000" w:type="pct"/>
            <w:gridSpan w:val="4"/>
            <w:tcBorders>
              <w:top w:val="single" w:sz="4" w:space="0" w:color="auto"/>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Результаты баланса, B:</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13. Дефицит отчетного ВХБ (-), Def</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Резерв воды по отчетному году (+), Wрез</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40998,28004</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2953,54908</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43951,33948</w:t>
            </w:r>
          </w:p>
        </w:tc>
      </w:tr>
      <w:tr w:rsidR="00592786" w:rsidRPr="00592786" w:rsidTr="00592786">
        <w:trPr>
          <w:trHeight w:val="20"/>
        </w:trPr>
        <w:tc>
          <w:tcPr>
            <w:tcW w:w="2272" w:type="pct"/>
            <w:tcBorders>
              <w:top w:val="nil"/>
              <w:left w:val="single" w:sz="4" w:space="0" w:color="auto"/>
              <w:bottom w:val="single" w:sz="4" w:space="0" w:color="auto"/>
              <w:right w:val="single" w:sz="4" w:space="0" w:color="auto"/>
            </w:tcBorders>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14.Транзит стока на нижерасположенный ВХУ, Wпс:</w:t>
            </w:r>
          </w:p>
        </w:tc>
        <w:tc>
          <w:tcPr>
            <w:tcW w:w="764"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40998,28004</w:t>
            </w:r>
          </w:p>
        </w:tc>
        <w:tc>
          <w:tcPr>
            <w:tcW w:w="1066"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2953,54908</w:t>
            </w:r>
          </w:p>
        </w:tc>
        <w:tc>
          <w:tcPr>
            <w:tcW w:w="898" w:type="pct"/>
            <w:tcBorders>
              <w:top w:val="nil"/>
              <w:left w:val="nil"/>
              <w:bottom w:val="single" w:sz="4" w:space="0" w:color="auto"/>
              <w:right w:val="single" w:sz="4" w:space="0" w:color="auto"/>
            </w:tcBorders>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43951,33948</w:t>
            </w:r>
          </w:p>
        </w:tc>
      </w:tr>
    </w:tbl>
    <w:p w:rsidR="00592786" w:rsidRPr="00592786" w:rsidRDefault="00592786" w:rsidP="00592786">
      <w:pPr>
        <w:tabs>
          <w:tab w:val="left" w:pos="4283"/>
          <w:tab w:val="left" w:pos="5748"/>
          <w:tab w:val="left" w:pos="7816"/>
        </w:tabs>
        <w:jc w:val="left"/>
        <w:rPr>
          <w:rFonts w:eastAsia="Times New Roman"/>
          <w:color w:val="auto"/>
          <w:sz w:val="22"/>
          <w:szCs w:val="22"/>
          <w:lang w:eastAsia="ru-RU"/>
        </w:rPr>
      </w:pPr>
      <w:r w:rsidRPr="00592786">
        <w:rPr>
          <w:rFonts w:eastAsia="Times New Roman"/>
          <w:color w:val="auto"/>
          <w:sz w:val="22"/>
          <w:szCs w:val="22"/>
          <w:lang w:eastAsia="ru-RU"/>
        </w:rPr>
        <w:tab/>
      </w:r>
      <w:r w:rsidRPr="00592786">
        <w:rPr>
          <w:rFonts w:eastAsia="Times New Roman"/>
          <w:color w:val="auto"/>
          <w:sz w:val="22"/>
          <w:szCs w:val="22"/>
          <w:lang w:eastAsia="ru-RU"/>
        </w:rPr>
        <w:tab/>
      </w:r>
      <w:r w:rsidRPr="00592786">
        <w:rPr>
          <w:rFonts w:eastAsia="Times New Roman"/>
          <w:color w:val="auto"/>
          <w:sz w:val="22"/>
          <w:szCs w:val="22"/>
          <w:lang w:eastAsia="ru-RU"/>
        </w:rPr>
        <w:tab/>
      </w:r>
    </w:p>
    <w:p w:rsidR="00592786" w:rsidRDefault="00592786">
      <w:pPr>
        <w:jc w:val="left"/>
        <w:rPr>
          <w:rFonts w:eastAsia="Times New Roman"/>
          <w:color w:val="auto"/>
          <w:sz w:val="22"/>
          <w:szCs w:val="22"/>
          <w:lang w:eastAsia="ru-RU"/>
        </w:rPr>
      </w:pPr>
      <w:r>
        <w:rPr>
          <w:rFonts w:eastAsia="Times New Roman"/>
          <w:color w:val="auto"/>
          <w:sz w:val="22"/>
          <w:szCs w:val="22"/>
          <w:lang w:eastAsia="ru-RU"/>
        </w:rPr>
        <w:br w:type="page"/>
      </w:r>
    </w:p>
    <w:p w:rsidR="00592786" w:rsidRPr="00592786" w:rsidRDefault="00592786" w:rsidP="00592786">
      <w:pPr>
        <w:spacing w:line="360" w:lineRule="auto"/>
        <w:rPr>
          <w:rFonts w:eastAsia="Times New Roman"/>
          <w:color w:val="auto"/>
          <w:szCs w:val="22"/>
          <w:lang w:eastAsia="ru-RU"/>
        </w:rPr>
      </w:pPr>
      <w:r>
        <w:rPr>
          <w:rFonts w:eastAsia="Times New Roman"/>
          <w:color w:val="auto"/>
          <w:szCs w:val="22"/>
          <w:lang w:eastAsia="ru-RU"/>
        </w:rPr>
        <w:t xml:space="preserve">Таблица 2 </w:t>
      </w:r>
      <w:r w:rsidR="00F15BD8">
        <w:rPr>
          <w:rFonts w:eastAsia="Times New Roman"/>
          <w:color w:val="auto"/>
          <w:szCs w:val="22"/>
          <w:lang w:eastAsia="ru-RU"/>
        </w:rPr>
        <w:t>–</w:t>
      </w:r>
      <w:r>
        <w:rPr>
          <w:rFonts w:eastAsia="Times New Roman"/>
          <w:color w:val="auto"/>
          <w:szCs w:val="22"/>
          <w:lang w:eastAsia="ru-RU"/>
        </w:rPr>
        <w:t xml:space="preserve"> </w:t>
      </w:r>
      <w:r w:rsidRPr="00592786">
        <w:rPr>
          <w:rFonts w:eastAsia="Times New Roman"/>
          <w:color w:val="auto"/>
          <w:szCs w:val="22"/>
          <w:lang w:eastAsia="ru-RU"/>
        </w:rPr>
        <w:t>Водохозяйственный баланс в год средней водности, млн. м</w:t>
      </w:r>
      <w:r w:rsidRPr="00592786">
        <w:rPr>
          <w:rFonts w:eastAsia="Times New Roman"/>
          <w:color w:val="auto"/>
          <w:szCs w:val="22"/>
          <w:vertAlign w:val="superscript"/>
          <w:lang w:eastAsia="ru-RU"/>
        </w:rPr>
        <w:t xml:space="preserve">3 </w:t>
      </w:r>
      <w:r w:rsidRPr="00592786">
        <w:rPr>
          <w:rFonts w:eastAsia="Times New Roman"/>
          <w:color w:val="auto"/>
          <w:szCs w:val="22"/>
          <w:lang w:eastAsia="ru-RU"/>
        </w:rPr>
        <w:t>участок 17.03.00.001, р. Таймыра (замыкающий створ №1)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15"/>
        <w:gridCol w:w="2435"/>
        <w:gridCol w:w="1450"/>
        <w:gridCol w:w="1371"/>
      </w:tblGrid>
      <w:tr w:rsidR="00592786" w:rsidRPr="00592786" w:rsidTr="00592786">
        <w:trPr>
          <w:trHeight w:val="20"/>
        </w:trPr>
        <w:tc>
          <w:tcPr>
            <w:tcW w:w="2272" w:type="pct"/>
            <w:shd w:val="clear" w:color="auto" w:fill="auto"/>
            <w:vAlign w:val="bottom"/>
            <w:hideMark/>
          </w:tcPr>
          <w:p w:rsidR="00592786" w:rsidRPr="00592786" w:rsidRDefault="00592786" w:rsidP="00F15BD8">
            <w:pPr>
              <w:jc w:val="center"/>
              <w:rPr>
                <w:rFonts w:eastAsia="Times New Roman"/>
                <w:color w:val="auto"/>
                <w:sz w:val="22"/>
                <w:szCs w:val="22"/>
                <w:lang w:eastAsia="ru-RU"/>
              </w:rPr>
            </w:pPr>
            <w:r w:rsidRPr="00592786">
              <w:rPr>
                <w:rFonts w:eastAsia="Times New Roman"/>
                <w:color w:val="auto"/>
                <w:sz w:val="22"/>
                <w:szCs w:val="22"/>
                <w:lang w:eastAsia="ru-RU"/>
              </w:rPr>
              <w:t>Составляющая</w:t>
            </w:r>
          </w:p>
        </w:tc>
        <w:tc>
          <w:tcPr>
            <w:tcW w:w="1290" w:type="pct"/>
            <w:shd w:val="clear" w:color="auto" w:fill="auto"/>
            <w:noWrap/>
            <w:vAlign w:val="bottom"/>
            <w:hideMark/>
          </w:tcPr>
          <w:p w:rsidR="00592786" w:rsidRPr="00592786" w:rsidRDefault="00592786" w:rsidP="00F15BD8">
            <w:pPr>
              <w:jc w:val="center"/>
              <w:rPr>
                <w:rFonts w:eastAsia="Times New Roman"/>
                <w:color w:val="auto"/>
                <w:sz w:val="22"/>
                <w:szCs w:val="22"/>
                <w:lang w:eastAsia="ru-RU"/>
              </w:rPr>
            </w:pPr>
            <w:r w:rsidRPr="00592786">
              <w:rPr>
                <w:rFonts w:eastAsia="Times New Roman"/>
                <w:color w:val="auto"/>
                <w:sz w:val="22"/>
                <w:szCs w:val="22"/>
                <w:lang w:eastAsia="ru-RU"/>
              </w:rPr>
              <w:t>VI-IX</w:t>
            </w:r>
          </w:p>
        </w:tc>
        <w:tc>
          <w:tcPr>
            <w:tcW w:w="775" w:type="pct"/>
            <w:shd w:val="clear" w:color="auto" w:fill="auto"/>
            <w:noWrap/>
            <w:vAlign w:val="bottom"/>
            <w:hideMark/>
          </w:tcPr>
          <w:p w:rsidR="00592786" w:rsidRPr="00592786" w:rsidRDefault="00592786" w:rsidP="00F15BD8">
            <w:pPr>
              <w:jc w:val="center"/>
              <w:rPr>
                <w:rFonts w:eastAsia="Times New Roman"/>
                <w:color w:val="auto"/>
                <w:sz w:val="22"/>
                <w:szCs w:val="22"/>
                <w:lang w:eastAsia="ru-RU"/>
              </w:rPr>
            </w:pPr>
            <w:r w:rsidRPr="00592786">
              <w:rPr>
                <w:rFonts w:eastAsia="Times New Roman"/>
                <w:color w:val="auto"/>
                <w:sz w:val="22"/>
                <w:szCs w:val="22"/>
                <w:lang w:eastAsia="ru-RU"/>
              </w:rPr>
              <w:t>X-V</w:t>
            </w:r>
          </w:p>
        </w:tc>
        <w:tc>
          <w:tcPr>
            <w:tcW w:w="663" w:type="pct"/>
            <w:shd w:val="clear" w:color="auto" w:fill="auto"/>
            <w:vAlign w:val="bottom"/>
            <w:hideMark/>
          </w:tcPr>
          <w:p w:rsidR="00592786" w:rsidRPr="00592786" w:rsidRDefault="00F15BD8" w:rsidP="00F15BD8">
            <w:pPr>
              <w:jc w:val="center"/>
              <w:rPr>
                <w:rFonts w:eastAsia="Times New Roman"/>
                <w:color w:val="auto"/>
                <w:sz w:val="22"/>
                <w:szCs w:val="22"/>
                <w:lang w:eastAsia="ru-RU"/>
              </w:rPr>
            </w:pPr>
            <w:r>
              <w:rPr>
                <w:rFonts w:eastAsia="Times New Roman"/>
                <w:color w:val="auto"/>
                <w:sz w:val="22"/>
                <w:szCs w:val="22"/>
                <w:lang w:eastAsia="ru-RU"/>
              </w:rPr>
              <w:t>Г</w:t>
            </w:r>
            <w:r w:rsidR="00592786" w:rsidRPr="00592786">
              <w:rPr>
                <w:rFonts w:eastAsia="Times New Roman"/>
                <w:color w:val="auto"/>
                <w:sz w:val="22"/>
                <w:szCs w:val="22"/>
                <w:lang w:eastAsia="ru-RU"/>
              </w:rPr>
              <w:t>од</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Приходная часть:</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 Объем стока, поступающий на расчетный ВХУ участок с вышележащих створов, Wвх:</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2. Объем стока, формирующийся на расчетном ВХУ, Wбок</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36170,00000</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2232,00000</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38402,00000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3. Фактический объем дотационного стока на ВХУ, Wдот:</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4. Фактический объем водозабора подземных вод, Wпзв</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5. Объем возвратных вод на расчетный ВХУ, Wвв:</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6. Сработка (+), наполнение (-) прудов и водохранилищ, ΔV:</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Всего по приходной части:</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36170,00000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2232,00000</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38402,00000</w:t>
            </w:r>
          </w:p>
        </w:tc>
      </w:tr>
      <w:tr w:rsidR="00592786" w:rsidRPr="00592786" w:rsidTr="00592786">
        <w:trPr>
          <w:trHeight w:val="20"/>
        </w:trPr>
        <w:tc>
          <w:tcPr>
            <w:tcW w:w="5000" w:type="pct"/>
            <w:gridSpan w:val="4"/>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Расходная часть:</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8. Фильтрационные потери из водохранилищ, Wф</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9. Уменьшение речного стока, вызванное отбором подземных вод, Wу</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10. Фактический объем переброски части стока за пределы ВХУ, Wпер</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11. Требования водопользователей на расчетном ВХУ, Wвдп, всего:</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0,00030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0,00059</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0,00089</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питьевое и хозяйственно-бытовое водоснабжение</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0,00030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0,00059</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0,00089</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производственное водоснабжение</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сельскохозяйственное водоснабжение</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прочие водопользователи</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1290"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санитарно-экологические попуски</w:t>
            </w:r>
          </w:p>
        </w:tc>
        <w:tc>
          <w:tcPr>
            <w:tcW w:w="1290"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хозяйственные попуски</w:t>
            </w:r>
          </w:p>
        </w:tc>
        <w:tc>
          <w:tcPr>
            <w:tcW w:w="1290"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Итого по расходной части, Wрт:</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0,00030</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0,00059</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0,00089</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Результаты баланса, B:</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13. Дефицит отчетного ВХБ (-), Def</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Резерв воды по отчетному году (+), Wрез</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36169,99970</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2231,99941</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38401,99911</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14.Транзит стока на нижерасположенный ВХУ, Wпс:</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36169,99970</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2231,99941</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38401,99911</w:t>
            </w:r>
          </w:p>
        </w:tc>
      </w:tr>
    </w:tbl>
    <w:p w:rsidR="00592786" w:rsidRPr="00592786" w:rsidRDefault="00592786" w:rsidP="00592786">
      <w:pPr>
        <w:tabs>
          <w:tab w:val="left" w:pos="4315"/>
          <w:tab w:val="left" w:pos="6750"/>
          <w:tab w:val="left" w:pos="8200"/>
        </w:tabs>
        <w:jc w:val="left"/>
        <w:rPr>
          <w:rFonts w:eastAsia="Times New Roman"/>
          <w:color w:val="auto"/>
          <w:sz w:val="22"/>
          <w:szCs w:val="22"/>
          <w:lang w:eastAsia="ru-RU"/>
        </w:rPr>
      </w:pPr>
      <w:r w:rsidRPr="00592786">
        <w:rPr>
          <w:rFonts w:eastAsia="Times New Roman"/>
          <w:color w:val="auto"/>
          <w:sz w:val="22"/>
          <w:szCs w:val="22"/>
          <w:lang w:eastAsia="ru-RU"/>
        </w:rPr>
        <w:tab/>
      </w:r>
      <w:r w:rsidRPr="00592786">
        <w:rPr>
          <w:rFonts w:eastAsia="Times New Roman"/>
          <w:color w:val="auto"/>
          <w:sz w:val="22"/>
          <w:szCs w:val="22"/>
          <w:lang w:eastAsia="ru-RU"/>
        </w:rPr>
        <w:tab/>
      </w:r>
      <w:r w:rsidRPr="00592786">
        <w:rPr>
          <w:rFonts w:eastAsia="Times New Roman"/>
          <w:color w:val="auto"/>
          <w:sz w:val="22"/>
          <w:szCs w:val="22"/>
          <w:lang w:eastAsia="ru-RU"/>
        </w:rPr>
        <w:tab/>
      </w:r>
    </w:p>
    <w:p w:rsidR="00592786" w:rsidRDefault="00592786">
      <w:pPr>
        <w:jc w:val="left"/>
        <w:rPr>
          <w:rFonts w:eastAsia="Times New Roman"/>
          <w:color w:val="auto"/>
          <w:sz w:val="22"/>
          <w:szCs w:val="22"/>
          <w:lang w:eastAsia="ru-RU"/>
        </w:rPr>
      </w:pPr>
      <w:r>
        <w:rPr>
          <w:rFonts w:eastAsia="Times New Roman"/>
          <w:color w:val="auto"/>
          <w:sz w:val="22"/>
          <w:szCs w:val="22"/>
          <w:lang w:eastAsia="ru-RU"/>
        </w:rPr>
        <w:br w:type="page"/>
      </w:r>
    </w:p>
    <w:p w:rsidR="00592786" w:rsidRPr="00592786" w:rsidRDefault="00592786" w:rsidP="00592786">
      <w:pPr>
        <w:spacing w:line="360" w:lineRule="auto"/>
        <w:rPr>
          <w:rFonts w:eastAsia="Times New Roman"/>
          <w:color w:val="auto"/>
          <w:szCs w:val="22"/>
          <w:lang w:eastAsia="ru-RU"/>
        </w:rPr>
      </w:pPr>
      <w:r w:rsidRPr="00592786">
        <w:rPr>
          <w:rFonts w:eastAsia="Times New Roman"/>
          <w:color w:val="auto"/>
          <w:szCs w:val="22"/>
          <w:lang w:eastAsia="ru-RU"/>
        </w:rPr>
        <w:t xml:space="preserve">Таблица 3 </w:t>
      </w:r>
      <w:r w:rsidR="00027E09">
        <w:rPr>
          <w:rFonts w:eastAsia="Times New Roman"/>
          <w:color w:val="auto"/>
          <w:szCs w:val="22"/>
          <w:lang w:eastAsia="ru-RU"/>
        </w:rPr>
        <w:t>–</w:t>
      </w:r>
      <w:r w:rsidRPr="00592786">
        <w:rPr>
          <w:rFonts w:eastAsia="Times New Roman"/>
          <w:color w:val="auto"/>
          <w:szCs w:val="22"/>
          <w:lang w:eastAsia="ru-RU"/>
        </w:rPr>
        <w:t xml:space="preserve"> Водохозяйственный баланс в год средней водности, млн. м</w:t>
      </w:r>
      <w:r w:rsidRPr="00592786">
        <w:rPr>
          <w:rFonts w:eastAsia="Times New Roman"/>
          <w:color w:val="auto"/>
          <w:szCs w:val="22"/>
          <w:vertAlign w:val="superscript"/>
          <w:lang w:eastAsia="ru-RU"/>
        </w:rPr>
        <w:t xml:space="preserve">3 </w:t>
      </w:r>
      <w:r w:rsidRPr="00592786">
        <w:rPr>
          <w:rFonts w:eastAsia="Times New Roman"/>
          <w:color w:val="auto"/>
          <w:szCs w:val="22"/>
          <w:lang w:eastAsia="ru-RU"/>
        </w:rPr>
        <w:t>участок 17.03.00.100, водные объекты островов (замыкающий створ №</w:t>
      </w:r>
      <w:r w:rsidR="00AD7AD4">
        <w:rPr>
          <w:rFonts w:eastAsia="Times New Roman"/>
          <w:color w:val="auto"/>
          <w:szCs w:val="22"/>
          <w:lang w:eastAsia="ru-RU"/>
        </w:rPr>
        <w:t xml:space="preserve"> </w:t>
      </w:r>
      <w:r w:rsidRPr="00592786">
        <w:rPr>
          <w:rFonts w:eastAsia="Times New Roman"/>
          <w:color w:val="auto"/>
          <w:szCs w:val="22"/>
          <w:lang w:eastAsia="ru-RU"/>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349"/>
        <w:gridCol w:w="2469"/>
        <w:gridCol w:w="1484"/>
        <w:gridCol w:w="1269"/>
      </w:tblGrid>
      <w:tr w:rsidR="00592786" w:rsidRPr="00592786" w:rsidTr="00592786">
        <w:trPr>
          <w:trHeight w:val="20"/>
        </w:trPr>
        <w:tc>
          <w:tcPr>
            <w:tcW w:w="2272" w:type="pct"/>
            <w:shd w:val="clear" w:color="auto" w:fill="auto"/>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Составляющая</w:t>
            </w:r>
          </w:p>
        </w:tc>
        <w:tc>
          <w:tcPr>
            <w:tcW w:w="1290"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VI-IX</w:t>
            </w:r>
          </w:p>
        </w:tc>
        <w:tc>
          <w:tcPr>
            <w:tcW w:w="775"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X-V</w:t>
            </w:r>
          </w:p>
        </w:tc>
        <w:tc>
          <w:tcPr>
            <w:tcW w:w="663" w:type="pct"/>
            <w:shd w:val="clear" w:color="auto" w:fill="auto"/>
            <w:vAlign w:val="bottom"/>
            <w:hideMark/>
          </w:tcPr>
          <w:p w:rsidR="00592786" w:rsidRPr="00592786"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592786">
              <w:rPr>
                <w:rFonts w:eastAsia="Times New Roman"/>
                <w:color w:val="auto"/>
                <w:sz w:val="22"/>
                <w:szCs w:val="22"/>
                <w:lang w:eastAsia="ru-RU"/>
              </w:rPr>
              <w:t>од</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Приходная часть:</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 Объем стока, поступающий на расчетный ВХУ участок с вышележащих створов, Wвх:</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2. Объем стока, формирующийся на расчетном ВХУ, Wбок</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4828,50000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721,50000</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5550,00000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3. Фактический объем дотационного стока на ВХУ, Wдот:</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4. Фактический объем водозабора подземных вод, Wпзв</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5. Объем возвратных вод на расчетный ВХУ, Wвв:</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0,02450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0,04908</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0,07358</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6. Сработка (+), наполнение (-) прудов и водохранилищ, ΔV:</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Всего по приходной части:</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4828,52450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721,54908</w:t>
            </w:r>
          </w:p>
        </w:tc>
        <w:tc>
          <w:tcPr>
            <w:tcW w:w="663"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5550,07358</w:t>
            </w:r>
          </w:p>
        </w:tc>
      </w:tr>
      <w:tr w:rsidR="00592786" w:rsidRPr="00592786" w:rsidTr="00592786">
        <w:trPr>
          <w:trHeight w:val="20"/>
        </w:trPr>
        <w:tc>
          <w:tcPr>
            <w:tcW w:w="5000" w:type="pct"/>
            <w:gridSpan w:val="4"/>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Расходная часть:</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8. Фильтрационные потери из водохранилищ, Wф</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9. Уменьшение речного стока, вызванное отбором подземных вод, Wу</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10. Фактический объем переброски части стока за пределы ВХУ, Wпер</w:t>
            </w:r>
          </w:p>
        </w:tc>
        <w:tc>
          <w:tcPr>
            <w:tcW w:w="1290"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11. Требования водопользователей на расчетном ВХУ, Wвдп, всего:</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0,02504</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0,05016</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0,07520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питьевое и хозяйственно-бытовое водоснабжение</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производственное водоснабжение</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0,02504</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0,05016</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0,07520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сельскохозяйственное водоснабжение</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прочие водопользователи</w:t>
            </w:r>
          </w:p>
        </w:tc>
        <w:tc>
          <w:tcPr>
            <w:tcW w:w="1290"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7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1290"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санитарно-экологические попуски</w:t>
            </w:r>
          </w:p>
        </w:tc>
        <w:tc>
          <w:tcPr>
            <w:tcW w:w="1290"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хозяйственные попуски</w:t>
            </w:r>
          </w:p>
        </w:tc>
        <w:tc>
          <w:tcPr>
            <w:tcW w:w="1290"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Итого по расходной части, Wрт:</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0,02504</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0,05016</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0,07520</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Результаты баланса, B:</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13. Дефицит отчетного ВХБ (-), Def</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Резерв воды по отчетному году (+), Wрез</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4828,49946</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721,49892</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5549,99838</w:t>
            </w:r>
          </w:p>
        </w:tc>
      </w:tr>
      <w:tr w:rsidR="00592786" w:rsidRPr="00592786" w:rsidTr="00592786">
        <w:trPr>
          <w:trHeight w:val="20"/>
        </w:trPr>
        <w:tc>
          <w:tcPr>
            <w:tcW w:w="227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14.Транзит стока на нижерасположенный ВХУ, Wпс:</w:t>
            </w:r>
          </w:p>
        </w:tc>
        <w:tc>
          <w:tcPr>
            <w:tcW w:w="1290"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4828,49946</w:t>
            </w:r>
          </w:p>
        </w:tc>
        <w:tc>
          <w:tcPr>
            <w:tcW w:w="77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721,49892</w:t>
            </w:r>
          </w:p>
        </w:tc>
        <w:tc>
          <w:tcPr>
            <w:tcW w:w="663"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5549,99838</w:t>
            </w:r>
          </w:p>
        </w:tc>
      </w:tr>
    </w:tbl>
    <w:p w:rsidR="00592786" w:rsidRDefault="00592786">
      <w:pPr>
        <w:jc w:val="left"/>
        <w:rPr>
          <w:color w:val="auto"/>
          <w:szCs w:val="28"/>
        </w:rPr>
      </w:pPr>
    </w:p>
    <w:p w:rsidR="00592786" w:rsidRDefault="00592786">
      <w:pPr>
        <w:jc w:val="left"/>
        <w:rPr>
          <w:color w:val="auto"/>
          <w:szCs w:val="28"/>
        </w:rPr>
      </w:pPr>
      <w:r>
        <w:rPr>
          <w:color w:val="auto"/>
          <w:szCs w:val="28"/>
        </w:rPr>
        <w:br w:type="page"/>
      </w:r>
    </w:p>
    <w:p w:rsidR="00592786" w:rsidRPr="00592786" w:rsidRDefault="00592786" w:rsidP="00592786">
      <w:pPr>
        <w:spacing w:line="360" w:lineRule="auto"/>
        <w:rPr>
          <w:rFonts w:eastAsia="Times New Roman"/>
          <w:color w:val="auto"/>
          <w:szCs w:val="22"/>
          <w:lang w:eastAsia="ru-RU"/>
        </w:rPr>
      </w:pPr>
      <w:r w:rsidRPr="00592786">
        <w:rPr>
          <w:rFonts w:eastAsia="Times New Roman"/>
          <w:color w:val="auto"/>
          <w:szCs w:val="22"/>
          <w:lang w:eastAsia="ru-RU"/>
        </w:rPr>
        <w:t xml:space="preserve">Таблица </w:t>
      </w:r>
      <w:r>
        <w:rPr>
          <w:rFonts w:eastAsia="Times New Roman"/>
          <w:color w:val="auto"/>
          <w:szCs w:val="22"/>
          <w:lang w:eastAsia="ru-RU"/>
        </w:rPr>
        <w:t>4</w:t>
      </w:r>
      <w:r w:rsidRPr="00592786">
        <w:rPr>
          <w:rFonts w:eastAsia="Times New Roman"/>
          <w:color w:val="auto"/>
          <w:szCs w:val="22"/>
          <w:lang w:eastAsia="ru-RU"/>
        </w:rPr>
        <w:t xml:space="preserve"> – Современный водохозяйственный баланс в маловодный год в целом по бассейну р. Нижняя Таймыра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6"/>
        <w:gridCol w:w="1600"/>
        <w:gridCol w:w="1579"/>
        <w:gridCol w:w="1526"/>
      </w:tblGrid>
      <w:tr w:rsidR="00592786" w:rsidRPr="00592786" w:rsidTr="00592786">
        <w:trPr>
          <w:trHeight w:val="20"/>
        </w:trPr>
        <w:tc>
          <w:tcPr>
            <w:tcW w:w="2542" w:type="pct"/>
            <w:shd w:val="clear" w:color="auto" w:fill="auto"/>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Составляющая</w:t>
            </w:r>
          </w:p>
        </w:tc>
        <w:tc>
          <w:tcPr>
            <w:tcW w:w="836"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VI-IX</w:t>
            </w:r>
          </w:p>
        </w:tc>
        <w:tc>
          <w:tcPr>
            <w:tcW w:w="825"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X-V</w:t>
            </w:r>
          </w:p>
        </w:tc>
        <w:tc>
          <w:tcPr>
            <w:tcW w:w="797" w:type="pct"/>
            <w:shd w:val="clear" w:color="auto" w:fill="auto"/>
            <w:vAlign w:val="bottom"/>
            <w:hideMark/>
          </w:tcPr>
          <w:p w:rsidR="00592786" w:rsidRPr="00592786"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592786">
              <w:rPr>
                <w:rFonts w:eastAsia="Times New Roman"/>
                <w:color w:val="auto"/>
                <w:sz w:val="22"/>
                <w:szCs w:val="22"/>
                <w:lang w:eastAsia="ru-RU"/>
              </w:rPr>
              <w:t>од</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Приходная часть:</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 Объем стока, поступающий на расчетный ВХУ участок с вышележащих створов, Wвх:</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2. Объем стока, формирующийся на расчетном ВХУ, Wбок</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27986,00000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5043,40000</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33029,40000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3. Фактический объем дотационного стока на ВХУ, Wдот:</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4. Фактический объем водозабора подземных вод, Wпзв</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5. Объем возвратных вод на расчетный ВХУ, Wвв:</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0,02450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0,04908</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0,07358</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6. Сработка (+), наполнение (-) прудов и водохранилищ, ΔV:</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Всего по приходной части:</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27986,02450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5043,44908</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33029,47358</w:t>
            </w:r>
          </w:p>
        </w:tc>
      </w:tr>
      <w:tr w:rsidR="00592786" w:rsidRPr="00592786" w:rsidTr="00592786">
        <w:trPr>
          <w:trHeight w:val="20"/>
        </w:trPr>
        <w:tc>
          <w:tcPr>
            <w:tcW w:w="5000" w:type="pct"/>
            <w:gridSpan w:val="4"/>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Расходная часть:</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8. Фильтрационные потери из водохранилищ, Wф</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9. Уменьшение речного стока, вызванное отбором подземных вод, Wу</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10. Фактический объем переброски части стока за пределы ВХУ, Wпер</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11. Требования водопользователей на расчетном ВХУ, Wвдп, всего:</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0,24446</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0,48964</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0,73410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питьевое и хозяйственно-бытовое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0,00296</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0,00594</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0,00890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производственное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0,24149</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0,48371</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0,72520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сельскохозяйственное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прочие водопользователи</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санитарно-экологические попуски</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хозяйственные попуски</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Итого по расходной части, Wрт:</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0,24446</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0,48964</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0,73410</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Результаты баланса, B:</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13. Дефицит отчетного ВХБ (-), Def</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Резерв воды по отчетному году (+), Wрез</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27985,78004</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5042,95944</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33028,73948</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14.Транзит стока на нижерасположенный ВХУ, Wпс:</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27985,78004</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5042,95944</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33028,73948</w:t>
            </w:r>
          </w:p>
        </w:tc>
      </w:tr>
    </w:tbl>
    <w:p w:rsidR="00592786" w:rsidRPr="00592786" w:rsidRDefault="00592786" w:rsidP="00592786">
      <w:pPr>
        <w:tabs>
          <w:tab w:val="left" w:pos="4837"/>
          <w:tab w:val="left" w:pos="6447"/>
          <w:tab w:val="left" w:pos="8035"/>
        </w:tabs>
        <w:spacing w:line="360" w:lineRule="auto"/>
        <w:jc w:val="left"/>
        <w:rPr>
          <w:rFonts w:eastAsia="Times New Roman"/>
          <w:color w:val="auto"/>
          <w:szCs w:val="22"/>
          <w:lang w:eastAsia="ru-RU"/>
        </w:rPr>
      </w:pPr>
      <w:r w:rsidRPr="00592786">
        <w:rPr>
          <w:rFonts w:eastAsia="Times New Roman"/>
          <w:color w:val="auto"/>
          <w:szCs w:val="22"/>
          <w:lang w:eastAsia="ru-RU"/>
        </w:rPr>
        <w:tab/>
      </w:r>
      <w:r w:rsidRPr="00592786">
        <w:rPr>
          <w:rFonts w:eastAsia="Times New Roman"/>
          <w:color w:val="auto"/>
          <w:szCs w:val="22"/>
          <w:lang w:eastAsia="ru-RU"/>
        </w:rPr>
        <w:tab/>
      </w:r>
      <w:r w:rsidRPr="00592786">
        <w:rPr>
          <w:rFonts w:eastAsia="Times New Roman"/>
          <w:color w:val="auto"/>
          <w:szCs w:val="22"/>
          <w:lang w:eastAsia="ru-RU"/>
        </w:rPr>
        <w:tab/>
      </w:r>
    </w:p>
    <w:p w:rsidR="00592786" w:rsidRDefault="00592786">
      <w:pPr>
        <w:jc w:val="left"/>
        <w:rPr>
          <w:rFonts w:eastAsia="Times New Roman"/>
          <w:color w:val="auto"/>
          <w:szCs w:val="22"/>
          <w:lang w:eastAsia="ru-RU"/>
        </w:rPr>
      </w:pPr>
      <w:r>
        <w:rPr>
          <w:rFonts w:eastAsia="Times New Roman"/>
          <w:color w:val="auto"/>
          <w:szCs w:val="22"/>
          <w:lang w:eastAsia="ru-RU"/>
        </w:rPr>
        <w:br w:type="page"/>
      </w:r>
    </w:p>
    <w:p w:rsidR="00592786" w:rsidRPr="00592786" w:rsidRDefault="00592786" w:rsidP="00592786">
      <w:pPr>
        <w:spacing w:line="360" w:lineRule="auto"/>
        <w:rPr>
          <w:rFonts w:eastAsia="Times New Roman"/>
          <w:color w:val="auto"/>
          <w:szCs w:val="22"/>
          <w:lang w:eastAsia="ru-RU"/>
        </w:rPr>
      </w:pPr>
      <w:r>
        <w:rPr>
          <w:rFonts w:eastAsia="Times New Roman"/>
          <w:color w:val="auto"/>
          <w:szCs w:val="22"/>
          <w:lang w:eastAsia="ru-RU"/>
        </w:rPr>
        <w:t xml:space="preserve">Таблица 5 </w:t>
      </w:r>
      <w:r w:rsidR="00027E09">
        <w:rPr>
          <w:rFonts w:eastAsia="Times New Roman"/>
          <w:color w:val="auto"/>
          <w:szCs w:val="22"/>
          <w:lang w:eastAsia="ru-RU"/>
        </w:rPr>
        <w:t>–</w:t>
      </w:r>
      <w:r>
        <w:rPr>
          <w:rFonts w:eastAsia="Times New Roman"/>
          <w:color w:val="auto"/>
          <w:szCs w:val="22"/>
          <w:lang w:eastAsia="ru-RU"/>
        </w:rPr>
        <w:t xml:space="preserve"> </w:t>
      </w:r>
      <w:r w:rsidRPr="00592786">
        <w:rPr>
          <w:rFonts w:eastAsia="Times New Roman"/>
          <w:color w:val="auto"/>
          <w:szCs w:val="22"/>
          <w:lang w:eastAsia="ru-RU"/>
        </w:rPr>
        <w:t>Водохозяйственный баланс в маловодный год, млн. м</w:t>
      </w:r>
      <w:r w:rsidRPr="00592786">
        <w:rPr>
          <w:rFonts w:eastAsia="Times New Roman"/>
          <w:color w:val="auto"/>
          <w:szCs w:val="22"/>
          <w:vertAlign w:val="superscript"/>
          <w:lang w:eastAsia="ru-RU"/>
        </w:rPr>
        <w:t xml:space="preserve">3 </w:t>
      </w:r>
      <w:r w:rsidRPr="00592786">
        <w:rPr>
          <w:rFonts w:eastAsia="Times New Roman"/>
          <w:color w:val="auto"/>
          <w:szCs w:val="22"/>
          <w:lang w:eastAsia="ru-RU"/>
        </w:rPr>
        <w:t>участок 17.03.00.001, р. Таймыра (замыкающий створ №</w:t>
      </w:r>
      <w:r w:rsidR="00AD7AD4">
        <w:rPr>
          <w:rFonts w:eastAsia="Times New Roman"/>
          <w:color w:val="auto"/>
          <w:szCs w:val="22"/>
          <w:lang w:eastAsia="ru-RU"/>
        </w:rPr>
        <w:t xml:space="preserve"> </w:t>
      </w:r>
      <w:r w:rsidRPr="00592786">
        <w:rPr>
          <w:rFonts w:eastAsia="Times New Roman"/>
          <w:color w:val="auto"/>
          <w:szCs w:val="22"/>
          <w:lang w:eastAsia="ru-RU"/>
        </w:rPr>
        <w:t>1)</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6"/>
        <w:gridCol w:w="1600"/>
        <w:gridCol w:w="1579"/>
        <w:gridCol w:w="1526"/>
      </w:tblGrid>
      <w:tr w:rsidR="00592786" w:rsidRPr="00592786" w:rsidTr="00592786">
        <w:trPr>
          <w:trHeight w:val="20"/>
        </w:trPr>
        <w:tc>
          <w:tcPr>
            <w:tcW w:w="2542" w:type="pct"/>
            <w:shd w:val="clear" w:color="auto" w:fill="auto"/>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Составляющая</w:t>
            </w:r>
          </w:p>
        </w:tc>
        <w:tc>
          <w:tcPr>
            <w:tcW w:w="836"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VI-IX</w:t>
            </w:r>
          </w:p>
        </w:tc>
        <w:tc>
          <w:tcPr>
            <w:tcW w:w="825"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X-V</w:t>
            </w:r>
          </w:p>
        </w:tc>
        <w:tc>
          <w:tcPr>
            <w:tcW w:w="797" w:type="pct"/>
            <w:shd w:val="clear" w:color="auto" w:fill="auto"/>
            <w:vAlign w:val="bottom"/>
            <w:hideMark/>
          </w:tcPr>
          <w:p w:rsidR="00592786" w:rsidRPr="00592786"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592786">
              <w:rPr>
                <w:rFonts w:eastAsia="Times New Roman"/>
                <w:color w:val="auto"/>
                <w:sz w:val="22"/>
                <w:szCs w:val="22"/>
                <w:lang w:eastAsia="ru-RU"/>
              </w:rPr>
              <w:t>од</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Приходная часть:</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 Объем стока, поступающий на расчетный ВХУ участок с вышележащих створов, Wвх:</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2. Объем стока, формирующийся на расчетном ВХУ, Wбок</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24767,00000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4562,40000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29329,40000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3. Фактический объем дотационного стока на ВХУ, Wдот:</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4. Фактический объем водозабора подземных вод, Wпзв</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5. Объем возвратных вод на расчетный ВХУ, Wвв:</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6. Сработка (+), наполнение (-) прудов и водохранилищ, ΔV:</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Всего по приходной части:</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24767,00000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4562,40000</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29329,40000</w:t>
            </w:r>
          </w:p>
        </w:tc>
      </w:tr>
      <w:tr w:rsidR="00592786" w:rsidRPr="00592786" w:rsidTr="00592786">
        <w:trPr>
          <w:trHeight w:val="20"/>
        </w:trPr>
        <w:tc>
          <w:tcPr>
            <w:tcW w:w="5000" w:type="pct"/>
            <w:gridSpan w:val="4"/>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Расходная часть:</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8. Фильтрационные потери из водохранилищ, Wф</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9. Уменьшение речного стока, вызванное отбором подземных вод, Wу</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10. Фактический объем переброски части стока за пределы ВХУ, Wпер</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11. Требования водопользователей на расчетном ВХУ, Wвдп, всего:</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0,00030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0,00059</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0,00089</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питьевое и хозяйственно-бытовое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0,00030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0,00059</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0,00089</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производственное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сельскохозяйственное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прочие водопользователи</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санитарно-экологические попуски</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хозяйственные попуски</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Итого по расходной части, Wрт:</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0,00030</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0,00059</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0,00089</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Результаты баланса, B:</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13. Дефицит отчетного ВХБ (-), Def</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Резерв воды по отчетному году (+), Wрез</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24766,99970</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4562,39941</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29329,39911</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14.Транзит стока на нижерасположенный ВХУ, Wпс:</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24766,99970</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4562,39941</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29329,39911</w:t>
            </w:r>
          </w:p>
        </w:tc>
      </w:tr>
    </w:tbl>
    <w:p w:rsidR="00592786" w:rsidRPr="00592786" w:rsidRDefault="00592786" w:rsidP="00592786">
      <w:pPr>
        <w:tabs>
          <w:tab w:val="left" w:pos="4866"/>
          <w:tab w:val="left" w:pos="6466"/>
          <w:tab w:val="left" w:pos="8045"/>
        </w:tabs>
        <w:jc w:val="left"/>
        <w:rPr>
          <w:rFonts w:eastAsia="Times New Roman"/>
          <w:color w:val="auto"/>
          <w:sz w:val="22"/>
          <w:szCs w:val="22"/>
          <w:lang w:eastAsia="ru-RU"/>
        </w:rPr>
      </w:pPr>
      <w:r w:rsidRPr="00592786">
        <w:rPr>
          <w:rFonts w:eastAsia="Times New Roman"/>
          <w:color w:val="auto"/>
          <w:sz w:val="22"/>
          <w:szCs w:val="22"/>
          <w:lang w:eastAsia="ru-RU"/>
        </w:rPr>
        <w:tab/>
      </w:r>
      <w:r w:rsidRPr="00592786">
        <w:rPr>
          <w:rFonts w:eastAsia="Times New Roman"/>
          <w:color w:val="auto"/>
          <w:sz w:val="22"/>
          <w:szCs w:val="22"/>
          <w:lang w:eastAsia="ru-RU"/>
        </w:rPr>
        <w:tab/>
      </w:r>
      <w:r w:rsidRPr="00592786">
        <w:rPr>
          <w:rFonts w:eastAsia="Times New Roman"/>
          <w:color w:val="auto"/>
          <w:sz w:val="22"/>
          <w:szCs w:val="22"/>
          <w:lang w:eastAsia="ru-RU"/>
        </w:rPr>
        <w:tab/>
      </w:r>
    </w:p>
    <w:p w:rsidR="00592786" w:rsidRDefault="00592786">
      <w:pPr>
        <w:jc w:val="left"/>
        <w:rPr>
          <w:rFonts w:eastAsia="Times New Roman"/>
          <w:color w:val="auto"/>
          <w:szCs w:val="22"/>
          <w:lang w:eastAsia="ru-RU"/>
        </w:rPr>
      </w:pPr>
      <w:r>
        <w:rPr>
          <w:rFonts w:eastAsia="Times New Roman"/>
          <w:color w:val="auto"/>
          <w:szCs w:val="22"/>
          <w:lang w:eastAsia="ru-RU"/>
        </w:rPr>
        <w:br w:type="page"/>
      </w:r>
    </w:p>
    <w:p w:rsidR="00592786" w:rsidRPr="00592786" w:rsidRDefault="00592786" w:rsidP="00592786">
      <w:pPr>
        <w:spacing w:line="360" w:lineRule="auto"/>
        <w:rPr>
          <w:rFonts w:eastAsia="Times New Roman"/>
          <w:color w:val="auto"/>
          <w:szCs w:val="22"/>
          <w:lang w:eastAsia="ru-RU"/>
        </w:rPr>
      </w:pPr>
      <w:r w:rsidRPr="00592786">
        <w:rPr>
          <w:rFonts w:eastAsia="Times New Roman"/>
          <w:color w:val="auto"/>
          <w:szCs w:val="22"/>
          <w:lang w:eastAsia="ru-RU"/>
        </w:rPr>
        <w:t xml:space="preserve">Таблица 6 </w:t>
      </w:r>
      <w:r w:rsidR="00027E09">
        <w:rPr>
          <w:rFonts w:eastAsia="Times New Roman"/>
          <w:color w:val="auto"/>
          <w:szCs w:val="22"/>
          <w:lang w:eastAsia="ru-RU"/>
        </w:rPr>
        <w:t>–</w:t>
      </w:r>
      <w:r w:rsidRPr="00592786">
        <w:rPr>
          <w:rFonts w:eastAsia="Times New Roman"/>
          <w:color w:val="auto"/>
          <w:szCs w:val="22"/>
          <w:lang w:eastAsia="ru-RU"/>
        </w:rPr>
        <w:t xml:space="preserve"> Водохозяйственный баланс в маловодный год, млн. м</w:t>
      </w:r>
      <w:r w:rsidRPr="00592786">
        <w:rPr>
          <w:rFonts w:eastAsia="Times New Roman"/>
          <w:color w:val="auto"/>
          <w:szCs w:val="22"/>
          <w:vertAlign w:val="superscript"/>
          <w:lang w:eastAsia="ru-RU"/>
        </w:rPr>
        <w:t xml:space="preserve">3 </w:t>
      </w:r>
      <w:r w:rsidRPr="00592786">
        <w:rPr>
          <w:rFonts w:eastAsia="Times New Roman"/>
          <w:color w:val="auto"/>
          <w:szCs w:val="22"/>
          <w:lang w:eastAsia="ru-RU"/>
        </w:rPr>
        <w:t>участок 17.03.00.100, водные объекты островов (замыкающий створ №</w:t>
      </w:r>
      <w:r w:rsidR="00027E09">
        <w:rPr>
          <w:rFonts w:eastAsia="Times New Roman"/>
          <w:color w:val="auto"/>
          <w:szCs w:val="22"/>
          <w:lang w:eastAsia="ru-RU"/>
        </w:rPr>
        <w:t xml:space="preserve"> </w:t>
      </w:r>
      <w:r w:rsidRPr="00592786">
        <w:rPr>
          <w:rFonts w:eastAsia="Times New Roman"/>
          <w:color w:val="auto"/>
          <w:szCs w:val="22"/>
          <w:lang w:eastAsia="ru-RU"/>
        </w:rPr>
        <w:t>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866"/>
        <w:gridCol w:w="1600"/>
        <w:gridCol w:w="1579"/>
        <w:gridCol w:w="1526"/>
      </w:tblGrid>
      <w:tr w:rsidR="00592786" w:rsidRPr="00592786" w:rsidTr="00592786">
        <w:trPr>
          <w:trHeight w:val="20"/>
        </w:trPr>
        <w:tc>
          <w:tcPr>
            <w:tcW w:w="2542" w:type="pct"/>
            <w:shd w:val="clear" w:color="auto" w:fill="auto"/>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Составляющая</w:t>
            </w:r>
          </w:p>
        </w:tc>
        <w:tc>
          <w:tcPr>
            <w:tcW w:w="836"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VI-IX</w:t>
            </w:r>
          </w:p>
        </w:tc>
        <w:tc>
          <w:tcPr>
            <w:tcW w:w="825" w:type="pct"/>
            <w:shd w:val="clear" w:color="auto" w:fill="auto"/>
            <w:noWrap/>
            <w:vAlign w:val="bottom"/>
            <w:hideMark/>
          </w:tcPr>
          <w:p w:rsidR="00592786" w:rsidRPr="00592786" w:rsidRDefault="00592786" w:rsidP="00027E09">
            <w:pPr>
              <w:jc w:val="center"/>
              <w:rPr>
                <w:rFonts w:eastAsia="Times New Roman"/>
                <w:color w:val="auto"/>
                <w:sz w:val="22"/>
                <w:szCs w:val="22"/>
                <w:lang w:eastAsia="ru-RU"/>
              </w:rPr>
            </w:pPr>
            <w:r w:rsidRPr="00592786">
              <w:rPr>
                <w:rFonts w:eastAsia="Times New Roman"/>
                <w:color w:val="auto"/>
                <w:sz w:val="22"/>
                <w:szCs w:val="22"/>
                <w:lang w:eastAsia="ru-RU"/>
              </w:rPr>
              <w:t>X-V</w:t>
            </w:r>
          </w:p>
        </w:tc>
        <w:tc>
          <w:tcPr>
            <w:tcW w:w="797" w:type="pct"/>
            <w:shd w:val="clear" w:color="auto" w:fill="auto"/>
            <w:vAlign w:val="bottom"/>
            <w:hideMark/>
          </w:tcPr>
          <w:p w:rsidR="00592786" w:rsidRPr="00592786"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592786">
              <w:rPr>
                <w:rFonts w:eastAsia="Times New Roman"/>
                <w:color w:val="auto"/>
                <w:sz w:val="22"/>
                <w:szCs w:val="22"/>
                <w:lang w:eastAsia="ru-RU"/>
              </w:rPr>
              <w:t>од</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Приходная часть:</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 Объем стока, поступающий на расчетный ВХУ участок с вышележащих створов, Wвх:</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2. Объем стока, формирующийся на расчетном ВХУ, Wбок</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3219,00000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481,00000</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3700,00000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3. Фактический объем дотационного стока на ВХУ, Wдот:</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4. Фактический объем водозабора подземных вод, Wпзв</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5. Объем возвратных вод на расчетный ВХУ, Wвв:</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0,02450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0,04908</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0,07358</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6. Сработка (+), наполнение (-) прудов и водохранилищ, ΔV:</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Всего по приходной части:</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3219,02450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481,04908</w:t>
            </w:r>
          </w:p>
        </w:tc>
        <w:tc>
          <w:tcPr>
            <w:tcW w:w="797"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3700,07358</w:t>
            </w:r>
          </w:p>
        </w:tc>
      </w:tr>
      <w:tr w:rsidR="00592786" w:rsidRPr="00592786" w:rsidTr="00592786">
        <w:trPr>
          <w:trHeight w:val="20"/>
        </w:trPr>
        <w:tc>
          <w:tcPr>
            <w:tcW w:w="5000" w:type="pct"/>
            <w:gridSpan w:val="4"/>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Расходная часть:</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8. Фильтрационные потери из водохранилищ, Wф</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9. Уменьшение речного стока, вызванное отбором подземных вод, Wу</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10. Фактический объем переброски части стока за пределы ВХУ, Wпер</w:t>
            </w:r>
          </w:p>
        </w:tc>
        <w:tc>
          <w:tcPr>
            <w:tcW w:w="836"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11. Требования водопользователей на расчетном ВХУ, Wвдп, всего:</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0,02504</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0,05016</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0,07520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питьевое и хозяйственно-бытовое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производственное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0,02504</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0,05016</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0,07520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сельскохозяйственное водоснабжение</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прочие водопользователи</w:t>
            </w:r>
          </w:p>
        </w:tc>
        <w:tc>
          <w:tcPr>
            <w:tcW w:w="836"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825" w:type="pct"/>
            <w:shd w:val="clear" w:color="auto" w:fill="auto"/>
            <w:noWrap/>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0,00000</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санитарно-экологические попуски</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хозяйственные попуски</w:t>
            </w:r>
          </w:p>
        </w:tc>
        <w:tc>
          <w:tcPr>
            <w:tcW w:w="836"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noWrap/>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Итого по расходной части, Wрт:</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0,02504</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0,05016</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0,07520</w:t>
            </w:r>
          </w:p>
        </w:tc>
      </w:tr>
      <w:tr w:rsidR="00592786" w:rsidRPr="00592786" w:rsidTr="00592786">
        <w:trPr>
          <w:trHeight w:val="20"/>
        </w:trPr>
        <w:tc>
          <w:tcPr>
            <w:tcW w:w="5000" w:type="pct"/>
            <w:gridSpan w:val="4"/>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Результаты баланса, B:</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13. Дефицит отчетного ВХБ (-), Def</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 </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Резерв воды по отчетному году (+), Wрез</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3218,99946</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480,99892</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3699,99838</w:t>
            </w:r>
          </w:p>
        </w:tc>
      </w:tr>
      <w:tr w:rsidR="00592786" w:rsidRPr="00592786" w:rsidTr="00592786">
        <w:trPr>
          <w:trHeight w:val="20"/>
        </w:trPr>
        <w:tc>
          <w:tcPr>
            <w:tcW w:w="2542" w:type="pct"/>
            <w:shd w:val="clear" w:color="auto" w:fill="auto"/>
            <w:vAlign w:val="bottom"/>
            <w:hideMark/>
          </w:tcPr>
          <w:p w:rsidR="00592786" w:rsidRPr="00592786" w:rsidRDefault="00592786" w:rsidP="00592786">
            <w:pPr>
              <w:rPr>
                <w:rFonts w:eastAsia="Times New Roman"/>
                <w:color w:val="auto"/>
                <w:sz w:val="22"/>
                <w:szCs w:val="22"/>
                <w:lang w:eastAsia="ru-RU"/>
              </w:rPr>
            </w:pPr>
            <w:r w:rsidRPr="00592786">
              <w:rPr>
                <w:rFonts w:eastAsia="Times New Roman"/>
                <w:color w:val="auto"/>
                <w:sz w:val="22"/>
                <w:szCs w:val="22"/>
                <w:lang w:eastAsia="ru-RU"/>
              </w:rPr>
              <w:t>14.Транзит стока на нижерасположенный ВХУ, Wпс:</w:t>
            </w:r>
          </w:p>
        </w:tc>
        <w:tc>
          <w:tcPr>
            <w:tcW w:w="836"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3218,99946</w:t>
            </w:r>
          </w:p>
        </w:tc>
        <w:tc>
          <w:tcPr>
            <w:tcW w:w="825"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480,99892</w:t>
            </w:r>
          </w:p>
        </w:tc>
        <w:tc>
          <w:tcPr>
            <w:tcW w:w="797" w:type="pct"/>
            <w:shd w:val="clear" w:color="auto" w:fill="auto"/>
            <w:vAlign w:val="bottom"/>
            <w:hideMark/>
          </w:tcPr>
          <w:p w:rsidR="00592786" w:rsidRPr="00592786" w:rsidRDefault="00592786" w:rsidP="00592786">
            <w:pPr>
              <w:jc w:val="right"/>
              <w:rPr>
                <w:rFonts w:eastAsia="Times New Roman"/>
                <w:color w:val="auto"/>
                <w:sz w:val="22"/>
                <w:szCs w:val="22"/>
                <w:lang w:eastAsia="ru-RU"/>
              </w:rPr>
            </w:pPr>
            <w:r w:rsidRPr="00592786">
              <w:rPr>
                <w:rFonts w:eastAsia="Times New Roman"/>
                <w:color w:val="auto"/>
                <w:sz w:val="22"/>
                <w:szCs w:val="22"/>
                <w:lang w:eastAsia="ru-RU"/>
              </w:rPr>
              <w:t>3699,99838</w:t>
            </w:r>
          </w:p>
        </w:tc>
      </w:tr>
    </w:tbl>
    <w:p w:rsidR="00592786" w:rsidRDefault="00592786">
      <w:pPr>
        <w:jc w:val="left"/>
        <w:rPr>
          <w:color w:val="auto"/>
          <w:szCs w:val="28"/>
        </w:rPr>
      </w:pPr>
      <w:r>
        <w:rPr>
          <w:color w:val="auto"/>
          <w:szCs w:val="28"/>
        </w:rPr>
        <w:br w:type="page"/>
      </w:r>
    </w:p>
    <w:p w:rsidR="00592786" w:rsidRPr="00027E09" w:rsidRDefault="00027E09" w:rsidP="00027E09">
      <w:pPr>
        <w:pStyle w:val="3"/>
        <w:spacing w:before="240" w:after="120" w:line="360" w:lineRule="auto"/>
        <w:jc w:val="center"/>
        <w:rPr>
          <w:rFonts w:ascii="Times New Roman" w:hAnsi="Times New Roman"/>
          <w:b w:val="0"/>
          <w:color w:val="auto"/>
        </w:rPr>
      </w:pPr>
      <w:r>
        <w:rPr>
          <w:rFonts w:ascii="Times New Roman" w:hAnsi="Times New Roman"/>
          <w:color w:val="auto"/>
        </w:rPr>
        <w:t xml:space="preserve">1.2 </w:t>
      </w:r>
      <w:r w:rsidR="00592786" w:rsidRPr="00027E09">
        <w:rPr>
          <w:rFonts w:ascii="Times New Roman" w:hAnsi="Times New Roman"/>
          <w:color w:val="auto"/>
        </w:rPr>
        <w:t xml:space="preserve">Перспективные водохозяйственные балансы для средних по водности лет </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w:t>
      </w:r>
      <w:r>
        <w:rPr>
          <w:rFonts w:eastAsia="Times New Roman"/>
          <w:color w:val="auto"/>
          <w:szCs w:val="22"/>
          <w:lang w:eastAsia="ru-RU"/>
        </w:rPr>
        <w:t>7</w:t>
      </w:r>
      <w:r w:rsidRPr="00190391">
        <w:rPr>
          <w:rFonts w:eastAsia="Times New Roman"/>
          <w:color w:val="auto"/>
          <w:szCs w:val="22"/>
          <w:lang w:eastAsia="ru-RU"/>
        </w:rPr>
        <w:t xml:space="preserve"> – Водохозяйственный баланс в год средней водности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2015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1903"/>
        <w:gridCol w:w="1370"/>
        <w:gridCol w:w="1371"/>
      </w:tblGrid>
      <w:tr w:rsidR="00190391" w:rsidRPr="00190391" w:rsidTr="00190391">
        <w:trPr>
          <w:trHeight w:val="20"/>
        </w:trPr>
        <w:tc>
          <w:tcPr>
            <w:tcW w:w="2498" w:type="pct"/>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965"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695"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691" w:type="pct"/>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4850"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40998,50000</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2953,50000</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0,02486</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0,04979</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0,07465</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40998,52486</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2953,54979</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43952,07465</w:t>
            </w:r>
          </w:p>
        </w:tc>
      </w:tr>
      <w:tr w:rsidR="00592786" w:rsidRPr="00190391" w:rsidTr="00190391">
        <w:trPr>
          <w:trHeight w:val="20"/>
        </w:trPr>
        <w:tc>
          <w:tcPr>
            <w:tcW w:w="4850" w:type="pct"/>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0,04984</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0,07472</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0,04984</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0,07472</w:t>
            </w:r>
          </w:p>
        </w:tc>
      </w:tr>
      <w:tr w:rsidR="00592786" w:rsidRPr="00190391" w:rsidTr="00190391">
        <w:trPr>
          <w:trHeight w:val="20"/>
        </w:trPr>
        <w:tc>
          <w:tcPr>
            <w:tcW w:w="4850"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40998,49998</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2953,49995</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43951,99993</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40998,49998</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2953,49995</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43951,99993</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8 </w:t>
      </w:r>
      <w:r w:rsidR="00027E09">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2015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27"/>
        <w:gridCol w:w="1903"/>
        <w:gridCol w:w="1370"/>
        <w:gridCol w:w="1371"/>
      </w:tblGrid>
      <w:tr w:rsidR="00190391" w:rsidRPr="00190391" w:rsidTr="00190391">
        <w:trPr>
          <w:trHeight w:val="20"/>
        </w:trPr>
        <w:tc>
          <w:tcPr>
            <w:tcW w:w="2498" w:type="pct"/>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965"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695"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691" w:type="pct"/>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4850"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36170,00000</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38402,00000</w:t>
            </w:r>
          </w:p>
        </w:tc>
      </w:tr>
      <w:tr w:rsidR="00592786" w:rsidRPr="00190391" w:rsidTr="00190391">
        <w:trPr>
          <w:trHeight w:val="20"/>
        </w:trPr>
        <w:tc>
          <w:tcPr>
            <w:tcW w:w="4850" w:type="pct"/>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592786" w:rsidRPr="00190391" w:rsidTr="00190391">
        <w:trPr>
          <w:trHeight w:val="20"/>
        </w:trPr>
        <w:tc>
          <w:tcPr>
            <w:tcW w:w="4850"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36169,99999</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2231,99999</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38401,99998</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36169,99999</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2231,99999</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38401,99998</w:t>
            </w:r>
          </w:p>
        </w:tc>
      </w:tr>
    </w:tbl>
    <w:p w:rsidR="00190391" w:rsidRDefault="00190391" w:rsidP="00190391">
      <w:pPr>
        <w:spacing w:line="360" w:lineRule="auto"/>
        <w:rPr>
          <w:rFonts w:eastAsia="Times New Roman"/>
          <w:color w:val="auto"/>
          <w:szCs w:val="22"/>
          <w:lang w:eastAsia="ru-RU"/>
        </w:rPr>
      </w:pPr>
    </w:p>
    <w:p w:rsidR="00190391" w:rsidRDefault="00190391">
      <w:pPr>
        <w:jc w:val="left"/>
        <w:rPr>
          <w:rFonts w:eastAsia="Times New Roman"/>
          <w:color w:val="auto"/>
          <w:szCs w:val="22"/>
          <w:lang w:eastAsia="ru-RU"/>
        </w:rPr>
      </w:pPr>
      <w:r>
        <w:rPr>
          <w:rFonts w:eastAsia="Times New Roman"/>
          <w:color w:val="auto"/>
          <w:szCs w:val="22"/>
          <w:lang w:eastAsia="ru-RU"/>
        </w:rPr>
        <w:br w:type="page"/>
      </w:r>
    </w:p>
    <w:p w:rsidR="00190391" w:rsidRPr="00190391" w:rsidRDefault="00190391" w:rsidP="00190391">
      <w:pPr>
        <w:spacing w:line="360" w:lineRule="auto"/>
        <w:rPr>
          <w:rFonts w:eastAsia="Times New Roman"/>
          <w:color w:val="auto"/>
          <w:szCs w:val="22"/>
          <w:lang w:eastAsia="ru-RU"/>
        </w:rPr>
      </w:pPr>
      <w:r>
        <w:rPr>
          <w:rFonts w:eastAsia="Times New Roman"/>
          <w:color w:val="auto"/>
          <w:szCs w:val="22"/>
          <w:lang w:eastAsia="ru-RU"/>
        </w:rPr>
        <w:t xml:space="preserve">Таблица 9 </w:t>
      </w:r>
      <w:r w:rsidR="00027E09">
        <w:rPr>
          <w:rFonts w:eastAsia="Times New Roman"/>
          <w:color w:val="auto"/>
          <w:szCs w:val="22"/>
          <w:lang w:eastAsia="ru-RU"/>
        </w:rPr>
        <w:t>–</w:t>
      </w:r>
      <w:r>
        <w:rPr>
          <w:rFonts w:eastAsia="Times New Roman"/>
          <w:color w:val="auto"/>
          <w:szCs w:val="22"/>
          <w:lang w:eastAsia="ru-RU"/>
        </w:rPr>
        <w:t xml:space="preserve"> </w:t>
      </w:r>
      <w:r w:rsidRPr="00190391">
        <w:rPr>
          <w:rFonts w:eastAsia="Times New Roman"/>
          <w:color w:val="auto"/>
          <w:szCs w:val="22"/>
          <w:lang w:eastAsia="ru-RU"/>
        </w:rPr>
        <w:t>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365A12">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2015 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930"/>
        <w:gridCol w:w="1905"/>
        <w:gridCol w:w="1371"/>
        <w:gridCol w:w="1365"/>
      </w:tblGrid>
      <w:tr w:rsidR="00190391" w:rsidRPr="00190391" w:rsidTr="00190391">
        <w:trPr>
          <w:trHeight w:val="20"/>
        </w:trPr>
        <w:tc>
          <w:tcPr>
            <w:tcW w:w="2498" w:type="pct"/>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965"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695"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691" w:type="pct"/>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4850"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0,02486</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0,04979</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0,07465</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4828,52486</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721,54979</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5550,07465</w:t>
            </w:r>
          </w:p>
        </w:tc>
      </w:tr>
      <w:tr w:rsidR="00592786" w:rsidRPr="00190391" w:rsidTr="00190391">
        <w:trPr>
          <w:trHeight w:val="20"/>
        </w:trPr>
        <w:tc>
          <w:tcPr>
            <w:tcW w:w="4850" w:type="pct"/>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96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96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5"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91"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96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592786" w:rsidRPr="00190391" w:rsidTr="00190391">
        <w:trPr>
          <w:trHeight w:val="20"/>
        </w:trPr>
        <w:tc>
          <w:tcPr>
            <w:tcW w:w="4850"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4828,49998</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721,49997</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5549,99995</w:t>
            </w:r>
          </w:p>
        </w:tc>
      </w:tr>
      <w:tr w:rsidR="00190391" w:rsidRPr="00190391" w:rsidTr="00190391">
        <w:trPr>
          <w:trHeight w:val="20"/>
        </w:trPr>
        <w:tc>
          <w:tcPr>
            <w:tcW w:w="2498"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96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4828,49998</w:t>
            </w:r>
          </w:p>
        </w:tc>
        <w:tc>
          <w:tcPr>
            <w:tcW w:w="695"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721,49997</w:t>
            </w:r>
          </w:p>
        </w:tc>
        <w:tc>
          <w:tcPr>
            <w:tcW w:w="691"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5549,99995</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10 – Водохозяйственный баланс в год средней водности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2020</w:t>
      </w:r>
      <w:r w:rsidR="00365A12">
        <w:rPr>
          <w:rFonts w:eastAsia="Times New Roman"/>
          <w:color w:val="auto"/>
          <w:szCs w:val="22"/>
          <w:lang w:eastAsia="ru-RU"/>
        </w:rPr>
        <w:t xml:space="preserve"> </w:t>
      </w:r>
      <w:r w:rsidRPr="00190391">
        <w:rPr>
          <w:rFonts w:eastAsia="Times New Roman"/>
          <w:color w:val="auto"/>
          <w:szCs w:val="22"/>
          <w:lang w:eastAsia="ru-RU"/>
        </w:rPr>
        <w:t>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8"/>
        <w:gridCol w:w="2009"/>
        <w:gridCol w:w="1991"/>
        <w:gridCol w:w="1533"/>
      </w:tblGrid>
      <w:tr w:rsidR="00190391" w:rsidRPr="00190391" w:rsidTr="00190391">
        <w:trPr>
          <w:trHeight w:val="20"/>
        </w:trPr>
        <w:tc>
          <w:tcPr>
            <w:tcW w:w="1769" w:type="pct"/>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880"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872"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672" w:type="pct"/>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4193"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40998,50000</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2953,50000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0,02597</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0,05201</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0,07798</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40998,52597</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2953,55201</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43952,07798</w:t>
            </w:r>
          </w:p>
        </w:tc>
      </w:tr>
      <w:tr w:rsidR="00592786" w:rsidRPr="00190391" w:rsidTr="00190391">
        <w:trPr>
          <w:trHeight w:val="20"/>
        </w:trPr>
        <w:tc>
          <w:tcPr>
            <w:tcW w:w="4193" w:type="pct"/>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0,02614</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0,05237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0,07851</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0,00059</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0,00089</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0,02585</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0,05177</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0,07762</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0,02614</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0,05237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0,07851</w:t>
            </w:r>
          </w:p>
        </w:tc>
      </w:tr>
      <w:tr w:rsidR="00592786" w:rsidRPr="00190391" w:rsidTr="00190391">
        <w:trPr>
          <w:trHeight w:val="20"/>
        </w:trPr>
        <w:tc>
          <w:tcPr>
            <w:tcW w:w="4193"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40998,49983</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2953,49964</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43951,99947</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40998,49983</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2953,49964</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43951,99947</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11 -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2020</w:t>
      </w:r>
      <w:r w:rsidR="00365A12">
        <w:rPr>
          <w:rFonts w:eastAsia="Times New Roman"/>
          <w:color w:val="auto"/>
          <w:szCs w:val="22"/>
          <w:lang w:eastAsia="ru-RU"/>
        </w:rPr>
        <w:t xml:space="preserve"> </w:t>
      </w:r>
      <w:r w:rsidRPr="00190391">
        <w:rPr>
          <w:rFonts w:eastAsia="Times New Roman"/>
          <w:color w:val="auto"/>
          <w:szCs w:val="22"/>
          <w:lang w:eastAsia="ru-RU"/>
        </w:rPr>
        <w:t>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8"/>
        <w:gridCol w:w="2009"/>
        <w:gridCol w:w="1991"/>
        <w:gridCol w:w="1533"/>
      </w:tblGrid>
      <w:tr w:rsidR="00190391" w:rsidRPr="00190391" w:rsidTr="00190391">
        <w:trPr>
          <w:trHeight w:val="20"/>
        </w:trPr>
        <w:tc>
          <w:tcPr>
            <w:tcW w:w="1769" w:type="pct"/>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880"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872"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672" w:type="pct"/>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4193"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36170,00000</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0,00032</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0,00064</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0,00096</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36170,00032</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2232,00064</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38402,00096</w:t>
            </w:r>
          </w:p>
        </w:tc>
      </w:tr>
      <w:tr w:rsidR="00592786" w:rsidRPr="00190391" w:rsidTr="00190391">
        <w:trPr>
          <w:trHeight w:val="20"/>
        </w:trPr>
        <w:tc>
          <w:tcPr>
            <w:tcW w:w="4193" w:type="pct"/>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0,00048</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0,00145</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0,00059</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0,00089</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0,00186</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0,00374</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0,00560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0,00048</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0,00145</w:t>
            </w:r>
          </w:p>
        </w:tc>
      </w:tr>
      <w:tr w:rsidR="00592786" w:rsidRPr="00190391" w:rsidTr="00190391">
        <w:trPr>
          <w:trHeight w:val="20"/>
        </w:trPr>
        <w:tc>
          <w:tcPr>
            <w:tcW w:w="4193"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36169,99984</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2231,99967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38401,99951</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36169,99984</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2231,99967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38401,99951</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12 </w:t>
      </w:r>
      <w:r w:rsidR="00027E09">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365A12">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2020</w:t>
      </w:r>
      <w:r w:rsidR="00365A12">
        <w:rPr>
          <w:rFonts w:eastAsia="Times New Roman"/>
          <w:color w:val="auto"/>
          <w:szCs w:val="22"/>
          <w:lang w:eastAsia="ru-RU"/>
        </w:rPr>
        <w:t xml:space="preserve"> </w:t>
      </w:r>
      <w:r w:rsidRPr="00190391">
        <w:rPr>
          <w:rFonts w:eastAsia="Times New Roman"/>
          <w:color w:val="auto"/>
          <w:szCs w:val="22"/>
          <w:lang w:eastAsia="ru-RU"/>
        </w:rPr>
        <w:t>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038"/>
        <w:gridCol w:w="2009"/>
        <w:gridCol w:w="1991"/>
        <w:gridCol w:w="1533"/>
      </w:tblGrid>
      <w:tr w:rsidR="00190391" w:rsidRPr="00190391" w:rsidTr="00190391">
        <w:trPr>
          <w:trHeight w:val="20"/>
        </w:trPr>
        <w:tc>
          <w:tcPr>
            <w:tcW w:w="1769" w:type="pct"/>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880"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872" w:type="pct"/>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672" w:type="pct"/>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4193"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0,02565</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0,05137</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0,07702</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4828,52565</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721,55137</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5550,07702</w:t>
            </w:r>
          </w:p>
        </w:tc>
      </w:tr>
      <w:tr w:rsidR="00592786" w:rsidRPr="00190391" w:rsidTr="00190391">
        <w:trPr>
          <w:trHeight w:val="20"/>
        </w:trPr>
        <w:tc>
          <w:tcPr>
            <w:tcW w:w="4193" w:type="pct"/>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880"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0,02566</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0,05140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0,07706</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0,02566</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0,05140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0,07706</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880"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8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672" w:type="pct"/>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880"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0,02566</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0,05140</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0,07706</w:t>
            </w:r>
          </w:p>
        </w:tc>
      </w:tr>
      <w:tr w:rsidR="00592786" w:rsidRPr="00190391" w:rsidTr="00190391">
        <w:trPr>
          <w:trHeight w:val="20"/>
        </w:trPr>
        <w:tc>
          <w:tcPr>
            <w:tcW w:w="4193" w:type="pct"/>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4828,49999</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721,49997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5549,99996</w:t>
            </w:r>
          </w:p>
        </w:tc>
      </w:tr>
      <w:tr w:rsidR="00190391" w:rsidRPr="00190391" w:rsidTr="00190391">
        <w:trPr>
          <w:trHeight w:val="20"/>
        </w:trPr>
        <w:tc>
          <w:tcPr>
            <w:tcW w:w="1769" w:type="pct"/>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880"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4828,49999</w:t>
            </w:r>
          </w:p>
        </w:tc>
        <w:tc>
          <w:tcPr>
            <w:tcW w:w="8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721,49997</w:t>
            </w:r>
          </w:p>
        </w:tc>
        <w:tc>
          <w:tcPr>
            <w:tcW w:w="672" w:type="pct"/>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5549,99996</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13 – Водохозяйственный баланс в год средней водности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2025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8"/>
        <w:gridCol w:w="1481"/>
        <w:gridCol w:w="1371"/>
        <w:gridCol w:w="1481"/>
      </w:tblGrid>
      <w:tr w:rsidR="00190391" w:rsidRPr="00190391" w:rsidTr="00190391">
        <w:trPr>
          <w:trHeight w:val="20"/>
        </w:trPr>
        <w:tc>
          <w:tcPr>
            <w:tcW w:w="0" w:type="auto"/>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0,025580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0,051250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0,076830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40998,525580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2953,551250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43952,076830</w:t>
            </w:r>
          </w:p>
        </w:tc>
      </w:tr>
      <w:tr w:rsidR="00592786" w:rsidRPr="00190391" w:rsidTr="00190391">
        <w:trPr>
          <w:trHeight w:val="20"/>
        </w:trPr>
        <w:tc>
          <w:tcPr>
            <w:tcW w:w="0" w:type="auto"/>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0,026540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0,053170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0,079710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0,026240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0,052560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0,078800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0,026540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0,053170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0,079710</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40998,499040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2953,498080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43951,997120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40998,499040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2953,498080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43951,997120</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w:t>
      </w:r>
      <w:r>
        <w:rPr>
          <w:rFonts w:eastAsia="Times New Roman"/>
          <w:color w:val="auto"/>
          <w:szCs w:val="22"/>
          <w:lang w:eastAsia="ru-RU"/>
        </w:rPr>
        <w:t xml:space="preserve"> </w:t>
      </w:r>
      <w:r w:rsidRPr="00190391">
        <w:rPr>
          <w:rFonts w:eastAsia="Times New Roman"/>
          <w:color w:val="auto"/>
          <w:szCs w:val="22"/>
          <w:lang w:eastAsia="ru-RU"/>
        </w:rPr>
        <w:t xml:space="preserve">14 </w:t>
      </w:r>
      <w:r w:rsidR="00027E09">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w:t>
      </w:r>
      <w:r w:rsidR="00AD7AD4">
        <w:rPr>
          <w:rFonts w:eastAsia="Times New Roman"/>
          <w:color w:val="auto"/>
          <w:szCs w:val="22"/>
          <w:lang w:eastAsia="ru-RU"/>
        </w:rPr>
        <w:t xml:space="preserve"> </w:t>
      </w:r>
      <w:r w:rsidRPr="00190391">
        <w:rPr>
          <w:rFonts w:eastAsia="Times New Roman"/>
          <w:color w:val="auto"/>
          <w:szCs w:val="22"/>
          <w:lang w:eastAsia="ru-RU"/>
        </w:rPr>
        <w:t>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2025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238"/>
        <w:gridCol w:w="1481"/>
        <w:gridCol w:w="1371"/>
        <w:gridCol w:w="1481"/>
      </w:tblGrid>
      <w:tr w:rsidR="00190391" w:rsidRPr="00190391" w:rsidTr="00190391">
        <w:trPr>
          <w:trHeight w:val="20"/>
        </w:trPr>
        <w:tc>
          <w:tcPr>
            <w:tcW w:w="0" w:type="auto"/>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36170,000300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2232,000610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38402,000910</w:t>
            </w:r>
          </w:p>
        </w:tc>
      </w:tr>
      <w:tr w:rsidR="00592786" w:rsidRPr="00190391" w:rsidTr="00190391">
        <w:trPr>
          <w:trHeight w:val="20"/>
        </w:trPr>
        <w:tc>
          <w:tcPr>
            <w:tcW w:w="0" w:type="auto"/>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0,000370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0,000750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0,001120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0,000700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0,001400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0,002100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0,000370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0,000750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0,001120</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36169,999930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2231,999860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38401,999790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36169,999930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2231,999860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38401,999790</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15 </w:t>
      </w:r>
      <w:r w:rsidR="00027E09">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027E09">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2025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8"/>
        <w:gridCol w:w="1371"/>
        <w:gridCol w:w="1261"/>
        <w:gridCol w:w="1371"/>
      </w:tblGrid>
      <w:tr w:rsidR="00190391" w:rsidRPr="00190391" w:rsidTr="00190391">
        <w:trPr>
          <w:trHeight w:val="20"/>
        </w:trPr>
        <w:tc>
          <w:tcPr>
            <w:tcW w:w="0" w:type="auto"/>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0,025280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0,050640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0,075920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4828,525280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721,550640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5550,075920</w:t>
            </w:r>
          </w:p>
        </w:tc>
      </w:tr>
      <w:tr w:rsidR="00592786" w:rsidRPr="00190391" w:rsidTr="00190391">
        <w:trPr>
          <w:trHeight w:val="20"/>
        </w:trPr>
        <w:tc>
          <w:tcPr>
            <w:tcW w:w="0" w:type="auto"/>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0,026170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0,052420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0,078590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0,026170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0,052420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0,078590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0,026170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0,052420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0,078590</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4828,499110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721,498220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5549,997330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4828,499110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721,498220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5549,997330</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16 – Водохозяйственный баланс в год средней водности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2030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8"/>
        <w:gridCol w:w="1371"/>
        <w:gridCol w:w="1261"/>
        <w:gridCol w:w="1371"/>
      </w:tblGrid>
      <w:tr w:rsidR="00190391" w:rsidRPr="00190391" w:rsidTr="00190391">
        <w:trPr>
          <w:trHeight w:val="20"/>
        </w:trPr>
        <w:tc>
          <w:tcPr>
            <w:tcW w:w="0" w:type="auto"/>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0,02559</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0,05125</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0,07684</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40998,52559</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2953,55125</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43952,07684</w:t>
            </w:r>
          </w:p>
        </w:tc>
      </w:tr>
      <w:tr w:rsidR="00592786" w:rsidRPr="00190391" w:rsidTr="00190391">
        <w:trPr>
          <w:trHeight w:val="20"/>
        </w:trPr>
        <w:tc>
          <w:tcPr>
            <w:tcW w:w="0" w:type="auto"/>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0,02706</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0,05421</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0,08127</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0,02676</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0,05360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0,08036</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0,02706</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0,05421</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0,08127</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40998,49853</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2953,49704</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43951,99557</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40998,49853</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2953,49704</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43951,99557</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17 </w:t>
      </w:r>
      <w:r w:rsidR="00027E09">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w:t>
      </w:r>
      <w:r w:rsidR="00027E09">
        <w:rPr>
          <w:rFonts w:eastAsia="Times New Roman"/>
          <w:color w:val="auto"/>
          <w:szCs w:val="22"/>
          <w:lang w:eastAsia="ru-RU"/>
        </w:rPr>
        <w:t xml:space="preserve"> </w:t>
      </w:r>
      <w:r w:rsidRPr="00190391">
        <w:rPr>
          <w:rFonts w:eastAsia="Times New Roman"/>
          <w:color w:val="auto"/>
          <w:szCs w:val="22"/>
          <w:lang w:eastAsia="ru-RU"/>
        </w:rPr>
        <w:t>1)</w:t>
      </w:r>
    </w:p>
    <w:p w:rsidR="00190391" w:rsidRPr="00190391" w:rsidRDefault="00190391" w:rsidP="00027E09">
      <w:pPr>
        <w:spacing w:line="360" w:lineRule="auto"/>
        <w:jc w:val="left"/>
        <w:rPr>
          <w:rFonts w:eastAsia="Times New Roman"/>
          <w:color w:val="auto"/>
          <w:szCs w:val="22"/>
          <w:lang w:eastAsia="ru-RU"/>
        </w:rPr>
      </w:pPr>
      <w:r w:rsidRPr="00190391">
        <w:rPr>
          <w:rFonts w:eastAsia="Times New Roman"/>
          <w:color w:val="auto"/>
          <w:szCs w:val="22"/>
          <w:lang w:eastAsia="ru-RU"/>
        </w:rPr>
        <w:t>Расчетный уровень развития – 2030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568"/>
        <w:gridCol w:w="1371"/>
        <w:gridCol w:w="1261"/>
        <w:gridCol w:w="1371"/>
      </w:tblGrid>
      <w:tr w:rsidR="00190391" w:rsidRPr="00190391" w:rsidTr="00190391">
        <w:trPr>
          <w:trHeight w:val="20"/>
        </w:trPr>
        <w:tc>
          <w:tcPr>
            <w:tcW w:w="0" w:type="auto"/>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0,00031</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0,00092</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36170,00031</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2232,00061</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38402,00092</w:t>
            </w:r>
          </w:p>
        </w:tc>
      </w:tr>
      <w:tr w:rsidR="00592786" w:rsidRPr="00190391" w:rsidTr="00190391">
        <w:trPr>
          <w:trHeight w:val="20"/>
        </w:trPr>
        <w:tc>
          <w:tcPr>
            <w:tcW w:w="0" w:type="auto"/>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36170,00001</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38402,00001</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36170,00001</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2232,00000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38402,00001</w:t>
            </w:r>
          </w:p>
        </w:tc>
      </w:tr>
    </w:tbl>
    <w:p w:rsidR="00190391" w:rsidRDefault="00190391" w:rsidP="00592786">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18 </w:t>
      </w:r>
      <w:r w:rsidR="00027E09">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год средней водности,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027E09">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2030 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98"/>
        <w:gridCol w:w="1261"/>
        <w:gridCol w:w="1151"/>
        <w:gridCol w:w="1261"/>
      </w:tblGrid>
      <w:tr w:rsidR="00190391" w:rsidRPr="00190391" w:rsidTr="00190391">
        <w:trPr>
          <w:trHeight w:val="20"/>
        </w:trPr>
        <w:tc>
          <w:tcPr>
            <w:tcW w:w="0" w:type="auto"/>
            <w:shd w:val="clear" w:color="auto" w:fill="auto"/>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592786" w:rsidRPr="00190391" w:rsidRDefault="00592786" w:rsidP="00027E09">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592786" w:rsidRPr="00190391" w:rsidRDefault="00027E09" w:rsidP="00027E09">
            <w:pPr>
              <w:jc w:val="center"/>
              <w:rPr>
                <w:rFonts w:eastAsia="Times New Roman"/>
                <w:color w:val="auto"/>
                <w:sz w:val="22"/>
                <w:szCs w:val="22"/>
                <w:lang w:eastAsia="ru-RU"/>
              </w:rPr>
            </w:pPr>
            <w:r>
              <w:rPr>
                <w:rFonts w:eastAsia="Times New Roman"/>
                <w:color w:val="auto"/>
                <w:sz w:val="22"/>
                <w:szCs w:val="22"/>
                <w:lang w:eastAsia="ru-RU"/>
              </w:rPr>
              <w:t>Г</w:t>
            </w:r>
            <w:r w:rsidR="00592786" w:rsidRPr="00190391">
              <w:rPr>
                <w:rFonts w:eastAsia="Times New Roman"/>
                <w:color w:val="auto"/>
                <w:sz w:val="22"/>
                <w:szCs w:val="22"/>
                <w:lang w:eastAsia="ru-RU"/>
              </w:rPr>
              <w:t>од</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0,02528</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0,05064</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0,07592</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4828,52528</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721,55064</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5550,07592</w:t>
            </w:r>
          </w:p>
        </w:tc>
      </w:tr>
      <w:tr w:rsidR="00592786" w:rsidRPr="00190391" w:rsidTr="00190391">
        <w:trPr>
          <w:trHeight w:val="20"/>
        </w:trPr>
        <w:tc>
          <w:tcPr>
            <w:tcW w:w="0" w:type="auto"/>
            <w:gridSpan w:val="4"/>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0,02669</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0,05346</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0,08015</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0,02669</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0,05346</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0,08015</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0,02669</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0,05346</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0,08015</w:t>
            </w:r>
          </w:p>
        </w:tc>
      </w:tr>
      <w:tr w:rsidR="00592786" w:rsidRPr="00190391" w:rsidTr="00190391">
        <w:trPr>
          <w:trHeight w:val="20"/>
        </w:trPr>
        <w:tc>
          <w:tcPr>
            <w:tcW w:w="0" w:type="auto"/>
            <w:gridSpan w:val="4"/>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4828,49859</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721,49718</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5549,99577</w:t>
            </w:r>
          </w:p>
        </w:tc>
      </w:tr>
      <w:tr w:rsidR="00190391" w:rsidRPr="00190391" w:rsidTr="00190391">
        <w:trPr>
          <w:trHeight w:val="20"/>
        </w:trPr>
        <w:tc>
          <w:tcPr>
            <w:tcW w:w="0" w:type="auto"/>
            <w:shd w:val="clear" w:color="auto" w:fill="auto"/>
            <w:vAlign w:val="bottom"/>
            <w:hideMark/>
          </w:tcPr>
          <w:p w:rsidR="00592786" w:rsidRPr="00190391" w:rsidRDefault="00592786" w:rsidP="00592786">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4828,49859</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721,49718</w:t>
            </w:r>
          </w:p>
        </w:tc>
        <w:tc>
          <w:tcPr>
            <w:tcW w:w="0" w:type="auto"/>
            <w:shd w:val="clear" w:color="auto" w:fill="auto"/>
            <w:vAlign w:val="bottom"/>
            <w:hideMark/>
          </w:tcPr>
          <w:p w:rsidR="00592786" w:rsidRPr="00190391" w:rsidRDefault="00592786" w:rsidP="00592786">
            <w:pPr>
              <w:jc w:val="right"/>
              <w:rPr>
                <w:rFonts w:eastAsia="Times New Roman"/>
                <w:color w:val="auto"/>
                <w:sz w:val="22"/>
                <w:szCs w:val="22"/>
                <w:lang w:eastAsia="ru-RU"/>
              </w:rPr>
            </w:pPr>
            <w:r w:rsidRPr="00190391">
              <w:rPr>
                <w:rFonts w:eastAsia="Times New Roman"/>
                <w:color w:val="auto"/>
                <w:sz w:val="22"/>
                <w:szCs w:val="22"/>
                <w:lang w:eastAsia="ru-RU"/>
              </w:rPr>
              <w:t>5549,99577</w:t>
            </w:r>
          </w:p>
        </w:tc>
      </w:tr>
    </w:tbl>
    <w:p w:rsidR="00592786" w:rsidRDefault="00592786">
      <w:pPr>
        <w:jc w:val="left"/>
        <w:rPr>
          <w:color w:val="auto"/>
          <w:szCs w:val="28"/>
        </w:rPr>
      </w:pPr>
    </w:p>
    <w:p w:rsidR="00592786" w:rsidRDefault="00592786">
      <w:pPr>
        <w:jc w:val="left"/>
        <w:rPr>
          <w:color w:val="auto"/>
          <w:szCs w:val="28"/>
        </w:rPr>
      </w:pPr>
      <w:r>
        <w:rPr>
          <w:color w:val="auto"/>
          <w:szCs w:val="28"/>
        </w:rPr>
        <w:br w:type="page"/>
      </w:r>
    </w:p>
    <w:p w:rsidR="00592786" w:rsidRPr="00027E09" w:rsidRDefault="00027E09" w:rsidP="00B80BB3">
      <w:pPr>
        <w:pStyle w:val="3"/>
        <w:spacing w:before="240" w:after="120" w:line="360" w:lineRule="auto"/>
        <w:jc w:val="center"/>
        <w:rPr>
          <w:rFonts w:ascii="Times New Roman" w:hAnsi="Times New Roman"/>
          <w:color w:val="auto"/>
        </w:rPr>
      </w:pPr>
      <w:r w:rsidRPr="00027E09">
        <w:rPr>
          <w:rFonts w:ascii="Times New Roman" w:hAnsi="Times New Roman"/>
          <w:color w:val="auto"/>
        </w:rPr>
        <w:t xml:space="preserve">1.3 </w:t>
      </w:r>
      <w:r w:rsidR="00592786" w:rsidRPr="00027E09">
        <w:rPr>
          <w:rFonts w:ascii="Times New Roman" w:hAnsi="Times New Roman"/>
          <w:color w:val="auto"/>
        </w:rPr>
        <w:t>Перспективные водохозяйственные балансы для маловодных лет</w:t>
      </w:r>
    </w:p>
    <w:p w:rsidR="00190391" w:rsidRPr="00190391" w:rsidRDefault="00190391" w:rsidP="00190391">
      <w:pPr>
        <w:spacing w:line="360" w:lineRule="auto"/>
        <w:rPr>
          <w:rFonts w:eastAsia="Times New Roman"/>
          <w:color w:val="auto"/>
          <w:szCs w:val="28"/>
          <w:lang w:eastAsia="ru-RU"/>
        </w:rPr>
      </w:pPr>
      <w:r w:rsidRPr="00190391">
        <w:rPr>
          <w:rFonts w:eastAsia="Times New Roman"/>
          <w:color w:val="auto"/>
          <w:szCs w:val="28"/>
          <w:lang w:eastAsia="ru-RU"/>
        </w:rPr>
        <w:t>Таблица 19 – Водохозяйственный баланс в маловодный год в целом по бассейну р. Нижняя Таймыра</w:t>
      </w:r>
    </w:p>
    <w:p w:rsidR="00190391" w:rsidRPr="00190391" w:rsidRDefault="00190391" w:rsidP="00B80BB3">
      <w:pPr>
        <w:spacing w:line="360" w:lineRule="auto"/>
        <w:jc w:val="left"/>
        <w:rPr>
          <w:rFonts w:eastAsia="Times New Roman"/>
          <w:color w:val="auto"/>
          <w:szCs w:val="28"/>
          <w:lang w:eastAsia="ru-RU"/>
        </w:rPr>
      </w:pPr>
      <w:r w:rsidRPr="00190391">
        <w:rPr>
          <w:rFonts w:eastAsia="Times New Roman"/>
          <w:color w:val="auto"/>
          <w:szCs w:val="28"/>
          <w:lang w:eastAsia="ru-RU"/>
        </w:rPr>
        <w:t>Расчетный уровень развития – 2015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0,04979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0,07465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27986,02486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5043,44979</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33029,47465</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0,04984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0,07472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0,04984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0,07472</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27985,99998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5043,39995</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33029,39993</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27985,99998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5043,39995</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33029,39993</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20 </w:t>
      </w:r>
      <w:r w:rsidR="00B80BB3">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w:t>
      </w:r>
      <w:r w:rsidR="00B80BB3">
        <w:rPr>
          <w:rFonts w:eastAsia="Times New Roman"/>
          <w:color w:val="auto"/>
          <w:szCs w:val="22"/>
          <w:lang w:eastAsia="ru-RU"/>
        </w:rPr>
        <w:t xml:space="preserve"> </w:t>
      </w:r>
      <w:r w:rsidRPr="00190391">
        <w:rPr>
          <w:rFonts w:eastAsia="Times New Roman"/>
          <w:color w:val="auto"/>
          <w:szCs w:val="22"/>
          <w:lang w:eastAsia="ru-RU"/>
        </w:rPr>
        <w:t>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2015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29329,40000</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0,00002</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24766,99999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4562,39999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29329,39998</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24766,99999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4562,39999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29329,39998</w:t>
            </w:r>
          </w:p>
        </w:tc>
      </w:tr>
    </w:tbl>
    <w:p w:rsidR="00190391" w:rsidRDefault="00190391" w:rsidP="00190391">
      <w:pPr>
        <w:spacing w:line="360" w:lineRule="auto"/>
        <w:rPr>
          <w:rFonts w:eastAsia="Times New Roman"/>
          <w:color w:val="auto"/>
          <w:szCs w:val="22"/>
          <w:lang w:eastAsia="ru-RU"/>
        </w:rPr>
      </w:pPr>
    </w:p>
    <w:p w:rsidR="00190391" w:rsidRDefault="00190391">
      <w:pPr>
        <w:jc w:val="left"/>
        <w:rPr>
          <w:rFonts w:eastAsia="Times New Roman"/>
          <w:color w:val="auto"/>
          <w:szCs w:val="22"/>
          <w:lang w:eastAsia="ru-RU"/>
        </w:rPr>
      </w:pPr>
      <w:r>
        <w:rPr>
          <w:rFonts w:eastAsia="Times New Roman"/>
          <w:color w:val="auto"/>
          <w:szCs w:val="22"/>
          <w:lang w:eastAsia="ru-RU"/>
        </w:rPr>
        <w:br w:type="page"/>
      </w:r>
    </w:p>
    <w:p w:rsidR="00190391" w:rsidRPr="00190391" w:rsidRDefault="00B80BB3" w:rsidP="00190391">
      <w:pPr>
        <w:spacing w:line="360" w:lineRule="auto"/>
        <w:rPr>
          <w:rFonts w:eastAsia="Times New Roman"/>
          <w:color w:val="auto"/>
          <w:szCs w:val="22"/>
          <w:lang w:eastAsia="ru-RU"/>
        </w:rPr>
      </w:pPr>
      <w:r>
        <w:rPr>
          <w:rFonts w:eastAsia="Times New Roman"/>
          <w:color w:val="auto"/>
          <w:szCs w:val="22"/>
          <w:lang w:eastAsia="ru-RU"/>
        </w:rPr>
        <w:t>Таблица 21 –</w:t>
      </w:r>
      <w:r w:rsidR="00190391" w:rsidRPr="00190391">
        <w:rPr>
          <w:rFonts w:eastAsia="Times New Roman"/>
          <w:color w:val="auto"/>
          <w:szCs w:val="22"/>
          <w:lang w:eastAsia="ru-RU"/>
        </w:rPr>
        <w:t xml:space="preserve"> Водохозяйственный баланс в маловодный год, млн. м</w:t>
      </w:r>
      <w:r w:rsidR="00190391" w:rsidRPr="00190391">
        <w:rPr>
          <w:rFonts w:eastAsia="Times New Roman"/>
          <w:color w:val="auto"/>
          <w:szCs w:val="22"/>
          <w:vertAlign w:val="superscript"/>
          <w:lang w:eastAsia="ru-RU"/>
        </w:rPr>
        <w:t xml:space="preserve">3 </w:t>
      </w:r>
      <w:r w:rsidR="00190391" w:rsidRPr="00190391">
        <w:rPr>
          <w:rFonts w:eastAsia="Times New Roman"/>
          <w:color w:val="auto"/>
          <w:szCs w:val="22"/>
          <w:lang w:eastAsia="ru-RU"/>
        </w:rPr>
        <w:t>участок 17.03.00.100, водные объекты островов (замыкающий створ №</w:t>
      </w:r>
      <w:r>
        <w:rPr>
          <w:rFonts w:eastAsia="Times New Roman"/>
          <w:color w:val="auto"/>
          <w:szCs w:val="22"/>
          <w:lang w:eastAsia="ru-RU"/>
        </w:rPr>
        <w:t xml:space="preserve"> </w:t>
      </w:r>
      <w:r w:rsidR="00190391"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2015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5"/>
        <w:gridCol w:w="1261"/>
        <w:gridCol w:w="1151"/>
        <w:gridCol w:w="126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0,04979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0,07465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3219,02486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481,04979</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3700,07465</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0,02488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0,04982</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0,07470</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3218,99998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480,99997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3699,99995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3218,99998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480,99997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3699,99995</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22 – Водохозяйственный баланс в маловодный год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2020</w:t>
      </w:r>
      <w:r w:rsidR="00365A12">
        <w:rPr>
          <w:rFonts w:eastAsia="Times New Roman"/>
          <w:color w:val="auto"/>
          <w:szCs w:val="22"/>
          <w:lang w:eastAsia="ru-RU"/>
        </w:rPr>
        <w:t xml:space="preserve"> </w:t>
      </w:r>
      <w:r w:rsidRPr="00190391">
        <w:rPr>
          <w:rFonts w:eastAsia="Times New Roman"/>
          <w:color w:val="auto"/>
          <w:szCs w:val="22"/>
          <w:lang w:eastAsia="ru-RU"/>
        </w:rPr>
        <w:t>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0,02597</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0,07798</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27986,02597</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5043,45201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33029,47798</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0,02614</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0,05237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0,07851</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0,00059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0,00089</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0,02585</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0,05177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0,07762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0,02614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0,05237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0,07851</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27985,99983</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5043,39964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33029,39947</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27985,99983</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5043,39964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33029,39947</w:t>
            </w:r>
          </w:p>
        </w:tc>
      </w:tr>
    </w:tbl>
    <w:p w:rsidR="00190391" w:rsidRDefault="00190391" w:rsidP="00190391">
      <w:pPr>
        <w:spacing w:line="360" w:lineRule="auto"/>
        <w:rPr>
          <w:rFonts w:eastAsia="Times New Roman"/>
          <w:color w:val="auto"/>
          <w:szCs w:val="22"/>
          <w:lang w:eastAsia="ru-RU"/>
        </w:rPr>
      </w:pPr>
    </w:p>
    <w:p w:rsidR="00190391" w:rsidRDefault="00190391">
      <w:pPr>
        <w:jc w:val="left"/>
        <w:rPr>
          <w:rFonts w:eastAsia="Times New Roman"/>
          <w:color w:val="auto"/>
          <w:szCs w:val="22"/>
          <w:lang w:eastAsia="ru-RU"/>
        </w:rPr>
      </w:pPr>
      <w:r>
        <w:rPr>
          <w:rFonts w:eastAsia="Times New Roman"/>
          <w:color w:val="auto"/>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23 </w:t>
      </w:r>
      <w:r w:rsidR="00B80BB3">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w:t>
      </w:r>
      <w:r w:rsidR="00B80BB3">
        <w:rPr>
          <w:rFonts w:eastAsia="Times New Roman"/>
          <w:color w:val="auto"/>
          <w:szCs w:val="22"/>
          <w:lang w:eastAsia="ru-RU"/>
        </w:rPr>
        <w:t xml:space="preserve"> </w:t>
      </w:r>
      <w:r w:rsidRPr="00190391">
        <w:rPr>
          <w:rFonts w:eastAsia="Times New Roman"/>
          <w:color w:val="auto"/>
          <w:szCs w:val="22"/>
          <w:lang w:eastAsia="ru-RU"/>
        </w:rPr>
        <w:t>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2020</w:t>
      </w:r>
      <w:r w:rsidR="00365A12">
        <w:rPr>
          <w:rFonts w:eastAsia="Times New Roman"/>
          <w:color w:val="auto"/>
          <w:szCs w:val="22"/>
          <w:lang w:eastAsia="ru-RU"/>
        </w:rPr>
        <w:t xml:space="preserve"> </w:t>
      </w:r>
      <w:r w:rsidRPr="00190391">
        <w:rPr>
          <w:rFonts w:eastAsia="Times New Roman"/>
          <w:color w:val="auto"/>
          <w:szCs w:val="22"/>
          <w:lang w:eastAsia="ru-RU"/>
        </w:rPr>
        <w:t>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4562,40060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29329,40090</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0,00048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0,00145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0,00059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0,00089</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0,00186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0,00374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0,00560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0,00048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0,00145</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24766,99982</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4562,39963</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29329,39945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24766,99982</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4562,39963</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29329,39945</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Cs w:val="22"/>
          <w:lang w:eastAsia="ru-RU"/>
        </w:rPr>
      </w:pPr>
      <w:r>
        <w:rPr>
          <w:rFonts w:eastAsia="Times New Roman"/>
          <w:color w:val="auto"/>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24 -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B80BB3">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2020</w:t>
      </w:r>
      <w:r w:rsidR="00365A12">
        <w:rPr>
          <w:rFonts w:eastAsia="Times New Roman"/>
          <w:color w:val="auto"/>
          <w:szCs w:val="22"/>
          <w:lang w:eastAsia="ru-RU"/>
        </w:rPr>
        <w:t xml:space="preserve"> </w:t>
      </w:r>
      <w:r w:rsidRPr="00190391">
        <w:rPr>
          <w:rFonts w:eastAsia="Times New Roman"/>
          <w:color w:val="auto"/>
          <w:szCs w:val="22"/>
          <w:lang w:eastAsia="ru-RU"/>
        </w:rPr>
        <w:t>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5"/>
        <w:gridCol w:w="1261"/>
        <w:gridCol w:w="1151"/>
        <w:gridCol w:w="126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0,02565</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0,05137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0,07702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3219,02565</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481,05137</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3700,07702</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0,02566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0,07706</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0,02566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0,07706</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0,02566</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0,07706</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3218,99999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480,99997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3699,99996</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3218,99999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480,99997</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3699,99996</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25 – Водохозяйственный баланс в маловодный год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2025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5"/>
        <w:gridCol w:w="1481"/>
        <w:gridCol w:w="1371"/>
        <w:gridCol w:w="148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0,025580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0,051250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0,076830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27986,025580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5043,451250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33029,476830</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0,026540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0,053170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0,079710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0,026240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0,052560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0,078800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0,026540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0,053170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0,079710</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27985,999040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5043,398080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33029,397120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27985,999040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5043,398080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33029,397120</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26 </w:t>
      </w:r>
      <w:r w:rsidR="00B80BB3">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w:t>
      </w:r>
      <w:r w:rsidR="00B80BB3">
        <w:rPr>
          <w:rFonts w:eastAsia="Times New Roman"/>
          <w:color w:val="auto"/>
          <w:szCs w:val="22"/>
          <w:lang w:eastAsia="ru-RU"/>
        </w:rPr>
        <w:t xml:space="preserve"> </w:t>
      </w:r>
      <w:r w:rsidRPr="00190391">
        <w:rPr>
          <w:rFonts w:eastAsia="Times New Roman"/>
          <w:color w:val="auto"/>
          <w:szCs w:val="22"/>
          <w:lang w:eastAsia="ru-RU"/>
        </w:rPr>
        <w:t>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2025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155"/>
        <w:gridCol w:w="1481"/>
        <w:gridCol w:w="1371"/>
        <w:gridCol w:w="148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24767,000300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4562,400610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29329,400910</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0,000370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0,000750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0,001120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0,000700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0,001400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0,002100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0,000370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0,000750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0,001120</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24766,999930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4562,399860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29329,399790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24766,999930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4562,399860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29329,399790</w:t>
            </w:r>
          </w:p>
        </w:tc>
      </w:tr>
    </w:tbl>
    <w:p w:rsidR="00190391" w:rsidRDefault="00190391" w:rsidP="00190391">
      <w:pPr>
        <w:spacing w:line="360" w:lineRule="auto"/>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27 </w:t>
      </w:r>
      <w:r w:rsidR="00B80BB3">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B80BB3">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2025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0,025280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0,050640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0,075920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3219,025280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481,050640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3700,075920</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0,026170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0,052420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0,078590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0,026170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0,052420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0,078590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0,026170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0,052420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0,078590</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3218,999110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480,998220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3699,997330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3218,999110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480,998220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3699,997330</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Таблица 28 – Водохозяйственный баланс в маловодный год в целом по бассейну р. Нижняя Таймыра</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2030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0,02559</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0,05125</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0,07684</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27986,02559</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5043,45125</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33029,47684</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0,02706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0,05421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0,08127</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0,02676</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0,05360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0,08036</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0,02706</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0,05421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0,08127</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27985,99853</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5043,39704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33029,39557</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27985,99853</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5043,39704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33029,39557</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29 </w:t>
      </w:r>
      <w:r w:rsidR="00B80BB3">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17.03.00.001, р. Таймыра, (замыкающий створ №</w:t>
      </w:r>
      <w:r w:rsidR="00AD7AD4">
        <w:rPr>
          <w:rFonts w:eastAsia="Times New Roman"/>
          <w:color w:val="auto"/>
          <w:szCs w:val="22"/>
          <w:lang w:eastAsia="ru-RU"/>
        </w:rPr>
        <w:t xml:space="preserve"> </w:t>
      </w:r>
      <w:r w:rsidRPr="00190391">
        <w:rPr>
          <w:rFonts w:eastAsia="Times New Roman"/>
          <w:color w:val="auto"/>
          <w:szCs w:val="22"/>
          <w:lang w:eastAsia="ru-RU"/>
        </w:rPr>
        <w:t>1)</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2030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85"/>
        <w:gridCol w:w="1371"/>
        <w:gridCol w:w="1261"/>
        <w:gridCol w:w="137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24767,00031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4562,40061</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29329,40092</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0,00030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0,00061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0,00091</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29329,40001</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24767,00001</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4562,40000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29329,40001</w:t>
            </w:r>
          </w:p>
        </w:tc>
      </w:tr>
    </w:tbl>
    <w:p w:rsidR="00190391" w:rsidRDefault="00190391" w:rsidP="00190391">
      <w:pPr>
        <w:jc w:val="center"/>
        <w:rPr>
          <w:rFonts w:eastAsia="Times New Roman"/>
          <w:color w:val="auto"/>
          <w:sz w:val="22"/>
          <w:szCs w:val="22"/>
          <w:lang w:eastAsia="ru-RU"/>
        </w:rPr>
      </w:pPr>
    </w:p>
    <w:p w:rsidR="00190391" w:rsidRDefault="00190391">
      <w:pPr>
        <w:jc w:val="left"/>
        <w:rPr>
          <w:rFonts w:eastAsia="Times New Roman"/>
          <w:color w:val="auto"/>
          <w:sz w:val="22"/>
          <w:szCs w:val="22"/>
          <w:lang w:eastAsia="ru-RU"/>
        </w:rPr>
      </w:pPr>
      <w:r>
        <w:rPr>
          <w:rFonts w:eastAsia="Times New Roman"/>
          <w:color w:val="auto"/>
          <w:sz w:val="22"/>
          <w:szCs w:val="22"/>
          <w:lang w:eastAsia="ru-RU"/>
        </w:rPr>
        <w:br w:type="page"/>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 xml:space="preserve">Таблица 30 </w:t>
      </w:r>
      <w:r w:rsidR="00B80BB3">
        <w:rPr>
          <w:rFonts w:eastAsia="Times New Roman"/>
          <w:color w:val="auto"/>
          <w:szCs w:val="22"/>
          <w:lang w:eastAsia="ru-RU"/>
        </w:rPr>
        <w:t>–</w:t>
      </w:r>
      <w:r w:rsidRPr="00190391">
        <w:rPr>
          <w:rFonts w:eastAsia="Times New Roman"/>
          <w:color w:val="auto"/>
          <w:szCs w:val="22"/>
          <w:lang w:eastAsia="ru-RU"/>
        </w:rPr>
        <w:t xml:space="preserve"> Водохозяйственный баланс в маловодный год, млн. м</w:t>
      </w:r>
      <w:r w:rsidRPr="00190391">
        <w:rPr>
          <w:rFonts w:eastAsia="Times New Roman"/>
          <w:color w:val="auto"/>
          <w:szCs w:val="22"/>
          <w:vertAlign w:val="superscript"/>
          <w:lang w:eastAsia="ru-RU"/>
        </w:rPr>
        <w:t xml:space="preserve">3 </w:t>
      </w:r>
      <w:r w:rsidRPr="00190391">
        <w:rPr>
          <w:rFonts w:eastAsia="Times New Roman"/>
          <w:color w:val="auto"/>
          <w:szCs w:val="22"/>
          <w:lang w:eastAsia="ru-RU"/>
        </w:rPr>
        <w:t>участок 17.03.00.100, водные объекты островов (замыкающий створ №</w:t>
      </w:r>
      <w:r w:rsidR="00365A12">
        <w:rPr>
          <w:rFonts w:eastAsia="Times New Roman"/>
          <w:color w:val="auto"/>
          <w:szCs w:val="22"/>
          <w:lang w:eastAsia="ru-RU"/>
        </w:rPr>
        <w:t xml:space="preserve"> </w:t>
      </w:r>
      <w:r w:rsidRPr="00190391">
        <w:rPr>
          <w:rFonts w:eastAsia="Times New Roman"/>
          <w:color w:val="auto"/>
          <w:szCs w:val="22"/>
          <w:lang w:eastAsia="ru-RU"/>
        </w:rPr>
        <w:t>2)</w:t>
      </w:r>
    </w:p>
    <w:p w:rsidR="00190391" w:rsidRPr="00190391" w:rsidRDefault="00190391" w:rsidP="00190391">
      <w:pPr>
        <w:spacing w:line="360" w:lineRule="auto"/>
        <w:rPr>
          <w:rFonts w:eastAsia="Times New Roman"/>
          <w:color w:val="auto"/>
          <w:szCs w:val="22"/>
          <w:lang w:eastAsia="ru-RU"/>
        </w:rPr>
      </w:pPr>
      <w:r w:rsidRPr="00190391">
        <w:rPr>
          <w:rFonts w:eastAsia="Times New Roman"/>
          <w:color w:val="auto"/>
          <w:szCs w:val="22"/>
          <w:lang w:eastAsia="ru-RU"/>
        </w:rPr>
        <w:t>Расчетный уровень развития – 2030 г.</w:t>
      </w:r>
    </w:p>
    <w:tbl>
      <w:tblPr>
        <w:tblW w:w="0" w:type="auto"/>
        <w:tblInd w:w="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15"/>
        <w:gridCol w:w="1261"/>
        <w:gridCol w:w="1151"/>
        <w:gridCol w:w="1261"/>
      </w:tblGrid>
      <w:tr w:rsidR="00190391" w:rsidRPr="00190391" w:rsidTr="00190391">
        <w:trPr>
          <w:trHeight w:val="20"/>
        </w:trPr>
        <w:tc>
          <w:tcPr>
            <w:tcW w:w="0" w:type="auto"/>
            <w:shd w:val="clear" w:color="auto" w:fill="auto"/>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Составляющая</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VI-IX</w:t>
            </w:r>
          </w:p>
        </w:tc>
        <w:tc>
          <w:tcPr>
            <w:tcW w:w="0" w:type="auto"/>
            <w:shd w:val="clear" w:color="auto" w:fill="auto"/>
            <w:noWrap/>
            <w:vAlign w:val="bottom"/>
            <w:hideMark/>
          </w:tcPr>
          <w:p w:rsidR="00190391" w:rsidRPr="00190391" w:rsidRDefault="00190391" w:rsidP="00B80BB3">
            <w:pPr>
              <w:jc w:val="center"/>
              <w:rPr>
                <w:rFonts w:eastAsia="Times New Roman"/>
                <w:color w:val="auto"/>
                <w:sz w:val="22"/>
                <w:szCs w:val="22"/>
                <w:lang w:eastAsia="ru-RU"/>
              </w:rPr>
            </w:pPr>
            <w:r w:rsidRPr="00190391">
              <w:rPr>
                <w:rFonts w:eastAsia="Times New Roman"/>
                <w:color w:val="auto"/>
                <w:sz w:val="22"/>
                <w:szCs w:val="22"/>
                <w:lang w:eastAsia="ru-RU"/>
              </w:rPr>
              <w:t>X-V</w:t>
            </w:r>
          </w:p>
        </w:tc>
        <w:tc>
          <w:tcPr>
            <w:tcW w:w="0" w:type="auto"/>
            <w:shd w:val="clear" w:color="auto" w:fill="auto"/>
            <w:vAlign w:val="bottom"/>
            <w:hideMark/>
          </w:tcPr>
          <w:p w:rsidR="00190391" w:rsidRPr="00190391" w:rsidRDefault="00B80BB3" w:rsidP="00B80BB3">
            <w:pPr>
              <w:jc w:val="center"/>
              <w:rPr>
                <w:rFonts w:eastAsia="Times New Roman"/>
                <w:color w:val="auto"/>
                <w:sz w:val="22"/>
                <w:szCs w:val="22"/>
                <w:lang w:eastAsia="ru-RU"/>
              </w:rPr>
            </w:pPr>
            <w:r>
              <w:rPr>
                <w:rFonts w:eastAsia="Times New Roman"/>
                <w:color w:val="auto"/>
                <w:sz w:val="22"/>
                <w:szCs w:val="22"/>
                <w:lang w:eastAsia="ru-RU"/>
              </w:rPr>
              <w:t>Г</w:t>
            </w:r>
            <w:r w:rsidR="00190391" w:rsidRPr="00190391">
              <w:rPr>
                <w:rFonts w:eastAsia="Times New Roman"/>
                <w:color w:val="auto"/>
                <w:sz w:val="22"/>
                <w:szCs w:val="22"/>
                <w:lang w:eastAsia="ru-RU"/>
              </w:rPr>
              <w:t>од</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Приходная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 Объем стока, поступающий на расчетный ВХУ участок с вышележащих створов, Wвх:</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2. Объем стока, формирующийся на расчетном ВХУ, Wбок</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3. Фактический объем дотационного стока на ВХУ, Wдот:</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4. Фактический объем водозабора подземных вод, Wпзв</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5. Объем возвратных вод на расчетный ВХУ, Wвв:</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0,02528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0,05064</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0,07592</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6. Сработка (+), наполнение (-) прудов и водохранилищ, ΔV:</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Всего по приходной части: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3219,02528</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481,05064</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3700,07592</w:t>
            </w:r>
          </w:p>
        </w:tc>
      </w:tr>
      <w:tr w:rsidR="00190391" w:rsidRPr="00190391" w:rsidTr="00190391">
        <w:trPr>
          <w:trHeight w:val="20"/>
        </w:trPr>
        <w:tc>
          <w:tcPr>
            <w:tcW w:w="0" w:type="auto"/>
            <w:gridSpan w:val="4"/>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Расходная часть:</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7. Потери на дополнительное испарение и ледообразование с поверхности водохранилищ, Wисп, W л</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8. Фильтрационные потери из водохранилищ, Wф</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9. Уменьшение речного стока, вызванное отбором подземных вод, Wу</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10. Фактический объем переброски части стока за пределы ВХУ, Wпер</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11. Требования водопользователей на расчетном ВХУ, Wвдп, всего:</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0,02669</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0,05346</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0,08015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питьевое и хозяйственно-бытовое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производственное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0,02669</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0,05346</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0,08015</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сельскохозяйственное водоснабжение</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прочие водопользователи</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noWrap/>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0,00000</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12. Осуществленные отраслевые и санитарно-экологические попуски в отчетном году, всего, Wкп:</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санитарно-экологические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хозяйственные попуски</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noWrap/>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Итого по расходной части, Wрт:</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0,02669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0,05346</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0,08015</w:t>
            </w:r>
          </w:p>
        </w:tc>
      </w:tr>
      <w:tr w:rsidR="00190391" w:rsidRPr="00190391" w:rsidTr="00190391">
        <w:trPr>
          <w:trHeight w:val="20"/>
        </w:trPr>
        <w:tc>
          <w:tcPr>
            <w:tcW w:w="0" w:type="auto"/>
            <w:gridSpan w:val="4"/>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Результаты баланса, B:</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13. Дефицит отчетного ВХБ (-), Def</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 </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Резерв воды по отчетному году (+), Wрез</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3218,99859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480,99718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3699,99577</w:t>
            </w:r>
          </w:p>
        </w:tc>
      </w:tr>
      <w:tr w:rsidR="00190391" w:rsidRPr="00190391" w:rsidTr="00190391">
        <w:trPr>
          <w:trHeight w:val="20"/>
        </w:trPr>
        <w:tc>
          <w:tcPr>
            <w:tcW w:w="0" w:type="auto"/>
            <w:shd w:val="clear" w:color="auto" w:fill="auto"/>
            <w:vAlign w:val="bottom"/>
            <w:hideMark/>
          </w:tcPr>
          <w:p w:rsidR="00190391" w:rsidRPr="00190391" w:rsidRDefault="00190391" w:rsidP="00190391">
            <w:pPr>
              <w:rPr>
                <w:rFonts w:eastAsia="Times New Roman"/>
                <w:color w:val="auto"/>
                <w:sz w:val="22"/>
                <w:szCs w:val="22"/>
                <w:lang w:eastAsia="ru-RU"/>
              </w:rPr>
            </w:pPr>
            <w:r w:rsidRPr="00190391">
              <w:rPr>
                <w:rFonts w:eastAsia="Times New Roman"/>
                <w:color w:val="auto"/>
                <w:sz w:val="22"/>
                <w:szCs w:val="22"/>
                <w:lang w:eastAsia="ru-RU"/>
              </w:rPr>
              <w:t>14.Транзит стока на нижерасположенный ВХУ, Wпс:</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3218,99859</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480,99718</w:t>
            </w:r>
          </w:p>
        </w:tc>
        <w:tc>
          <w:tcPr>
            <w:tcW w:w="0" w:type="auto"/>
            <w:shd w:val="clear" w:color="auto" w:fill="auto"/>
            <w:vAlign w:val="bottom"/>
            <w:hideMark/>
          </w:tcPr>
          <w:p w:rsidR="00190391" w:rsidRPr="00190391" w:rsidRDefault="00190391" w:rsidP="00190391">
            <w:pPr>
              <w:jc w:val="right"/>
              <w:rPr>
                <w:rFonts w:eastAsia="Times New Roman"/>
                <w:color w:val="auto"/>
                <w:sz w:val="22"/>
                <w:szCs w:val="22"/>
                <w:lang w:eastAsia="ru-RU"/>
              </w:rPr>
            </w:pPr>
            <w:r w:rsidRPr="00190391">
              <w:rPr>
                <w:rFonts w:eastAsia="Times New Roman"/>
                <w:color w:val="auto"/>
                <w:sz w:val="22"/>
                <w:szCs w:val="22"/>
                <w:lang w:eastAsia="ru-RU"/>
              </w:rPr>
              <w:t>3699,99577</w:t>
            </w:r>
          </w:p>
        </w:tc>
      </w:tr>
    </w:tbl>
    <w:p w:rsidR="00190391" w:rsidRDefault="00190391">
      <w:pPr>
        <w:jc w:val="left"/>
        <w:rPr>
          <w:color w:val="auto"/>
          <w:szCs w:val="28"/>
        </w:rPr>
      </w:pPr>
    </w:p>
    <w:p w:rsidR="00190391" w:rsidRDefault="00190391">
      <w:pPr>
        <w:jc w:val="left"/>
        <w:rPr>
          <w:color w:val="auto"/>
          <w:szCs w:val="28"/>
        </w:rPr>
      </w:pPr>
    </w:p>
    <w:p w:rsidR="00190391" w:rsidRDefault="00190391">
      <w:pPr>
        <w:jc w:val="left"/>
        <w:rPr>
          <w:color w:val="auto"/>
          <w:szCs w:val="28"/>
        </w:rPr>
      </w:pPr>
    </w:p>
    <w:p w:rsidR="00D92B6D" w:rsidRDefault="00D92B6D">
      <w:pPr>
        <w:jc w:val="left"/>
        <w:rPr>
          <w:color w:val="auto"/>
          <w:szCs w:val="28"/>
        </w:rPr>
      </w:pPr>
      <w:r>
        <w:rPr>
          <w:color w:val="auto"/>
          <w:szCs w:val="28"/>
        </w:rPr>
        <w:br w:type="page"/>
      </w:r>
    </w:p>
    <w:p w:rsidR="00B7423B" w:rsidRPr="00735E67" w:rsidRDefault="00B7423B" w:rsidP="00B80BB3">
      <w:pPr>
        <w:pStyle w:val="1"/>
        <w:numPr>
          <w:ilvl w:val="0"/>
          <w:numId w:val="44"/>
        </w:numPr>
        <w:tabs>
          <w:tab w:val="left" w:pos="426"/>
        </w:tabs>
        <w:spacing w:after="120" w:line="360" w:lineRule="auto"/>
        <w:ind w:left="0" w:firstLine="0"/>
        <w:jc w:val="center"/>
        <w:rPr>
          <w:rStyle w:val="afb"/>
          <w:rFonts w:ascii="Times New Roman" w:hAnsi="Times New Roman"/>
          <w:b/>
          <w:bCs/>
          <w:color w:val="auto"/>
          <w:sz w:val="28"/>
          <w:szCs w:val="28"/>
        </w:rPr>
      </w:pPr>
      <w:bookmarkStart w:id="5" w:name="_Toc369533201"/>
      <w:bookmarkStart w:id="6" w:name="_Toc295228579"/>
      <w:bookmarkStart w:id="7" w:name="_Toc266171742"/>
      <w:bookmarkStart w:id="8" w:name="_Toc284844401"/>
      <w:bookmarkStart w:id="9" w:name="_Toc284947621"/>
      <w:bookmarkEnd w:id="3"/>
      <w:r>
        <w:rPr>
          <w:rFonts w:ascii="Times New Roman" w:hAnsi="Times New Roman"/>
          <w:color w:val="000000" w:themeColor="text1"/>
          <w:sz w:val="28"/>
          <w:szCs w:val="28"/>
        </w:rPr>
        <w:t>В</w:t>
      </w:r>
      <w:r w:rsidRPr="001163D1">
        <w:rPr>
          <w:rFonts w:ascii="Times New Roman" w:hAnsi="Times New Roman"/>
          <w:color w:val="000000" w:themeColor="text1"/>
          <w:sz w:val="28"/>
          <w:szCs w:val="28"/>
        </w:rPr>
        <w:t xml:space="preserve">одохозяйственные балансы </w:t>
      </w:r>
      <w:r>
        <w:rPr>
          <w:rStyle w:val="afb"/>
          <w:rFonts w:ascii="Times New Roman" w:hAnsi="Times New Roman"/>
          <w:b/>
          <w:bCs/>
          <w:color w:val="auto"/>
          <w:sz w:val="28"/>
          <w:szCs w:val="28"/>
        </w:rPr>
        <w:t xml:space="preserve">для маловодных и многоводных </w:t>
      </w:r>
      <w:r w:rsidRPr="00735E67">
        <w:rPr>
          <w:rStyle w:val="afb"/>
          <w:rFonts w:ascii="Times New Roman" w:hAnsi="Times New Roman"/>
          <w:b/>
          <w:bCs/>
          <w:color w:val="auto"/>
          <w:sz w:val="28"/>
          <w:szCs w:val="28"/>
        </w:rPr>
        <w:t>группировок лет</w:t>
      </w:r>
      <w:bookmarkEnd w:id="5"/>
    </w:p>
    <w:p w:rsidR="00CD0131" w:rsidRPr="00735E67" w:rsidRDefault="00CD0131" w:rsidP="00CD0131">
      <w:pPr>
        <w:spacing w:line="360" w:lineRule="auto"/>
        <w:ind w:firstLine="708"/>
        <w:rPr>
          <w:color w:val="auto"/>
        </w:rPr>
      </w:pPr>
      <w:r w:rsidRPr="00735E67">
        <w:rPr>
          <w:color w:val="auto"/>
        </w:rPr>
        <w:t>В связи с недостаточностью данных наблюдений за водными ресурсами в бассейне р. Нижняя Таймыра водохозяйственные балансы для маловодных и многоводных группировок лет не рассчитаны.</w:t>
      </w:r>
    </w:p>
    <w:p w:rsidR="00CD0131" w:rsidRPr="001163D1" w:rsidRDefault="00CD0131" w:rsidP="00CD0131">
      <w:pPr>
        <w:pStyle w:val="1"/>
        <w:numPr>
          <w:ilvl w:val="0"/>
          <w:numId w:val="44"/>
        </w:numPr>
        <w:tabs>
          <w:tab w:val="left" w:pos="426"/>
        </w:tabs>
        <w:spacing w:before="480" w:line="360" w:lineRule="auto"/>
        <w:ind w:left="0" w:firstLine="0"/>
        <w:jc w:val="center"/>
        <w:rPr>
          <w:rFonts w:ascii="Times New Roman" w:hAnsi="Times New Roman"/>
          <w:color w:val="auto"/>
          <w:sz w:val="28"/>
          <w:szCs w:val="28"/>
        </w:rPr>
      </w:pPr>
      <w:bookmarkStart w:id="10" w:name="_Toc369533202"/>
      <w:r>
        <w:rPr>
          <w:rFonts w:ascii="Times New Roman" w:hAnsi="Times New Roman"/>
          <w:color w:val="000000" w:themeColor="text1"/>
          <w:sz w:val="28"/>
          <w:szCs w:val="28"/>
        </w:rPr>
        <w:t>Б</w:t>
      </w:r>
      <w:r w:rsidRPr="001163D1">
        <w:rPr>
          <w:rFonts w:ascii="Times New Roman" w:hAnsi="Times New Roman"/>
          <w:color w:val="000000" w:themeColor="text1"/>
          <w:sz w:val="28"/>
          <w:szCs w:val="28"/>
        </w:rPr>
        <w:t xml:space="preserve">алансы </w:t>
      </w:r>
      <w:r>
        <w:rPr>
          <w:rFonts w:ascii="Times New Roman" w:hAnsi="Times New Roman"/>
          <w:color w:val="000000" w:themeColor="text1"/>
          <w:sz w:val="28"/>
          <w:szCs w:val="28"/>
        </w:rPr>
        <w:t xml:space="preserve">загрязняющих веществ в водных объектах речного бассейна </w:t>
      </w:r>
      <w:r>
        <w:rPr>
          <w:rStyle w:val="afb"/>
          <w:rFonts w:ascii="Times New Roman" w:hAnsi="Times New Roman"/>
          <w:b/>
          <w:bCs/>
          <w:color w:val="auto"/>
          <w:sz w:val="28"/>
          <w:szCs w:val="28"/>
        </w:rPr>
        <w:t>для различных условий водности и уровней социально-экономического развития территории речного бассейна</w:t>
      </w:r>
      <w:bookmarkEnd w:id="10"/>
    </w:p>
    <w:p w:rsidR="00CD0131" w:rsidRPr="00CD0131" w:rsidRDefault="00CD0131" w:rsidP="00CD0131">
      <w:pPr>
        <w:spacing w:line="360" w:lineRule="auto"/>
        <w:ind w:firstLine="708"/>
        <w:rPr>
          <w:color w:val="auto"/>
        </w:rPr>
      </w:pPr>
      <w:r w:rsidRPr="00CD0131">
        <w:rPr>
          <w:color w:val="auto"/>
        </w:rPr>
        <w:t>Б</w:t>
      </w:r>
      <w:r>
        <w:rPr>
          <w:color w:val="auto"/>
        </w:rPr>
        <w:t>алансы загрязняющих веществ</w:t>
      </w:r>
      <w:r w:rsidRPr="00CD0131">
        <w:rPr>
          <w:color w:val="auto"/>
        </w:rPr>
        <w:t xml:space="preserve"> как на современный, так и прогнозный периоды не определен</w:t>
      </w:r>
      <w:r w:rsidR="00B80BB3">
        <w:rPr>
          <w:color w:val="auto"/>
        </w:rPr>
        <w:t>ы</w:t>
      </w:r>
      <w:r w:rsidRPr="00CD0131">
        <w:rPr>
          <w:color w:val="auto"/>
        </w:rPr>
        <w:t xml:space="preserve"> в связи с отсутствием гидрохимических наблюдений на </w:t>
      </w:r>
      <w:r w:rsidR="00AD7AD4">
        <w:rPr>
          <w:color w:val="auto"/>
        </w:rPr>
        <w:t>водных объектах</w:t>
      </w:r>
      <w:r w:rsidRPr="00CD0131">
        <w:rPr>
          <w:color w:val="auto"/>
        </w:rPr>
        <w:t xml:space="preserve"> бассейна р. Нижняя Таймыра.</w:t>
      </w:r>
    </w:p>
    <w:p w:rsidR="00CD0131" w:rsidRDefault="00CD0131" w:rsidP="00B7423B">
      <w:pPr>
        <w:spacing w:line="360" w:lineRule="auto"/>
        <w:ind w:firstLine="709"/>
        <w:rPr>
          <w:color w:val="auto"/>
        </w:rPr>
      </w:pPr>
    </w:p>
    <w:p w:rsidR="00B7423B" w:rsidRPr="003766E8" w:rsidRDefault="00B7423B" w:rsidP="001163D1">
      <w:pPr>
        <w:spacing w:line="360" w:lineRule="auto"/>
        <w:ind w:firstLine="709"/>
        <w:rPr>
          <w:color w:val="auto"/>
        </w:rPr>
      </w:pPr>
    </w:p>
    <w:p w:rsidR="00F21EF3" w:rsidRPr="001163D1" w:rsidRDefault="00F21EF3" w:rsidP="00B80BB3">
      <w:pPr>
        <w:pStyle w:val="1"/>
        <w:keepNext w:val="0"/>
        <w:pageBreakBefore/>
        <w:spacing w:after="120" w:line="360" w:lineRule="auto"/>
        <w:jc w:val="center"/>
        <w:rPr>
          <w:rFonts w:ascii="Times New Roman" w:hAnsi="Times New Roman"/>
          <w:color w:val="auto"/>
          <w:sz w:val="28"/>
          <w:szCs w:val="28"/>
        </w:rPr>
      </w:pPr>
      <w:bookmarkStart w:id="11" w:name="_Toc369533203"/>
      <w:r w:rsidRPr="001163D1">
        <w:rPr>
          <w:rFonts w:ascii="Times New Roman" w:hAnsi="Times New Roman"/>
          <w:color w:val="auto"/>
          <w:sz w:val="28"/>
          <w:szCs w:val="28"/>
        </w:rPr>
        <w:t>Заключение</w:t>
      </w:r>
      <w:bookmarkEnd w:id="6"/>
      <w:bookmarkEnd w:id="7"/>
      <w:bookmarkEnd w:id="8"/>
      <w:bookmarkEnd w:id="9"/>
      <w:bookmarkEnd w:id="11"/>
    </w:p>
    <w:p w:rsidR="003B34D0" w:rsidRDefault="003B34D0" w:rsidP="001163D1">
      <w:pPr>
        <w:spacing w:line="360" w:lineRule="auto"/>
        <w:ind w:firstLine="709"/>
        <w:rPr>
          <w:color w:val="auto"/>
          <w:szCs w:val="28"/>
        </w:rPr>
      </w:pPr>
      <w:r>
        <w:rPr>
          <w:color w:val="auto"/>
        </w:rPr>
        <w:t xml:space="preserve">В связи </w:t>
      </w:r>
      <w:r w:rsidR="00B80BB3">
        <w:rPr>
          <w:color w:val="auto"/>
        </w:rPr>
        <w:t>с ограниченностью</w:t>
      </w:r>
      <w:r w:rsidR="004B5144">
        <w:rPr>
          <w:color w:val="auto"/>
        </w:rPr>
        <w:t xml:space="preserve"> исходных данных </w:t>
      </w:r>
      <w:r w:rsidR="001478E0" w:rsidRPr="00E105D5">
        <w:rPr>
          <w:color w:val="auto"/>
          <w:szCs w:val="28"/>
        </w:rPr>
        <w:t>помесячн</w:t>
      </w:r>
      <w:r w:rsidR="001478E0">
        <w:rPr>
          <w:color w:val="auto"/>
          <w:szCs w:val="28"/>
        </w:rPr>
        <w:t xml:space="preserve">ый </w:t>
      </w:r>
      <w:r w:rsidR="004B5144">
        <w:rPr>
          <w:color w:val="auto"/>
        </w:rPr>
        <w:t xml:space="preserve">расчет </w:t>
      </w:r>
      <w:r w:rsidR="00B80BB3">
        <w:rPr>
          <w:color w:val="auto"/>
        </w:rPr>
        <w:t xml:space="preserve">водохозяйственного </w:t>
      </w:r>
      <w:r w:rsidR="004B5144">
        <w:rPr>
          <w:color w:val="auto"/>
        </w:rPr>
        <w:t>баланса</w:t>
      </w:r>
      <w:r w:rsidR="00B80BB3">
        <w:rPr>
          <w:color w:val="auto"/>
        </w:rPr>
        <w:t xml:space="preserve"> </w:t>
      </w:r>
      <w:r w:rsidR="00365A12">
        <w:rPr>
          <w:color w:val="auto"/>
          <w:szCs w:val="28"/>
        </w:rPr>
        <w:t>представлен</w:t>
      </w:r>
      <w:r w:rsidR="004B5144" w:rsidRPr="00E105D5">
        <w:rPr>
          <w:color w:val="auto"/>
          <w:szCs w:val="28"/>
        </w:rPr>
        <w:t xml:space="preserve"> многоводн</w:t>
      </w:r>
      <w:r w:rsidR="001478E0">
        <w:rPr>
          <w:color w:val="auto"/>
          <w:szCs w:val="28"/>
        </w:rPr>
        <w:t>ым</w:t>
      </w:r>
      <w:r w:rsidR="004B5144" w:rsidRPr="00E105D5">
        <w:rPr>
          <w:color w:val="auto"/>
          <w:szCs w:val="28"/>
        </w:rPr>
        <w:t xml:space="preserve"> (июнь-сентябрь) и маловодн</w:t>
      </w:r>
      <w:r w:rsidR="001478E0">
        <w:rPr>
          <w:color w:val="auto"/>
          <w:szCs w:val="28"/>
        </w:rPr>
        <w:t>ым</w:t>
      </w:r>
      <w:r w:rsidR="004B5144" w:rsidRPr="00E105D5">
        <w:rPr>
          <w:color w:val="auto"/>
          <w:szCs w:val="28"/>
        </w:rPr>
        <w:t xml:space="preserve"> (октябрь-май) период</w:t>
      </w:r>
      <w:r w:rsidR="001478E0">
        <w:rPr>
          <w:color w:val="auto"/>
          <w:szCs w:val="28"/>
        </w:rPr>
        <w:t>ами</w:t>
      </w:r>
      <w:r w:rsidR="004B5144" w:rsidRPr="00E105D5">
        <w:rPr>
          <w:color w:val="auto"/>
          <w:szCs w:val="28"/>
        </w:rPr>
        <w:t xml:space="preserve"> года для условий средних и маловодных лет (вероятность превышения соответственно 50, 95 %)</w:t>
      </w:r>
      <w:r w:rsidR="004B5144">
        <w:rPr>
          <w:color w:val="auto"/>
          <w:szCs w:val="28"/>
        </w:rPr>
        <w:t>.</w:t>
      </w:r>
    </w:p>
    <w:p w:rsidR="004B5144" w:rsidRDefault="004B5144" w:rsidP="001163D1">
      <w:pPr>
        <w:spacing w:line="360" w:lineRule="auto"/>
        <w:ind w:firstLine="709"/>
        <w:rPr>
          <w:color w:val="auto"/>
        </w:rPr>
      </w:pPr>
      <w:r>
        <w:rPr>
          <w:color w:val="auto"/>
        </w:rPr>
        <w:t xml:space="preserve">В связи с отсутствием данных гидрохимических наблюдений </w:t>
      </w:r>
      <w:r w:rsidR="00AD7AD4">
        <w:rPr>
          <w:color w:val="auto"/>
        </w:rPr>
        <w:t>баланс</w:t>
      </w:r>
      <w:r w:rsidR="00A13CC2">
        <w:rPr>
          <w:color w:val="auto"/>
        </w:rPr>
        <w:t>ы</w:t>
      </w:r>
      <w:r w:rsidR="00AD7AD4">
        <w:rPr>
          <w:color w:val="auto"/>
        </w:rPr>
        <w:t xml:space="preserve"> загрязняющих веществ</w:t>
      </w:r>
      <w:r>
        <w:rPr>
          <w:color w:val="auto"/>
        </w:rPr>
        <w:t xml:space="preserve"> </w:t>
      </w:r>
      <w:r w:rsidR="00A13CC2">
        <w:rPr>
          <w:color w:val="auto"/>
        </w:rPr>
        <w:t xml:space="preserve">водных объектов </w:t>
      </w:r>
      <w:r>
        <w:rPr>
          <w:color w:val="auto"/>
        </w:rPr>
        <w:t>бассейна не рас</w:t>
      </w:r>
      <w:r w:rsidR="00B7423B">
        <w:rPr>
          <w:color w:val="auto"/>
        </w:rPr>
        <w:t>с</w:t>
      </w:r>
      <w:r>
        <w:rPr>
          <w:color w:val="auto"/>
        </w:rPr>
        <w:t>читан</w:t>
      </w:r>
      <w:r w:rsidR="00B80BB3">
        <w:rPr>
          <w:color w:val="auto"/>
        </w:rPr>
        <w:t>ы</w:t>
      </w:r>
      <w:r>
        <w:rPr>
          <w:color w:val="auto"/>
        </w:rPr>
        <w:t>.</w:t>
      </w:r>
    </w:p>
    <w:p w:rsidR="003B34D0" w:rsidRDefault="003B34D0" w:rsidP="001163D1">
      <w:pPr>
        <w:spacing w:line="360" w:lineRule="auto"/>
        <w:ind w:firstLine="709"/>
        <w:rPr>
          <w:color w:val="auto"/>
        </w:rPr>
      </w:pPr>
    </w:p>
    <w:p w:rsidR="003B34D0" w:rsidRDefault="003B34D0" w:rsidP="001163D1">
      <w:pPr>
        <w:spacing w:line="360" w:lineRule="auto"/>
        <w:ind w:firstLine="709"/>
        <w:rPr>
          <w:color w:val="auto"/>
        </w:rPr>
      </w:pPr>
    </w:p>
    <w:sectPr w:rsidR="003B34D0" w:rsidSect="00552AB0">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587" w:rsidRDefault="00442587" w:rsidP="00C1366D">
      <w:r>
        <w:separator/>
      </w:r>
    </w:p>
  </w:endnote>
  <w:endnote w:type="continuationSeparator" w:id="0">
    <w:p w:rsidR="00442587" w:rsidRDefault="00442587" w:rsidP="00C13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965148"/>
      <w:docPartObj>
        <w:docPartGallery w:val="Page Numbers (Bottom of Page)"/>
        <w:docPartUnique/>
      </w:docPartObj>
    </w:sdtPr>
    <w:sdtEndPr>
      <w:rPr>
        <w:color w:val="000000" w:themeColor="text1"/>
      </w:rPr>
    </w:sdtEndPr>
    <w:sdtContent>
      <w:p w:rsidR="00AD7AD4" w:rsidRPr="00ED6B61" w:rsidRDefault="00836E8A">
        <w:pPr>
          <w:pStyle w:val="a9"/>
          <w:jc w:val="center"/>
          <w:rPr>
            <w:color w:val="000000" w:themeColor="text1"/>
          </w:rPr>
        </w:pPr>
        <w:r w:rsidRPr="00ED6B61">
          <w:rPr>
            <w:color w:val="000000" w:themeColor="text1"/>
          </w:rPr>
          <w:fldChar w:fldCharType="begin"/>
        </w:r>
        <w:r w:rsidR="00AD7AD4" w:rsidRPr="00ED6B61">
          <w:rPr>
            <w:color w:val="000000" w:themeColor="text1"/>
          </w:rPr>
          <w:instrText xml:space="preserve"> PAGE   \* MERGEFORMAT </w:instrText>
        </w:r>
        <w:r w:rsidRPr="00ED6B61">
          <w:rPr>
            <w:color w:val="000000" w:themeColor="text1"/>
          </w:rPr>
          <w:fldChar w:fldCharType="separate"/>
        </w:r>
        <w:r w:rsidR="00602D87">
          <w:rPr>
            <w:noProof/>
            <w:color w:val="000000" w:themeColor="text1"/>
          </w:rPr>
          <w:t>36</w:t>
        </w:r>
        <w:r w:rsidRPr="00ED6B61">
          <w:rPr>
            <w:color w:val="000000" w:themeColor="text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587" w:rsidRDefault="00442587" w:rsidP="00C1366D">
      <w:r>
        <w:separator/>
      </w:r>
    </w:p>
  </w:footnote>
  <w:footnote w:type="continuationSeparator" w:id="0">
    <w:p w:rsidR="00442587" w:rsidRDefault="00442587"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4A2E233E"/>
    <w:lvl w:ilvl="0">
      <w:numFmt w:val="bullet"/>
      <w:lvlText w:val="*"/>
      <w:lvlJc w:val="left"/>
    </w:lvl>
  </w:abstractNum>
  <w:abstractNum w:abstractNumId="1">
    <w:nsid w:val="013D330A"/>
    <w:multiLevelType w:val="hybridMultilevel"/>
    <w:tmpl w:val="9D263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
    <w:nsid w:val="06D01A26"/>
    <w:multiLevelType w:val="hybridMultilevel"/>
    <w:tmpl w:val="C504BF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8B3662B"/>
    <w:multiLevelType w:val="hybridMultilevel"/>
    <w:tmpl w:val="7A3CC8B8"/>
    <w:lvl w:ilvl="0" w:tplc="7E9209CE">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09D438B8"/>
    <w:multiLevelType w:val="hybridMultilevel"/>
    <w:tmpl w:val="4866FEC0"/>
    <w:lvl w:ilvl="0" w:tplc="9B6295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0877AB"/>
    <w:multiLevelType w:val="hybridMultilevel"/>
    <w:tmpl w:val="63C05780"/>
    <w:lvl w:ilvl="0" w:tplc="3AFAF6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9">
    <w:nsid w:val="10B4081E"/>
    <w:multiLevelType w:val="hybridMultilevel"/>
    <w:tmpl w:val="74E2625C"/>
    <w:lvl w:ilvl="0" w:tplc="311C7D6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1227A0E"/>
    <w:multiLevelType w:val="hybridMultilevel"/>
    <w:tmpl w:val="5C3E1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12">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13">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4">
    <w:nsid w:val="177C221C"/>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15">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D712181"/>
    <w:multiLevelType w:val="hybridMultilevel"/>
    <w:tmpl w:val="02B4EF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6A426AF"/>
    <w:multiLevelType w:val="hybridMultilevel"/>
    <w:tmpl w:val="875C7C10"/>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2A507336"/>
    <w:multiLevelType w:val="hybridMultilevel"/>
    <w:tmpl w:val="CF66224A"/>
    <w:lvl w:ilvl="0" w:tplc="3EF8381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33E63657"/>
    <w:multiLevelType w:val="hybridMultilevel"/>
    <w:tmpl w:val="E9449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39826276"/>
    <w:multiLevelType w:val="hybridMultilevel"/>
    <w:tmpl w:val="99221194"/>
    <w:lvl w:ilvl="0" w:tplc="1D966D82">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4E1204F"/>
    <w:multiLevelType w:val="hybridMultilevel"/>
    <w:tmpl w:val="B0F64B4E"/>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4B0AE4"/>
    <w:multiLevelType w:val="hybridMultilevel"/>
    <w:tmpl w:val="2D54547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8">
    <w:nsid w:val="509359CE"/>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29">
    <w:nsid w:val="516E2BAA"/>
    <w:multiLevelType w:val="hybridMultilevel"/>
    <w:tmpl w:val="3B9AE60A"/>
    <w:lvl w:ilvl="0" w:tplc="467ECA2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31">
    <w:nsid w:val="561C2704"/>
    <w:multiLevelType w:val="hybridMultilevel"/>
    <w:tmpl w:val="E47CF0B2"/>
    <w:lvl w:ilvl="0" w:tplc="0419000D">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2">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3">
    <w:nsid w:val="59E01D64"/>
    <w:multiLevelType w:val="singleLevel"/>
    <w:tmpl w:val="85381F06"/>
    <w:lvl w:ilvl="0">
      <w:start w:val="1"/>
      <w:numFmt w:val="bullet"/>
      <w:lvlText w:val="-"/>
      <w:lvlJc w:val="left"/>
      <w:pPr>
        <w:tabs>
          <w:tab w:val="num" w:pos="510"/>
        </w:tabs>
        <w:ind w:left="510" w:hanging="510"/>
      </w:pPr>
      <w:rPr>
        <w:rFonts w:hint="default"/>
      </w:rPr>
    </w:lvl>
  </w:abstractNum>
  <w:abstractNum w:abstractNumId="34">
    <w:nsid w:val="5A90170B"/>
    <w:multiLevelType w:val="hybridMultilevel"/>
    <w:tmpl w:val="7CCC2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6ED6784"/>
    <w:multiLevelType w:val="hybridMultilevel"/>
    <w:tmpl w:val="1C4E4E4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C612561"/>
    <w:multiLevelType w:val="multilevel"/>
    <w:tmpl w:val="776A8226"/>
    <w:lvl w:ilvl="0">
      <w:start w:val="1"/>
      <w:numFmt w:val="decimal"/>
      <w:lvlText w:val="%1."/>
      <w:lvlJc w:val="left"/>
      <w:pPr>
        <w:ind w:left="1910" w:hanging="120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90" w:hanging="1080"/>
      </w:pPr>
      <w:rPr>
        <w:rFonts w:hint="default"/>
      </w:rPr>
    </w:lvl>
    <w:lvl w:ilvl="4">
      <w:start w:val="1"/>
      <w:numFmt w:val="decimal"/>
      <w:isLgl/>
      <w:lvlText w:val="%1.%2.%3.%4.%5."/>
      <w:lvlJc w:val="left"/>
      <w:pPr>
        <w:ind w:left="1790" w:hanging="1080"/>
      </w:pPr>
      <w:rPr>
        <w:rFonts w:hint="default"/>
      </w:rPr>
    </w:lvl>
    <w:lvl w:ilvl="5">
      <w:start w:val="1"/>
      <w:numFmt w:val="decimal"/>
      <w:isLgl/>
      <w:lvlText w:val="%1.%2.%3.%4.%5.%6."/>
      <w:lvlJc w:val="left"/>
      <w:pPr>
        <w:ind w:left="2150" w:hanging="1440"/>
      </w:pPr>
      <w:rPr>
        <w:rFonts w:hint="default"/>
      </w:rPr>
    </w:lvl>
    <w:lvl w:ilvl="6">
      <w:start w:val="1"/>
      <w:numFmt w:val="decimal"/>
      <w:isLgl/>
      <w:lvlText w:val="%1.%2.%3.%4.%5.%6.%7."/>
      <w:lvlJc w:val="left"/>
      <w:pPr>
        <w:ind w:left="2510" w:hanging="1800"/>
      </w:pPr>
      <w:rPr>
        <w:rFonts w:hint="default"/>
      </w:rPr>
    </w:lvl>
    <w:lvl w:ilvl="7">
      <w:start w:val="1"/>
      <w:numFmt w:val="decimal"/>
      <w:isLgl/>
      <w:lvlText w:val="%1.%2.%3.%4.%5.%6.%7.%8."/>
      <w:lvlJc w:val="left"/>
      <w:pPr>
        <w:ind w:left="2510" w:hanging="1800"/>
      </w:pPr>
      <w:rPr>
        <w:rFonts w:hint="default"/>
      </w:rPr>
    </w:lvl>
    <w:lvl w:ilvl="8">
      <w:start w:val="1"/>
      <w:numFmt w:val="decimal"/>
      <w:isLgl/>
      <w:lvlText w:val="%1.%2.%3.%4.%5.%6.%7.%8.%9."/>
      <w:lvlJc w:val="left"/>
      <w:pPr>
        <w:ind w:left="2870" w:hanging="2160"/>
      </w:pPr>
      <w:rPr>
        <w:rFonts w:hint="default"/>
      </w:rPr>
    </w:lvl>
  </w:abstractNum>
  <w:abstractNum w:abstractNumId="39">
    <w:nsid w:val="74F52ACF"/>
    <w:multiLevelType w:val="hybridMultilevel"/>
    <w:tmpl w:val="7EC2805E"/>
    <w:lvl w:ilvl="0" w:tplc="AC607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1">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5"/>
  </w:num>
  <w:num w:numId="2">
    <w:abstractNumId w:val="36"/>
  </w:num>
  <w:num w:numId="3">
    <w:abstractNumId w:val="24"/>
  </w:num>
  <w:num w:numId="4">
    <w:abstractNumId w:val="7"/>
  </w:num>
  <w:num w:numId="5">
    <w:abstractNumId w:val="29"/>
  </w:num>
  <w:num w:numId="6">
    <w:abstractNumId w:val="11"/>
  </w:num>
  <w:num w:numId="7">
    <w:abstractNumId w:val="6"/>
  </w:num>
  <w:num w:numId="8">
    <w:abstractNumId w:val="39"/>
  </w:num>
  <w:num w:numId="9">
    <w:abstractNumId w:val="4"/>
  </w:num>
  <w:num w:numId="10">
    <w:abstractNumId w:val="34"/>
  </w:num>
  <w:num w:numId="11">
    <w:abstractNumId w:val="21"/>
  </w:num>
  <w:num w:numId="12">
    <w:abstractNumId w:val="17"/>
  </w:num>
  <w:num w:numId="13">
    <w:abstractNumId w:val="10"/>
  </w:num>
  <w:num w:numId="14">
    <w:abstractNumId w:val="16"/>
  </w:num>
  <w:num w:numId="15">
    <w:abstractNumId w:val="22"/>
  </w:num>
  <w:num w:numId="16">
    <w:abstractNumId w:val="23"/>
  </w:num>
  <w:num w:numId="17">
    <w:abstractNumId w:val="30"/>
  </w:num>
  <w:num w:numId="18">
    <w:abstractNumId w:val="12"/>
  </w:num>
  <w:num w:numId="19">
    <w:abstractNumId w:val="27"/>
  </w:num>
  <w:num w:numId="20">
    <w:abstractNumId w:val="8"/>
  </w:num>
  <w:num w:numId="21">
    <w:abstractNumId w:val="35"/>
  </w:num>
  <w:num w:numId="22">
    <w:abstractNumId w:val="18"/>
  </w:num>
  <w:num w:numId="23">
    <w:abstractNumId w:val="40"/>
  </w:num>
  <w:num w:numId="24">
    <w:abstractNumId w:val="13"/>
  </w:num>
  <w:num w:numId="25">
    <w:abstractNumId w:val="26"/>
  </w:num>
  <w:num w:numId="26">
    <w:abstractNumId w:val="37"/>
  </w:num>
  <w:num w:numId="27">
    <w:abstractNumId w:val="15"/>
  </w:num>
  <w:num w:numId="28">
    <w:abstractNumId w:val="19"/>
  </w:num>
  <w:num w:numId="29">
    <w:abstractNumId w:val="2"/>
  </w:num>
  <w:num w:numId="30">
    <w:abstractNumId w:val="41"/>
  </w:num>
  <w:num w:numId="31">
    <w:abstractNumId w:val="32"/>
  </w:num>
  <w:num w:numId="32">
    <w:abstractNumId w:val="20"/>
  </w:num>
  <w:num w:numId="33">
    <w:abstractNumId w:val="1"/>
  </w:num>
  <w:num w:numId="34">
    <w:abstractNumId w:val="33"/>
  </w:num>
  <w:num w:numId="35">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36">
    <w:abstractNumId w:val="0"/>
    <w:lvlOverride w:ilvl="0">
      <w:lvl w:ilvl="0">
        <w:start w:val="65535"/>
        <w:numFmt w:val="bullet"/>
        <w:lvlText w:val="-"/>
        <w:legacy w:legacy="1" w:legacySpace="0" w:legacyIndent="163"/>
        <w:lvlJc w:val="left"/>
        <w:rPr>
          <w:rFonts w:ascii="Times New Roman" w:hAnsi="Times New Roman" w:cs="Times New Roman" w:hint="default"/>
        </w:rPr>
      </w:lvl>
    </w:lvlOverride>
  </w:num>
  <w:num w:numId="37">
    <w:abstractNumId w:val="0"/>
    <w:lvlOverride w:ilvl="0">
      <w:lvl w:ilvl="0">
        <w:start w:val="65535"/>
        <w:numFmt w:val="bullet"/>
        <w:lvlText w:val="-"/>
        <w:legacy w:legacy="1" w:legacySpace="0" w:legacyIndent="168"/>
        <w:lvlJc w:val="left"/>
        <w:rPr>
          <w:rFonts w:ascii="Times New Roman" w:hAnsi="Times New Roman" w:cs="Times New Roman" w:hint="default"/>
        </w:rPr>
      </w:lvl>
    </w:lvlOverride>
  </w:num>
  <w:num w:numId="38">
    <w:abstractNumId w:val="31"/>
  </w:num>
  <w:num w:numId="39">
    <w:abstractNumId w:val="14"/>
  </w:num>
  <w:num w:numId="40">
    <w:abstractNumId w:val="38"/>
  </w:num>
  <w:num w:numId="41">
    <w:abstractNumId w:val="28"/>
  </w:num>
  <w:num w:numId="42">
    <w:abstractNumId w:val="3"/>
  </w:num>
  <w:num w:numId="43">
    <w:abstractNumId w:val="5"/>
  </w:num>
  <w:num w:numId="44">
    <w:abstractNumId w:val="9"/>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0251"/>
    <w:rsid w:val="0000080D"/>
    <w:rsid w:val="00001176"/>
    <w:rsid w:val="000020CA"/>
    <w:rsid w:val="00002769"/>
    <w:rsid w:val="0000333A"/>
    <w:rsid w:val="00004DFD"/>
    <w:rsid w:val="000052AC"/>
    <w:rsid w:val="00012663"/>
    <w:rsid w:val="0001476A"/>
    <w:rsid w:val="00014B66"/>
    <w:rsid w:val="0001553C"/>
    <w:rsid w:val="000173A4"/>
    <w:rsid w:val="000209C6"/>
    <w:rsid w:val="00022201"/>
    <w:rsid w:val="000222E6"/>
    <w:rsid w:val="00023825"/>
    <w:rsid w:val="00023908"/>
    <w:rsid w:val="00024C85"/>
    <w:rsid w:val="00025268"/>
    <w:rsid w:val="00025FEC"/>
    <w:rsid w:val="000273D4"/>
    <w:rsid w:val="00027E09"/>
    <w:rsid w:val="00027FA3"/>
    <w:rsid w:val="00030338"/>
    <w:rsid w:val="00031B53"/>
    <w:rsid w:val="00031FA0"/>
    <w:rsid w:val="0003380E"/>
    <w:rsid w:val="00034063"/>
    <w:rsid w:val="000359B9"/>
    <w:rsid w:val="00037085"/>
    <w:rsid w:val="00041456"/>
    <w:rsid w:val="00041618"/>
    <w:rsid w:val="00046070"/>
    <w:rsid w:val="0004767F"/>
    <w:rsid w:val="00050100"/>
    <w:rsid w:val="00051AE1"/>
    <w:rsid w:val="00053663"/>
    <w:rsid w:val="000540C5"/>
    <w:rsid w:val="00054CC3"/>
    <w:rsid w:val="0006066C"/>
    <w:rsid w:val="00060CE7"/>
    <w:rsid w:val="00061831"/>
    <w:rsid w:val="00063C3D"/>
    <w:rsid w:val="000644D6"/>
    <w:rsid w:val="000650DB"/>
    <w:rsid w:val="0007167D"/>
    <w:rsid w:val="000737FB"/>
    <w:rsid w:val="00073D0F"/>
    <w:rsid w:val="00074688"/>
    <w:rsid w:val="00074887"/>
    <w:rsid w:val="000748F3"/>
    <w:rsid w:val="00075133"/>
    <w:rsid w:val="0007537A"/>
    <w:rsid w:val="00076310"/>
    <w:rsid w:val="00077F94"/>
    <w:rsid w:val="00080637"/>
    <w:rsid w:val="0008345D"/>
    <w:rsid w:val="00085056"/>
    <w:rsid w:val="00086BE7"/>
    <w:rsid w:val="00087FEA"/>
    <w:rsid w:val="000900B1"/>
    <w:rsid w:val="000904BA"/>
    <w:rsid w:val="000919D2"/>
    <w:rsid w:val="00092424"/>
    <w:rsid w:val="00093D5C"/>
    <w:rsid w:val="00095B7C"/>
    <w:rsid w:val="00096737"/>
    <w:rsid w:val="00097205"/>
    <w:rsid w:val="000A0E2A"/>
    <w:rsid w:val="000A10F7"/>
    <w:rsid w:val="000A1787"/>
    <w:rsid w:val="000A1864"/>
    <w:rsid w:val="000A1C37"/>
    <w:rsid w:val="000A7974"/>
    <w:rsid w:val="000B6146"/>
    <w:rsid w:val="000B6755"/>
    <w:rsid w:val="000C08B5"/>
    <w:rsid w:val="000C1274"/>
    <w:rsid w:val="000C3C42"/>
    <w:rsid w:val="000C4845"/>
    <w:rsid w:val="000C518C"/>
    <w:rsid w:val="000C5B11"/>
    <w:rsid w:val="000C701B"/>
    <w:rsid w:val="000D1248"/>
    <w:rsid w:val="000D28A3"/>
    <w:rsid w:val="000D5719"/>
    <w:rsid w:val="000E1285"/>
    <w:rsid w:val="000E1A76"/>
    <w:rsid w:val="000E1B13"/>
    <w:rsid w:val="000E2013"/>
    <w:rsid w:val="000E2933"/>
    <w:rsid w:val="000E478C"/>
    <w:rsid w:val="000E527F"/>
    <w:rsid w:val="000F0897"/>
    <w:rsid w:val="000F2A91"/>
    <w:rsid w:val="000F5074"/>
    <w:rsid w:val="000F7067"/>
    <w:rsid w:val="000F7B30"/>
    <w:rsid w:val="00100C78"/>
    <w:rsid w:val="001013B4"/>
    <w:rsid w:val="001014C6"/>
    <w:rsid w:val="00104990"/>
    <w:rsid w:val="001058C3"/>
    <w:rsid w:val="00107749"/>
    <w:rsid w:val="00110E88"/>
    <w:rsid w:val="00113170"/>
    <w:rsid w:val="00114613"/>
    <w:rsid w:val="001163D1"/>
    <w:rsid w:val="001163F2"/>
    <w:rsid w:val="001200B0"/>
    <w:rsid w:val="00121B63"/>
    <w:rsid w:val="00123169"/>
    <w:rsid w:val="00123B53"/>
    <w:rsid w:val="001245CB"/>
    <w:rsid w:val="00127514"/>
    <w:rsid w:val="0013138D"/>
    <w:rsid w:val="00131DB8"/>
    <w:rsid w:val="00131FD6"/>
    <w:rsid w:val="001332EC"/>
    <w:rsid w:val="00133F09"/>
    <w:rsid w:val="001345EE"/>
    <w:rsid w:val="00134D25"/>
    <w:rsid w:val="00135C45"/>
    <w:rsid w:val="0013764C"/>
    <w:rsid w:val="0013776B"/>
    <w:rsid w:val="00137B5D"/>
    <w:rsid w:val="00143E2F"/>
    <w:rsid w:val="00145280"/>
    <w:rsid w:val="00145853"/>
    <w:rsid w:val="0014636D"/>
    <w:rsid w:val="0014650B"/>
    <w:rsid w:val="0014698C"/>
    <w:rsid w:val="00146F9F"/>
    <w:rsid w:val="001478E0"/>
    <w:rsid w:val="001515FA"/>
    <w:rsid w:val="00154BFB"/>
    <w:rsid w:val="001565CE"/>
    <w:rsid w:val="00162303"/>
    <w:rsid w:val="0016249F"/>
    <w:rsid w:val="001646C0"/>
    <w:rsid w:val="00167BD4"/>
    <w:rsid w:val="00170737"/>
    <w:rsid w:val="00171502"/>
    <w:rsid w:val="00173B29"/>
    <w:rsid w:val="00174944"/>
    <w:rsid w:val="001753C5"/>
    <w:rsid w:val="00176055"/>
    <w:rsid w:val="00176BA3"/>
    <w:rsid w:val="00176E95"/>
    <w:rsid w:val="00177F5C"/>
    <w:rsid w:val="00181B0E"/>
    <w:rsid w:val="00185D5C"/>
    <w:rsid w:val="00190391"/>
    <w:rsid w:val="00192BFB"/>
    <w:rsid w:val="00193DE6"/>
    <w:rsid w:val="00193F80"/>
    <w:rsid w:val="001958B4"/>
    <w:rsid w:val="00196E3F"/>
    <w:rsid w:val="0019721C"/>
    <w:rsid w:val="001A0281"/>
    <w:rsid w:val="001A0C2D"/>
    <w:rsid w:val="001A1885"/>
    <w:rsid w:val="001A3BD5"/>
    <w:rsid w:val="001A41D3"/>
    <w:rsid w:val="001A4EEA"/>
    <w:rsid w:val="001A70FE"/>
    <w:rsid w:val="001B0F7E"/>
    <w:rsid w:val="001B123E"/>
    <w:rsid w:val="001B1F46"/>
    <w:rsid w:val="001B2228"/>
    <w:rsid w:val="001B2233"/>
    <w:rsid w:val="001B23CE"/>
    <w:rsid w:val="001B370F"/>
    <w:rsid w:val="001B4EAA"/>
    <w:rsid w:val="001C030E"/>
    <w:rsid w:val="001C03F2"/>
    <w:rsid w:val="001C0F9B"/>
    <w:rsid w:val="001C23EE"/>
    <w:rsid w:val="001C2980"/>
    <w:rsid w:val="001C2F92"/>
    <w:rsid w:val="001C71FC"/>
    <w:rsid w:val="001D067F"/>
    <w:rsid w:val="001D0DB7"/>
    <w:rsid w:val="001D26C2"/>
    <w:rsid w:val="001D2710"/>
    <w:rsid w:val="001D390A"/>
    <w:rsid w:val="001D3D3E"/>
    <w:rsid w:val="001D3D43"/>
    <w:rsid w:val="001D7DA5"/>
    <w:rsid w:val="001E0C72"/>
    <w:rsid w:val="001E2338"/>
    <w:rsid w:val="001E2BB8"/>
    <w:rsid w:val="001E5162"/>
    <w:rsid w:val="001E5AF6"/>
    <w:rsid w:val="001E5F98"/>
    <w:rsid w:val="001E6CD1"/>
    <w:rsid w:val="001F03CD"/>
    <w:rsid w:val="001F0529"/>
    <w:rsid w:val="001F1620"/>
    <w:rsid w:val="001F1D3C"/>
    <w:rsid w:val="001F4C3E"/>
    <w:rsid w:val="001F4DA3"/>
    <w:rsid w:val="001F53AB"/>
    <w:rsid w:val="001F6428"/>
    <w:rsid w:val="002000C6"/>
    <w:rsid w:val="00201E58"/>
    <w:rsid w:val="002028DC"/>
    <w:rsid w:val="00202CE4"/>
    <w:rsid w:val="002040E5"/>
    <w:rsid w:val="00204FBE"/>
    <w:rsid w:val="0020568B"/>
    <w:rsid w:val="00205D8C"/>
    <w:rsid w:val="0020651C"/>
    <w:rsid w:val="00210828"/>
    <w:rsid w:val="00212FD8"/>
    <w:rsid w:val="00213EA8"/>
    <w:rsid w:val="00215E82"/>
    <w:rsid w:val="00216860"/>
    <w:rsid w:val="0021746E"/>
    <w:rsid w:val="0022053E"/>
    <w:rsid w:val="00221047"/>
    <w:rsid w:val="00221209"/>
    <w:rsid w:val="0022154C"/>
    <w:rsid w:val="002233B2"/>
    <w:rsid w:val="00223BE6"/>
    <w:rsid w:val="00224D44"/>
    <w:rsid w:val="0022658D"/>
    <w:rsid w:val="00227261"/>
    <w:rsid w:val="0023103D"/>
    <w:rsid w:val="00231106"/>
    <w:rsid w:val="00232011"/>
    <w:rsid w:val="00232D75"/>
    <w:rsid w:val="0023310C"/>
    <w:rsid w:val="00233A34"/>
    <w:rsid w:val="00234EFE"/>
    <w:rsid w:val="00235268"/>
    <w:rsid w:val="002361C3"/>
    <w:rsid w:val="00237E09"/>
    <w:rsid w:val="00237F3E"/>
    <w:rsid w:val="00240038"/>
    <w:rsid w:val="00241829"/>
    <w:rsid w:val="00242685"/>
    <w:rsid w:val="00242DA1"/>
    <w:rsid w:val="002435B1"/>
    <w:rsid w:val="00243B2C"/>
    <w:rsid w:val="002449B9"/>
    <w:rsid w:val="0024549C"/>
    <w:rsid w:val="0024561F"/>
    <w:rsid w:val="0024596C"/>
    <w:rsid w:val="002514BB"/>
    <w:rsid w:val="002514BF"/>
    <w:rsid w:val="00252F3F"/>
    <w:rsid w:val="002546EB"/>
    <w:rsid w:val="00254AD1"/>
    <w:rsid w:val="00255DC4"/>
    <w:rsid w:val="002564C1"/>
    <w:rsid w:val="00256562"/>
    <w:rsid w:val="00256C37"/>
    <w:rsid w:val="00261525"/>
    <w:rsid w:val="0026154A"/>
    <w:rsid w:val="00264B70"/>
    <w:rsid w:val="00265B12"/>
    <w:rsid w:val="00266DB9"/>
    <w:rsid w:val="002701CE"/>
    <w:rsid w:val="002707BB"/>
    <w:rsid w:val="002721C6"/>
    <w:rsid w:val="00273C53"/>
    <w:rsid w:val="00274E5D"/>
    <w:rsid w:val="002758DB"/>
    <w:rsid w:val="00275CE0"/>
    <w:rsid w:val="0028110D"/>
    <w:rsid w:val="0028139D"/>
    <w:rsid w:val="00281E88"/>
    <w:rsid w:val="00282409"/>
    <w:rsid w:val="00282677"/>
    <w:rsid w:val="0028269A"/>
    <w:rsid w:val="0028425C"/>
    <w:rsid w:val="002842A2"/>
    <w:rsid w:val="00284B04"/>
    <w:rsid w:val="00285733"/>
    <w:rsid w:val="00285E29"/>
    <w:rsid w:val="00286383"/>
    <w:rsid w:val="002908F6"/>
    <w:rsid w:val="00291026"/>
    <w:rsid w:val="00291FD7"/>
    <w:rsid w:val="002921D1"/>
    <w:rsid w:val="00292F91"/>
    <w:rsid w:val="00295806"/>
    <w:rsid w:val="00295C36"/>
    <w:rsid w:val="00295DAB"/>
    <w:rsid w:val="00295E08"/>
    <w:rsid w:val="00295EBF"/>
    <w:rsid w:val="0029684B"/>
    <w:rsid w:val="002974A6"/>
    <w:rsid w:val="002A0B33"/>
    <w:rsid w:val="002A1A35"/>
    <w:rsid w:val="002A244B"/>
    <w:rsid w:val="002A3DE9"/>
    <w:rsid w:val="002A6045"/>
    <w:rsid w:val="002A60C8"/>
    <w:rsid w:val="002A63C3"/>
    <w:rsid w:val="002A73DE"/>
    <w:rsid w:val="002B0D0D"/>
    <w:rsid w:val="002B1120"/>
    <w:rsid w:val="002B1883"/>
    <w:rsid w:val="002B46AC"/>
    <w:rsid w:val="002B47BA"/>
    <w:rsid w:val="002B623A"/>
    <w:rsid w:val="002B630C"/>
    <w:rsid w:val="002B7373"/>
    <w:rsid w:val="002C05AA"/>
    <w:rsid w:val="002C26B4"/>
    <w:rsid w:val="002C3FD3"/>
    <w:rsid w:val="002C4B4E"/>
    <w:rsid w:val="002C4D26"/>
    <w:rsid w:val="002C713B"/>
    <w:rsid w:val="002C7FF6"/>
    <w:rsid w:val="002D22A9"/>
    <w:rsid w:val="002D22FE"/>
    <w:rsid w:val="002D23F6"/>
    <w:rsid w:val="002D47D1"/>
    <w:rsid w:val="002D6731"/>
    <w:rsid w:val="002E01FD"/>
    <w:rsid w:val="002E073D"/>
    <w:rsid w:val="002E0F81"/>
    <w:rsid w:val="002E1049"/>
    <w:rsid w:val="002E1A9E"/>
    <w:rsid w:val="002E3E95"/>
    <w:rsid w:val="002E4973"/>
    <w:rsid w:val="002E669B"/>
    <w:rsid w:val="002E6CFA"/>
    <w:rsid w:val="002F0875"/>
    <w:rsid w:val="002F1C35"/>
    <w:rsid w:val="002F45E8"/>
    <w:rsid w:val="002F5081"/>
    <w:rsid w:val="002F51F8"/>
    <w:rsid w:val="002F5A21"/>
    <w:rsid w:val="002F680C"/>
    <w:rsid w:val="002F6F7B"/>
    <w:rsid w:val="002F7D50"/>
    <w:rsid w:val="0030053C"/>
    <w:rsid w:val="0030067E"/>
    <w:rsid w:val="00303964"/>
    <w:rsid w:val="0030428E"/>
    <w:rsid w:val="00304EFF"/>
    <w:rsid w:val="003058C8"/>
    <w:rsid w:val="0030712D"/>
    <w:rsid w:val="003102FA"/>
    <w:rsid w:val="00310C94"/>
    <w:rsid w:val="00311749"/>
    <w:rsid w:val="00313778"/>
    <w:rsid w:val="0031524C"/>
    <w:rsid w:val="00317893"/>
    <w:rsid w:val="00320505"/>
    <w:rsid w:val="003237D1"/>
    <w:rsid w:val="0032562C"/>
    <w:rsid w:val="00330635"/>
    <w:rsid w:val="00332168"/>
    <w:rsid w:val="00333368"/>
    <w:rsid w:val="00333F42"/>
    <w:rsid w:val="0033471B"/>
    <w:rsid w:val="003363EF"/>
    <w:rsid w:val="00336463"/>
    <w:rsid w:val="0033674E"/>
    <w:rsid w:val="00337DA9"/>
    <w:rsid w:val="003408CB"/>
    <w:rsid w:val="00340B1D"/>
    <w:rsid w:val="0034311F"/>
    <w:rsid w:val="0034333D"/>
    <w:rsid w:val="00343BBA"/>
    <w:rsid w:val="003458C5"/>
    <w:rsid w:val="00345D26"/>
    <w:rsid w:val="0034605A"/>
    <w:rsid w:val="003475A1"/>
    <w:rsid w:val="003475A2"/>
    <w:rsid w:val="0035098F"/>
    <w:rsid w:val="00350B08"/>
    <w:rsid w:val="003516F6"/>
    <w:rsid w:val="00351B34"/>
    <w:rsid w:val="00352D79"/>
    <w:rsid w:val="00353CD6"/>
    <w:rsid w:val="003560FE"/>
    <w:rsid w:val="003563C4"/>
    <w:rsid w:val="00360F94"/>
    <w:rsid w:val="003611AC"/>
    <w:rsid w:val="00361324"/>
    <w:rsid w:val="00361431"/>
    <w:rsid w:val="00362785"/>
    <w:rsid w:val="003642F8"/>
    <w:rsid w:val="003644C2"/>
    <w:rsid w:val="00364CAE"/>
    <w:rsid w:val="00365A12"/>
    <w:rsid w:val="00366328"/>
    <w:rsid w:val="00370131"/>
    <w:rsid w:val="00371177"/>
    <w:rsid w:val="003723CF"/>
    <w:rsid w:val="0037345D"/>
    <w:rsid w:val="00374479"/>
    <w:rsid w:val="00375871"/>
    <w:rsid w:val="00375E6E"/>
    <w:rsid w:val="003766E8"/>
    <w:rsid w:val="00380CF4"/>
    <w:rsid w:val="0038182B"/>
    <w:rsid w:val="00381C4A"/>
    <w:rsid w:val="003833A9"/>
    <w:rsid w:val="003837AD"/>
    <w:rsid w:val="00384203"/>
    <w:rsid w:val="0038488A"/>
    <w:rsid w:val="00384D0C"/>
    <w:rsid w:val="00384D18"/>
    <w:rsid w:val="00385811"/>
    <w:rsid w:val="00393902"/>
    <w:rsid w:val="00394B1D"/>
    <w:rsid w:val="00395C22"/>
    <w:rsid w:val="003A1234"/>
    <w:rsid w:val="003A1A11"/>
    <w:rsid w:val="003A23EC"/>
    <w:rsid w:val="003A2EAD"/>
    <w:rsid w:val="003A45C0"/>
    <w:rsid w:val="003A5C70"/>
    <w:rsid w:val="003A5FB7"/>
    <w:rsid w:val="003A6088"/>
    <w:rsid w:val="003B0D77"/>
    <w:rsid w:val="003B31A4"/>
    <w:rsid w:val="003B34D0"/>
    <w:rsid w:val="003B34E8"/>
    <w:rsid w:val="003B3DCA"/>
    <w:rsid w:val="003B6CE7"/>
    <w:rsid w:val="003C0BC2"/>
    <w:rsid w:val="003C4F53"/>
    <w:rsid w:val="003C5C50"/>
    <w:rsid w:val="003D1376"/>
    <w:rsid w:val="003D76E2"/>
    <w:rsid w:val="003D792F"/>
    <w:rsid w:val="003D7BA3"/>
    <w:rsid w:val="003E2BED"/>
    <w:rsid w:val="003E4443"/>
    <w:rsid w:val="003E638D"/>
    <w:rsid w:val="003E6E44"/>
    <w:rsid w:val="003E7079"/>
    <w:rsid w:val="003F104B"/>
    <w:rsid w:val="003F3FB1"/>
    <w:rsid w:val="003F608E"/>
    <w:rsid w:val="003F77D2"/>
    <w:rsid w:val="003F7CF4"/>
    <w:rsid w:val="00400196"/>
    <w:rsid w:val="00400B64"/>
    <w:rsid w:val="00400F98"/>
    <w:rsid w:val="00402A5C"/>
    <w:rsid w:val="00402C18"/>
    <w:rsid w:val="00403C4E"/>
    <w:rsid w:val="0040515A"/>
    <w:rsid w:val="004059D6"/>
    <w:rsid w:val="00406078"/>
    <w:rsid w:val="00407A81"/>
    <w:rsid w:val="00412CFC"/>
    <w:rsid w:val="004143EA"/>
    <w:rsid w:val="00414EE6"/>
    <w:rsid w:val="004178FC"/>
    <w:rsid w:val="00421DD5"/>
    <w:rsid w:val="00421EFD"/>
    <w:rsid w:val="00424F45"/>
    <w:rsid w:val="00424F90"/>
    <w:rsid w:val="00425874"/>
    <w:rsid w:val="00426A51"/>
    <w:rsid w:val="00426A8A"/>
    <w:rsid w:val="00427F56"/>
    <w:rsid w:val="00430D8D"/>
    <w:rsid w:val="00434DB7"/>
    <w:rsid w:val="0043537D"/>
    <w:rsid w:val="004356C4"/>
    <w:rsid w:val="004357FE"/>
    <w:rsid w:val="00436430"/>
    <w:rsid w:val="00436AC7"/>
    <w:rsid w:val="0044076C"/>
    <w:rsid w:val="004408BA"/>
    <w:rsid w:val="00440D5E"/>
    <w:rsid w:val="00441F72"/>
    <w:rsid w:val="00442587"/>
    <w:rsid w:val="00444105"/>
    <w:rsid w:val="00444400"/>
    <w:rsid w:val="004474A8"/>
    <w:rsid w:val="00447ACA"/>
    <w:rsid w:val="00447D48"/>
    <w:rsid w:val="00452B3B"/>
    <w:rsid w:val="00452D03"/>
    <w:rsid w:val="00452E18"/>
    <w:rsid w:val="0045621C"/>
    <w:rsid w:val="00456B1A"/>
    <w:rsid w:val="00457A71"/>
    <w:rsid w:val="004607A3"/>
    <w:rsid w:val="00460A7C"/>
    <w:rsid w:val="00462126"/>
    <w:rsid w:val="004623CC"/>
    <w:rsid w:val="004624A7"/>
    <w:rsid w:val="004644C1"/>
    <w:rsid w:val="00465F83"/>
    <w:rsid w:val="004662A8"/>
    <w:rsid w:val="00467C52"/>
    <w:rsid w:val="00472163"/>
    <w:rsid w:val="00474D74"/>
    <w:rsid w:val="00481B00"/>
    <w:rsid w:val="00483F12"/>
    <w:rsid w:val="00485576"/>
    <w:rsid w:val="004878F0"/>
    <w:rsid w:val="00490FB3"/>
    <w:rsid w:val="00491C44"/>
    <w:rsid w:val="00492BB2"/>
    <w:rsid w:val="0049366C"/>
    <w:rsid w:val="00496E04"/>
    <w:rsid w:val="0049703A"/>
    <w:rsid w:val="004973B3"/>
    <w:rsid w:val="00497F15"/>
    <w:rsid w:val="004A0AAA"/>
    <w:rsid w:val="004A1513"/>
    <w:rsid w:val="004A1AA1"/>
    <w:rsid w:val="004A3C29"/>
    <w:rsid w:val="004A4807"/>
    <w:rsid w:val="004B0FAB"/>
    <w:rsid w:val="004B1059"/>
    <w:rsid w:val="004B117D"/>
    <w:rsid w:val="004B1778"/>
    <w:rsid w:val="004B2A6B"/>
    <w:rsid w:val="004B4537"/>
    <w:rsid w:val="004B4B1D"/>
    <w:rsid w:val="004B4E3D"/>
    <w:rsid w:val="004B4EBD"/>
    <w:rsid w:val="004B5144"/>
    <w:rsid w:val="004B606E"/>
    <w:rsid w:val="004C0569"/>
    <w:rsid w:val="004C2FD6"/>
    <w:rsid w:val="004C530B"/>
    <w:rsid w:val="004C5A9D"/>
    <w:rsid w:val="004C5F12"/>
    <w:rsid w:val="004C6103"/>
    <w:rsid w:val="004D0F88"/>
    <w:rsid w:val="004D2A73"/>
    <w:rsid w:val="004D4A1F"/>
    <w:rsid w:val="004D4C9E"/>
    <w:rsid w:val="004D6133"/>
    <w:rsid w:val="004E2E80"/>
    <w:rsid w:val="004E2EAC"/>
    <w:rsid w:val="004E31E3"/>
    <w:rsid w:val="004E3B01"/>
    <w:rsid w:val="004E40A0"/>
    <w:rsid w:val="004E43CB"/>
    <w:rsid w:val="004E5D8C"/>
    <w:rsid w:val="004E65B3"/>
    <w:rsid w:val="004F0B0B"/>
    <w:rsid w:val="004F0D9B"/>
    <w:rsid w:val="004F1336"/>
    <w:rsid w:val="004F24EC"/>
    <w:rsid w:val="004F24F0"/>
    <w:rsid w:val="004F4921"/>
    <w:rsid w:val="004F4FFB"/>
    <w:rsid w:val="00501A50"/>
    <w:rsid w:val="005027B5"/>
    <w:rsid w:val="00503F0B"/>
    <w:rsid w:val="0050473D"/>
    <w:rsid w:val="00504EA6"/>
    <w:rsid w:val="005055E6"/>
    <w:rsid w:val="00506CBB"/>
    <w:rsid w:val="00507803"/>
    <w:rsid w:val="00510B56"/>
    <w:rsid w:val="00511EEA"/>
    <w:rsid w:val="00513045"/>
    <w:rsid w:val="00514336"/>
    <w:rsid w:val="00515E6A"/>
    <w:rsid w:val="00520CE7"/>
    <w:rsid w:val="00521B70"/>
    <w:rsid w:val="00521CF6"/>
    <w:rsid w:val="00522FF4"/>
    <w:rsid w:val="00523100"/>
    <w:rsid w:val="0052366B"/>
    <w:rsid w:val="00525A67"/>
    <w:rsid w:val="00530095"/>
    <w:rsid w:val="00530A8A"/>
    <w:rsid w:val="00531A78"/>
    <w:rsid w:val="005324CC"/>
    <w:rsid w:val="005347D4"/>
    <w:rsid w:val="00534EE7"/>
    <w:rsid w:val="0053549B"/>
    <w:rsid w:val="00540049"/>
    <w:rsid w:val="00540B2A"/>
    <w:rsid w:val="00542E57"/>
    <w:rsid w:val="00545ED5"/>
    <w:rsid w:val="005507D7"/>
    <w:rsid w:val="00550904"/>
    <w:rsid w:val="005509A0"/>
    <w:rsid w:val="00550F7A"/>
    <w:rsid w:val="005524F2"/>
    <w:rsid w:val="00552AB0"/>
    <w:rsid w:val="00552DBC"/>
    <w:rsid w:val="00552E80"/>
    <w:rsid w:val="00553504"/>
    <w:rsid w:val="005558DF"/>
    <w:rsid w:val="00556484"/>
    <w:rsid w:val="00556FAF"/>
    <w:rsid w:val="00557116"/>
    <w:rsid w:val="00557240"/>
    <w:rsid w:val="0056075A"/>
    <w:rsid w:val="00560FEE"/>
    <w:rsid w:val="00561412"/>
    <w:rsid w:val="00562153"/>
    <w:rsid w:val="005637D7"/>
    <w:rsid w:val="00565428"/>
    <w:rsid w:val="005705CE"/>
    <w:rsid w:val="00573AEB"/>
    <w:rsid w:val="00573C16"/>
    <w:rsid w:val="00573DA1"/>
    <w:rsid w:val="00574264"/>
    <w:rsid w:val="0057475F"/>
    <w:rsid w:val="00575450"/>
    <w:rsid w:val="00575C66"/>
    <w:rsid w:val="00575EF2"/>
    <w:rsid w:val="00577428"/>
    <w:rsid w:val="00580573"/>
    <w:rsid w:val="00580CDF"/>
    <w:rsid w:val="00581938"/>
    <w:rsid w:val="00583FFF"/>
    <w:rsid w:val="00591F1C"/>
    <w:rsid w:val="00592786"/>
    <w:rsid w:val="00592D0C"/>
    <w:rsid w:val="00597FC7"/>
    <w:rsid w:val="005A4162"/>
    <w:rsid w:val="005A4DEB"/>
    <w:rsid w:val="005B1400"/>
    <w:rsid w:val="005B21F7"/>
    <w:rsid w:val="005B2DDC"/>
    <w:rsid w:val="005B2DFC"/>
    <w:rsid w:val="005B35BB"/>
    <w:rsid w:val="005C765B"/>
    <w:rsid w:val="005D268A"/>
    <w:rsid w:val="005D43BF"/>
    <w:rsid w:val="005D50CD"/>
    <w:rsid w:val="005D6C59"/>
    <w:rsid w:val="005E1426"/>
    <w:rsid w:val="005E25CA"/>
    <w:rsid w:val="005E3030"/>
    <w:rsid w:val="005E6D83"/>
    <w:rsid w:val="005E700E"/>
    <w:rsid w:val="005F03C2"/>
    <w:rsid w:val="005F1241"/>
    <w:rsid w:val="005F1DE3"/>
    <w:rsid w:val="005F419F"/>
    <w:rsid w:val="005F48DA"/>
    <w:rsid w:val="005F5E3F"/>
    <w:rsid w:val="005F5ED8"/>
    <w:rsid w:val="005F7A34"/>
    <w:rsid w:val="00600133"/>
    <w:rsid w:val="00601ACF"/>
    <w:rsid w:val="0060256D"/>
    <w:rsid w:val="00602D87"/>
    <w:rsid w:val="00604FFE"/>
    <w:rsid w:val="006055CB"/>
    <w:rsid w:val="00606B3D"/>
    <w:rsid w:val="00611FC2"/>
    <w:rsid w:val="0061201F"/>
    <w:rsid w:val="006144D0"/>
    <w:rsid w:val="0061571F"/>
    <w:rsid w:val="00616D4F"/>
    <w:rsid w:val="0062030B"/>
    <w:rsid w:val="0062460C"/>
    <w:rsid w:val="00626C0C"/>
    <w:rsid w:val="00632713"/>
    <w:rsid w:val="00634BA7"/>
    <w:rsid w:val="00635BC8"/>
    <w:rsid w:val="006404A1"/>
    <w:rsid w:val="00640849"/>
    <w:rsid w:val="00640924"/>
    <w:rsid w:val="0064131A"/>
    <w:rsid w:val="00641EED"/>
    <w:rsid w:val="00642370"/>
    <w:rsid w:val="00642CEF"/>
    <w:rsid w:val="00643792"/>
    <w:rsid w:val="0064480F"/>
    <w:rsid w:val="00645282"/>
    <w:rsid w:val="0064671F"/>
    <w:rsid w:val="00646A7D"/>
    <w:rsid w:val="0065025C"/>
    <w:rsid w:val="0065158A"/>
    <w:rsid w:val="00656A2F"/>
    <w:rsid w:val="006622F8"/>
    <w:rsid w:val="00662418"/>
    <w:rsid w:val="0066754A"/>
    <w:rsid w:val="0067378F"/>
    <w:rsid w:val="00674024"/>
    <w:rsid w:val="0067549D"/>
    <w:rsid w:val="00684A47"/>
    <w:rsid w:val="0068698C"/>
    <w:rsid w:val="006875D5"/>
    <w:rsid w:val="00691438"/>
    <w:rsid w:val="00692790"/>
    <w:rsid w:val="00695151"/>
    <w:rsid w:val="006952D0"/>
    <w:rsid w:val="006956AD"/>
    <w:rsid w:val="00697C1E"/>
    <w:rsid w:val="006A4470"/>
    <w:rsid w:val="006A6328"/>
    <w:rsid w:val="006A6CB5"/>
    <w:rsid w:val="006A73F9"/>
    <w:rsid w:val="006B0851"/>
    <w:rsid w:val="006B1FED"/>
    <w:rsid w:val="006B2353"/>
    <w:rsid w:val="006B537C"/>
    <w:rsid w:val="006B55BF"/>
    <w:rsid w:val="006B57EE"/>
    <w:rsid w:val="006C13EB"/>
    <w:rsid w:val="006C2246"/>
    <w:rsid w:val="006C3F2F"/>
    <w:rsid w:val="006C603D"/>
    <w:rsid w:val="006C798E"/>
    <w:rsid w:val="006D006F"/>
    <w:rsid w:val="006D0A6E"/>
    <w:rsid w:val="006D13CF"/>
    <w:rsid w:val="006D2BA3"/>
    <w:rsid w:val="006D32FF"/>
    <w:rsid w:val="006D3311"/>
    <w:rsid w:val="006D4CFF"/>
    <w:rsid w:val="006D5924"/>
    <w:rsid w:val="006D74F3"/>
    <w:rsid w:val="006E0873"/>
    <w:rsid w:val="006E289B"/>
    <w:rsid w:val="006E4464"/>
    <w:rsid w:val="006F1C9F"/>
    <w:rsid w:val="006F5C42"/>
    <w:rsid w:val="006F6BB0"/>
    <w:rsid w:val="006F6F1A"/>
    <w:rsid w:val="006F76BA"/>
    <w:rsid w:val="006F7A8F"/>
    <w:rsid w:val="00700115"/>
    <w:rsid w:val="007016D0"/>
    <w:rsid w:val="007061B0"/>
    <w:rsid w:val="007061DF"/>
    <w:rsid w:val="00711982"/>
    <w:rsid w:val="0071215E"/>
    <w:rsid w:val="00712B3D"/>
    <w:rsid w:val="00712E7A"/>
    <w:rsid w:val="00713EAA"/>
    <w:rsid w:val="00715361"/>
    <w:rsid w:val="00716CD8"/>
    <w:rsid w:val="00721D32"/>
    <w:rsid w:val="00722EE9"/>
    <w:rsid w:val="007237CE"/>
    <w:rsid w:val="00725A2E"/>
    <w:rsid w:val="00727EE7"/>
    <w:rsid w:val="007301F6"/>
    <w:rsid w:val="007306BF"/>
    <w:rsid w:val="0073171B"/>
    <w:rsid w:val="007329FA"/>
    <w:rsid w:val="00734BD3"/>
    <w:rsid w:val="00735CEF"/>
    <w:rsid w:val="00735E67"/>
    <w:rsid w:val="00736500"/>
    <w:rsid w:val="0073697A"/>
    <w:rsid w:val="007376F0"/>
    <w:rsid w:val="007411C2"/>
    <w:rsid w:val="007414BC"/>
    <w:rsid w:val="00742950"/>
    <w:rsid w:val="00744CD3"/>
    <w:rsid w:val="0075120E"/>
    <w:rsid w:val="00753162"/>
    <w:rsid w:val="007538FC"/>
    <w:rsid w:val="00754066"/>
    <w:rsid w:val="0075720F"/>
    <w:rsid w:val="00757211"/>
    <w:rsid w:val="00757AE3"/>
    <w:rsid w:val="00760B11"/>
    <w:rsid w:val="00760B18"/>
    <w:rsid w:val="00762B0F"/>
    <w:rsid w:val="00763F29"/>
    <w:rsid w:val="0076435E"/>
    <w:rsid w:val="00765C4B"/>
    <w:rsid w:val="00766060"/>
    <w:rsid w:val="00767969"/>
    <w:rsid w:val="007705F9"/>
    <w:rsid w:val="00771341"/>
    <w:rsid w:val="00772CB9"/>
    <w:rsid w:val="00772D5C"/>
    <w:rsid w:val="007736B7"/>
    <w:rsid w:val="007738E0"/>
    <w:rsid w:val="00775195"/>
    <w:rsid w:val="007764B8"/>
    <w:rsid w:val="00783E77"/>
    <w:rsid w:val="00786AD1"/>
    <w:rsid w:val="00787494"/>
    <w:rsid w:val="00787BC3"/>
    <w:rsid w:val="00790418"/>
    <w:rsid w:val="0079044C"/>
    <w:rsid w:val="00791E9D"/>
    <w:rsid w:val="007929FE"/>
    <w:rsid w:val="0079330E"/>
    <w:rsid w:val="00795DA7"/>
    <w:rsid w:val="007963DE"/>
    <w:rsid w:val="00796F9D"/>
    <w:rsid w:val="007A230F"/>
    <w:rsid w:val="007A2A8C"/>
    <w:rsid w:val="007A31BB"/>
    <w:rsid w:val="007A4CD5"/>
    <w:rsid w:val="007A4CF6"/>
    <w:rsid w:val="007A6BBB"/>
    <w:rsid w:val="007A7BAA"/>
    <w:rsid w:val="007B00C2"/>
    <w:rsid w:val="007B4123"/>
    <w:rsid w:val="007B5500"/>
    <w:rsid w:val="007B74C1"/>
    <w:rsid w:val="007B766C"/>
    <w:rsid w:val="007C02FF"/>
    <w:rsid w:val="007C0E28"/>
    <w:rsid w:val="007C1F5B"/>
    <w:rsid w:val="007C3D36"/>
    <w:rsid w:val="007C41B4"/>
    <w:rsid w:val="007C45F0"/>
    <w:rsid w:val="007C4983"/>
    <w:rsid w:val="007C601C"/>
    <w:rsid w:val="007C6CA4"/>
    <w:rsid w:val="007D1D89"/>
    <w:rsid w:val="007D2511"/>
    <w:rsid w:val="007D2AAF"/>
    <w:rsid w:val="007D397A"/>
    <w:rsid w:val="007E1D8C"/>
    <w:rsid w:val="007E4CB0"/>
    <w:rsid w:val="007E7CCE"/>
    <w:rsid w:val="007E7F06"/>
    <w:rsid w:val="007F1E45"/>
    <w:rsid w:val="007F1E7B"/>
    <w:rsid w:val="007F21F1"/>
    <w:rsid w:val="007F2B2B"/>
    <w:rsid w:val="007F2CB3"/>
    <w:rsid w:val="007F42A8"/>
    <w:rsid w:val="007F4AFF"/>
    <w:rsid w:val="007F5B26"/>
    <w:rsid w:val="007F5D45"/>
    <w:rsid w:val="007F6133"/>
    <w:rsid w:val="007F61F3"/>
    <w:rsid w:val="007F7BA8"/>
    <w:rsid w:val="007F7DE1"/>
    <w:rsid w:val="008010DC"/>
    <w:rsid w:val="00801CE5"/>
    <w:rsid w:val="0080488C"/>
    <w:rsid w:val="008061A9"/>
    <w:rsid w:val="008131BB"/>
    <w:rsid w:val="00813546"/>
    <w:rsid w:val="008135D3"/>
    <w:rsid w:val="00815C99"/>
    <w:rsid w:val="0081667E"/>
    <w:rsid w:val="00816D1F"/>
    <w:rsid w:val="008170EA"/>
    <w:rsid w:val="008203A1"/>
    <w:rsid w:val="008215DB"/>
    <w:rsid w:val="00821A32"/>
    <w:rsid w:val="008257E1"/>
    <w:rsid w:val="00827496"/>
    <w:rsid w:val="00827BF3"/>
    <w:rsid w:val="0083061A"/>
    <w:rsid w:val="00831903"/>
    <w:rsid w:val="00831E41"/>
    <w:rsid w:val="00832602"/>
    <w:rsid w:val="00832C71"/>
    <w:rsid w:val="00836E8A"/>
    <w:rsid w:val="00837A21"/>
    <w:rsid w:val="008402DB"/>
    <w:rsid w:val="00840B56"/>
    <w:rsid w:val="00842D04"/>
    <w:rsid w:val="0084459B"/>
    <w:rsid w:val="008463F1"/>
    <w:rsid w:val="00850B63"/>
    <w:rsid w:val="00851D02"/>
    <w:rsid w:val="00852F61"/>
    <w:rsid w:val="00853285"/>
    <w:rsid w:val="0085385A"/>
    <w:rsid w:val="00855391"/>
    <w:rsid w:val="0085599F"/>
    <w:rsid w:val="00855FAF"/>
    <w:rsid w:val="00856083"/>
    <w:rsid w:val="00857711"/>
    <w:rsid w:val="00857930"/>
    <w:rsid w:val="008620EF"/>
    <w:rsid w:val="00862621"/>
    <w:rsid w:val="00864D0A"/>
    <w:rsid w:val="00866403"/>
    <w:rsid w:val="00872F3F"/>
    <w:rsid w:val="00873A29"/>
    <w:rsid w:val="00874549"/>
    <w:rsid w:val="008760AA"/>
    <w:rsid w:val="0087668F"/>
    <w:rsid w:val="00880863"/>
    <w:rsid w:val="00881E0A"/>
    <w:rsid w:val="008820A4"/>
    <w:rsid w:val="00882627"/>
    <w:rsid w:val="00882E75"/>
    <w:rsid w:val="00883A37"/>
    <w:rsid w:val="0088549D"/>
    <w:rsid w:val="00887253"/>
    <w:rsid w:val="0088771B"/>
    <w:rsid w:val="00893D22"/>
    <w:rsid w:val="0089523A"/>
    <w:rsid w:val="00895AE3"/>
    <w:rsid w:val="0089618B"/>
    <w:rsid w:val="008973FE"/>
    <w:rsid w:val="008A0F69"/>
    <w:rsid w:val="008A16D3"/>
    <w:rsid w:val="008A2930"/>
    <w:rsid w:val="008A59BC"/>
    <w:rsid w:val="008A5D48"/>
    <w:rsid w:val="008A7A04"/>
    <w:rsid w:val="008B02DD"/>
    <w:rsid w:val="008B0C89"/>
    <w:rsid w:val="008B1385"/>
    <w:rsid w:val="008B2F22"/>
    <w:rsid w:val="008B3126"/>
    <w:rsid w:val="008B31D6"/>
    <w:rsid w:val="008B45F1"/>
    <w:rsid w:val="008B4A0D"/>
    <w:rsid w:val="008B5298"/>
    <w:rsid w:val="008B594A"/>
    <w:rsid w:val="008B5E49"/>
    <w:rsid w:val="008B64F9"/>
    <w:rsid w:val="008B6642"/>
    <w:rsid w:val="008B683E"/>
    <w:rsid w:val="008B6D34"/>
    <w:rsid w:val="008B736B"/>
    <w:rsid w:val="008B7CF1"/>
    <w:rsid w:val="008C0889"/>
    <w:rsid w:val="008C0CDC"/>
    <w:rsid w:val="008C0DA8"/>
    <w:rsid w:val="008C1A8B"/>
    <w:rsid w:val="008C2587"/>
    <w:rsid w:val="008C3C0D"/>
    <w:rsid w:val="008C4531"/>
    <w:rsid w:val="008C58FE"/>
    <w:rsid w:val="008C596B"/>
    <w:rsid w:val="008C7E7A"/>
    <w:rsid w:val="008D0883"/>
    <w:rsid w:val="008D08EF"/>
    <w:rsid w:val="008D2918"/>
    <w:rsid w:val="008D41D2"/>
    <w:rsid w:val="008D5C64"/>
    <w:rsid w:val="008D5CB8"/>
    <w:rsid w:val="008D65B6"/>
    <w:rsid w:val="008E0048"/>
    <w:rsid w:val="008E088A"/>
    <w:rsid w:val="008E1BE3"/>
    <w:rsid w:val="008E2608"/>
    <w:rsid w:val="008E2717"/>
    <w:rsid w:val="008E37B8"/>
    <w:rsid w:val="008E4C50"/>
    <w:rsid w:val="008E552E"/>
    <w:rsid w:val="008F01AC"/>
    <w:rsid w:val="008F216E"/>
    <w:rsid w:val="008F286F"/>
    <w:rsid w:val="008F4357"/>
    <w:rsid w:val="008F6238"/>
    <w:rsid w:val="008F6303"/>
    <w:rsid w:val="008F63BF"/>
    <w:rsid w:val="008F6846"/>
    <w:rsid w:val="008F69B2"/>
    <w:rsid w:val="0090175B"/>
    <w:rsid w:val="00901783"/>
    <w:rsid w:val="0090307D"/>
    <w:rsid w:val="009032D7"/>
    <w:rsid w:val="00903D5B"/>
    <w:rsid w:val="00905B97"/>
    <w:rsid w:val="00906591"/>
    <w:rsid w:val="00906666"/>
    <w:rsid w:val="009072DD"/>
    <w:rsid w:val="00907F1F"/>
    <w:rsid w:val="00910F39"/>
    <w:rsid w:val="00914BC6"/>
    <w:rsid w:val="00914E21"/>
    <w:rsid w:val="00914E99"/>
    <w:rsid w:val="00914FB2"/>
    <w:rsid w:val="0091576F"/>
    <w:rsid w:val="00920253"/>
    <w:rsid w:val="00920442"/>
    <w:rsid w:val="009238A5"/>
    <w:rsid w:val="0092570A"/>
    <w:rsid w:val="0092577E"/>
    <w:rsid w:val="0093114C"/>
    <w:rsid w:val="00931C5A"/>
    <w:rsid w:val="00933DF5"/>
    <w:rsid w:val="00934C01"/>
    <w:rsid w:val="00934C31"/>
    <w:rsid w:val="0093582B"/>
    <w:rsid w:val="00935C7A"/>
    <w:rsid w:val="009411B2"/>
    <w:rsid w:val="009414A9"/>
    <w:rsid w:val="009418C8"/>
    <w:rsid w:val="009421BD"/>
    <w:rsid w:val="00942E8E"/>
    <w:rsid w:val="0094392B"/>
    <w:rsid w:val="00943FAD"/>
    <w:rsid w:val="00946600"/>
    <w:rsid w:val="009471B4"/>
    <w:rsid w:val="00947622"/>
    <w:rsid w:val="0095026D"/>
    <w:rsid w:val="00950BB8"/>
    <w:rsid w:val="0095369D"/>
    <w:rsid w:val="00954B1E"/>
    <w:rsid w:val="00956041"/>
    <w:rsid w:val="00956308"/>
    <w:rsid w:val="009610F6"/>
    <w:rsid w:val="00962D2A"/>
    <w:rsid w:val="00964911"/>
    <w:rsid w:val="009650C0"/>
    <w:rsid w:val="00965CCA"/>
    <w:rsid w:val="00965E5F"/>
    <w:rsid w:val="00967F6E"/>
    <w:rsid w:val="00970C7A"/>
    <w:rsid w:val="00976451"/>
    <w:rsid w:val="0098627B"/>
    <w:rsid w:val="009873F6"/>
    <w:rsid w:val="00991A82"/>
    <w:rsid w:val="00996AE6"/>
    <w:rsid w:val="00996AFA"/>
    <w:rsid w:val="009A2229"/>
    <w:rsid w:val="009A3954"/>
    <w:rsid w:val="009A4D4F"/>
    <w:rsid w:val="009A79E7"/>
    <w:rsid w:val="009B21C1"/>
    <w:rsid w:val="009B25B7"/>
    <w:rsid w:val="009B35EB"/>
    <w:rsid w:val="009B3864"/>
    <w:rsid w:val="009B51EF"/>
    <w:rsid w:val="009B52BD"/>
    <w:rsid w:val="009B5BB9"/>
    <w:rsid w:val="009B77FF"/>
    <w:rsid w:val="009C02D4"/>
    <w:rsid w:val="009C31FE"/>
    <w:rsid w:val="009C3A8D"/>
    <w:rsid w:val="009C3AE9"/>
    <w:rsid w:val="009C52A1"/>
    <w:rsid w:val="009D101B"/>
    <w:rsid w:val="009D2DDF"/>
    <w:rsid w:val="009D62B0"/>
    <w:rsid w:val="009E1472"/>
    <w:rsid w:val="009E1A67"/>
    <w:rsid w:val="009E47CA"/>
    <w:rsid w:val="009E4A8E"/>
    <w:rsid w:val="009E5DE8"/>
    <w:rsid w:val="009E6E26"/>
    <w:rsid w:val="009E7689"/>
    <w:rsid w:val="009F08FF"/>
    <w:rsid w:val="009F0DFE"/>
    <w:rsid w:val="009F2678"/>
    <w:rsid w:val="009F3C43"/>
    <w:rsid w:val="009F6FCD"/>
    <w:rsid w:val="009F71FF"/>
    <w:rsid w:val="00A032A4"/>
    <w:rsid w:val="00A03C73"/>
    <w:rsid w:val="00A05629"/>
    <w:rsid w:val="00A13CC2"/>
    <w:rsid w:val="00A14F83"/>
    <w:rsid w:val="00A15B1D"/>
    <w:rsid w:val="00A17E0E"/>
    <w:rsid w:val="00A17FEE"/>
    <w:rsid w:val="00A2068A"/>
    <w:rsid w:val="00A21087"/>
    <w:rsid w:val="00A21304"/>
    <w:rsid w:val="00A21F34"/>
    <w:rsid w:val="00A24F30"/>
    <w:rsid w:val="00A252EC"/>
    <w:rsid w:val="00A25365"/>
    <w:rsid w:val="00A258D8"/>
    <w:rsid w:val="00A25DD2"/>
    <w:rsid w:val="00A264FF"/>
    <w:rsid w:val="00A31E16"/>
    <w:rsid w:val="00A3470E"/>
    <w:rsid w:val="00A34C93"/>
    <w:rsid w:val="00A35667"/>
    <w:rsid w:val="00A36A87"/>
    <w:rsid w:val="00A36C29"/>
    <w:rsid w:val="00A376B9"/>
    <w:rsid w:val="00A37D94"/>
    <w:rsid w:val="00A4041F"/>
    <w:rsid w:val="00A4228D"/>
    <w:rsid w:val="00A44785"/>
    <w:rsid w:val="00A5018F"/>
    <w:rsid w:val="00A50F00"/>
    <w:rsid w:val="00A51ABB"/>
    <w:rsid w:val="00A51B69"/>
    <w:rsid w:val="00A53002"/>
    <w:rsid w:val="00A541E5"/>
    <w:rsid w:val="00A54977"/>
    <w:rsid w:val="00A5548E"/>
    <w:rsid w:val="00A55756"/>
    <w:rsid w:val="00A56D35"/>
    <w:rsid w:val="00A609CE"/>
    <w:rsid w:val="00A60BF9"/>
    <w:rsid w:val="00A61850"/>
    <w:rsid w:val="00A64A8C"/>
    <w:rsid w:val="00A6750F"/>
    <w:rsid w:val="00A70AF5"/>
    <w:rsid w:val="00A72143"/>
    <w:rsid w:val="00A73376"/>
    <w:rsid w:val="00A735D5"/>
    <w:rsid w:val="00A737B0"/>
    <w:rsid w:val="00A74C7B"/>
    <w:rsid w:val="00A8000B"/>
    <w:rsid w:val="00A8232E"/>
    <w:rsid w:val="00A8400F"/>
    <w:rsid w:val="00A848DD"/>
    <w:rsid w:val="00A85FD4"/>
    <w:rsid w:val="00A86A1F"/>
    <w:rsid w:val="00A87321"/>
    <w:rsid w:val="00A91EC5"/>
    <w:rsid w:val="00A931EE"/>
    <w:rsid w:val="00A94B10"/>
    <w:rsid w:val="00A95BD4"/>
    <w:rsid w:val="00A95C05"/>
    <w:rsid w:val="00A95D4E"/>
    <w:rsid w:val="00A96C0B"/>
    <w:rsid w:val="00AA0912"/>
    <w:rsid w:val="00AA0BA4"/>
    <w:rsid w:val="00AA11FD"/>
    <w:rsid w:val="00AA1246"/>
    <w:rsid w:val="00AA1AE0"/>
    <w:rsid w:val="00AA6934"/>
    <w:rsid w:val="00AA7CB9"/>
    <w:rsid w:val="00AB0B05"/>
    <w:rsid w:val="00AB2182"/>
    <w:rsid w:val="00AB2AEB"/>
    <w:rsid w:val="00AB33BD"/>
    <w:rsid w:val="00AB375E"/>
    <w:rsid w:val="00AB4708"/>
    <w:rsid w:val="00AB6B07"/>
    <w:rsid w:val="00AB748F"/>
    <w:rsid w:val="00AC10FE"/>
    <w:rsid w:val="00AC12F8"/>
    <w:rsid w:val="00AC1B37"/>
    <w:rsid w:val="00AC1C6B"/>
    <w:rsid w:val="00AC1F9A"/>
    <w:rsid w:val="00AC2128"/>
    <w:rsid w:val="00AC7890"/>
    <w:rsid w:val="00AD1C4B"/>
    <w:rsid w:val="00AD2F65"/>
    <w:rsid w:val="00AD352A"/>
    <w:rsid w:val="00AD37E5"/>
    <w:rsid w:val="00AD3A86"/>
    <w:rsid w:val="00AD3AA6"/>
    <w:rsid w:val="00AD4C39"/>
    <w:rsid w:val="00AD57C8"/>
    <w:rsid w:val="00AD5817"/>
    <w:rsid w:val="00AD78A6"/>
    <w:rsid w:val="00AD7AD4"/>
    <w:rsid w:val="00AE0A2D"/>
    <w:rsid w:val="00AE2AA0"/>
    <w:rsid w:val="00AE30E1"/>
    <w:rsid w:val="00AE3264"/>
    <w:rsid w:val="00AE4152"/>
    <w:rsid w:val="00AE4E1D"/>
    <w:rsid w:val="00AE685D"/>
    <w:rsid w:val="00AE697D"/>
    <w:rsid w:val="00AE6DEC"/>
    <w:rsid w:val="00AF05E7"/>
    <w:rsid w:val="00AF31F9"/>
    <w:rsid w:val="00AF77FF"/>
    <w:rsid w:val="00B01E05"/>
    <w:rsid w:val="00B03E54"/>
    <w:rsid w:val="00B0703A"/>
    <w:rsid w:val="00B07C54"/>
    <w:rsid w:val="00B1018E"/>
    <w:rsid w:val="00B10FC6"/>
    <w:rsid w:val="00B115DD"/>
    <w:rsid w:val="00B14050"/>
    <w:rsid w:val="00B1439A"/>
    <w:rsid w:val="00B169E7"/>
    <w:rsid w:val="00B171BF"/>
    <w:rsid w:val="00B21126"/>
    <w:rsid w:val="00B21703"/>
    <w:rsid w:val="00B244EB"/>
    <w:rsid w:val="00B24E79"/>
    <w:rsid w:val="00B2500B"/>
    <w:rsid w:val="00B25C1A"/>
    <w:rsid w:val="00B334C2"/>
    <w:rsid w:val="00B350E4"/>
    <w:rsid w:val="00B35352"/>
    <w:rsid w:val="00B35686"/>
    <w:rsid w:val="00B366BD"/>
    <w:rsid w:val="00B3694E"/>
    <w:rsid w:val="00B37F60"/>
    <w:rsid w:val="00B4062E"/>
    <w:rsid w:val="00B40742"/>
    <w:rsid w:val="00B41D96"/>
    <w:rsid w:val="00B42D45"/>
    <w:rsid w:val="00B42FBC"/>
    <w:rsid w:val="00B43757"/>
    <w:rsid w:val="00B44063"/>
    <w:rsid w:val="00B44978"/>
    <w:rsid w:val="00B44DBC"/>
    <w:rsid w:val="00B453D4"/>
    <w:rsid w:val="00B50779"/>
    <w:rsid w:val="00B50796"/>
    <w:rsid w:val="00B50E2D"/>
    <w:rsid w:val="00B5203C"/>
    <w:rsid w:val="00B5272E"/>
    <w:rsid w:val="00B52999"/>
    <w:rsid w:val="00B53F0B"/>
    <w:rsid w:val="00B55673"/>
    <w:rsid w:val="00B560E2"/>
    <w:rsid w:val="00B641DE"/>
    <w:rsid w:val="00B64CA5"/>
    <w:rsid w:val="00B7032B"/>
    <w:rsid w:val="00B72565"/>
    <w:rsid w:val="00B73C5A"/>
    <w:rsid w:val="00B73DE7"/>
    <w:rsid w:val="00B7423B"/>
    <w:rsid w:val="00B7452C"/>
    <w:rsid w:val="00B74DB6"/>
    <w:rsid w:val="00B80BB3"/>
    <w:rsid w:val="00B80CEC"/>
    <w:rsid w:val="00B82C44"/>
    <w:rsid w:val="00B834EE"/>
    <w:rsid w:val="00B924E8"/>
    <w:rsid w:val="00B9290E"/>
    <w:rsid w:val="00B94C71"/>
    <w:rsid w:val="00B94E06"/>
    <w:rsid w:val="00B97B64"/>
    <w:rsid w:val="00B97D1D"/>
    <w:rsid w:val="00BA2563"/>
    <w:rsid w:val="00BA550B"/>
    <w:rsid w:val="00BA6F76"/>
    <w:rsid w:val="00BA75BD"/>
    <w:rsid w:val="00BA7B3F"/>
    <w:rsid w:val="00BB1787"/>
    <w:rsid w:val="00BB1D6F"/>
    <w:rsid w:val="00BB3ED4"/>
    <w:rsid w:val="00BB5A28"/>
    <w:rsid w:val="00BB5C1C"/>
    <w:rsid w:val="00BB7762"/>
    <w:rsid w:val="00BC1FD6"/>
    <w:rsid w:val="00BC2A4A"/>
    <w:rsid w:val="00BC3D50"/>
    <w:rsid w:val="00BC7211"/>
    <w:rsid w:val="00BC7877"/>
    <w:rsid w:val="00BD2BA9"/>
    <w:rsid w:val="00BD3154"/>
    <w:rsid w:val="00BD4D4E"/>
    <w:rsid w:val="00BD5DDA"/>
    <w:rsid w:val="00BD657B"/>
    <w:rsid w:val="00BE2A1F"/>
    <w:rsid w:val="00BE2B69"/>
    <w:rsid w:val="00BE3F2B"/>
    <w:rsid w:val="00BE56B1"/>
    <w:rsid w:val="00BF1493"/>
    <w:rsid w:val="00BF17BE"/>
    <w:rsid w:val="00BF2800"/>
    <w:rsid w:val="00BF32E2"/>
    <w:rsid w:val="00BF3CD7"/>
    <w:rsid w:val="00BF4DCD"/>
    <w:rsid w:val="00BF5B56"/>
    <w:rsid w:val="00BF62A1"/>
    <w:rsid w:val="00BF695F"/>
    <w:rsid w:val="00C03BD1"/>
    <w:rsid w:val="00C03C3C"/>
    <w:rsid w:val="00C03E07"/>
    <w:rsid w:val="00C062F5"/>
    <w:rsid w:val="00C10540"/>
    <w:rsid w:val="00C10A59"/>
    <w:rsid w:val="00C114D9"/>
    <w:rsid w:val="00C1366D"/>
    <w:rsid w:val="00C13B42"/>
    <w:rsid w:val="00C14B5B"/>
    <w:rsid w:val="00C159FC"/>
    <w:rsid w:val="00C1769A"/>
    <w:rsid w:val="00C257DD"/>
    <w:rsid w:val="00C259F8"/>
    <w:rsid w:val="00C25C60"/>
    <w:rsid w:val="00C26187"/>
    <w:rsid w:val="00C26B0F"/>
    <w:rsid w:val="00C308F8"/>
    <w:rsid w:val="00C31499"/>
    <w:rsid w:val="00C31AC2"/>
    <w:rsid w:val="00C31C90"/>
    <w:rsid w:val="00C31E51"/>
    <w:rsid w:val="00C320BA"/>
    <w:rsid w:val="00C339AD"/>
    <w:rsid w:val="00C33A57"/>
    <w:rsid w:val="00C34883"/>
    <w:rsid w:val="00C37EDD"/>
    <w:rsid w:val="00C406AD"/>
    <w:rsid w:val="00C442EC"/>
    <w:rsid w:val="00C447A7"/>
    <w:rsid w:val="00C44E66"/>
    <w:rsid w:val="00C47402"/>
    <w:rsid w:val="00C534D1"/>
    <w:rsid w:val="00C57179"/>
    <w:rsid w:val="00C575F1"/>
    <w:rsid w:val="00C60DD2"/>
    <w:rsid w:val="00C610AF"/>
    <w:rsid w:val="00C62ABE"/>
    <w:rsid w:val="00C648C6"/>
    <w:rsid w:val="00C649AD"/>
    <w:rsid w:val="00C65D6D"/>
    <w:rsid w:val="00C660D9"/>
    <w:rsid w:val="00C705B5"/>
    <w:rsid w:val="00C705C2"/>
    <w:rsid w:val="00C70B1E"/>
    <w:rsid w:val="00C7367D"/>
    <w:rsid w:val="00C73C56"/>
    <w:rsid w:val="00C743CD"/>
    <w:rsid w:val="00C74DDE"/>
    <w:rsid w:val="00C778B4"/>
    <w:rsid w:val="00C80C8C"/>
    <w:rsid w:val="00C813CE"/>
    <w:rsid w:val="00C845C9"/>
    <w:rsid w:val="00C84C5D"/>
    <w:rsid w:val="00C86736"/>
    <w:rsid w:val="00C86FAA"/>
    <w:rsid w:val="00C87AC2"/>
    <w:rsid w:val="00C9150C"/>
    <w:rsid w:val="00C92F51"/>
    <w:rsid w:val="00C92F65"/>
    <w:rsid w:val="00C93312"/>
    <w:rsid w:val="00C95B7C"/>
    <w:rsid w:val="00CA1636"/>
    <w:rsid w:val="00CA2761"/>
    <w:rsid w:val="00CA2B71"/>
    <w:rsid w:val="00CA51D9"/>
    <w:rsid w:val="00CB1095"/>
    <w:rsid w:val="00CB1B6E"/>
    <w:rsid w:val="00CB1F51"/>
    <w:rsid w:val="00CB3B36"/>
    <w:rsid w:val="00CB3E86"/>
    <w:rsid w:val="00CB72F3"/>
    <w:rsid w:val="00CC1197"/>
    <w:rsid w:val="00CC12D2"/>
    <w:rsid w:val="00CC13C6"/>
    <w:rsid w:val="00CC156F"/>
    <w:rsid w:val="00CC1872"/>
    <w:rsid w:val="00CC3BB8"/>
    <w:rsid w:val="00CC462E"/>
    <w:rsid w:val="00CC6F82"/>
    <w:rsid w:val="00CC76C0"/>
    <w:rsid w:val="00CD0131"/>
    <w:rsid w:val="00CD0EF8"/>
    <w:rsid w:val="00CD2484"/>
    <w:rsid w:val="00CD2BE4"/>
    <w:rsid w:val="00CD4FA8"/>
    <w:rsid w:val="00CD60F3"/>
    <w:rsid w:val="00CD7775"/>
    <w:rsid w:val="00CE071C"/>
    <w:rsid w:val="00CE34DF"/>
    <w:rsid w:val="00CE6359"/>
    <w:rsid w:val="00CE6751"/>
    <w:rsid w:val="00CE677F"/>
    <w:rsid w:val="00CE6B71"/>
    <w:rsid w:val="00CE7D41"/>
    <w:rsid w:val="00CF0B55"/>
    <w:rsid w:val="00CF0D10"/>
    <w:rsid w:val="00CF0DED"/>
    <w:rsid w:val="00CF1457"/>
    <w:rsid w:val="00CF1EFA"/>
    <w:rsid w:val="00CF4DE8"/>
    <w:rsid w:val="00D04815"/>
    <w:rsid w:val="00D06537"/>
    <w:rsid w:val="00D07BD9"/>
    <w:rsid w:val="00D12503"/>
    <w:rsid w:val="00D12917"/>
    <w:rsid w:val="00D12D96"/>
    <w:rsid w:val="00D13473"/>
    <w:rsid w:val="00D135D1"/>
    <w:rsid w:val="00D14AD7"/>
    <w:rsid w:val="00D17322"/>
    <w:rsid w:val="00D17AA9"/>
    <w:rsid w:val="00D2302D"/>
    <w:rsid w:val="00D2489D"/>
    <w:rsid w:val="00D25B65"/>
    <w:rsid w:val="00D25FD9"/>
    <w:rsid w:val="00D269AD"/>
    <w:rsid w:val="00D31F90"/>
    <w:rsid w:val="00D341BA"/>
    <w:rsid w:val="00D3551E"/>
    <w:rsid w:val="00D37265"/>
    <w:rsid w:val="00D40EF1"/>
    <w:rsid w:val="00D41CFF"/>
    <w:rsid w:val="00D42084"/>
    <w:rsid w:val="00D43F01"/>
    <w:rsid w:val="00D44C87"/>
    <w:rsid w:val="00D4729E"/>
    <w:rsid w:val="00D47CF3"/>
    <w:rsid w:val="00D5397C"/>
    <w:rsid w:val="00D54542"/>
    <w:rsid w:val="00D5555F"/>
    <w:rsid w:val="00D60CE5"/>
    <w:rsid w:val="00D60D90"/>
    <w:rsid w:val="00D63FF8"/>
    <w:rsid w:val="00D646EE"/>
    <w:rsid w:val="00D64DC0"/>
    <w:rsid w:val="00D65151"/>
    <w:rsid w:val="00D70BFF"/>
    <w:rsid w:val="00D710F6"/>
    <w:rsid w:val="00D7253B"/>
    <w:rsid w:val="00D7338B"/>
    <w:rsid w:val="00D7343A"/>
    <w:rsid w:val="00D74A5D"/>
    <w:rsid w:val="00D76E08"/>
    <w:rsid w:val="00D77AA1"/>
    <w:rsid w:val="00D8044B"/>
    <w:rsid w:val="00D822F5"/>
    <w:rsid w:val="00D85932"/>
    <w:rsid w:val="00D87764"/>
    <w:rsid w:val="00D90106"/>
    <w:rsid w:val="00D907FD"/>
    <w:rsid w:val="00D92599"/>
    <w:rsid w:val="00D92B6D"/>
    <w:rsid w:val="00D9431E"/>
    <w:rsid w:val="00D958A1"/>
    <w:rsid w:val="00D961F6"/>
    <w:rsid w:val="00DA24C8"/>
    <w:rsid w:val="00DA5A82"/>
    <w:rsid w:val="00DA63E1"/>
    <w:rsid w:val="00DA6413"/>
    <w:rsid w:val="00DA76CF"/>
    <w:rsid w:val="00DB2A48"/>
    <w:rsid w:val="00DB3E50"/>
    <w:rsid w:val="00DB4124"/>
    <w:rsid w:val="00DB6969"/>
    <w:rsid w:val="00DB7318"/>
    <w:rsid w:val="00DB737A"/>
    <w:rsid w:val="00DC06BE"/>
    <w:rsid w:val="00DC2A9A"/>
    <w:rsid w:val="00DC3232"/>
    <w:rsid w:val="00DC33AA"/>
    <w:rsid w:val="00DC3ECF"/>
    <w:rsid w:val="00DC454C"/>
    <w:rsid w:val="00DC789A"/>
    <w:rsid w:val="00DD2532"/>
    <w:rsid w:val="00DD2CAE"/>
    <w:rsid w:val="00DD3A44"/>
    <w:rsid w:val="00DD3BCF"/>
    <w:rsid w:val="00DD619F"/>
    <w:rsid w:val="00DE08C9"/>
    <w:rsid w:val="00DE0B2C"/>
    <w:rsid w:val="00DE1C21"/>
    <w:rsid w:val="00DE2AB7"/>
    <w:rsid w:val="00DE7C63"/>
    <w:rsid w:val="00DF0132"/>
    <w:rsid w:val="00DF13ED"/>
    <w:rsid w:val="00E0118B"/>
    <w:rsid w:val="00E01693"/>
    <w:rsid w:val="00E03A86"/>
    <w:rsid w:val="00E03C0F"/>
    <w:rsid w:val="00E04B6A"/>
    <w:rsid w:val="00E07100"/>
    <w:rsid w:val="00E0789A"/>
    <w:rsid w:val="00E07960"/>
    <w:rsid w:val="00E07C42"/>
    <w:rsid w:val="00E105D5"/>
    <w:rsid w:val="00E11DED"/>
    <w:rsid w:val="00E138E2"/>
    <w:rsid w:val="00E152AF"/>
    <w:rsid w:val="00E163F1"/>
    <w:rsid w:val="00E1652C"/>
    <w:rsid w:val="00E17D0B"/>
    <w:rsid w:val="00E2058E"/>
    <w:rsid w:val="00E265D4"/>
    <w:rsid w:val="00E26897"/>
    <w:rsid w:val="00E27DD1"/>
    <w:rsid w:val="00E301F6"/>
    <w:rsid w:val="00E34453"/>
    <w:rsid w:val="00E346AC"/>
    <w:rsid w:val="00E37979"/>
    <w:rsid w:val="00E40325"/>
    <w:rsid w:val="00E40588"/>
    <w:rsid w:val="00E4079C"/>
    <w:rsid w:val="00E428FB"/>
    <w:rsid w:val="00E445DA"/>
    <w:rsid w:val="00E450E5"/>
    <w:rsid w:val="00E45563"/>
    <w:rsid w:val="00E47CC8"/>
    <w:rsid w:val="00E509C3"/>
    <w:rsid w:val="00E542AE"/>
    <w:rsid w:val="00E54970"/>
    <w:rsid w:val="00E54F64"/>
    <w:rsid w:val="00E55C7C"/>
    <w:rsid w:val="00E57023"/>
    <w:rsid w:val="00E574C2"/>
    <w:rsid w:val="00E60496"/>
    <w:rsid w:val="00E60579"/>
    <w:rsid w:val="00E61147"/>
    <w:rsid w:val="00E61469"/>
    <w:rsid w:val="00E62328"/>
    <w:rsid w:val="00E67FCA"/>
    <w:rsid w:val="00E71A24"/>
    <w:rsid w:val="00E7362C"/>
    <w:rsid w:val="00E736E7"/>
    <w:rsid w:val="00E75058"/>
    <w:rsid w:val="00E75A34"/>
    <w:rsid w:val="00E765C4"/>
    <w:rsid w:val="00E778D5"/>
    <w:rsid w:val="00E816A0"/>
    <w:rsid w:val="00E819A1"/>
    <w:rsid w:val="00E8300F"/>
    <w:rsid w:val="00E8323B"/>
    <w:rsid w:val="00E83957"/>
    <w:rsid w:val="00E83D72"/>
    <w:rsid w:val="00E87166"/>
    <w:rsid w:val="00E87656"/>
    <w:rsid w:val="00E90D8E"/>
    <w:rsid w:val="00E9130E"/>
    <w:rsid w:val="00E91C15"/>
    <w:rsid w:val="00E95356"/>
    <w:rsid w:val="00E95647"/>
    <w:rsid w:val="00EA16E6"/>
    <w:rsid w:val="00EA21AF"/>
    <w:rsid w:val="00EA27FE"/>
    <w:rsid w:val="00EA3F58"/>
    <w:rsid w:val="00EA4BE2"/>
    <w:rsid w:val="00EA57BD"/>
    <w:rsid w:val="00EA7BA9"/>
    <w:rsid w:val="00EB08F2"/>
    <w:rsid w:val="00EB0AD2"/>
    <w:rsid w:val="00EB107E"/>
    <w:rsid w:val="00EB13E1"/>
    <w:rsid w:val="00EB15CD"/>
    <w:rsid w:val="00EB16E7"/>
    <w:rsid w:val="00EB1F26"/>
    <w:rsid w:val="00EB262B"/>
    <w:rsid w:val="00EB4948"/>
    <w:rsid w:val="00EB50EA"/>
    <w:rsid w:val="00EB5125"/>
    <w:rsid w:val="00EB572E"/>
    <w:rsid w:val="00EB6EC1"/>
    <w:rsid w:val="00EB7997"/>
    <w:rsid w:val="00EC2902"/>
    <w:rsid w:val="00EC564D"/>
    <w:rsid w:val="00EC643A"/>
    <w:rsid w:val="00ED1FB9"/>
    <w:rsid w:val="00ED252C"/>
    <w:rsid w:val="00ED5F97"/>
    <w:rsid w:val="00ED66F7"/>
    <w:rsid w:val="00ED6B61"/>
    <w:rsid w:val="00ED6C95"/>
    <w:rsid w:val="00ED6FF4"/>
    <w:rsid w:val="00EE124A"/>
    <w:rsid w:val="00EE16C1"/>
    <w:rsid w:val="00EE1892"/>
    <w:rsid w:val="00EE2030"/>
    <w:rsid w:val="00EE241F"/>
    <w:rsid w:val="00EE2EFA"/>
    <w:rsid w:val="00EE3A4F"/>
    <w:rsid w:val="00EE6041"/>
    <w:rsid w:val="00EE6487"/>
    <w:rsid w:val="00EE6C0F"/>
    <w:rsid w:val="00EF02B0"/>
    <w:rsid w:val="00EF09AE"/>
    <w:rsid w:val="00EF0FA5"/>
    <w:rsid w:val="00EF16CA"/>
    <w:rsid w:val="00EF188C"/>
    <w:rsid w:val="00EF1DB7"/>
    <w:rsid w:val="00EF30B5"/>
    <w:rsid w:val="00EF4188"/>
    <w:rsid w:val="00EF4A1F"/>
    <w:rsid w:val="00EF5495"/>
    <w:rsid w:val="00EF5D3A"/>
    <w:rsid w:val="00EF6F0D"/>
    <w:rsid w:val="00EF7770"/>
    <w:rsid w:val="00F00E25"/>
    <w:rsid w:val="00F01C48"/>
    <w:rsid w:val="00F02582"/>
    <w:rsid w:val="00F03F7F"/>
    <w:rsid w:val="00F0433D"/>
    <w:rsid w:val="00F044B1"/>
    <w:rsid w:val="00F06C36"/>
    <w:rsid w:val="00F07DE9"/>
    <w:rsid w:val="00F101F9"/>
    <w:rsid w:val="00F10707"/>
    <w:rsid w:val="00F1135B"/>
    <w:rsid w:val="00F113C3"/>
    <w:rsid w:val="00F132A6"/>
    <w:rsid w:val="00F14A6A"/>
    <w:rsid w:val="00F14FD0"/>
    <w:rsid w:val="00F157E9"/>
    <w:rsid w:val="00F15BD8"/>
    <w:rsid w:val="00F15DA5"/>
    <w:rsid w:val="00F17180"/>
    <w:rsid w:val="00F178AC"/>
    <w:rsid w:val="00F17E7C"/>
    <w:rsid w:val="00F20AF6"/>
    <w:rsid w:val="00F20D68"/>
    <w:rsid w:val="00F21EF3"/>
    <w:rsid w:val="00F22AFD"/>
    <w:rsid w:val="00F25A22"/>
    <w:rsid w:val="00F2639B"/>
    <w:rsid w:val="00F268E5"/>
    <w:rsid w:val="00F27C5B"/>
    <w:rsid w:val="00F3004D"/>
    <w:rsid w:val="00F312D9"/>
    <w:rsid w:val="00F33F2C"/>
    <w:rsid w:val="00F3456E"/>
    <w:rsid w:val="00F3501B"/>
    <w:rsid w:val="00F35386"/>
    <w:rsid w:val="00F35953"/>
    <w:rsid w:val="00F360C8"/>
    <w:rsid w:val="00F36892"/>
    <w:rsid w:val="00F407D3"/>
    <w:rsid w:val="00F42307"/>
    <w:rsid w:val="00F43896"/>
    <w:rsid w:val="00F453B3"/>
    <w:rsid w:val="00F45498"/>
    <w:rsid w:val="00F46B07"/>
    <w:rsid w:val="00F51F7E"/>
    <w:rsid w:val="00F52325"/>
    <w:rsid w:val="00F52A8E"/>
    <w:rsid w:val="00F5353F"/>
    <w:rsid w:val="00F54BD3"/>
    <w:rsid w:val="00F55584"/>
    <w:rsid w:val="00F600EF"/>
    <w:rsid w:val="00F60DAA"/>
    <w:rsid w:val="00F61840"/>
    <w:rsid w:val="00F62517"/>
    <w:rsid w:val="00F6352F"/>
    <w:rsid w:val="00F643F0"/>
    <w:rsid w:val="00F65087"/>
    <w:rsid w:val="00F651A1"/>
    <w:rsid w:val="00F65639"/>
    <w:rsid w:val="00F67F4A"/>
    <w:rsid w:val="00F715C0"/>
    <w:rsid w:val="00F743AA"/>
    <w:rsid w:val="00F7743E"/>
    <w:rsid w:val="00F80752"/>
    <w:rsid w:val="00F80AC1"/>
    <w:rsid w:val="00F834E2"/>
    <w:rsid w:val="00F853E9"/>
    <w:rsid w:val="00F871D7"/>
    <w:rsid w:val="00F87CE8"/>
    <w:rsid w:val="00F95023"/>
    <w:rsid w:val="00F9543A"/>
    <w:rsid w:val="00F9567D"/>
    <w:rsid w:val="00F96464"/>
    <w:rsid w:val="00FA0E91"/>
    <w:rsid w:val="00FA1A92"/>
    <w:rsid w:val="00FA60BC"/>
    <w:rsid w:val="00FB02D7"/>
    <w:rsid w:val="00FB1C19"/>
    <w:rsid w:val="00FB200A"/>
    <w:rsid w:val="00FB34AE"/>
    <w:rsid w:val="00FB36BF"/>
    <w:rsid w:val="00FB6C9E"/>
    <w:rsid w:val="00FB704D"/>
    <w:rsid w:val="00FB7E7C"/>
    <w:rsid w:val="00FC0BB6"/>
    <w:rsid w:val="00FC1BD4"/>
    <w:rsid w:val="00FC409E"/>
    <w:rsid w:val="00FC4183"/>
    <w:rsid w:val="00FC4FC6"/>
    <w:rsid w:val="00FC5439"/>
    <w:rsid w:val="00FC6B89"/>
    <w:rsid w:val="00FC7100"/>
    <w:rsid w:val="00FC71B6"/>
    <w:rsid w:val="00FD0536"/>
    <w:rsid w:val="00FD203B"/>
    <w:rsid w:val="00FD241C"/>
    <w:rsid w:val="00FD2455"/>
    <w:rsid w:val="00FD3F26"/>
    <w:rsid w:val="00FD4C09"/>
    <w:rsid w:val="00FD4EB5"/>
    <w:rsid w:val="00FD6347"/>
    <w:rsid w:val="00FD63D4"/>
    <w:rsid w:val="00FD6697"/>
    <w:rsid w:val="00FE03C0"/>
    <w:rsid w:val="00FE22A8"/>
    <w:rsid w:val="00FE24FF"/>
    <w:rsid w:val="00FE2797"/>
    <w:rsid w:val="00FE3637"/>
    <w:rsid w:val="00FE3F12"/>
    <w:rsid w:val="00FE4CAB"/>
    <w:rsid w:val="00FE5202"/>
    <w:rsid w:val="00FE6925"/>
    <w:rsid w:val="00FE7A35"/>
    <w:rsid w:val="00FF1308"/>
    <w:rsid w:val="00FF1BA3"/>
    <w:rsid w:val="00FF46FF"/>
    <w:rsid w:val="00FF4FC9"/>
    <w:rsid w:val="00FF519B"/>
    <w:rsid w:val="00FF5800"/>
    <w:rsid w:val="00FF6118"/>
    <w:rsid w:val="00FF6C6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link w:val="aff8"/>
    <w:unhideWhenUsed/>
    <w:qFormat/>
    <w:rsid w:val="00061831"/>
    <w:pPr>
      <w:spacing w:after="200"/>
    </w:pPr>
    <w:rPr>
      <w:b/>
      <w:bCs/>
      <w:color w:val="4F81BD"/>
      <w:sz w:val="18"/>
      <w:szCs w:val="18"/>
    </w:rPr>
  </w:style>
  <w:style w:type="character" w:customStyle="1" w:styleId="aff8">
    <w:name w:val="Название объекта Знак"/>
    <w:basedOn w:val="a0"/>
    <w:link w:val="aff7"/>
    <w:locked/>
    <w:rsid w:val="009B5BB9"/>
    <w:rPr>
      <w:b/>
      <w:bCs/>
      <w:color w:val="4F81BD"/>
      <w:sz w:val="18"/>
      <w:szCs w:val="18"/>
      <w:lang w:eastAsia="en-US"/>
    </w:rPr>
  </w:style>
  <w:style w:type="paragraph" w:customStyle="1" w:styleId="aff9">
    <w:name w:val="Нормальный (таблица)"/>
    <w:basedOn w:val="a"/>
    <w:next w:val="a"/>
    <w:uiPriority w:val="99"/>
    <w:rsid w:val="00D17AA9"/>
    <w:pPr>
      <w:widowControl w:val="0"/>
      <w:autoSpaceDE w:val="0"/>
      <w:autoSpaceDN w:val="0"/>
      <w:adjustRightInd w:val="0"/>
    </w:pPr>
    <w:rPr>
      <w:rFonts w:ascii="Arial" w:eastAsia="Times New Roman" w:hAnsi="Arial" w:cs="Arial"/>
      <w:color w:val="auto"/>
      <w:sz w:val="24"/>
      <w:lang w:eastAsia="ru-RU"/>
    </w:rPr>
  </w:style>
  <w:style w:type="paragraph" w:styleId="affa">
    <w:name w:val="Subtitle"/>
    <w:basedOn w:val="a"/>
    <w:link w:val="affb"/>
    <w:qFormat/>
    <w:rsid w:val="000644D6"/>
    <w:pPr>
      <w:spacing w:line="360" w:lineRule="auto"/>
      <w:ind w:firstLine="720"/>
      <w:jc w:val="center"/>
    </w:pPr>
    <w:rPr>
      <w:b/>
      <w:bCs/>
      <w:color w:val="auto"/>
      <w:sz w:val="24"/>
      <w:szCs w:val="20"/>
      <w:lang w:eastAsia="ru-RU"/>
    </w:rPr>
  </w:style>
  <w:style w:type="character" w:customStyle="1" w:styleId="affb">
    <w:name w:val="Подзаголовок Знак"/>
    <w:basedOn w:val="a0"/>
    <w:link w:val="affa"/>
    <w:rsid w:val="000644D6"/>
    <w:rPr>
      <w:b/>
      <w:bCs/>
      <w:sz w:val="24"/>
    </w:rPr>
  </w:style>
  <w:style w:type="paragraph" w:customStyle="1" w:styleId="14">
    <w:name w:val="1 Знак"/>
    <w:basedOn w:val="a"/>
    <w:rsid w:val="003C5C50"/>
    <w:pPr>
      <w:spacing w:after="160" w:line="240" w:lineRule="exact"/>
      <w:jc w:val="left"/>
    </w:pPr>
    <w:rPr>
      <w:rFonts w:ascii="Verdana" w:eastAsia="Times New Roman" w:hAnsi="Verdana"/>
      <w:color w:val="auto"/>
      <w:sz w:val="20"/>
      <w:szCs w:val="20"/>
      <w:lang w:val="en-US"/>
    </w:rPr>
  </w:style>
</w:styles>
</file>

<file path=word/webSettings.xml><?xml version="1.0" encoding="utf-8"?>
<w:webSettings xmlns:r="http://schemas.openxmlformats.org/officeDocument/2006/relationships" xmlns:w="http://schemas.openxmlformats.org/wordprocessingml/2006/main">
  <w:divs>
    <w:div w:id="10379946">
      <w:bodyDiv w:val="1"/>
      <w:marLeft w:val="0"/>
      <w:marRight w:val="0"/>
      <w:marTop w:val="0"/>
      <w:marBottom w:val="0"/>
      <w:divBdr>
        <w:top w:val="none" w:sz="0" w:space="0" w:color="auto"/>
        <w:left w:val="none" w:sz="0" w:space="0" w:color="auto"/>
        <w:bottom w:val="none" w:sz="0" w:space="0" w:color="auto"/>
        <w:right w:val="none" w:sz="0" w:space="0" w:color="auto"/>
      </w:divBdr>
    </w:div>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50883922">
      <w:bodyDiv w:val="1"/>
      <w:marLeft w:val="0"/>
      <w:marRight w:val="0"/>
      <w:marTop w:val="0"/>
      <w:marBottom w:val="0"/>
      <w:divBdr>
        <w:top w:val="none" w:sz="0" w:space="0" w:color="auto"/>
        <w:left w:val="none" w:sz="0" w:space="0" w:color="auto"/>
        <w:bottom w:val="none" w:sz="0" w:space="0" w:color="auto"/>
        <w:right w:val="none" w:sz="0" w:space="0" w:color="auto"/>
      </w:divBdr>
    </w:div>
    <w:div w:id="69547056">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11044788">
      <w:bodyDiv w:val="1"/>
      <w:marLeft w:val="0"/>
      <w:marRight w:val="0"/>
      <w:marTop w:val="0"/>
      <w:marBottom w:val="0"/>
      <w:divBdr>
        <w:top w:val="none" w:sz="0" w:space="0" w:color="auto"/>
        <w:left w:val="none" w:sz="0" w:space="0" w:color="auto"/>
        <w:bottom w:val="none" w:sz="0" w:space="0" w:color="auto"/>
        <w:right w:val="none" w:sz="0" w:space="0" w:color="auto"/>
      </w:divBdr>
    </w:div>
    <w:div w:id="211503885">
      <w:bodyDiv w:val="1"/>
      <w:marLeft w:val="0"/>
      <w:marRight w:val="0"/>
      <w:marTop w:val="0"/>
      <w:marBottom w:val="0"/>
      <w:divBdr>
        <w:top w:val="none" w:sz="0" w:space="0" w:color="auto"/>
        <w:left w:val="none" w:sz="0" w:space="0" w:color="auto"/>
        <w:bottom w:val="none" w:sz="0" w:space="0" w:color="auto"/>
        <w:right w:val="none" w:sz="0" w:space="0" w:color="auto"/>
      </w:divBdr>
    </w:div>
    <w:div w:id="239675833">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88709219">
      <w:bodyDiv w:val="1"/>
      <w:marLeft w:val="0"/>
      <w:marRight w:val="0"/>
      <w:marTop w:val="0"/>
      <w:marBottom w:val="0"/>
      <w:divBdr>
        <w:top w:val="none" w:sz="0" w:space="0" w:color="auto"/>
        <w:left w:val="none" w:sz="0" w:space="0" w:color="auto"/>
        <w:bottom w:val="none" w:sz="0" w:space="0" w:color="auto"/>
        <w:right w:val="none" w:sz="0" w:space="0" w:color="auto"/>
      </w:divBdr>
    </w:div>
    <w:div w:id="312299515">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53118056">
      <w:bodyDiv w:val="1"/>
      <w:marLeft w:val="0"/>
      <w:marRight w:val="0"/>
      <w:marTop w:val="0"/>
      <w:marBottom w:val="0"/>
      <w:divBdr>
        <w:top w:val="none" w:sz="0" w:space="0" w:color="auto"/>
        <w:left w:val="none" w:sz="0" w:space="0" w:color="auto"/>
        <w:bottom w:val="none" w:sz="0" w:space="0" w:color="auto"/>
        <w:right w:val="none" w:sz="0" w:space="0" w:color="auto"/>
      </w:divBdr>
    </w:div>
    <w:div w:id="358747738">
      <w:bodyDiv w:val="1"/>
      <w:marLeft w:val="0"/>
      <w:marRight w:val="0"/>
      <w:marTop w:val="0"/>
      <w:marBottom w:val="0"/>
      <w:divBdr>
        <w:top w:val="none" w:sz="0" w:space="0" w:color="auto"/>
        <w:left w:val="none" w:sz="0" w:space="0" w:color="auto"/>
        <w:bottom w:val="none" w:sz="0" w:space="0" w:color="auto"/>
        <w:right w:val="none" w:sz="0" w:space="0" w:color="auto"/>
      </w:divBdr>
    </w:div>
    <w:div w:id="36729298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433551785">
      <w:bodyDiv w:val="1"/>
      <w:marLeft w:val="0"/>
      <w:marRight w:val="0"/>
      <w:marTop w:val="0"/>
      <w:marBottom w:val="0"/>
      <w:divBdr>
        <w:top w:val="none" w:sz="0" w:space="0" w:color="auto"/>
        <w:left w:val="none" w:sz="0" w:space="0" w:color="auto"/>
        <w:bottom w:val="none" w:sz="0" w:space="0" w:color="auto"/>
        <w:right w:val="none" w:sz="0" w:space="0" w:color="auto"/>
      </w:divBdr>
    </w:div>
    <w:div w:id="456071533">
      <w:bodyDiv w:val="1"/>
      <w:marLeft w:val="0"/>
      <w:marRight w:val="0"/>
      <w:marTop w:val="0"/>
      <w:marBottom w:val="0"/>
      <w:divBdr>
        <w:top w:val="none" w:sz="0" w:space="0" w:color="auto"/>
        <w:left w:val="none" w:sz="0" w:space="0" w:color="auto"/>
        <w:bottom w:val="none" w:sz="0" w:space="0" w:color="auto"/>
        <w:right w:val="none" w:sz="0" w:space="0" w:color="auto"/>
      </w:divBdr>
    </w:div>
    <w:div w:id="485247196">
      <w:bodyDiv w:val="1"/>
      <w:marLeft w:val="0"/>
      <w:marRight w:val="0"/>
      <w:marTop w:val="0"/>
      <w:marBottom w:val="0"/>
      <w:divBdr>
        <w:top w:val="none" w:sz="0" w:space="0" w:color="auto"/>
        <w:left w:val="none" w:sz="0" w:space="0" w:color="auto"/>
        <w:bottom w:val="none" w:sz="0" w:space="0" w:color="auto"/>
        <w:right w:val="none" w:sz="0" w:space="0" w:color="auto"/>
      </w:divBdr>
    </w:div>
    <w:div w:id="485508979">
      <w:bodyDiv w:val="1"/>
      <w:marLeft w:val="0"/>
      <w:marRight w:val="0"/>
      <w:marTop w:val="0"/>
      <w:marBottom w:val="0"/>
      <w:divBdr>
        <w:top w:val="none" w:sz="0" w:space="0" w:color="auto"/>
        <w:left w:val="none" w:sz="0" w:space="0" w:color="auto"/>
        <w:bottom w:val="none" w:sz="0" w:space="0" w:color="auto"/>
        <w:right w:val="none" w:sz="0" w:space="0" w:color="auto"/>
      </w:divBdr>
    </w:div>
    <w:div w:id="488063601">
      <w:bodyDiv w:val="1"/>
      <w:marLeft w:val="0"/>
      <w:marRight w:val="0"/>
      <w:marTop w:val="0"/>
      <w:marBottom w:val="0"/>
      <w:divBdr>
        <w:top w:val="none" w:sz="0" w:space="0" w:color="auto"/>
        <w:left w:val="none" w:sz="0" w:space="0" w:color="auto"/>
        <w:bottom w:val="none" w:sz="0" w:space="0" w:color="auto"/>
        <w:right w:val="none" w:sz="0" w:space="0" w:color="auto"/>
      </w:divBdr>
    </w:div>
    <w:div w:id="497771214">
      <w:bodyDiv w:val="1"/>
      <w:marLeft w:val="0"/>
      <w:marRight w:val="0"/>
      <w:marTop w:val="0"/>
      <w:marBottom w:val="0"/>
      <w:divBdr>
        <w:top w:val="none" w:sz="0" w:space="0" w:color="auto"/>
        <w:left w:val="none" w:sz="0" w:space="0" w:color="auto"/>
        <w:bottom w:val="none" w:sz="0" w:space="0" w:color="auto"/>
        <w:right w:val="none" w:sz="0" w:space="0" w:color="auto"/>
      </w:divBdr>
    </w:div>
    <w:div w:id="545798139">
      <w:bodyDiv w:val="1"/>
      <w:marLeft w:val="0"/>
      <w:marRight w:val="0"/>
      <w:marTop w:val="0"/>
      <w:marBottom w:val="0"/>
      <w:divBdr>
        <w:top w:val="none" w:sz="0" w:space="0" w:color="auto"/>
        <w:left w:val="none" w:sz="0" w:space="0" w:color="auto"/>
        <w:bottom w:val="none" w:sz="0" w:space="0" w:color="auto"/>
        <w:right w:val="none" w:sz="0" w:space="0" w:color="auto"/>
      </w:divBdr>
    </w:div>
    <w:div w:id="644814936">
      <w:bodyDiv w:val="1"/>
      <w:marLeft w:val="0"/>
      <w:marRight w:val="0"/>
      <w:marTop w:val="0"/>
      <w:marBottom w:val="0"/>
      <w:divBdr>
        <w:top w:val="none" w:sz="0" w:space="0" w:color="auto"/>
        <w:left w:val="none" w:sz="0" w:space="0" w:color="auto"/>
        <w:bottom w:val="none" w:sz="0" w:space="0" w:color="auto"/>
        <w:right w:val="none" w:sz="0" w:space="0" w:color="auto"/>
      </w:divBdr>
    </w:div>
    <w:div w:id="646252206">
      <w:bodyDiv w:val="1"/>
      <w:marLeft w:val="0"/>
      <w:marRight w:val="0"/>
      <w:marTop w:val="0"/>
      <w:marBottom w:val="0"/>
      <w:divBdr>
        <w:top w:val="none" w:sz="0" w:space="0" w:color="auto"/>
        <w:left w:val="none" w:sz="0" w:space="0" w:color="auto"/>
        <w:bottom w:val="none" w:sz="0" w:space="0" w:color="auto"/>
        <w:right w:val="none" w:sz="0" w:space="0" w:color="auto"/>
      </w:divBdr>
    </w:div>
    <w:div w:id="686250420">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72019079">
      <w:bodyDiv w:val="1"/>
      <w:marLeft w:val="0"/>
      <w:marRight w:val="0"/>
      <w:marTop w:val="0"/>
      <w:marBottom w:val="0"/>
      <w:divBdr>
        <w:top w:val="none" w:sz="0" w:space="0" w:color="auto"/>
        <w:left w:val="none" w:sz="0" w:space="0" w:color="auto"/>
        <w:bottom w:val="none" w:sz="0" w:space="0" w:color="auto"/>
        <w:right w:val="none" w:sz="0" w:space="0" w:color="auto"/>
      </w:divBdr>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802161336">
      <w:bodyDiv w:val="1"/>
      <w:marLeft w:val="0"/>
      <w:marRight w:val="0"/>
      <w:marTop w:val="0"/>
      <w:marBottom w:val="0"/>
      <w:divBdr>
        <w:top w:val="none" w:sz="0" w:space="0" w:color="auto"/>
        <w:left w:val="none" w:sz="0" w:space="0" w:color="auto"/>
        <w:bottom w:val="none" w:sz="0" w:space="0" w:color="auto"/>
        <w:right w:val="none" w:sz="0" w:space="0" w:color="auto"/>
      </w:divBdr>
    </w:div>
    <w:div w:id="883105261">
      <w:bodyDiv w:val="1"/>
      <w:marLeft w:val="0"/>
      <w:marRight w:val="0"/>
      <w:marTop w:val="0"/>
      <w:marBottom w:val="0"/>
      <w:divBdr>
        <w:top w:val="none" w:sz="0" w:space="0" w:color="auto"/>
        <w:left w:val="none" w:sz="0" w:space="0" w:color="auto"/>
        <w:bottom w:val="none" w:sz="0" w:space="0" w:color="auto"/>
        <w:right w:val="none" w:sz="0" w:space="0" w:color="auto"/>
      </w:divBdr>
    </w:div>
    <w:div w:id="916793515">
      <w:bodyDiv w:val="1"/>
      <w:marLeft w:val="0"/>
      <w:marRight w:val="0"/>
      <w:marTop w:val="0"/>
      <w:marBottom w:val="0"/>
      <w:divBdr>
        <w:top w:val="none" w:sz="0" w:space="0" w:color="auto"/>
        <w:left w:val="none" w:sz="0" w:space="0" w:color="auto"/>
        <w:bottom w:val="none" w:sz="0" w:space="0" w:color="auto"/>
        <w:right w:val="none" w:sz="0" w:space="0" w:color="auto"/>
      </w:divBdr>
    </w:div>
    <w:div w:id="920989634">
      <w:bodyDiv w:val="1"/>
      <w:marLeft w:val="0"/>
      <w:marRight w:val="0"/>
      <w:marTop w:val="0"/>
      <w:marBottom w:val="0"/>
      <w:divBdr>
        <w:top w:val="none" w:sz="0" w:space="0" w:color="auto"/>
        <w:left w:val="none" w:sz="0" w:space="0" w:color="auto"/>
        <w:bottom w:val="none" w:sz="0" w:space="0" w:color="auto"/>
        <w:right w:val="none" w:sz="0" w:space="0" w:color="auto"/>
      </w:divBdr>
    </w:div>
    <w:div w:id="950549818">
      <w:bodyDiv w:val="1"/>
      <w:marLeft w:val="0"/>
      <w:marRight w:val="0"/>
      <w:marTop w:val="0"/>
      <w:marBottom w:val="0"/>
      <w:divBdr>
        <w:top w:val="none" w:sz="0" w:space="0" w:color="auto"/>
        <w:left w:val="none" w:sz="0" w:space="0" w:color="auto"/>
        <w:bottom w:val="none" w:sz="0" w:space="0" w:color="auto"/>
        <w:right w:val="none" w:sz="0" w:space="0" w:color="auto"/>
      </w:divBdr>
    </w:div>
    <w:div w:id="1009407815">
      <w:bodyDiv w:val="1"/>
      <w:marLeft w:val="0"/>
      <w:marRight w:val="0"/>
      <w:marTop w:val="0"/>
      <w:marBottom w:val="0"/>
      <w:divBdr>
        <w:top w:val="none" w:sz="0" w:space="0" w:color="auto"/>
        <w:left w:val="none" w:sz="0" w:space="0" w:color="auto"/>
        <w:bottom w:val="none" w:sz="0" w:space="0" w:color="auto"/>
        <w:right w:val="none" w:sz="0" w:space="0" w:color="auto"/>
      </w:divBdr>
    </w:div>
    <w:div w:id="1082216943">
      <w:bodyDiv w:val="1"/>
      <w:marLeft w:val="0"/>
      <w:marRight w:val="0"/>
      <w:marTop w:val="0"/>
      <w:marBottom w:val="0"/>
      <w:divBdr>
        <w:top w:val="none" w:sz="0" w:space="0" w:color="auto"/>
        <w:left w:val="none" w:sz="0" w:space="0" w:color="auto"/>
        <w:bottom w:val="none" w:sz="0" w:space="0" w:color="auto"/>
        <w:right w:val="none" w:sz="0" w:space="0" w:color="auto"/>
      </w:divBdr>
    </w:div>
    <w:div w:id="1082919920">
      <w:bodyDiv w:val="1"/>
      <w:marLeft w:val="0"/>
      <w:marRight w:val="0"/>
      <w:marTop w:val="0"/>
      <w:marBottom w:val="0"/>
      <w:divBdr>
        <w:top w:val="none" w:sz="0" w:space="0" w:color="auto"/>
        <w:left w:val="none" w:sz="0" w:space="0" w:color="auto"/>
        <w:bottom w:val="none" w:sz="0" w:space="0" w:color="auto"/>
        <w:right w:val="none" w:sz="0" w:space="0" w:color="auto"/>
      </w:divBdr>
    </w:div>
    <w:div w:id="1090197603">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20148468">
      <w:bodyDiv w:val="1"/>
      <w:marLeft w:val="0"/>
      <w:marRight w:val="0"/>
      <w:marTop w:val="0"/>
      <w:marBottom w:val="0"/>
      <w:divBdr>
        <w:top w:val="none" w:sz="0" w:space="0" w:color="auto"/>
        <w:left w:val="none" w:sz="0" w:space="0" w:color="auto"/>
        <w:bottom w:val="none" w:sz="0" w:space="0" w:color="auto"/>
        <w:right w:val="none" w:sz="0" w:space="0" w:color="auto"/>
      </w:divBdr>
    </w:div>
    <w:div w:id="1146972511">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23251965">
      <w:bodyDiv w:val="1"/>
      <w:marLeft w:val="0"/>
      <w:marRight w:val="0"/>
      <w:marTop w:val="0"/>
      <w:marBottom w:val="0"/>
      <w:divBdr>
        <w:top w:val="none" w:sz="0" w:space="0" w:color="auto"/>
        <w:left w:val="none" w:sz="0" w:space="0" w:color="auto"/>
        <w:bottom w:val="none" w:sz="0" w:space="0" w:color="auto"/>
        <w:right w:val="none" w:sz="0" w:space="0" w:color="auto"/>
      </w:divBdr>
    </w:div>
    <w:div w:id="1229147626">
      <w:bodyDiv w:val="1"/>
      <w:marLeft w:val="0"/>
      <w:marRight w:val="0"/>
      <w:marTop w:val="0"/>
      <w:marBottom w:val="0"/>
      <w:divBdr>
        <w:top w:val="none" w:sz="0" w:space="0" w:color="auto"/>
        <w:left w:val="none" w:sz="0" w:space="0" w:color="auto"/>
        <w:bottom w:val="none" w:sz="0" w:space="0" w:color="auto"/>
        <w:right w:val="none" w:sz="0" w:space="0" w:color="auto"/>
      </w:divBdr>
    </w:div>
    <w:div w:id="123111809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274510619">
      <w:bodyDiv w:val="1"/>
      <w:marLeft w:val="0"/>
      <w:marRight w:val="0"/>
      <w:marTop w:val="0"/>
      <w:marBottom w:val="0"/>
      <w:divBdr>
        <w:top w:val="none" w:sz="0" w:space="0" w:color="auto"/>
        <w:left w:val="none" w:sz="0" w:space="0" w:color="auto"/>
        <w:bottom w:val="none" w:sz="0" w:space="0" w:color="auto"/>
        <w:right w:val="none" w:sz="0" w:space="0" w:color="auto"/>
      </w:divBdr>
    </w:div>
    <w:div w:id="1313221117">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21733028">
      <w:bodyDiv w:val="1"/>
      <w:marLeft w:val="0"/>
      <w:marRight w:val="0"/>
      <w:marTop w:val="0"/>
      <w:marBottom w:val="0"/>
      <w:divBdr>
        <w:top w:val="none" w:sz="0" w:space="0" w:color="auto"/>
        <w:left w:val="none" w:sz="0" w:space="0" w:color="auto"/>
        <w:bottom w:val="none" w:sz="0" w:space="0" w:color="auto"/>
        <w:right w:val="none" w:sz="0" w:space="0" w:color="auto"/>
      </w:divBdr>
    </w:div>
    <w:div w:id="1358890812">
      <w:bodyDiv w:val="1"/>
      <w:marLeft w:val="0"/>
      <w:marRight w:val="0"/>
      <w:marTop w:val="0"/>
      <w:marBottom w:val="0"/>
      <w:divBdr>
        <w:top w:val="none" w:sz="0" w:space="0" w:color="auto"/>
        <w:left w:val="none" w:sz="0" w:space="0" w:color="auto"/>
        <w:bottom w:val="none" w:sz="0" w:space="0" w:color="auto"/>
        <w:right w:val="none" w:sz="0" w:space="0" w:color="auto"/>
      </w:divBdr>
    </w:div>
    <w:div w:id="137129759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24260092">
      <w:bodyDiv w:val="1"/>
      <w:marLeft w:val="0"/>
      <w:marRight w:val="0"/>
      <w:marTop w:val="0"/>
      <w:marBottom w:val="0"/>
      <w:divBdr>
        <w:top w:val="none" w:sz="0" w:space="0" w:color="auto"/>
        <w:left w:val="none" w:sz="0" w:space="0" w:color="auto"/>
        <w:bottom w:val="none" w:sz="0" w:space="0" w:color="auto"/>
        <w:right w:val="none" w:sz="0" w:space="0" w:color="auto"/>
      </w:divBdr>
    </w:div>
    <w:div w:id="148847724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4286082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63212774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645812661">
      <w:bodyDiv w:val="1"/>
      <w:marLeft w:val="0"/>
      <w:marRight w:val="0"/>
      <w:marTop w:val="0"/>
      <w:marBottom w:val="0"/>
      <w:divBdr>
        <w:top w:val="none" w:sz="0" w:space="0" w:color="auto"/>
        <w:left w:val="none" w:sz="0" w:space="0" w:color="auto"/>
        <w:bottom w:val="none" w:sz="0" w:space="0" w:color="auto"/>
        <w:right w:val="none" w:sz="0" w:space="0" w:color="auto"/>
      </w:divBdr>
    </w:div>
    <w:div w:id="1679311324">
      <w:bodyDiv w:val="1"/>
      <w:marLeft w:val="0"/>
      <w:marRight w:val="0"/>
      <w:marTop w:val="0"/>
      <w:marBottom w:val="0"/>
      <w:divBdr>
        <w:top w:val="none" w:sz="0" w:space="0" w:color="auto"/>
        <w:left w:val="none" w:sz="0" w:space="0" w:color="auto"/>
        <w:bottom w:val="none" w:sz="0" w:space="0" w:color="auto"/>
        <w:right w:val="none" w:sz="0" w:space="0" w:color="auto"/>
      </w:divBdr>
    </w:div>
    <w:div w:id="1690983262">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781945495">
      <w:bodyDiv w:val="1"/>
      <w:marLeft w:val="0"/>
      <w:marRight w:val="0"/>
      <w:marTop w:val="0"/>
      <w:marBottom w:val="0"/>
      <w:divBdr>
        <w:top w:val="none" w:sz="0" w:space="0" w:color="auto"/>
        <w:left w:val="none" w:sz="0" w:space="0" w:color="auto"/>
        <w:bottom w:val="none" w:sz="0" w:space="0" w:color="auto"/>
        <w:right w:val="none" w:sz="0" w:space="0" w:color="auto"/>
      </w:divBdr>
    </w:div>
    <w:div w:id="1800802530">
      <w:bodyDiv w:val="1"/>
      <w:marLeft w:val="0"/>
      <w:marRight w:val="0"/>
      <w:marTop w:val="0"/>
      <w:marBottom w:val="0"/>
      <w:divBdr>
        <w:top w:val="none" w:sz="0" w:space="0" w:color="auto"/>
        <w:left w:val="none" w:sz="0" w:space="0" w:color="auto"/>
        <w:bottom w:val="none" w:sz="0" w:space="0" w:color="auto"/>
        <w:right w:val="none" w:sz="0" w:space="0" w:color="auto"/>
      </w:divBdr>
    </w:div>
    <w:div w:id="1806505353">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1989285615">
      <w:bodyDiv w:val="1"/>
      <w:marLeft w:val="0"/>
      <w:marRight w:val="0"/>
      <w:marTop w:val="0"/>
      <w:marBottom w:val="0"/>
      <w:divBdr>
        <w:top w:val="none" w:sz="0" w:space="0" w:color="auto"/>
        <w:left w:val="none" w:sz="0" w:space="0" w:color="auto"/>
        <w:bottom w:val="none" w:sz="0" w:space="0" w:color="auto"/>
        <w:right w:val="none" w:sz="0" w:space="0" w:color="auto"/>
      </w:divBdr>
    </w:div>
    <w:div w:id="1989900855">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23968638">
      <w:bodyDiv w:val="1"/>
      <w:marLeft w:val="0"/>
      <w:marRight w:val="0"/>
      <w:marTop w:val="0"/>
      <w:marBottom w:val="0"/>
      <w:divBdr>
        <w:top w:val="none" w:sz="0" w:space="0" w:color="auto"/>
        <w:left w:val="none" w:sz="0" w:space="0" w:color="auto"/>
        <w:bottom w:val="none" w:sz="0" w:space="0" w:color="auto"/>
        <w:right w:val="none" w:sz="0" w:space="0" w:color="auto"/>
      </w:divBdr>
    </w:div>
    <w:div w:id="2039968072">
      <w:bodyDiv w:val="1"/>
      <w:marLeft w:val="0"/>
      <w:marRight w:val="0"/>
      <w:marTop w:val="0"/>
      <w:marBottom w:val="0"/>
      <w:divBdr>
        <w:top w:val="none" w:sz="0" w:space="0" w:color="auto"/>
        <w:left w:val="none" w:sz="0" w:space="0" w:color="auto"/>
        <w:bottom w:val="none" w:sz="0" w:space="0" w:color="auto"/>
        <w:right w:val="none" w:sz="0" w:space="0" w:color="auto"/>
      </w:divBdr>
    </w:div>
    <w:div w:id="2053920460">
      <w:bodyDiv w:val="1"/>
      <w:marLeft w:val="0"/>
      <w:marRight w:val="0"/>
      <w:marTop w:val="0"/>
      <w:marBottom w:val="0"/>
      <w:divBdr>
        <w:top w:val="none" w:sz="0" w:space="0" w:color="auto"/>
        <w:left w:val="none" w:sz="0" w:space="0" w:color="auto"/>
        <w:bottom w:val="none" w:sz="0" w:space="0" w:color="auto"/>
        <w:right w:val="none" w:sz="0" w:space="0" w:color="auto"/>
      </w:divBdr>
    </w:div>
    <w:div w:id="2109617495">
      <w:bodyDiv w:val="1"/>
      <w:marLeft w:val="0"/>
      <w:marRight w:val="0"/>
      <w:marTop w:val="0"/>
      <w:marBottom w:val="0"/>
      <w:divBdr>
        <w:top w:val="none" w:sz="0" w:space="0" w:color="auto"/>
        <w:left w:val="none" w:sz="0" w:space="0" w:color="auto"/>
        <w:bottom w:val="none" w:sz="0" w:space="0" w:color="auto"/>
        <w:right w:val="none" w:sz="0" w:space="0" w:color="auto"/>
      </w:divBdr>
    </w:div>
    <w:div w:id="2109764736">
      <w:bodyDiv w:val="1"/>
      <w:marLeft w:val="0"/>
      <w:marRight w:val="0"/>
      <w:marTop w:val="0"/>
      <w:marBottom w:val="0"/>
      <w:divBdr>
        <w:top w:val="none" w:sz="0" w:space="0" w:color="auto"/>
        <w:left w:val="none" w:sz="0" w:space="0" w:color="auto"/>
        <w:bottom w:val="none" w:sz="0" w:space="0" w:color="auto"/>
        <w:right w:val="none" w:sz="0" w:space="0" w:color="auto"/>
      </w:divBdr>
    </w:div>
    <w:div w:id="2110352009">
      <w:bodyDiv w:val="1"/>
      <w:marLeft w:val="0"/>
      <w:marRight w:val="0"/>
      <w:marTop w:val="0"/>
      <w:marBottom w:val="0"/>
      <w:divBdr>
        <w:top w:val="none" w:sz="0" w:space="0" w:color="auto"/>
        <w:left w:val="none" w:sz="0" w:space="0" w:color="auto"/>
        <w:bottom w:val="none" w:sz="0" w:space="0" w:color="auto"/>
        <w:right w:val="none" w:sz="0" w:space="0" w:color="auto"/>
      </w:divBdr>
    </w:div>
    <w:div w:id="2110538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76065-2E4E-4C42-9F8B-68D65A7B3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36</Pages>
  <Words>8714</Words>
  <Characters>49676</Characters>
  <Application>Microsoft Office Word</Application>
  <DocSecurity>4</DocSecurity>
  <Lines>413</Lines>
  <Paragraphs>116</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58274</CharactersWithSpaces>
  <SharedDoc>false</SharedDoc>
  <HLinks>
    <vt:vector size="30" baseType="variant">
      <vt:variant>
        <vt:i4>1507387</vt:i4>
      </vt:variant>
      <vt:variant>
        <vt:i4>26</vt:i4>
      </vt:variant>
      <vt:variant>
        <vt:i4>0</vt:i4>
      </vt:variant>
      <vt:variant>
        <vt:i4>5</vt:i4>
      </vt:variant>
      <vt:variant>
        <vt:lpwstr/>
      </vt:variant>
      <vt:variant>
        <vt:lpwstr>_Toc369533203</vt:lpwstr>
      </vt:variant>
      <vt:variant>
        <vt:i4>1507387</vt:i4>
      </vt:variant>
      <vt:variant>
        <vt:i4>20</vt:i4>
      </vt:variant>
      <vt:variant>
        <vt:i4>0</vt:i4>
      </vt:variant>
      <vt:variant>
        <vt:i4>5</vt:i4>
      </vt:variant>
      <vt:variant>
        <vt:lpwstr/>
      </vt:variant>
      <vt:variant>
        <vt:lpwstr>_Toc369533202</vt:lpwstr>
      </vt:variant>
      <vt:variant>
        <vt:i4>1507387</vt:i4>
      </vt:variant>
      <vt:variant>
        <vt:i4>14</vt:i4>
      </vt:variant>
      <vt:variant>
        <vt:i4>0</vt:i4>
      </vt:variant>
      <vt:variant>
        <vt:i4>5</vt:i4>
      </vt:variant>
      <vt:variant>
        <vt:lpwstr/>
      </vt:variant>
      <vt:variant>
        <vt:lpwstr>_Toc369533201</vt:lpwstr>
      </vt:variant>
      <vt:variant>
        <vt:i4>1507387</vt:i4>
      </vt:variant>
      <vt:variant>
        <vt:i4>8</vt:i4>
      </vt:variant>
      <vt:variant>
        <vt:i4>0</vt:i4>
      </vt:variant>
      <vt:variant>
        <vt:i4>5</vt:i4>
      </vt:variant>
      <vt:variant>
        <vt:lpwstr/>
      </vt:variant>
      <vt:variant>
        <vt:lpwstr>_Toc369533200</vt:lpwstr>
      </vt:variant>
      <vt:variant>
        <vt:i4>1966136</vt:i4>
      </vt:variant>
      <vt:variant>
        <vt:i4>2</vt:i4>
      </vt:variant>
      <vt:variant>
        <vt:i4>0</vt:i4>
      </vt:variant>
      <vt:variant>
        <vt:i4>5</vt:i4>
      </vt:variant>
      <vt:variant>
        <vt:lpwstr/>
      </vt:variant>
      <vt:variant>
        <vt:lpwstr>_Toc369533199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2014-05-23T10:53:00Z</cp:lastPrinted>
  <dcterms:created xsi:type="dcterms:W3CDTF">2014-09-09T06:10:00Z</dcterms:created>
  <dcterms:modified xsi:type="dcterms:W3CDTF">2014-09-09T06:10:00Z</dcterms:modified>
</cp:coreProperties>
</file>