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20" w:rsidRPr="001674B2" w:rsidRDefault="0015209F" w:rsidP="00167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B2">
        <w:rPr>
          <w:rFonts w:ascii="Times New Roman" w:hAnsi="Times New Roman" w:cs="Times New Roman"/>
          <w:b/>
          <w:sz w:val="28"/>
          <w:szCs w:val="28"/>
        </w:rPr>
        <w:t xml:space="preserve">Правительство урегулировало правила дорожного движения для водителей </w:t>
      </w:r>
      <w:r w:rsidR="00D05907" w:rsidRPr="001674B2">
        <w:rPr>
          <w:rFonts w:ascii="Times New Roman" w:hAnsi="Times New Roman" w:cs="Times New Roman"/>
          <w:b/>
          <w:sz w:val="28"/>
          <w:szCs w:val="28"/>
        </w:rPr>
        <w:t>электросамо</w:t>
      </w:r>
      <w:r w:rsidR="001C37A2">
        <w:rPr>
          <w:rFonts w:ascii="Times New Roman" w:hAnsi="Times New Roman" w:cs="Times New Roman"/>
          <w:b/>
          <w:sz w:val="28"/>
          <w:szCs w:val="28"/>
        </w:rPr>
        <w:t>катов</w:t>
      </w:r>
      <w:bookmarkStart w:id="0" w:name="_GoBack"/>
      <w:bookmarkEnd w:id="0"/>
      <w:r w:rsidRPr="001674B2">
        <w:rPr>
          <w:rFonts w:ascii="Times New Roman" w:hAnsi="Times New Roman" w:cs="Times New Roman"/>
          <w:b/>
          <w:sz w:val="28"/>
          <w:szCs w:val="28"/>
        </w:rPr>
        <w:t>.</w:t>
      </w:r>
    </w:p>
    <w:p w:rsidR="0015209F" w:rsidRDefault="0015209F" w:rsidP="00707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4B2">
        <w:rPr>
          <w:rFonts w:ascii="Times New Roman" w:hAnsi="Times New Roman" w:cs="Times New Roman"/>
          <w:sz w:val="28"/>
          <w:szCs w:val="28"/>
        </w:rPr>
        <w:t xml:space="preserve">С 01.03.2022 вступает в силу Постановление Правительства РФ от 06.10.2022 </w:t>
      </w:r>
      <w:r w:rsidRPr="001674B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674B2">
        <w:rPr>
          <w:rFonts w:ascii="Times New Roman" w:hAnsi="Times New Roman" w:cs="Times New Roman"/>
          <w:sz w:val="28"/>
          <w:szCs w:val="28"/>
        </w:rPr>
        <w:t xml:space="preserve"> 1769</w:t>
      </w:r>
      <w:r w:rsidR="00D05907" w:rsidRPr="001674B2">
        <w:rPr>
          <w:rFonts w:ascii="Times New Roman" w:hAnsi="Times New Roman" w:cs="Times New Roman"/>
          <w:sz w:val="28"/>
          <w:szCs w:val="28"/>
        </w:rPr>
        <w:t xml:space="preserve"> которым введен термин средство индивидуальной мобильности</w:t>
      </w:r>
      <w:r w:rsidR="001674B2">
        <w:rPr>
          <w:rFonts w:ascii="Times New Roman" w:hAnsi="Times New Roman" w:cs="Times New Roman"/>
          <w:sz w:val="28"/>
          <w:szCs w:val="28"/>
        </w:rPr>
        <w:t>, которое определяется как</w:t>
      </w:r>
      <w:r w:rsidR="00D05907" w:rsidRPr="001674B2">
        <w:rPr>
          <w:rFonts w:ascii="Times New Roman" w:hAnsi="Times New Roman" w:cs="Times New Roman"/>
          <w:sz w:val="28"/>
          <w:szCs w:val="28"/>
        </w:rPr>
        <w:t xml:space="preserve"> транспортное средство имеющее одно или несколько колес (роликов), предназначенное для индивидуального передвижения человека </w:t>
      </w:r>
      <w:r w:rsidR="001674B2" w:rsidRPr="001674B2">
        <w:rPr>
          <w:rFonts w:ascii="Times New Roman" w:hAnsi="Times New Roman" w:cs="Times New Roman"/>
          <w:sz w:val="28"/>
          <w:szCs w:val="28"/>
        </w:rPr>
        <w:t>посредством</w:t>
      </w:r>
      <w:r w:rsidR="001674B2">
        <w:rPr>
          <w:rFonts w:ascii="Times New Roman" w:hAnsi="Times New Roman" w:cs="Times New Roman"/>
          <w:sz w:val="28"/>
          <w:szCs w:val="28"/>
        </w:rPr>
        <w:t xml:space="preserve"> использования двигателя. К</w:t>
      </w:r>
      <w:r w:rsidR="001674B2" w:rsidRPr="001674B2">
        <w:rPr>
          <w:rFonts w:ascii="Times New Roman" w:hAnsi="Times New Roman" w:cs="Times New Roman"/>
          <w:sz w:val="28"/>
          <w:szCs w:val="28"/>
        </w:rPr>
        <w:t xml:space="preserve"> числу</w:t>
      </w:r>
      <w:r w:rsidR="001674B2">
        <w:rPr>
          <w:rFonts w:ascii="Times New Roman" w:hAnsi="Times New Roman" w:cs="Times New Roman"/>
          <w:sz w:val="28"/>
          <w:szCs w:val="28"/>
        </w:rPr>
        <w:t xml:space="preserve"> указанных транспортных средства </w:t>
      </w:r>
      <w:r w:rsidR="001674B2" w:rsidRPr="001674B2">
        <w:rPr>
          <w:rFonts w:ascii="Times New Roman" w:hAnsi="Times New Roman" w:cs="Times New Roman"/>
          <w:sz w:val="28"/>
          <w:szCs w:val="28"/>
        </w:rPr>
        <w:t xml:space="preserve">относятся </w:t>
      </w:r>
      <w:proofErr w:type="spellStart"/>
      <w:r w:rsidR="001674B2" w:rsidRPr="001674B2">
        <w:rPr>
          <w:rFonts w:ascii="Times New Roman" w:hAnsi="Times New Roman" w:cs="Times New Roman"/>
          <w:sz w:val="28"/>
          <w:szCs w:val="28"/>
        </w:rPr>
        <w:t>электросамо</w:t>
      </w:r>
      <w:r w:rsidR="00707CFE">
        <w:rPr>
          <w:rFonts w:ascii="Times New Roman" w:hAnsi="Times New Roman" w:cs="Times New Roman"/>
          <w:sz w:val="28"/>
          <w:szCs w:val="28"/>
        </w:rPr>
        <w:t>каты</w:t>
      </w:r>
      <w:proofErr w:type="spellEnd"/>
      <w:r w:rsidR="001674B2" w:rsidRPr="001674B2">
        <w:rPr>
          <w:rFonts w:ascii="Times New Roman" w:hAnsi="Times New Roman" w:cs="Times New Roman"/>
          <w:sz w:val="28"/>
          <w:szCs w:val="28"/>
        </w:rPr>
        <w:t xml:space="preserve"> и иные аналогичные средства.</w:t>
      </w:r>
    </w:p>
    <w:p w:rsidR="00BA6C93" w:rsidRPr="00BA6C93" w:rsidRDefault="001674B2" w:rsidP="00707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93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A6C93">
        <w:rPr>
          <w:rFonts w:ascii="Times New Roman" w:hAnsi="Times New Roman" w:cs="Times New Roman"/>
          <w:sz w:val="28"/>
          <w:szCs w:val="28"/>
        </w:rPr>
        <w:t xml:space="preserve">пункта 24.1 </w:t>
      </w:r>
      <w:r w:rsidR="00BA6C93" w:rsidRPr="00BA6C93">
        <w:rPr>
          <w:rFonts w:ascii="Times New Roman" w:hAnsi="Times New Roman" w:cs="Times New Roman"/>
          <w:sz w:val="28"/>
          <w:szCs w:val="28"/>
        </w:rPr>
        <w:t xml:space="preserve">указанного Постановления </w:t>
      </w:r>
      <w:r w:rsidR="00BA6C93"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лиц, использующих для передвижения средства индивидуальной мобильности, в возрасте старше 14 лет должно осуществляться по велосипедной, </w:t>
      </w:r>
      <w:proofErr w:type="spellStart"/>
      <w:r w:rsidR="00BA6C93"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велопешеходной</w:t>
      </w:r>
      <w:proofErr w:type="spellEnd"/>
      <w:r w:rsidR="00BA6C93"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дорожкам, проезжей части велосипедной зоны или полосе для велос</w:t>
      </w:r>
      <w:r w:rsid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>ипедистов.</w:t>
      </w:r>
    </w:p>
    <w:p w:rsidR="00BA6C93" w:rsidRPr="00BA6C93" w:rsidRDefault="00BA6C93" w:rsidP="00707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Также, допускается движение указанных лиц: </w:t>
      </w:r>
    </w:p>
    <w:p w:rsidR="00BA6C93" w:rsidRPr="00BA6C93" w:rsidRDefault="00BA6C93" w:rsidP="00707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пешеходной зоне - в случае, если масса средства индивидуальной мобильности не превышает 35 кг; </w:t>
      </w:r>
    </w:p>
    <w:p w:rsidR="00BA6C93" w:rsidRPr="00BA6C93" w:rsidRDefault="00BA6C93" w:rsidP="00707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тротуару, пешеходной дорожке - в случае, если масса средства индивидуальной мобильности не превышает 35 кг, и при соблюдении одного из следующих условий: </w:t>
      </w:r>
    </w:p>
    <w:p w:rsidR="00BA6C93" w:rsidRPr="00BA6C93" w:rsidRDefault="00BA6C93" w:rsidP="00707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proofErr w:type="gramEnd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велосипедная и </w:t>
      </w:r>
      <w:proofErr w:type="spellStart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велопешеходная</w:t>
      </w:r>
      <w:proofErr w:type="spellEnd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ним; </w:t>
      </w:r>
    </w:p>
    <w:p w:rsidR="00BA6C93" w:rsidRPr="00BA6C93" w:rsidRDefault="00BA6C93" w:rsidP="00707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proofErr w:type="gramEnd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использующее для передвижения средство индивидуальной мобильности, сопровождает ребенка в возрасте до 14 лет, использующего для передвижения средство индивидуальной мобильности до 14 лет; </w:t>
      </w:r>
    </w:p>
    <w:p w:rsidR="00BA6C93" w:rsidRPr="00BA6C93" w:rsidRDefault="00BA6C93" w:rsidP="00707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обочине - в случае, если отсутствуют велосипедная и </w:t>
      </w:r>
      <w:proofErr w:type="spellStart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велопешеходная</w:t>
      </w:r>
      <w:proofErr w:type="spellEnd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дорожки, полоса для велосипедистов, тротуар, пешеходная дорожка либо отсутствует возможность двигаться по ним; </w:t>
      </w:r>
    </w:p>
    <w:p w:rsidR="00BA6C93" w:rsidRPr="00BA6C93" w:rsidRDefault="00BA6C93" w:rsidP="00707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правому краю проезжей части дороги при соблюдении одновременно следующих условий: </w:t>
      </w:r>
    </w:p>
    <w:p w:rsidR="00BA6C93" w:rsidRPr="00BA6C93" w:rsidRDefault="00BA6C93" w:rsidP="00707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proofErr w:type="gramEnd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велосипедная и </w:t>
      </w:r>
      <w:proofErr w:type="spellStart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велопешеходная</w:t>
      </w:r>
      <w:proofErr w:type="spellEnd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дорожки, полоса для велосипедистов, тротуар, пешеходная дорожка, обочина либо отсутствует возможность двигаться по ним; </w:t>
      </w:r>
    </w:p>
    <w:p w:rsidR="00BA6C93" w:rsidRPr="00BA6C93" w:rsidRDefault="00BA6C93" w:rsidP="00707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дороге разрешено движение транспортных средств со скоростью не более 60 км/ч, а также движение велосипедов; </w:t>
      </w:r>
    </w:p>
    <w:p w:rsidR="00BA6C93" w:rsidRDefault="00BA6C93" w:rsidP="00707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индивидуальной мобильности </w:t>
      </w:r>
      <w:r w:rsidR="00707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</w:t>
      </w:r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оборудовано тормозной системой, звуковым сигналом, </w:t>
      </w:r>
      <w:proofErr w:type="spellStart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световозвращателями</w:t>
      </w:r>
      <w:proofErr w:type="spellEnd"/>
      <w:r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 цвета спереди, оранжевого или красного цвета с боковых сторон, красного цвета сзади, фарой (ф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онарем) белого цвета спереди.".</w:t>
      </w:r>
    </w:p>
    <w:p w:rsidR="00707CFE" w:rsidRDefault="00707CFE" w:rsidP="0070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FE" w:rsidRDefault="00707CFE" w:rsidP="0070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FE" w:rsidRDefault="00707CFE" w:rsidP="0070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                                                                      А.И. Гребенюк</w:t>
      </w:r>
    </w:p>
    <w:p w:rsidR="00707CFE" w:rsidRDefault="00707CFE" w:rsidP="00707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FE" w:rsidRDefault="00707CFE" w:rsidP="00707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FE" w:rsidRDefault="00707CFE" w:rsidP="00707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CFE" w:rsidRDefault="00707CFE" w:rsidP="00707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93" w:rsidRPr="00BA6C93" w:rsidRDefault="00BA6C93" w:rsidP="00707C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C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</w:t>
      </w:r>
      <w:r w:rsidR="00707CFE" w:rsidRPr="00707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за управление </w:t>
      </w:r>
      <w:r w:rsidR="00707CFE"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707CFE" w:rsidRPr="00707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07CFE" w:rsidRPr="00BA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индивидуальной мобильности</w:t>
      </w:r>
      <w:r w:rsidR="00707CFE" w:rsidRPr="00707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правил дорожного движения уже применяется административная ответственность по </w:t>
      </w:r>
      <w:r w:rsidR="00707CFE" w:rsidRPr="00707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ч.4. ст.12.15 КоАП РФ и ч.1 ст.12.7</w:t>
      </w:r>
      <w:r w:rsidR="00707CFE" w:rsidRPr="00707CFE">
        <w:rPr>
          <w:rFonts w:ascii="Times New Roman" w:hAnsi="Times New Roman" w:cs="Times New Roman"/>
          <w:color w:val="000000"/>
          <w:sz w:val="28"/>
          <w:szCs w:val="28"/>
        </w:rPr>
        <w:t xml:space="preserve"> КоАП РФ</w:t>
      </w:r>
      <w:r w:rsidR="00707CFE" w:rsidRPr="00707CF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7CFE" w:rsidRPr="00707CF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674B2" w:rsidRPr="001674B2" w:rsidRDefault="001674B2" w:rsidP="001674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74B2" w:rsidRPr="0016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BB"/>
    <w:rsid w:val="0015209F"/>
    <w:rsid w:val="001674B2"/>
    <w:rsid w:val="001C37A2"/>
    <w:rsid w:val="00680220"/>
    <w:rsid w:val="00707CFE"/>
    <w:rsid w:val="008260BB"/>
    <w:rsid w:val="00BA6C93"/>
    <w:rsid w:val="00D0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91E9D-77A6-4B60-9586-150E9D83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4</cp:revision>
  <dcterms:created xsi:type="dcterms:W3CDTF">2022-10-16T08:41:00Z</dcterms:created>
  <dcterms:modified xsi:type="dcterms:W3CDTF">2022-10-17T04:36:00Z</dcterms:modified>
</cp:coreProperties>
</file>