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04" w:rsidRPr="00171488" w:rsidRDefault="00BC2104" w:rsidP="00BC2104">
      <w:pPr>
        <w:pStyle w:val="a5"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разъясняет о  </w:t>
      </w:r>
      <w:r w:rsidRPr="00171488">
        <w:rPr>
          <w:rStyle w:val="a6"/>
          <w:sz w:val="28"/>
          <w:szCs w:val="28"/>
        </w:rPr>
        <w:t>требованиях по обращению с твердыми коммунальными отходами</w:t>
      </w:r>
    </w:p>
    <w:p w:rsidR="00BC2104" w:rsidRPr="00171488" w:rsidRDefault="00BC2104" w:rsidP="00BC2104">
      <w:pPr>
        <w:pStyle w:val="a5"/>
        <w:ind w:firstLine="709"/>
        <w:contextualSpacing/>
        <w:jc w:val="both"/>
        <w:rPr>
          <w:sz w:val="28"/>
          <w:szCs w:val="28"/>
        </w:rPr>
      </w:pPr>
      <w:r w:rsidRPr="00171488">
        <w:rPr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BC2104" w:rsidRPr="00171488" w:rsidRDefault="00BC2104" w:rsidP="00BC2104">
      <w:pPr>
        <w:pStyle w:val="a5"/>
        <w:ind w:firstLine="709"/>
        <w:contextualSpacing/>
        <w:jc w:val="both"/>
        <w:rPr>
          <w:sz w:val="28"/>
          <w:szCs w:val="28"/>
        </w:rPr>
      </w:pPr>
      <w:r w:rsidRPr="00171488">
        <w:rPr>
          <w:sz w:val="28"/>
          <w:szCs w:val="28"/>
        </w:rPr>
        <w:t>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proofErr w:type="gramStart"/>
      <w:r w:rsidRPr="00171488">
        <w:rPr>
          <w:sz w:val="28"/>
          <w:szCs w:val="28"/>
        </w:rPr>
        <w:t>и</w:t>
      </w:r>
      <w:proofErr w:type="gramEnd"/>
      <w:r w:rsidRPr="00171488">
        <w:rPr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BC2104" w:rsidRPr="00171488" w:rsidRDefault="00BC2104" w:rsidP="00BC2104">
      <w:pPr>
        <w:pStyle w:val="a5"/>
        <w:ind w:firstLine="709"/>
        <w:contextualSpacing/>
        <w:jc w:val="both"/>
        <w:rPr>
          <w:sz w:val="28"/>
          <w:szCs w:val="28"/>
        </w:rPr>
      </w:pPr>
      <w:r w:rsidRPr="00171488">
        <w:rPr>
          <w:sz w:val="28"/>
          <w:szCs w:val="28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Федерации, может быть дополнен по соглашению сторон иными не противоречащими законодательству Российской Федерации положениями.</w:t>
      </w:r>
    </w:p>
    <w:p w:rsidR="00BC2104" w:rsidRPr="00171488" w:rsidRDefault="00BC2104" w:rsidP="00BC2104">
      <w:pPr>
        <w:pStyle w:val="a5"/>
        <w:ind w:firstLine="709"/>
        <w:contextualSpacing/>
        <w:jc w:val="both"/>
        <w:rPr>
          <w:sz w:val="28"/>
          <w:szCs w:val="28"/>
        </w:rPr>
      </w:pPr>
      <w:proofErr w:type="gramStart"/>
      <w:r w:rsidRPr="00171488">
        <w:rPr>
          <w:sz w:val="28"/>
          <w:szCs w:val="28"/>
        </w:rPr>
        <w:t>Отказаться от заключения такого договора вправе только юридические лица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</w:t>
      </w:r>
      <w:proofErr w:type="gramEnd"/>
    </w:p>
    <w:p w:rsidR="00BC2104" w:rsidRDefault="00BC2104" w:rsidP="00BC2104">
      <w:pPr>
        <w:spacing w:line="240" w:lineRule="auto"/>
        <w:ind w:firstLine="709"/>
        <w:contextualSpacing/>
        <w:jc w:val="center"/>
      </w:pPr>
    </w:p>
    <w:p w:rsidR="00BC2104" w:rsidRDefault="00BC2104" w:rsidP="00BC2104">
      <w:pPr>
        <w:spacing w:line="240" w:lineRule="auto"/>
        <w:contextualSpacing/>
        <w:jc w:val="both"/>
      </w:pPr>
    </w:p>
    <w:p w:rsidR="00BC2104" w:rsidRDefault="00BC2104" w:rsidP="00BC2104">
      <w:pPr>
        <w:spacing w:line="240" w:lineRule="exact"/>
        <w:contextualSpacing/>
        <w:jc w:val="both"/>
      </w:pPr>
      <w:r>
        <w:t>Помощник прокурора района</w:t>
      </w:r>
    </w:p>
    <w:p w:rsidR="00BC2104" w:rsidRDefault="00BC2104" w:rsidP="00BC2104">
      <w:pPr>
        <w:spacing w:line="240" w:lineRule="exact"/>
        <w:contextualSpacing/>
        <w:jc w:val="both"/>
      </w:pPr>
    </w:p>
    <w:p w:rsidR="00BC2104" w:rsidRDefault="00BC2104" w:rsidP="00BC2104">
      <w:pPr>
        <w:spacing w:line="240" w:lineRule="exact"/>
        <w:contextualSpacing/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А.И. Гребенюк</w:t>
      </w:r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BC2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BC2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C"/>
    <w:rsid w:val="004975BC"/>
    <w:rsid w:val="00AE582C"/>
    <w:rsid w:val="00B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0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10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C2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2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0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10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C2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2022-06-09T07:19:00Z</dcterms:created>
  <dcterms:modified xsi:type="dcterms:W3CDTF">2022-06-09T07:19:00Z</dcterms:modified>
</cp:coreProperties>
</file>