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07" w:rsidRDefault="00A91607" w:rsidP="00A91607">
      <w:pPr>
        <w:spacing w:line="240" w:lineRule="auto"/>
        <w:ind w:firstLine="709"/>
        <w:contextualSpacing/>
        <w:jc w:val="both"/>
      </w:pPr>
      <w:r>
        <w:t xml:space="preserve">Федеральным законом от 31.07.2020 № 303-ФЗ внесены изменения в ряд законодательных актов Российской Федерации по вопросу охраны здоровья граждан от последствий потребления </w:t>
      </w:r>
      <w:proofErr w:type="spellStart"/>
      <w:r>
        <w:t>никотинсодержащей</w:t>
      </w:r>
      <w:proofErr w:type="spellEnd"/>
      <w:r>
        <w:t xml:space="preserve"> продукции.</w:t>
      </w:r>
    </w:p>
    <w:p w:rsidR="00A91607" w:rsidRDefault="00A91607" w:rsidP="00A91607">
      <w:pPr>
        <w:spacing w:line="240" w:lineRule="auto"/>
        <w:ind w:firstLine="709"/>
        <w:contextualSpacing/>
        <w:jc w:val="both"/>
      </w:pPr>
    </w:p>
    <w:p w:rsidR="00A91607" w:rsidRDefault="00A91607" w:rsidP="00A91607">
      <w:pPr>
        <w:spacing w:line="240" w:lineRule="auto"/>
        <w:ind w:firstLine="709"/>
        <w:contextualSpacing/>
        <w:jc w:val="both"/>
      </w:pPr>
      <w:r>
        <w:t>Так, значительные изменения внесены в Федеральный закон от 23 февраля 2013 года № 15-ФЗ «Об охране здоровья граждан от воздействия окружающего табачного дыма и последствий потребления табака».</w:t>
      </w:r>
    </w:p>
    <w:p w:rsidR="00A91607" w:rsidRDefault="00A91607" w:rsidP="00A91607">
      <w:pPr>
        <w:spacing w:line="240" w:lineRule="auto"/>
        <w:ind w:firstLine="709"/>
        <w:contextualSpacing/>
        <w:jc w:val="both"/>
      </w:pPr>
      <w:r>
        <w:t xml:space="preserve">Теперь предметом регулирования данного Федерального закона являются отношения, возникающие при воздействии на здоровье граждан также потребления </w:t>
      </w:r>
      <w:proofErr w:type="spellStart"/>
      <w:r>
        <w:t>никотинсодержащей</w:t>
      </w:r>
      <w:proofErr w:type="spellEnd"/>
      <w:r>
        <w:t xml:space="preserve"> продукции.</w:t>
      </w:r>
    </w:p>
    <w:p w:rsidR="00A91607" w:rsidRDefault="00A91607" w:rsidP="00A91607">
      <w:pPr>
        <w:spacing w:line="240" w:lineRule="auto"/>
        <w:ind w:firstLine="709"/>
        <w:contextualSpacing/>
        <w:jc w:val="both"/>
      </w:pPr>
      <w:r>
        <w:t xml:space="preserve">В связи с этим изменилось наименование Федерального закона – «Об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продукции».</w:t>
      </w:r>
    </w:p>
    <w:p w:rsidR="00A91607" w:rsidRDefault="00A91607" w:rsidP="00A91607">
      <w:pPr>
        <w:spacing w:line="240" w:lineRule="auto"/>
        <w:ind w:firstLine="709"/>
        <w:contextualSpacing/>
        <w:jc w:val="both"/>
      </w:pPr>
      <w:r>
        <w:t xml:space="preserve">Федеральным законом от 31.07.2020 № 303-ФЗ в целях восполнения пробела в федеральном законодательстве даны понятия </w:t>
      </w:r>
      <w:proofErr w:type="spellStart"/>
      <w:r>
        <w:t>никотинсодержащей</w:t>
      </w:r>
      <w:proofErr w:type="spellEnd"/>
      <w:r>
        <w:t xml:space="preserve"> продукции (в том числе пищевой), </w:t>
      </w:r>
      <w:proofErr w:type="spellStart"/>
      <w:r>
        <w:t>никотинсодержащей</w:t>
      </w:r>
      <w:proofErr w:type="spellEnd"/>
      <w:r>
        <w:t xml:space="preserve"> жидкости, устрой</w:t>
      </w:r>
      <w:proofErr w:type="gramStart"/>
      <w:r>
        <w:t>ств дл</w:t>
      </w:r>
      <w:proofErr w:type="gramEnd"/>
      <w:r>
        <w:t xml:space="preserve">я потребления </w:t>
      </w:r>
      <w:proofErr w:type="spellStart"/>
      <w:r>
        <w:t>никотинсодержащей</w:t>
      </w:r>
      <w:proofErr w:type="spellEnd"/>
      <w:r>
        <w:t xml:space="preserve"> продукции.</w:t>
      </w:r>
    </w:p>
    <w:p w:rsidR="00A91607" w:rsidRDefault="00A91607" w:rsidP="00A91607">
      <w:pPr>
        <w:spacing w:line="240" w:lineRule="auto"/>
        <w:ind w:firstLine="709"/>
        <w:contextualSpacing/>
        <w:jc w:val="both"/>
      </w:pPr>
      <w:proofErr w:type="gramStart"/>
      <w:r>
        <w:t xml:space="preserve">В частности, </w:t>
      </w:r>
      <w:proofErr w:type="spellStart"/>
      <w:r>
        <w:t>никотинсодержащей</w:t>
      </w:r>
      <w:proofErr w:type="spellEnd"/>
      <w:r>
        <w:t xml:space="preserve"> продукцией являются изделия, которые содержат никотин (в том числе полученный путем синтеза) или его производные, включая соли никотина, предназначены для потребления никотина и его доставки посредством сосания, жевания, нюханья или вдыхания, в том числе изделия с нагреваемым табаком, растворы, жидкости или гели с содержанием жидкого никотина в объеме не менее 0,1 мг/мл, </w:t>
      </w:r>
      <w:proofErr w:type="spellStart"/>
      <w:r>
        <w:t>никотинсодержащая</w:t>
      </w:r>
      <w:proofErr w:type="spellEnd"/>
      <w:r>
        <w:t xml:space="preserve"> жидкость, порошки, смеси</w:t>
      </w:r>
      <w:proofErr w:type="gramEnd"/>
      <w:r>
        <w:t xml:space="preserve"> для сосания, жевания, нюханья, и которые не предназначены для употребления в пищу (за исключением медицинских изделий и лекарственных средств, зарегистрированных в соответствии с законодательством Российской Федерации, пищевой продукции, содержащей никотин в натуральном виде, и табачных изделий).</w:t>
      </w:r>
    </w:p>
    <w:p w:rsidR="00A91607" w:rsidRDefault="00A91607" w:rsidP="00A91607">
      <w:pPr>
        <w:spacing w:line="240" w:lineRule="auto"/>
        <w:ind w:firstLine="709"/>
        <w:contextualSpacing/>
        <w:jc w:val="both"/>
      </w:pPr>
      <w:r>
        <w:t xml:space="preserve">Устройствами для потребления </w:t>
      </w:r>
      <w:proofErr w:type="spellStart"/>
      <w:r>
        <w:t>никотинсодержащей</w:t>
      </w:r>
      <w:proofErr w:type="spellEnd"/>
      <w:r>
        <w:t xml:space="preserve"> продукции являются электронные или иные приборы, которые используются для получения </w:t>
      </w:r>
      <w:proofErr w:type="spellStart"/>
      <w:r>
        <w:t>никотинсодержащего</w:t>
      </w:r>
      <w:proofErr w:type="spellEnd"/>
      <w:r>
        <w:t xml:space="preserve"> аэрозоля, пара, вдыхаемых потребителем, в том числе электронные системы доставки никотина и устройства для нагревания табака (за исключением медицинских изделий и лекарственных средств, зарегистрированных в соответствии с законодательством Российской Федерации).</w:t>
      </w:r>
    </w:p>
    <w:p w:rsidR="00A91607" w:rsidRDefault="00A91607" w:rsidP="00A91607">
      <w:pPr>
        <w:spacing w:line="240" w:lineRule="auto"/>
        <w:ind w:firstLine="709"/>
        <w:contextualSpacing/>
        <w:jc w:val="both"/>
      </w:pPr>
      <w:r>
        <w:t xml:space="preserve">К основным принципам охраны здоровья граждан отнесено всестороннее объективное изучение последствий потребления табака или потребления </w:t>
      </w:r>
      <w:proofErr w:type="spellStart"/>
      <w:r>
        <w:t>никотинсодержащей</w:t>
      </w:r>
      <w:proofErr w:type="spellEnd"/>
      <w:r>
        <w:t xml:space="preserve"> продукции, в том числе последствий для жизни и здоровья человека, среды его обитания, а также связанных с этим медицинских, демографических и социально-экономических последствий.</w:t>
      </w:r>
    </w:p>
    <w:p w:rsidR="00A91607" w:rsidRDefault="00A91607" w:rsidP="00A91607">
      <w:pPr>
        <w:spacing w:line="240" w:lineRule="auto"/>
        <w:ind w:firstLine="709"/>
        <w:contextualSpacing/>
        <w:jc w:val="both"/>
      </w:pPr>
      <w:r>
        <w:t xml:space="preserve">При этом за гражданами закреплено право на медицинскую помощь, направленную не только на прекращение потребления табака, но и на потребление </w:t>
      </w:r>
      <w:proofErr w:type="spellStart"/>
      <w:r>
        <w:t>никотинсодержащей</w:t>
      </w:r>
      <w:proofErr w:type="spellEnd"/>
      <w:r>
        <w:t xml:space="preserve"> продукции.</w:t>
      </w:r>
    </w:p>
    <w:p w:rsidR="00A91607" w:rsidRDefault="00A91607" w:rsidP="00A91607">
      <w:pPr>
        <w:spacing w:line="240" w:lineRule="auto"/>
        <w:ind w:firstLine="709"/>
        <w:contextualSpacing/>
        <w:jc w:val="both"/>
      </w:pPr>
      <w:r>
        <w:t xml:space="preserve">Претерпели изменения </w:t>
      </w:r>
      <w:proofErr w:type="gramStart"/>
      <w:r>
        <w:t>полномочия органов государственной власти субъектов Российской Федерации</w:t>
      </w:r>
      <w:proofErr w:type="gramEnd"/>
      <w:r>
        <w:t xml:space="preserve"> и органов местного самоуправления, которые </w:t>
      </w:r>
      <w:r>
        <w:lastRenderedPageBreak/>
        <w:t xml:space="preserve">дополнены полномочиями в сфере охраны здоровья граждан также от воздействия последствий потребления </w:t>
      </w:r>
      <w:proofErr w:type="spellStart"/>
      <w:r>
        <w:t>никотинсодержащей</w:t>
      </w:r>
      <w:proofErr w:type="spellEnd"/>
      <w:r>
        <w:t xml:space="preserve"> продукции.</w:t>
      </w:r>
    </w:p>
    <w:p w:rsidR="00A91607" w:rsidRDefault="00A91607" w:rsidP="00A91607">
      <w:pPr>
        <w:spacing w:line="240" w:lineRule="auto"/>
        <w:ind w:firstLine="709"/>
        <w:contextualSpacing/>
        <w:jc w:val="both"/>
      </w:pPr>
      <w:r>
        <w:t xml:space="preserve">Кроме того, внесено изменение в часть 8 статьи 19 Федерального закона № 15-ФЗ, в соответствии с которым запрещается оптовая и розничная торговля </w:t>
      </w:r>
      <w:proofErr w:type="spellStart"/>
      <w:r>
        <w:t>насваем</w:t>
      </w:r>
      <w:proofErr w:type="spellEnd"/>
      <w:r>
        <w:t>, табаком сосательным (</w:t>
      </w:r>
      <w:proofErr w:type="spellStart"/>
      <w:r>
        <w:t>снюсом</w:t>
      </w:r>
      <w:proofErr w:type="spellEnd"/>
      <w:r>
        <w:t xml:space="preserve">), пищевой </w:t>
      </w:r>
      <w:proofErr w:type="spellStart"/>
      <w:r>
        <w:t>никотинсодержащей</w:t>
      </w:r>
      <w:proofErr w:type="spellEnd"/>
      <w:r>
        <w:t xml:space="preserve"> продукцией, а также </w:t>
      </w:r>
      <w:proofErr w:type="spellStart"/>
      <w:r>
        <w:t>никотинсодержащей</w:t>
      </w:r>
      <w:proofErr w:type="spellEnd"/>
      <w:r>
        <w:t xml:space="preserve"> продукцией, предназначенной для жевания, сосания, нюханья.</w:t>
      </w:r>
    </w:p>
    <w:p w:rsidR="00105467" w:rsidRDefault="00A91607" w:rsidP="00A91607">
      <w:pPr>
        <w:spacing w:line="240" w:lineRule="auto"/>
        <w:ind w:firstLine="709"/>
        <w:contextualSpacing/>
        <w:jc w:val="both"/>
      </w:pPr>
      <w:r>
        <w:t>Все указанные изменения вступили в законную силу</w:t>
      </w:r>
      <w:r w:rsidR="00527541">
        <w:t>.</w:t>
      </w:r>
    </w:p>
    <w:p w:rsidR="00527541" w:rsidRDefault="00527541" w:rsidP="00527541">
      <w:pPr>
        <w:spacing w:line="240" w:lineRule="auto"/>
        <w:contextualSpacing/>
        <w:jc w:val="both"/>
      </w:pPr>
    </w:p>
    <w:p w:rsidR="00527541" w:rsidRDefault="00527541" w:rsidP="00527541">
      <w:pPr>
        <w:spacing w:line="240" w:lineRule="auto"/>
        <w:contextualSpacing/>
        <w:jc w:val="both"/>
      </w:pPr>
    </w:p>
    <w:p w:rsidR="00527541" w:rsidRDefault="00527541" w:rsidP="00527541">
      <w:pPr>
        <w:spacing w:line="240" w:lineRule="auto"/>
        <w:contextualSpacing/>
        <w:jc w:val="both"/>
      </w:pPr>
      <w:r>
        <w:t>Старший помощник прокурора Таймырского района</w:t>
      </w:r>
    </w:p>
    <w:p w:rsidR="00527541" w:rsidRDefault="00527541" w:rsidP="00527541">
      <w:pPr>
        <w:spacing w:line="240" w:lineRule="auto"/>
        <w:contextualSpacing/>
        <w:jc w:val="both"/>
      </w:pPr>
    </w:p>
    <w:p w:rsidR="00527541" w:rsidRPr="004F390E" w:rsidRDefault="00527541" w:rsidP="00527541">
      <w:pPr>
        <w:spacing w:line="240" w:lineRule="auto"/>
        <w:contextualSpacing/>
        <w:jc w:val="both"/>
      </w:pPr>
      <w:r>
        <w:t>Гурин Г.Ю.</w:t>
      </w:r>
      <w:bookmarkStart w:id="0" w:name="_GoBack"/>
      <w:bookmarkEnd w:id="0"/>
    </w:p>
    <w:sectPr w:rsidR="00527541" w:rsidRPr="004F390E" w:rsidSect="00770901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A5"/>
    <w:rsid w:val="00105467"/>
    <w:rsid w:val="001D5B4E"/>
    <w:rsid w:val="002123CF"/>
    <w:rsid w:val="0035472B"/>
    <w:rsid w:val="004F390E"/>
    <w:rsid w:val="00527541"/>
    <w:rsid w:val="00770901"/>
    <w:rsid w:val="0098764A"/>
    <w:rsid w:val="00A91607"/>
    <w:rsid w:val="00C20B70"/>
    <w:rsid w:val="00C334A5"/>
    <w:rsid w:val="00E1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35472B"/>
    <w:rPr>
      <w:spacing w:val="11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35472B"/>
    <w:pPr>
      <w:widowControl w:val="0"/>
      <w:shd w:val="clear" w:color="auto" w:fill="FFFFFF"/>
      <w:spacing w:before="240" w:after="360" w:line="240" w:lineRule="atLeast"/>
      <w:jc w:val="center"/>
    </w:pPr>
    <w:rPr>
      <w:spacing w:val="11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35472B"/>
  </w:style>
  <w:style w:type="character" w:customStyle="1" w:styleId="2">
    <w:name w:val="Основной текст (2)_"/>
    <w:basedOn w:val="a0"/>
    <w:link w:val="20"/>
    <w:uiPriority w:val="99"/>
    <w:rsid w:val="0035472B"/>
    <w:rPr>
      <w:b/>
      <w:bCs/>
      <w:spacing w:val="1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5472B"/>
    <w:pPr>
      <w:widowControl w:val="0"/>
      <w:shd w:val="clear" w:color="auto" w:fill="FFFFFF"/>
      <w:spacing w:after="0" w:line="283" w:lineRule="exact"/>
    </w:pPr>
    <w:rPr>
      <w:b/>
      <w:bCs/>
      <w:spacing w:val="11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2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35472B"/>
    <w:rPr>
      <w:spacing w:val="11"/>
      <w:sz w:val="19"/>
      <w:szCs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35472B"/>
    <w:pPr>
      <w:widowControl w:val="0"/>
      <w:shd w:val="clear" w:color="auto" w:fill="FFFFFF"/>
      <w:spacing w:before="240" w:after="360" w:line="240" w:lineRule="atLeast"/>
      <w:jc w:val="center"/>
    </w:pPr>
    <w:rPr>
      <w:spacing w:val="11"/>
      <w:sz w:val="19"/>
      <w:szCs w:val="19"/>
    </w:rPr>
  </w:style>
  <w:style w:type="character" w:customStyle="1" w:styleId="a4">
    <w:name w:val="Основной текст Знак"/>
    <w:basedOn w:val="a0"/>
    <w:uiPriority w:val="99"/>
    <w:semiHidden/>
    <w:rsid w:val="0035472B"/>
  </w:style>
  <w:style w:type="character" w:customStyle="1" w:styleId="2">
    <w:name w:val="Основной текст (2)_"/>
    <w:basedOn w:val="a0"/>
    <w:link w:val="20"/>
    <w:uiPriority w:val="99"/>
    <w:rsid w:val="0035472B"/>
    <w:rPr>
      <w:b/>
      <w:bCs/>
      <w:spacing w:val="1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5472B"/>
    <w:pPr>
      <w:widowControl w:val="0"/>
      <w:shd w:val="clear" w:color="auto" w:fill="FFFFFF"/>
      <w:spacing w:after="0" w:line="283" w:lineRule="exact"/>
    </w:pPr>
    <w:rPr>
      <w:b/>
      <w:bCs/>
      <w:spacing w:val="11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527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7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2020-11-05T02:16:00Z</cp:lastPrinted>
  <dcterms:created xsi:type="dcterms:W3CDTF">2020-11-05T02:16:00Z</dcterms:created>
  <dcterms:modified xsi:type="dcterms:W3CDTF">2020-11-05T02:16:00Z</dcterms:modified>
</cp:coreProperties>
</file>