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41" w:rsidRDefault="00527541" w:rsidP="00527541">
      <w:pPr>
        <w:spacing w:line="240" w:lineRule="auto"/>
        <w:ind w:firstLine="709"/>
        <w:contextualSpacing/>
        <w:jc w:val="center"/>
      </w:pPr>
      <w:r w:rsidRPr="00527541">
        <w:t>В уголовно-процессуальное законодательство внесены изменения, ограничивающие применение особого порядка принятия судебного решения</w:t>
      </w:r>
    </w:p>
    <w:p w:rsidR="00527541" w:rsidRDefault="00527541" w:rsidP="00527541">
      <w:pPr>
        <w:spacing w:line="240" w:lineRule="auto"/>
        <w:ind w:firstLine="709"/>
        <w:contextualSpacing/>
        <w:jc w:val="both"/>
      </w:pPr>
      <w:bookmarkStart w:id="0" w:name="_GoBack"/>
      <w:bookmarkEnd w:id="0"/>
    </w:p>
    <w:p w:rsidR="00527541" w:rsidRDefault="00527541" w:rsidP="00527541">
      <w:pPr>
        <w:spacing w:line="240" w:lineRule="auto"/>
        <w:ind w:firstLine="709"/>
        <w:contextualSpacing/>
        <w:jc w:val="both"/>
      </w:pPr>
      <w:r>
        <w:t>По инициативе Верховного суда РФ в уголовно-процессуальное законодательство внесены изменения, исключающие возможность применения особого порядка при рассмотрении уголовных дел о тяжких преступлениях (Федеральный закон от 20.07.2020 № 224 - ФЗ «О внесении изменений в статьи 314 и 316 Уголовно-процессуального кодекса Российской Федерации»).</w:t>
      </w:r>
    </w:p>
    <w:p w:rsidR="00527541" w:rsidRDefault="00527541" w:rsidP="00527541">
      <w:pPr>
        <w:spacing w:line="240" w:lineRule="auto"/>
        <w:ind w:firstLine="709"/>
        <w:contextualSpacing/>
        <w:jc w:val="both"/>
      </w:pPr>
      <w:r>
        <w:t>Так, данный закон уточнил пределы, основания и процедуру применения особого порядка судебного разбирательства при согласии обвиняемого с предъявленным ему обвинением, то есть в случаях заявленного стороной защиты либо самим фигурантом уголовного дела ходатайства о рассмотрении уголовного дела без исследования доказательств и постановлении обвинительного приговора.</w:t>
      </w:r>
    </w:p>
    <w:p w:rsidR="00527541" w:rsidRDefault="00527541" w:rsidP="00527541">
      <w:pPr>
        <w:spacing w:line="240" w:lineRule="auto"/>
        <w:ind w:firstLine="709"/>
        <w:contextualSpacing/>
        <w:jc w:val="both"/>
      </w:pPr>
      <w:r>
        <w:t xml:space="preserve">Согласно поправкам в ст. 314 УПК РФ, особый порядок применения судебного разбирательства предусмотрен только за совершение преступлений небольшой и средней тяжести, то есть в соответствии со ст. 15 УК РФ применительно к преступлениям, максимальное </w:t>
      </w:r>
      <w:proofErr w:type="gramStart"/>
      <w:r>
        <w:t>наказание</w:t>
      </w:r>
      <w:proofErr w:type="gramEnd"/>
      <w:r>
        <w:t xml:space="preserve"> за которое может быть назначено судом не более 3 и 5 лет лишения свободы соответственно, а также все неосторожные деяния.</w:t>
      </w:r>
    </w:p>
    <w:p w:rsidR="00527541" w:rsidRDefault="00527541" w:rsidP="00527541">
      <w:pPr>
        <w:spacing w:line="240" w:lineRule="auto"/>
        <w:ind w:firstLine="709"/>
        <w:contextualSpacing/>
        <w:jc w:val="both"/>
      </w:pPr>
      <w:r>
        <w:t>В действующей редакции уголовно-процессуального законодательства предусмотрена возможность рассмотрения дел в особом порядке также при совершении тяжких преступлений, то есть наказание за которые, предусмотренное Уголовным кодексом Российской Федерации, не превышает 10 лет лишения свободы.</w:t>
      </w:r>
    </w:p>
    <w:p w:rsidR="00527541" w:rsidRDefault="00527541" w:rsidP="00527541">
      <w:pPr>
        <w:spacing w:line="240" w:lineRule="auto"/>
        <w:ind w:firstLine="709"/>
        <w:contextualSpacing/>
        <w:jc w:val="both"/>
      </w:pPr>
      <w:r>
        <w:t>Наряду с этим, новая редакция статьи 314 УПК РФ устраняет некоторую неточность, связанную с отражением в действующей норме момента получения согласия государственного или частного обвинителя и потерпевшего на особый порядок судопроизводства.</w:t>
      </w:r>
    </w:p>
    <w:p w:rsidR="00527541" w:rsidRDefault="00527541" w:rsidP="00527541">
      <w:pPr>
        <w:spacing w:line="240" w:lineRule="auto"/>
        <w:ind w:firstLine="709"/>
        <w:contextualSpacing/>
        <w:jc w:val="both"/>
      </w:pPr>
      <w:r>
        <w:t>Кроме того, принятый федеральный закон дополнил статью 316 УПК РФ частью 9.1, предусматривающей возможность по результатам рассмотрения дела в особом порядке судебного разбирательства вынести постановление о прекращении уголовного дела по основаниям, предусмотренным статьей 239 УПК РФ, а также статьями 25.1 и 28.1 УПК РФ.</w:t>
      </w:r>
    </w:p>
    <w:p w:rsidR="00105467" w:rsidRDefault="00527541" w:rsidP="00527541">
      <w:pPr>
        <w:spacing w:line="240" w:lineRule="auto"/>
        <w:ind w:firstLine="709"/>
        <w:contextualSpacing/>
        <w:jc w:val="both"/>
      </w:pPr>
      <w:r>
        <w:t>Указанные изменения вступают в законную силу 30.07.2020.</w:t>
      </w:r>
    </w:p>
    <w:p w:rsidR="00527541" w:rsidRDefault="00527541" w:rsidP="00527541">
      <w:pPr>
        <w:spacing w:line="240" w:lineRule="auto"/>
        <w:contextualSpacing/>
        <w:jc w:val="both"/>
      </w:pPr>
    </w:p>
    <w:p w:rsidR="00527541" w:rsidRDefault="00527541" w:rsidP="00527541">
      <w:pPr>
        <w:spacing w:line="240" w:lineRule="auto"/>
        <w:contextualSpacing/>
        <w:jc w:val="both"/>
      </w:pPr>
    </w:p>
    <w:p w:rsidR="00527541" w:rsidRDefault="00527541" w:rsidP="00527541">
      <w:pPr>
        <w:spacing w:line="240" w:lineRule="auto"/>
        <w:contextualSpacing/>
        <w:jc w:val="both"/>
      </w:pPr>
      <w:r>
        <w:t>Старший помощник прокурора Таймырского района</w:t>
      </w:r>
    </w:p>
    <w:p w:rsidR="00527541" w:rsidRDefault="00527541" w:rsidP="00527541">
      <w:pPr>
        <w:spacing w:line="240" w:lineRule="auto"/>
        <w:contextualSpacing/>
        <w:jc w:val="both"/>
      </w:pPr>
    </w:p>
    <w:p w:rsidR="00527541" w:rsidRPr="004F390E" w:rsidRDefault="00527541" w:rsidP="00527541">
      <w:pPr>
        <w:spacing w:line="240" w:lineRule="auto"/>
        <w:contextualSpacing/>
        <w:jc w:val="both"/>
      </w:pPr>
      <w:r>
        <w:t>Гурин Г.Ю.</w:t>
      </w:r>
    </w:p>
    <w:sectPr w:rsidR="00527541" w:rsidRPr="004F390E" w:rsidSect="00770901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A5"/>
    <w:rsid w:val="00105467"/>
    <w:rsid w:val="001D5B4E"/>
    <w:rsid w:val="002123CF"/>
    <w:rsid w:val="0035472B"/>
    <w:rsid w:val="004F390E"/>
    <w:rsid w:val="00527541"/>
    <w:rsid w:val="00770901"/>
    <w:rsid w:val="0098764A"/>
    <w:rsid w:val="00C20B70"/>
    <w:rsid w:val="00C334A5"/>
    <w:rsid w:val="00E1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5472B"/>
    <w:rPr>
      <w:spacing w:val="11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35472B"/>
    <w:pPr>
      <w:widowControl w:val="0"/>
      <w:shd w:val="clear" w:color="auto" w:fill="FFFFFF"/>
      <w:spacing w:before="240" w:after="360" w:line="240" w:lineRule="atLeast"/>
      <w:jc w:val="center"/>
    </w:pPr>
    <w:rPr>
      <w:spacing w:val="11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35472B"/>
  </w:style>
  <w:style w:type="character" w:customStyle="1" w:styleId="2">
    <w:name w:val="Основной текст (2)_"/>
    <w:basedOn w:val="a0"/>
    <w:link w:val="20"/>
    <w:uiPriority w:val="99"/>
    <w:rsid w:val="0035472B"/>
    <w:rPr>
      <w:b/>
      <w:bCs/>
      <w:spacing w:val="1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472B"/>
    <w:pPr>
      <w:widowControl w:val="0"/>
      <w:shd w:val="clear" w:color="auto" w:fill="FFFFFF"/>
      <w:spacing w:after="0" w:line="283" w:lineRule="exact"/>
    </w:pPr>
    <w:rPr>
      <w:b/>
      <w:bCs/>
      <w:spacing w:val="1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2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5472B"/>
    <w:rPr>
      <w:spacing w:val="11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35472B"/>
    <w:pPr>
      <w:widowControl w:val="0"/>
      <w:shd w:val="clear" w:color="auto" w:fill="FFFFFF"/>
      <w:spacing w:before="240" w:after="360" w:line="240" w:lineRule="atLeast"/>
      <w:jc w:val="center"/>
    </w:pPr>
    <w:rPr>
      <w:spacing w:val="11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35472B"/>
  </w:style>
  <w:style w:type="character" w:customStyle="1" w:styleId="2">
    <w:name w:val="Основной текст (2)_"/>
    <w:basedOn w:val="a0"/>
    <w:link w:val="20"/>
    <w:uiPriority w:val="99"/>
    <w:rsid w:val="0035472B"/>
    <w:rPr>
      <w:b/>
      <w:bCs/>
      <w:spacing w:val="1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472B"/>
    <w:pPr>
      <w:widowControl w:val="0"/>
      <w:shd w:val="clear" w:color="auto" w:fill="FFFFFF"/>
      <w:spacing w:after="0" w:line="283" w:lineRule="exact"/>
    </w:pPr>
    <w:rPr>
      <w:b/>
      <w:bCs/>
      <w:spacing w:val="1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2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2020-08-19T02:07:00Z</cp:lastPrinted>
  <dcterms:created xsi:type="dcterms:W3CDTF">2020-08-19T02:07:00Z</dcterms:created>
  <dcterms:modified xsi:type="dcterms:W3CDTF">2020-08-19T02:07:00Z</dcterms:modified>
</cp:coreProperties>
</file>