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2E" w:rsidRDefault="00D5762E" w:rsidP="00D5762E">
      <w:pPr>
        <w:pStyle w:val="20"/>
        <w:shd w:val="clear" w:color="auto" w:fill="auto"/>
        <w:spacing w:after="244"/>
        <w:ind w:left="20"/>
      </w:pPr>
      <w:r>
        <w:rPr>
          <w:color w:val="000000"/>
        </w:rPr>
        <w:t>Граждане будьте внимательны при общении с представителями финансовых пирамид, брокерами и просто мошенниками</w:t>
      </w:r>
    </w:p>
    <w:p w:rsidR="00D5762E" w:rsidRDefault="00D5762E" w:rsidP="00D5762E">
      <w:pPr>
        <w:pStyle w:val="1"/>
        <w:shd w:val="clear" w:color="auto" w:fill="auto"/>
        <w:spacing w:before="0"/>
        <w:ind w:left="20" w:right="20" w:firstLine="560"/>
      </w:pPr>
      <w:r>
        <w:rPr>
          <w:color w:val="000000"/>
        </w:rPr>
        <w:t>Прокуратурой Таймырского района проанализирована ситуация, складывающаяся в Таймырском Долгано-Ненецком муниципальном районе и состояние работы правоохранительных органов по предупреждению, выявлению, пресечению и расследованию преступлений, связанных с посягательствами на безопасность в сфере использования информационно</w:t>
      </w:r>
      <w:r>
        <w:rPr>
          <w:color w:val="000000"/>
        </w:rPr>
        <w:softHyphen/>
      </w:r>
      <w:r w:rsidR="00DA0423" w:rsidRPr="00DA0423">
        <w:rPr>
          <w:color w:val="000000"/>
        </w:rPr>
        <w:t>-</w:t>
      </w:r>
      <w:r>
        <w:rPr>
          <w:color w:val="000000"/>
        </w:rPr>
        <w:t>коммуникационных технологий.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Увеличение числа пользователей электронных устройств, внедрение новых сервисов и возможностей операторами информационно</w:t>
      </w:r>
      <w:r>
        <w:rPr>
          <w:color w:val="000000"/>
        </w:rPr>
        <w:softHyphen/>
      </w:r>
      <w:r w:rsidR="00DA0423" w:rsidRPr="00DA0423">
        <w:rPr>
          <w:color w:val="000000"/>
        </w:rPr>
        <w:t>-</w:t>
      </w:r>
      <w:r>
        <w:rPr>
          <w:color w:val="000000"/>
        </w:rPr>
        <w:t>телекоммуникационных сетей, а также отстающий от темпов роста технологий уровень цифровой грамотности населения, способствует росту преступлений рассматриваемой категории и сохранению актуальности рассматриваемой проблематики.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 xml:space="preserve">Так, в 2021 году отделом МВД России по Таймырскому </w:t>
      </w:r>
      <w:proofErr w:type="gramStart"/>
      <w:r>
        <w:rPr>
          <w:color w:val="000000"/>
        </w:rPr>
        <w:t>Долгано- Ненецкому</w:t>
      </w:r>
      <w:proofErr w:type="gramEnd"/>
      <w:r>
        <w:rPr>
          <w:color w:val="000000"/>
        </w:rPr>
        <w:t xml:space="preserve"> району возбуждено 83 уголовных дела по сообщениям граждан и фактах мошеннических действий и кражах с банковских карт на общую сумму 18998000 рублей, из них 11809000 рублей преступники завладели путем обмана доверчивых граждан, предложив приня</w:t>
      </w:r>
      <w:bookmarkStart w:id="0" w:name="_GoBack"/>
      <w:bookmarkEnd w:id="0"/>
      <w:r>
        <w:rPr>
          <w:color w:val="000000"/>
        </w:rPr>
        <w:t>ть участие в инвестиционных программах и брокерских компаниях, обещая высокие проценты, «золотые горы», ради которого не нужно напрягаться.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К сожалению, в истекший период 2022 года уже двое граждан города Дудинка попались на эту уловку мошенников и перевели им более 3,5 миллиона рублей.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В 2021 году и истекший период 2022 года наиболее крупные денежные средства теряли граждане, когда им звонили преступники и представлялись представителями брокерских компаний, предлагали инвестировать средства и обещали высокую доходность. Если человек соглашался открывать счет у такого поддельного брокера, то на самом деле он переводил деньги на карту третьему лицу. После чего мошенник исчезал.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09 февраля 2022 года следователем следственного отдела МВД России по Таймырскому Долгано-Ненецкому району возбуждено уголовное дело по сообщению жительницы города Дудинка о совершении в отношении неё мошеннических действий.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Так, в один из дней января 2022 года ей позвонил мужчина и представился брокером одной из компаний, предложив сотрудничество, участие в инвестиционном проекте и высокий доход. После перевода средств более 1,5 миллиона рублей на указанный счет мужчина пропал.</w:t>
      </w:r>
    </w:p>
    <w:p w:rsidR="00D5762E" w:rsidRDefault="00D5762E" w:rsidP="00D5762E">
      <w:pPr>
        <w:pStyle w:val="1"/>
        <w:shd w:val="clear" w:color="auto" w:fill="auto"/>
        <w:spacing w:before="0" w:line="317" w:lineRule="exact"/>
        <w:ind w:left="20" w:right="20" w:firstLine="560"/>
      </w:pPr>
      <w:r>
        <w:rPr>
          <w:color w:val="000000"/>
        </w:rPr>
        <w:t>Хотелось бы обратить внимание на то обстоятельство, что преступники придумали множество схем, как обмануть граждан. Теперь мошенники используют интернет, где выкладывают агрессивную рекламу с обещаниями невероятной доходности.</w:t>
      </w:r>
      <w:r>
        <w:br w:type="page"/>
      </w:r>
    </w:p>
    <w:p w:rsidR="00D5762E" w:rsidRDefault="00D5762E" w:rsidP="00D5762E">
      <w:pPr>
        <w:pStyle w:val="1"/>
        <w:shd w:val="clear" w:color="auto" w:fill="auto"/>
        <w:spacing w:before="0"/>
        <w:ind w:right="20" w:firstLine="560"/>
      </w:pPr>
      <w:r>
        <w:rPr>
          <w:color w:val="000000"/>
        </w:rPr>
        <w:lastRenderedPageBreak/>
        <w:t>Мошенники заявляют, что гарантируют доходность, хотя на рынке ценных бумаг это делать запрещено. Никакой солидный брокер не возьмет на себя такую ответственность.</w:t>
      </w:r>
    </w:p>
    <w:p w:rsidR="00D5762E" w:rsidRDefault="00D5762E" w:rsidP="00D5762E">
      <w:pPr>
        <w:pStyle w:val="1"/>
        <w:shd w:val="clear" w:color="auto" w:fill="auto"/>
        <w:spacing w:before="0"/>
        <w:ind w:right="20" w:firstLine="560"/>
      </w:pPr>
      <w:r>
        <w:rPr>
          <w:color w:val="000000"/>
        </w:rPr>
        <w:t>При этом мошенники не ведут никакой экономической деятельности. Чтобы выплатить деньги новичкам они используют средства других вкладчиков или просто исчезают со всеми средствами.</w:t>
      </w:r>
    </w:p>
    <w:p w:rsidR="00D5762E" w:rsidRDefault="00D5762E" w:rsidP="00D5762E">
      <w:pPr>
        <w:pStyle w:val="1"/>
        <w:shd w:val="clear" w:color="auto" w:fill="auto"/>
        <w:spacing w:before="0"/>
        <w:ind w:right="20" w:firstLine="560"/>
      </w:pPr>
      <w:r>
        <w:rPr>
          <w:color w:val="000000"/>
        </w:rPr>
        <w:t>Много случаев, когда мошенники звонят и представляются сотрудниками банка. Они заявляют, что кто-то пытается снять деньги с карты клиента или сообщают, что кто-то открыл кредит на ваше имя. При этом они стараются выяснить персональные данные и вынудить перевести деньги на подставную банковскую карту мошенников.</w:t>
      </w:r>
    </w:p>
    <w:p w:rsidR="00D5762E" w:rsidRDefault="00D5762E" w:rsidP="00D5762E">
      <w:pPr>
        <w:pStyle w:val="1"/>
        <w:shd w:val="clear" w:color="auto" w:fill="auto"/>
        <w:spacing w:before="0" w:after="37"/>
        <w:ind w:right="20" w:firstLine="560"/>
      </w:pPr>
      <w:r>
        <w:rPr>
          <w:color w:val="000000"/>
        </w:rPr>
        <w:t>Хотелось бы посоветовать гражданам, прежде чем совершать действия по вложению денежных сре</w:t>
      </w:r>
      <w:proofErr w:type="gramStart"/>
      <w:r>
        <w:rPr>
          <w:color w:val="000000"/>
        </w:rPr>
        <w:t>дств в пр</w:t>
      </w:r>
      <w:proofErr w:type="gramEnd"/>
      <w:r>
        <w:rPr>
          <w:color w:val="000000"/>
        </w:rPr>
        <w:t>едлагаемые схемы с «высокими» доходами, посоветоваться со знакомыми, имеющими финансовое или юридическое образование, при отсутствии таковых позвонить на телефон дежурной части отдела МВД (02) или прокурору района (тел.5-00-89).</w:t>
      </w:r>
    </w:p>
    <w:p w:rsidR="001A6046" w:rsidRPr="001A6046" w:rsidRDefault="001A6046" w:rsidP="00010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A6046" w:rsidRPr="001A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56"/>
    <w:rsid w:val="00010852"/>
    <w:rsid w:val="00185856"/>
    <w:rsid w:val="001A6046"/>
    <w:rsid w:val="00313481"/>
    <w:rsid w:val="004262E2"/>
    <w:rsid w:val="0047356B"/>
    <w:rsid w:val="009445C5"/>
    <w:rsid w:val="00D5762E"/>
    <w:rsid w:val="00DA0423"/>
    <w:rsid w:val="00F4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762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D576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62E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3"/>
    <w:rsid w:val="00D5762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762E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a3">
    <w:name w:val="Основной текст_"/>
    <w:basedOn w:val="a0"/>
    <w:link w:val="1"/>
    <w:rsid w:val="00D576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762E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">
    <w:name w:val="Основной текст1"/>
    <w:basedOn w:val="a"/>
    <w:link w:val="a3"/>
    <w:rsid w:val="00D5762E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</dc:creator>
  <cp:keywords/>
  <dc:description/>
  <cp:lastModifiedBy>grishko</cp:lastModifiedBy>
  <cp:revision>6</cp:revision>
  <dcterms:created xsi:type="dcterms:W3CDTF">2022-02-11T03:52:00Z</dcterms:created>
  <dcterms:modified xsi:type="dcterms:W3CDTF">2022-02-11T05:29:00Z</dcterms:modified>
</cp:coreProperties>
</file>