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E96" w:rsidRDefault="00806E96" w:rsidP="00806E96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Прокуратура Таймырского района разъясняет.</w:t>
      </w:r>
    </w:p>
    <w:p w:rsidR="00806E96" w:rsidRDefault="00806E96" w:rsidP="00806E96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7737DD" w:rsidRPr="007737DD" w:rsidRDefault="007737DD" w:rsidP="007737DD">
      <w:pPr>
        <w:pStyle w:val="a3"/>
        <w:ind w:firstLine="709"/>
        <w:contextualSpacing/>
        <w:jc w:val="both"/>
        <w:rPr>
          <w:sz w:val="28"/>
          <w:szCs w:val="28"/>
        </w:rPr>
      </w:pPr>
      <w:r w:rsidRPr="007737DD">
        <w:rPr>
          <w:sz w:val="28"/>
          <w:szCs w:val="28"/>
        </w:rPr>
        <w:t>С 1 июля 2021 года вступает в силу порядок формирования и ведения единого реестра видов федерального государственного контроля (надзора), регионального государственного контроля (надзора), муниципального контроля, утвержденный постановлением Правительства Российской Федерации от 02.04.2021 № 528 «О внесении изменений в некоторые акты Правительства Российской Федерации в части создания, эксплуатации и развития единого реестра видов федерального государственного контроля (надзора), регионального государственного контроля (надзора), муниципального контроля».</w:t>
      </w:r>
    </w:p>
    <w:p w:rsidR="007737DD" w:rsidRPr="007737DD" w:rsidRDefault="007737DD" w:rsidP="007737DD">
      <w:pPr>
        <w:pStyle w:val="a3"/>
        <w:ind w:firstLine="709"/>
        <w:contextualSpacing/>
        <w:jc w:val="both"/>
        <w:rPr>
          <w:sz w:val="28"/>
          <w:szCs w:val="28"/>
        </w:rPr>
      </w:pPr>
      <w:r w:rsidRPr="007737DD">
        <w:rPr>
          <w:sz w:val="28"/>
          <w:szCs w:val="28"/>
        </w:rPr>
        <w:t>Реестр создается в целях информационного обеспечения организации и осуществления государственного контроля (надзора), муниципального контроля, систематизации и учета сведений, обмен которыми осуществляется в рамках государственного контроля (надзора), муниципального контроля, обеспечения открытости осуществления указанной деятельности контрольными (надзорными) органами.</w:t>
      </w:r>
    </w:p>
    <w:p w:rsidR="007737DD" w:rsidRPr="007737DD" w:rsidRDefault="007737DD" w:rsidP="007737DD">
      <w:pPr>
        <w:pStyle w:val="a3"/>
        <w:ind w:firstLine="709"/>
        <w:contextualSpacing/>
        <w:jc w:val="both"/>
        <w:rPr>
          <w:sz w:val="28"/>
          <w:szCs w:val="28"/>
        </w:rPr>
      </w:pPr>
      <w:r w:rsidRPr="007737DD">
        <w:rPr>
          <w:sz w:val="28"/>
          <w:szCs w:val="28"/>
        </w:rPr>
        <w:t xml:space="preserve">Фактически речь идёт о </w:t>
      </w:r>
      <w:proofErr w:type="spellStart"/>
      <w:r w:rsidRPr="007737DD">
        <w:rPr>
          <w:sz w:val="28"/>
          <w:szCs w:val="28"/>
        </w:rPr>
        <w:t>цифровизации</w:t>
      </w:r>
      <w:proofErr w:type="spellEnd"/>
      <w:r w:rsidRPr="007737DD">
        <w:rPr>
          <w:sz w:val="28"/>
          <w:szCs w:val="28"/>
        </w:rPr>
        <w:t xml:space="preserve"> нормативных актов и положений, которые впоследствии позволят систематизировать контрольно-надзорную сферу.</w:t>
      </w:r>
    </w:p>
    <w:p w:rsidR="007737DD" w:rsidRPr="007737DD" w:rsidRDefault="007737DD" w:rsidP="007737DD">
      <w:pPr>
        <w:pStyle w:val="a3"/>
        <w:ind w:firstLine="709"/>
        <w:contextualSpacing/>
        <w:jc w:val="both"/>
        <w:rPr>
          <w:sz w:val="28"/>
          <w:szCs w:val="28"/>
        </w:rPr>
      </w:pPr>
      <w:proofErr w:type="gramStart"/>
      <w:r w:rsidRPr="007737DD">
        <w:rPr>
          <w:sz w:val="28"/>
          <w:szCs w:val="28"/>
        </w:rPr>
        <w:t>Реестр включит в себя, в том числе: информацию о контролируемых лицах (физические и юридические лица, индивидуальные предприниматели); перечень критериев и индикаторов риска нарушения обязательных требований, порядок отнесения объектов государственного контроля (надзора), муниципального контроля к категориям риска; исчерпывающий перечень сведений, которые могут запрашиваться контрольным (надзорным) органом у контролируемого лица, и многое другое.</w:t>
      </w:r>
      <w:proofErr w:type="gramEnd"/>
    </w:p>
    <w:p w:rsidR="007737DD" w:rsidRPr="007737DD" w:rsidRDefault="007737DD" w:rsidP="007737DD">
      <w:pPr>
        <w:pStyle w:val="a3"/>
        <w:ind w:firstLine="709"/>
        <w:contextualSpacing/>
        <w:jc w:val="both"/>
        <w:rPr>
          <w:sz w:val="28"/>
          <w:szCs w:val="28"/>
        </w:rPr>
      </w:pPr>
      <w:r w:rsidRPr="007737DD">
        <w:rPr>
          <w:sz w:val="28"/>
          <w:szCs w:val="28"/>
        </w:rPr>
        <w:t>В результате вся совокупность данных о контроле в стране станет единообразной.</w:t>
      </w:r>
    </w:p>
    <w:p w:rsidR="007737DD" w:rsidRPr="007737DD" w:rsidRDefault="007737DD" w:rsidP="007737DD">
      <w:pPr>
        <w:pStyle w:val="a3"/>
        <w:ind w:firstLine="709"/>
        <w:contextualSpacing/>
        <w:jc w:val="both"/>
        <w:rPr>
          <w:sz w:val="28"/>
          <w:szCs w:val="28"/>
        </w:rPr>
      </w:pPr>
      <w:r w:rsidRPr="007737DD">
        <w:rPr>
          <w:sz w:val="28"/>
          <w:szCs w:val="28"/>
        </w:rPr>
        <w:t>Кро</w:t>
      </w:r>
      <w:r>
        <w:rPr>
          <w:sz w:val="28"/>
          <w:szCs w:val="28"/>
        </w:rPr>
        <w:t>м</w:t>
      </w:r>
      <w:r w:rsidRPr="007737DD">
        <w:rPr>
          <w:sz w:val="28"/>
          <w:szCs w:val="28"/>
        </w:rPr>
        <w:t>е того, использование информации из реестра позволит предотвратить как технические ошибки, так и нарушения, связанные с внесением информации, которая противоречит нормативным актам.</w:t>
      </w:r>
    </w:p>
    <w:p w:rsidR="007737DD" w:rsidRPr="007737DD" w:rsidRDefault="007737DD" w:rsidP="007737DD">
      <w:pPr>
        <w:pStyle w:val="a3"/>
        <w:ind w:firstLine="709"/>
        <w:contextualSpacing/>
        <w:jc w:val="both"/>
        <w:rPr>
          <w:sz w:val="28"/>
          <w:szCs w:val="28"/>
        </w:rPr>
      </w:pPr>
      <w:r w:rsidRPr="007737DD">
        <w:rPr>
          <w:sz w:val="28"/>
          <w:szCs w:val="28"/>
        </w:rPr>
        <w:t xml:space="preserve">Техническое обеспечение функционирования реестра будет осуществлять </w:t>
      </w:r>
      <w:proofErr w:type="spellStart"/>
      <w:r w:rsidRPr="007737DD">
        <w:rPr>
          <w:sz w:val="28"/>
          <w:szCs w:val="28"/>
        </w:rPr>
        <w:t>Минцифры</w:t>
      </w:r>
      <w:proofErr w:type="spellEnd"/>
      <w:r w:rsidRPr="007737DD">
        <w:rPr>
          <w:sz w:val="28"/>
          <w:szCs w:val="28"/>
        </w:rPr>
        <w:t xml:space="preserve"> России.</w:t>
      </w:r>
    </w:p>
    <w:p w:rsidR="00806E96" w:rsidRDefault="007737DD" w:rsidP="007737DD">
      <w:pPr>
        <w:pStyle w:val="a3"/>
        <w:ind w:firstLine="709"/>
        <w:contextualSpacing/>
        <w:jc w:val="both"/>
        <w:rPr>
          <w:sz w:val="28"/>
          <w:szCs w:val="28"/>
        </w:rPr>
      </w:pPr>
      <w:r w:rsidRPr="007737DD">
        <w:rPr>
          <w:sz w:val="28"/>
          <w:szCs w:val="28"/>
        </w:rPr>
        <w:t>Общедоступные сведения, содержащиеся в реестре, размещаются в сети Интернет, доступны и бесплатны.</w:t>
      </w:r>
    </w:p>
    <w:p w:rsidR="00C23C49" w:rsidRDefault="00C23C49"/>
    <w:p w:rsidR="00B41ADC" w:rsidRDefault="00B41ADC">
      <w:bookmarkStart w:id="0" w:name="_GoBack"/>
      <w:bookmarkEnd w:id="0"/>
    </w:p>
    <w:sectPr w:rsidR="00B41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292"/>
    <w:rsid w:val="00392292"/>
    <w:rsid w:val="007737DD"/>
    <w:rsid w:val="00806E96"/>
    <w:rsid w:val="00B41ADC"/>
    <w:rsid w:val="00C23C49"/>
    <w:rsid w:val="00CD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tarasenko</cp:lastModifiedBy>
  <cp:revision>3</cp:revision>
  <dcterms:created xsi:type="dcterms:W3CDTF">2021-04-27T07:24:00Z</dcterms:created>
  <dcterms:modified xsi:type="dcterms:W3CDTF">2021-05-06T08:06:00Z</dcterms:modified>
</cp:coreProperties>
</file>