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58" w:rsidRDefault="009D6A58" w:rsidP="009D6A58">
      <w:pPr>
        <w:ind w:firstLine="360"/>
        <w:jc w:val="both"/>
        <w:rPr>
          <w:sz w:val="26"/>
          <w:szCs w:val="26"/>
        </w:rPr>
      </w:pPr>
    </w:p>
    <w:p w:rsidR="009D6A58" w:rsidRDefault="009D6A58" w:rsidP="009D6A58">
      <w:pPr>
        <w:ind w:firstLine="360"/>
        <w:jc w:val="both"/>
        <w:rPr>
          <w:sz w:val="26"/>
          <w:szCs w:val="26"/>
        </w:rPr>
      </w:pPr>
      <w:r w:rsidRPr="003F1D00">
        <w:rPr>
          <w:sz w:val="26"/>
          <w:szCs w:val="26"/>
        </w:rPr>
        <w:t xml:space="preserve">О </w:t>
      </w:r>
      <w:r w:rsidRPr="00815B96">
        <w:rPr>
          <w:sz w:val="26"/>
          <w:szCs w:val="26"/>
        </w:rPr>
        <w:t> государственной регистрации юридических лиц и индивидуальных предпринимателей в электронном виде</w:t>
      </w:r>
    </w:p>
    <w:p w:rsidR="009D6A58" w:rsidRDefault="009D6A58" w:rsidP="009D6A58">
      <w:pPr>
        <w:ind w:firstLine="360"/>
        <w:jc w:val="both"/>
        <w:rPr>
          <w:sz w:val="26"/>
          <w:szCs w:val="26"/>
        </w:rPr>
      </w:pPr>
    </w:p>
    <w:p w:rsidR="009D6A58" w:rsidRPr="00815B96" w:rsidRDefault="009D6A58" w:rsidP="009D6A58">
      <w:pPr>
        <w:ind w:firstLine="360"/>
        <w:jc w:val="both"/>
        <w:rPr>
          <w:sz w:val="26"/>
          <w:szCs w:val="26"/>
        </w:rPr>
      </w:pPr>
      <w:proofErr w:type="gramStart"/>
      <w:r w:rsidRPr="00815B96">
        <w:rPr>
          <w:sz w:val="26"/>
          <w:szCs w:val="26"/>
        </w:rPr>
        <w:t>Межрайонная</w:t>
      </w:r>
      <w:proofErr w:type="gramEnd"/>
      <w:r w:rsidRPr="00815B96">
        <w:rPr>
          <w:sz w:val="26"/>
          <w:szCs w:val="26"/>
        </w:rPr>
        <w:t xml:space="preserve"> ИФНС России № 25 по </w:t>
      </w:r>
      <w:r>
        <w:rPr>
          <w:sz w:val="26"/>
          <w:szCs w:val="26"/>
        </w:rPr>
        <w:t>Красноярскому краю во исполнение</w:t>
      </w:r>
      <w:r w:rsidRPr="00815B96">
        <w:rPr>
          <w:sz w:val="26"/>
          <w:szCs w:val="26"/>
        </w:rPr>
        <w:t xml:space="preserve"> письма УФНС по Красноярскому краю в целях снижения временных и материальных затрат на нотариальное удостоверение документов, сопровождающих подачу в регистрирующий орган, так же при внесении изменений в Единый государственный реестр юридических лиц просит принять во внимание следующее.</w:t>
      </w:r>
    </w:p>
    <w:p w:rsidR="009D6A58" w:rsidRPr="00815B96" w:rsidRDefault="009D6A58" w:rsidP="009D6A5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Статьей</w:t>
      </w:r>
      <w:r w:rsidRPr="00815B96">
        <w:rPr>
          <w:sz w:val="26"/>
          <w:szCs w:val="26"/>
        </w:rPr>
        <w:t> 9 Федерального закона от 08.08.2011 № 129-ФЗ «О государственной регистрации юридических лиц и индивидуальных предпринимателей» предусмотрена возможность подачи документов на государственную регистрацию, в том числе при внесении в единый государственный реестр юридических лиц изменений, в регистрирующий орган в форме электронных документов, подписанных электронной подписью, с использованием сети Интернет.</w:t>
      </w:r>
    </w:p>
    <w:p w:rsidR="009D6A58" w:rsidRPr="00815B96" w:rsidRDefault="009D6A58" w:rsidP="009D6A58">
      <w:pPr>
        <w:ind w:firstLine="360"/>
        <w:jc w:val="both"/>
        <w:rPr>
          <w:sz w:val="26"/>
          <w:szCs w:val="26"/>
        </w:rPr>
      </w:pPr>
      <w:r w:rsidRPr="00815B96">
        <w:rPr>
          <w:sz w:val="26"/>
          <w:szCs w:val="26"/>
        </w:rPr>
        <w:t>В связи с чем, Федеральной налоговой службой разработан электронный сервис «Подачи электронных документов на государственную регистрацию юридических лиц и индивидуальных предпринимателей», который позволяет значительно упростить процедуру государственной регистрации, при этом не потребуется заверение нотариусом представляемых в регистрирующий орган документов.</w:t>
      </w:r>
    </w:p>
    <w:p w:rsidR="009D6A58" w:rsidRDefault="009D6A58" w:rsidP="009D6A58">
      <w:pPr>
        <w:ind w:firstLine="360"/>
        <w:jc w:val="both"/>
        <w:rPr>
          <w:sz w:val="26"/>
          <w:szCs w:val="26"/>
        </w:rPr>
      </w:pPr>
      <w:r w:rsidRPr="00815B96">
        <w:rPr>
          <w:sz w:val="26"/>
          <w:szCs w:val="26"/>
        </w:rPr>
        <w:t>Основное требование — наличие у заявителя электронно-цифровой подписи (далее — ЭЦП), при этом подойдет ЭЦП, которая используется для направления отчетности по ТКС.</w:t>
      </w:r>
    </w:p>
    <w:p w:rsidR="009D6A58" w:rsidRDefault="009D6A58" w:rsidP="009D6A5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Каждую среду </w:t>
      </w:r>
      <w:proofErr w:type="gramStart"/>
      <w:r>
        <w:rPr>
          <w:sz w:val="26"/>
          <w:szCs w:val="26"/>
        </w:rPr>
        <w:t>Межрайонная</w:t>
      </w:r>
      <w:proofErr w:type="gramEnd"/>
      <w:r>
        <w:rPr>
          <w:sz w:val="26"/>
          <w:szCs w:val="26"/>
        </w:rPr>
        <w:t xml:space="preserve"> ИФНС России № 25 по Красноярскому краю проводит информационные бесплатные </w:t>
      </w:r>
      <w:proofErr w:type="spellStart"/>
      <w:r>
        <w:rPr>
          <w:sz w:val="26"/>
          <w:szCs w:val="26"/>
        </w:rPr>
        <w:t>вебинары</w:t>
      </w:r>
      <w:proofErr w:type="spellEnd"/>
      <w:r>
        <w:rPr>
          <w:sz w:val="26"/>
          <w:szCs w:val="26"/>
        </w:rPr>
        <w:t xml:space="preserve"> на тему «Порядок направления документов на государственную регистрацию в электронном виде. Приглашаем принять участие в </w:t>
      </w:r>
      <w:proofErr w:type="spellStart"/>
      <w:r>
        <w:rPr>
          <w:sz w:val="26"/>
          <w:szCs w:val="26"/>
        </w:rPr>
        <w:t>вебинарах</w:t>
      </w:r>
      <w:proofErr w:type="spellEnd"/>
      <w:r>
        <w:rPr>
          <w:sz w:val="26"/>
          <w:szCs w:val="26"/>
        </w:rPr>
        <w:t>.</w:t>
      </w:r>
    </w:p>
    <w:p w:rsidR="009D6A58" w:rsidRDefault="009D6A58" w:rsidP="009D6A5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</w:p>
    <w:p w:rsidR="009D6A58" w:rsidRDefault="009D6A58" w:rsidP="009D6A5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 памятка по электронной регистрации,</w:t>
      </w:r>
    </w:p>
    <w:p w:rsidR="009D6A58" w:rsidRDefault="009D6A58" w:rsidP="009D6A5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пошаговая инструкция по направлению документов на   </w:t>
      </w:r>
      <w:proofErr w:type="spellStart"/>
      <w:r>
        <w:rPr>
          <w:sz w:val="26"/>
          <w:szCs w:val="26"/>
        </w:rPr>
        <w:t>госрегистрацию</w:t>
      </w:r>
      <w:proofErr w:type="spellEnd"/>
      <w:r>
        <w:rPr>
          <w:sz w:val="26"/>
          <w:szCs w:val="26"/>
        </w:rPr>
        <w:t xml:space="preserve"> ЮЛ и ИП,</w:t>
      </w:r>
    </w:p>
    <w:p w:rsidR="00C20775" w:rsidRDefault="009D6A58" w:rsidP="009D6A58">
      <w:r>
        <w:rPr>
          <w:sz w:val="26"/>
          <w:szCs w:val="26"/>
        </w:rPr>
        <w:t xml:space="preserve">      3. ссылки на </w:t>
      </w:r>
      <w:proofErr w:type="spellStart"/>
      <w:r>
        <w:rPr>
          <w:sz w:val="26"/>
          <w:szCs w:val="26"/>
        </w:rPr>
        <w:t>вебинары</w:t>
      </w:r>
      <w:proofErr w:type="spellEnd"/>
      <w:r>
        <w:rPr>
          <w:sz w:val="26"/>
          <w:szCs w:val="26"/>
        </w:rPr>
        <w:t xml:space="preserve"> в апреле 2017 года</w:t>
      </w:r>
      <w:bookmarkStart w:id="0" w:name="_GoBack"/>
      <w:bookmarkEnd w:id="0"/>
    </w:p>
    <w:sectPr w:rsidR="00C20775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58"/>
    <w:rsid w:val="00545E42"/>
    <w:rsid w:val="00552682"/>
    <w:rsid w:val="005C2F79"/>
    <w:rsid w:val="009D6A58"/>
    <w:rsid w:val="00C2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2017-04-20T05:03:00Z</dcterms:created>
  <dcterms:modified xsi:type="dcterms:W3CDTF">2017-04-20T05:06:00Z</dcterms:modified>
</cp:coreProperties>
</file>