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ED" w:rsidRPr="00716493" w:rsidRDefault="009A4CED" w:rsidP="00140723">
      <w:pPr>
        <w:pStyle w:val="ConsPlusTitlePage"/>
        <w:jc w:val="center"/>
        <w:rPr>
          <w:rFonts w:asciiTheme="minorHAnsi" w:hAnsiTheme="minorHAnsi"/>
          <w:b/>
        </w:rPr>
      </w:pPr>
      <w:r w:rsidRPr="00716493">
        <w:rPr>
          <w:rFonts w:asciiTheme="minorHAnsi" w:hAnsiTheme="minorHAnsi"/>
          <w:b/>
        </w:rPr>
        <w:t>ТАЙМЫРСКИЙ ДОЛГАНО-НЕНЕЦКИЙ РАЙОННЫЙ СОВЕТ ДЕПУТАТОВ</w:t>
      </w:r>
    </w:p>
    <w:p w:rsidR="009A4CED" w:rsidRPr="00716493" w:rsidRDefault="009A4CED">
      <w:pPr>
        <w:pStyle w:val="ConsPlusTitle"/>
        <w:jc w:val="center"/>
      </w:pPr>
      <w:r w:rsidRPr="00716493">
        <w:t>КРАСНОЯРСКОГО КРАЯ</w:t>
      </w:r>
    </w:p>
    <w:p w:rsidR="009A4CED" w:rsidRPr="00716493" w:rsidRDefault="009A4CED">
      <w:pPr>
        <w:pStyle w:val="ConsPlusTitle"/>
        <w:jc w:val="both"/>
      </w:pPr>
    </w:p>
    <w:p w:rsidR="009A4CED" w:rsidRPr="00716493" w:rsidRDefault="009A4CED">
      <w:pPr>
        <w:pStyle w:val="ConsPlusTitle"/>
        <w:jc w:val="center"/>
      </w:pPr>
      <w:r w:rsidRPr="00716493">
        <w:t>РЕШЕНИЕ</w:t>
      </w:r>
    </w:p>
    <w:p w:rsidR="009A4CED" w:rsidRPr="00716493" w:rsidRDefault="009A4CED">
      <w:pPr>
        <w:pStyle w:val="ConsPlusTitle"/>
        <w:jc w:val="center"/>
      </w:pPr>
      <w:r w:rsidRPr="00716493">
        <w:t>от 4 сентября 2018 г. N 18-0229</w:t>
      </w:r>
    </w:p>
    <w:p w:rsidR="009A4CED" w:rsidRPr="00716493" w:rsidRDefault="009A4CED">
      <w:pPr>
        <w:pStyle w:val="ConsPlusTitle"/>
        <w:jc w:val="both"/>
      </w:pPr>
    </w:p>
    <w:p w:rsidR="009A4CED" w:rsidRPr="00716493" w:rsidRDefault="009A4CED">
      <w:pPr>
        <w:pStyle w:val="ConsPlusTitle"/>
        <w:jc w:val="center"/>
      </w:pPr>
      <w:r w:rsidRPr="00716493">
        <w:t>ОБ УТВЕРЖДЕНИИ ПОРЯДКА И УСЛОВИЙ ПРЕДОСТАВЛЕНИЯ В АРЕНДУ</w:t>
      </w:r>
    </w:p>
    <w:p w:rsidR="009A4CED" w:rsidRPr="00716493" w:rsidRDefault="009A4CED">
      <w:pPr>
        <w:pStyle w:val="ConsPlusTitle"/>
        <w:jc w:val="center"/>
      </w:pPr>
      <w:r w:rsidRPr="00716493">
        <w:t>МУНИЦИПАЛЬНОГО ИМУЩЕСТВА ТАЙМЫРСКОГО ДОЛГАНО-НЕНЕЦКОГО</w:t>
      </w:r>
    </w:p>
    <w:p w:rsidR="009A4CED" w:rsidRPr="00716493" w:rsidRDefault="009A4CED">
      <w:pPr>
        <w:pStyle w:val="ConsPlusTitle"/>
        <w:jc w:val="center"/>
      </w:pPr>
      <w:r w:rsidRPr="00716493">
        <w:t>МУНИЦИПАЛЬНОГО РАЙОНА СУБЪЕКТАМ МАЛОГО</w:t>
      </w:r>
    </w:p>
    <w:p w:rsidR="009A4CED" w:rsidRPr="00716493" w:rsidRDefault="009A4CED">
      <w:pPr>
        <w:pStyle w:val="ConsPlusTitle"/>
        <w:jc w:val="center"/>
      </w:pPr>
      <w:r w:rsidRPr="00716493">
        <w:t>И СРЕДНЕГО ПРЕДПРИНИМАТЕЛЬСТВА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ind w:firstLine="540"/>
        <w:jc w:val="both"/>
      </w:pPr>
      <w:r w:rsidRPr="00716493">
        <w:t>В соответствии со статьей 18 Федерального закона от 24 июля 2007 года N 209-ФЗ "О развитии малого и среднего предпринимательства в Российской Федерации", Уставом Таймырского Долгано-Ненецкого муниципального района Таймырский Долгано-Ненецкий районный Совет депутатов решил: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1. Утвердить Порядок и условия предоставления в аренду муниципального имущества Таймырского Долгано-Ненецкого муниципального района субъектам малого и среднего предпринимательства согласно приложению к настоящему Решению.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2. Настоящее Решение вступает в силу в день, следующий за днем его официального опубликования.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jc w:val="right"/>
      </w:pPr>
      <w:bookmarkStart w:id="0" w:name="_GoBack"/>
      <w:bookmarkEnd w:id="0"/>
      <w:r w:rsidRPr="00716493">
        <w:t>Председатель</w:t>
      </w:r>
    </w:p>
    <w:p w:rsidR="009A4CED" w:rsidRPr="00716493" w:rsidRDefault="009A4CED">
      <w:pPr>
        <w:pStyle w:val="ConsPlusNormal"/>
        <w:jc w:val="right"/>
      </w:pPr>
      <w:r w:rsidRPr="00716493">
        <w:t>Таймырского Долгано-Ненецкого</w:t>
      </w:r>
    </w:p>
    <w:p w:rsidR="009A4CED" w:rsidRPr="00716493" w:rsidRDefault="009A4CED">
      <w:pPr>
        <w:pStyle w:val="ConsPlusNormal"/>
        <w:jc w:val="right"/>
      </w:pPr>
      <w:r w:rsidRPr="00716493">
        <w:t>районного Совета депутатов</w:t>
      </w:r>
    </w:p>
    <w:p w:rsidR="009A4CED" w:rsidRPr="00716493" w:rsidRDefault="009A4CED">
      <w:pPr>
        <w:pStyle w:val="ConsPlusNormal"/>
        <w:jc w:val="right"/>
      </w:pPr>
      <w:r w:rsidRPr="00716493">
        <w:t>В.Н.ШИШОВ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jc w:val="right"/>
      </w:pPr>
      <w:r w:rsidRPr="00716493">
        <w:t>Глава</w:t>
      </w:r>
    </w:p>
    <w:p w:rsidR="009A4CED" w:rsidRPr="00716493" w:rsidRDefault="009A4CED">
      <w:pPr>
        <w:pStyle w:val="ConsPlusNormal"/>
        <w:jc w:val="right"/>
      </w:pPr>
      <w:r w:rsidRPr="00716493">
        <w:t>Таймырского Долгано-Ненецкого</w:t>
      </w:r>
    </w:p>
    <w:p w:rsidR="009A4CED" w:rsidRPr="00716493" w:rsidRDefault="009A4CED">
      <w:pPr>
        <w:pStyle w:val="ConsPlusNormal"/>
        <w:jc w:val="right"/>
      </w:pPr>
      <w:r w:rsidRPr="00716493">
        <w:t>муниципального района</w:t>
      </w:r>
    </w:p>
    <w:p w:rsidR="009A4CED" w:rsidRPr="00716493" w:rsidRDefault="009A4CED">
      <w:pPr>
        <w:pStyle w:val="ConsPlusNormal"/>
        <w:jc w:val="right"/>
      </w:pPr>
      <w:r w:rsidRPr="00716493">
        <w:t>С.А.ТКАЧЕНКО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jc w:val="right"/>
        <w:outlineLvl w:val="0"/>
      </w:pPr>
      <w:r w:rsidRPr="00716493">
        <w:t>Приложение</w:t>
      </w:r>
    </w:p>
    <w:p w:rsidR="009A4CED" w:rsidRPr="00716493" w:rsidRDefault="009A4CED">
      <w:pPr>
        <w:pStyle w:val="ConsPlusNormal"/>
        <w:jc w:val="right"/>
      </w:pPr>
      <w:r w:rsidRPr="00716493">
        <w:t>к Решению</w:t>
      </w:r>
    </w:p>
    <w:p w:rsidR="009A4CED" w:rsidRPr="00716493" w:rsidRDefault="009A4CED">
      <w:pPr>
        <w:pStyle w:val="ConsPlusNormal"/>
        <w:jc w:val="right"/>
      </w:pPr>
      <w:r w:rsidRPr="00716493">
        <w:t>Таймырского Долгано-Ненецкого</w:t>
      </w:r>
    </w:p>
    <w:p w:rsidR="009A4CED" w:rsidRPr="00716493" w:rsidRDefault="009A4CED">
      <w:pPr>
        <w:pStyle w:val="ConsPlusNormal"/>
        <w:jc w:val="right"/>
      </w:pPr>
      <w:r w:rsidRPr="00716493">
        <w:t>районного Совета депутатов</w:t>
      </w:r>
    </w:p>
    <w:p w:rsidR="009A4CED" w:rsidRPr="00716493" w:rsidRDefault="009A4CED">
      <w:pPr>
        <w:pStyle w:val="ConsPlusNormal"/>
        <w:jc w:val="right"/>
      </w:pPr>
      <w:r w:rsidRPr="00716493">
        <w:t>от 4 сентября 2018 г. N 18-0229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Title"/>
        <w:jc w:val="center"/>
      </w:pPr>
      <w:bookmarkStart w:id="1" w:name="P36"/>
      <w:bookmarkEnd w:id="1"/>
      <w:r w:rsidRPr="00716493">
        <w:t>ПОРЯДОК И УСЛОВИЯ</w:t>
      </w:r>
    </w:p>
    <w:p w:rsidR="009A4CED" w:rsidRPr="00716493" w:rsidRDefault="009A4CED">
      <w:pPr>
        <w:pStyle w:val="ConsPlusTitle"/>
        <w:jc w:val="center"/>
      </w:pPr>
      <w:r w:rsidRPr="00716493">
        <w:t>ПРЕДОСТАВЛЕНИЯ В АРЕНДУ МУНИЦИПАЛЬНОГО ИМУЩЕСТВА</w:t>
      </w:r>
    </w:p>
    <w:p w:rsidR="009A4CED" w:rsidRPr="00716493" w:rsidRDefault="009A4CED">
      <w:pPr>
        <w:pStyle w:val="ConsPlusTitle"/>
        <w:jc w:val="center"/>
      </w:pPr>
      <w:r w:rsidRPr="00716493">
        <w:t>ТАЙМЫРСКОГО ДОЛГАНО-НЕНЕЦКОГО МУНИЦИПАЛЬНОГО РАЙОНА</w:t>
      </w:r>
    </w:p>
    <w:p w:rsidR="009A4CED" w:rsidRPr="00716493" w:rsidRDefault="009A4CED">
      <w:pPr>
        <w:pStyle w:val="ConsPlusTitle"/>
        <w:jc w:val="center"/>
      </w:pPr>
      <w:r w:rsidRPr="00716493">
        <w:t>СУБЪЕКТАМ МАЛОГО И СРЕДНЕГО ПРЕДПРИНИМАТЕЛЬСТВА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Title"/>
        <w:jc w:val="center"/>
        <w:outlineLvl w:val="1"/>
      </w:pPr>
      <w:r w:rsidRPr="00716493">
        <w:t>I. ОБЩИЕ ПОЛОЖЕНИЯ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ind w:firstLine="540"/>
        <w:jc w:val="both"/>
      </w:pPr>
      <w:r w:rsidRPr="00716493">
        <w:t xml:space="preserve">1. Настоящий Порядок и условия предоставления в аренду муниципального имущества Таймырского Долгано-Ненецкого муниципального района субъектам малого и среднего предпринимательства (далее - Порядок) разработан в соответствии с Федеральным законом от 24.07.2007 N 209-ФЗ "О развитии малого и среднего предпринимательства в Российской </w:t>
      </w:r>
      <w:r w:rsidRPr="00716493">
        <w:lastRenderedPageBreak/>
        <w:t>Федерации" (далее - Федеральный закон N 209-ФЗ), Федеральным законом от 26.07.2006 N 135-ФЗ "О защите конкуренции" (далее - Закон о защите конкуренции) и определяет порядок и условия предоставления в аренду муниципального имущества, включенного в Перечень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(далее - Перечень).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2. Имущество, включенное в Перечень, предоставляется исключительно в аренду.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3. Арендодателем и организатором торгов на право заключения договора аренды муниципального имущества, включенного в Перечень, составляющего казну Таймырского Долгано-Ненецкого муниципального района, является Управление имущественных отношений Таймырского Долгано-Ненецкого муниципального района (далее - Уполномоченный орган).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4. Право заключить договор аренды имущества, включенного в Перечень, имеет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отвечающее условиям, установленным Федеральным законом N 209-ФЗ (далее - Субъект).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Title"/>
        <w:jc w:val="center"/>
        <w:outlineLvl w:val="1"/>
      </w:pPr>
      <w:r w:rsidRPr="00716493">
        <w:t>II. УСЛОВИЯ ПРЕДОСТАВЛЕНИЯ ИМУЩЕСТВА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ind w:firstLine="540"/>
        <w:jc w:val="both"/>
      </w:pPr>
      <w:r w:rsidRPr="00716493">
        <w:t>5. Муниципальное имущество предоставляется Субъектам, соответствующим следующим критериям: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5.1. Субъект должен относиться к категориям субъектам малого и среднего предпринимательства и соответствовать условиям, установленным статьей 4 Федерального закона N 209-ФЗ, либо являться организацией, образующей инфраструктуру поддержки субъектов малого и среднего предпринимательства.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bookmarkStart w:id="2" w:name="P52"/>
      <w:bookmarkEnd w:id="2"/>
      <w:r w:rsidRPr="00716493">
        <w:t>5.2. Отсутствие в отношении Субъекта - юридического лица процедуры ликвидации и/или отсутствие решения арбитражного суда о признании Субъекта банкротом и об открытии конкурсного производства;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bookmarkStart w:id="3" w:name="P53"/>
      <w:bookmarkEnd w:id="3"/>
      <w:r w:rsidRPr="00716493">
        <w:t>5.3. Отсутствие применения в отношении Субъекта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заявления об оказании имущественной поддержки.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6. Имущество, включенное в Перечень, предоставляется в аренду в соответствии с его целевым назначением.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7. Изменение назначения целевого использования арендуемого имущества не допускается.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8. В случае использования Субъектом арендуемого имущества не по целевому назначению уполномоченный орган расторгает договор аренды.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9. Имущество, включенное в Перечень, предоставляется в аренду: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9.1. По результатам проведения конкурса или аукциона на право заключения договора аренды.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bookmarkStart w:id="4" w:name="P59"/>
      <w:bookmarkEnd w:id="4"/>
      <w:r w:rsidRPr="00716493">
        <w:t>9.2. Без проведения торгов, в случаях, предусмотренных статьей 17.1 Закона о защите конкуренции.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bookmarkStart w:id="5" w:name="P60"/>
      <w:bookmarkEnd w:id="5"/>
      <w:r w:rsidRPr="00716493">
        <w:lastRenderedPageBreak/>
        <w:t>9.3. Без проведения торгов, в порядке предоставления муниципальной преференции в порядке, установленном главой 5 Закона о защите конкуренции.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10. Размер арендной платы определяется по результатам торгов, а в случае предоставления муниципального имущества без проведения торгов - в соответствии с методиками определения арендной платы за пользование имуществом, находящимся в собственности Таймырского Долгано-Ненецкого муниципального района, утвержденными Таймырским Долгано-Ненецким районным Советом депутатов.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11. Для субъектов малого и среднего предпринимательства, занимающихся социально значимыми видами деятельности, к арендной плате за пользование имуществом применяются следующие коэффициенты: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в первый год аренды - 0,4;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во второй год аренды - 0,6;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в третий год аренды - 0,8;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последующие годы аренды - 1,0.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Title"/>
        <w:jc w:val="center"/>
        <w:outlineLvl w:val="1"/>
      </w:pPr>
      <w:r w:rsidRPr="00716493">
        <w:t>III. ПОРЯДОК ПРЕДОСТАВЛЕНИЯ ИМУЩЕСТВА В АРЕНДУ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ind w:firstLine="540"/>
        <w:jc w:val="both"/>
      </w:pPr>
      <w:r w:rsidRPr="00716493">
        <w:t>12. Субъект, заинтересованный в предоставлении имущества в аренду, или уполномоченное им лицо обращается в Администрацию Таймырского Долгано-Ненецкого муниципального района с письменным заявлением об оказании имущественной поддержки в виде предоставления в аренду имущества, включенного в Перечень. Заявление должно содержать сведения об имуществе (объекте аренды), целевом назначении и срок, на который предоставляется имущество, а также подтверждение о соответствии критериям, установленным пунктами 5.2, 5.3 настоящего Порядка.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bookmarkStart w:id="6" w:name="P71"/>
      <w:bookmarkEnd w:id="6"/>
      <w:r w:rsidRPr="00716493">
        <w:t>13. К заявлению прилагаются следующие документы: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копия свидетельства о внесении записи в Единый государственный реестр юридических лиц (индивидуальных предпринимателей);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документы, подтверждающие право на заключение договора аренды без проведения торгов;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14. Администрация Таймырского Долгано-Ненецкого муниципального района в течение 30 дней со дня поступления заявления принимает одно из следующих решений: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об организации проведения конкурса или аукциона на право заключения договора аренды;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о предоставлении имущества без проведения торгов по основаниям, предусмотренным пунктами 9.2, 9.3 настоящего Порядка;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- об отказе в предоставлении имущества в аренду по основаниям, предусмотренным пунктом 15 настоящего Порядка.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15. В предоставлении имущества в аренду отказывается в случае: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15.1. Отсутствия испрашиваемого в аренду объекта в Перечне;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15.2. Непредставления документов, указанных в пункте 13 настоящего Порядка, или представление недостоверных сведений или документов;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 xml:space="preserve">15.3. На момент подачи Субъектом заявления уже рассмотрено ранее поступившее заявление </w:t>
      </w:r>
      <w:r w:rsidRPr="00716493">
        <w:lastRenderedPageBreak/>
        <w:t>другого Субъекта и по нему принято решение о предоставлении имущества в аренду или имущество ранее предоставлено другому Субъекту.</w:t>
      </w:r>
    </w:p>
    <w:p w:rsidR="009A4CED" w:rsidRPr="00716493" w:rsidRDefault="009A4CED">
      <w:pPr>
        <w:pStyle w:val="ConsPlusNormal"/>
        <w:spacing w:before="220"/>
        <w:ind w:firstLine="540"/>
        <w:jc w:val="both"/>
      </w:pPr>
      <w:r w:rsidRPr="00716493">
        <w:t>15.4. Субъект, заинтересованный в предоставлении имущества в аренду,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предпринимательства.</w:t>
      </w: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jc w:val="both"/>
      </w:pPr>
    </w:p>
    <w:p w:rsidR="009A4CED" w:rsidRPr="00716493" w:rsidRDefault="009A4C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60CB" w:rsidRPr="00716493" w:rsidRDefault="00AE60CB"/>
    <w:sectPr w:rsidR="00AE60CB" w:rsidRPr="00716493" w:rsidSect="00E5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ED"/>
    <w:rsid w:val="00140723"/>
    <w:rsid w:val="00716493"/>
    <w:rsid w:val="009A4CED"/>
    <w:rsid w:val="00A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7A8B-79BC-42A4-8B62-239E79CB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4C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3</cp:revision>
  <dcterms:created xsi:type="dcterms:W3CDTF">2020-07-31T04:09:00Z</dcterms:created>
  <dcterms:modified xsi:type="dcterms:W3CDTF">2020-07-31T04:14:00Z</dcterms:modified>
</cp:coreProperties>
</file>