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8F" w:rsidRDefault="002729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7298F" w:rsidRDefault="0027298F">
      <w:pPr>
        <w:pStyle w:val="ConsPlusNormal"/>
        <w:jc w:val="both"/>
        <w:outlineLvl w:val="0"/>
      </w:pPr>
    </w:p>
    <w:p w:rsidR="0027298F" w:rsidRDefault="0027298F">
      <w:pPr>
        <w:pStyle w:val="ConsPlusTitle"/>
        <w:jc w:val="center"/>
      </w:pPr>
      <w:r>
        <w:t>ПРАВИТЕЛЬСТВО РОССИЙСКОЙ ФЕДЕРАЦИИ</w:t>
      </w:r>
    </w:p>
    <w:p w:rsidR="0027298F" w:rsidRDefault="0027298F">
      <w:pPr>
        <w:pStyle w:val="ConsPlusTitle"/>
        <w:jc w:val="center"/>
      </w:pPr>
    </w:p>
    <w:p w:rsidR="0027298F" w:rsidRDefault="0027298F">
      <w:pPr>
        <w:pStyle w:val="ConsPlusTitle"/>
        <w:jc w:val="center"/>
      </w:pPr>
      <w:r>
        <w:t>РАСПОРЯЖЕНИЕ</w:t>
      </w:r>
    </w:p>
    <w:p w:rsidR="0027298F" w:rsidRDefault="0027298F">
      <w:pPr>
        <w:pStyle w:val="ConsPlusTitle"/>
        <w:jc w:val="center"/>
      </w:pPr>
      <w:r>
        <w:t>от 19 марта 2020 г. N 670-р</w:t>
      </w:r>
    </w:p>
    <w:p w:rsidR="0027298F" w:rsidRDefault="002729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729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298F" w:rsidRDefault="002729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98F" w:rsidRDefault="002729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10.04.2020 </w:t>
            </w:r>
            <w:hyperlink r:id="rId5" w:history="1">
              <w:r>
                <w:rPr>
                  <w:color w:val="0000FF"/>
                </w:rPr>
                <w:t>N 968-р</w:t>
              </w:r>
            </w:hyperlink>
            <w:r>
              <w:rPr>
                <w:color w:val="392C69"/>
              </w:rPr>
              <w:t>,</w:t>
            </w:r>
          </w:p>
          <w:p w:rsidR="0027298F" w:rsidRDefault="002729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6" w:history="1">
              <w:r>
                <w:rPr>
                  <w:color w:val="0000FF"/>
                </w:rPr>
                <w:t>N 1155-р</w:t>
              </w:r>
            </w:hyperlink>
            <w:r>
              <w:rPr>
                <w:color w:val="392C69"/>
              </w:rPr>
              <w:t xml:space="preserve">, от 16.05.2020 </w:t>
            </w:r>
            <w:hyperlink r:id="rId7" w:history="1">
              <w:r>
                <w:rPr>
                  <w:color w:val="0000FF"/>
                </w:rPr>
                <w:t>N 1296-р</w:t>
              </w:r>
            </w:hyperlink>
            <w:r>
              <w:rPr>
                <w:color w:val="392C69"/>
              </w:rPr>
              <w:t>,</w:t>
            </w:r>
          </w:p>
          <w:p w:rsidR="0027298F" w:rsidRDefault="0027298F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11.07.2020 N 1032)</w:t>
            </w:r>
          </w:p>
        </w:tc>
      </w:tr>
    </w:tbl>
    <w:p w:rsidR="0027298F" w:rsidRDefault="0027298F">
      <w:pPr>
        <w:pStyle w:val="ConsPlusNormal"/>
        <w:jc w:val="both"/>
      </w:pPr>
    </w:p>
    <w:p w:rsidR="0027298F" w:rsidRDefault="0027298F">
      <w:pPr>
        <w:pStyle w:val="ConsPlusNormal"/>
        <w:ind w:firstLine="540"/>
        <w:jc w:val="both"/>
      </w:pPr>
      <w:bookmarkStart w:id="0" w:name="P10"/>
      <w:bookmarkEnd w:id="0"/>
      <w:r>
        <w:t>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обеспечить:</w:t>
      </w:r>
    </w:p>
    <w:p w:rsidR="0027298F" w:rsidRDefault="0027298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:rsidR="0027298F" w:rsidRDefault="0027298F">
      <w:pPr>
        <w:pStyle w:val="ConsPlusNormal"/>
        <w:spacing w:before="220"/>
        <w:ind w:firstLine="540"/>
        <w:jc w:val="both"/>
      </w:pPr>
      <w:bookmarkStart w:id="1" w:name="P12"/>
      <w:bookmarkEnd w:id="1"/>
      <w:r>
        <w:t>а) предоставление отсрочки уплаты арендной платы, предусмотренной в 2020 году, на следующих условиях: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hyperlink w:anchor="P18" w:history="1">
        <w:r>
          <w:rPr>
            <w:color w:val="0000FF"/>
          </w:rPr>
          <w:t>подпунктом "б"</w:t>
        </w:r>
      </w:hyperlink>
      <w:r>
        <w:t xml:space="preserve"> настоящего пункта, - с 1 июля 2020 г. по 1 октября 2020 г.;</w:t>
      </w:r>
    </w:p>
    <w:p w:rsidR="0027298F" w:rsidRDefault="0027298F">
      <w:pPr>
        <w:pStyle w:val="ConsPlusNormal"/>
        <w:spacing w:before="220"/>
        <w:ind w:firstLine="540"/>
        <w:jc w:val="both"/>
      </w:pPr>
      <w:bookmarkStart w:id="2" w:name="P14"/>
      <w:bookmarkEnd w:id="2"/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7298F" w:rsidRDefault="0027298F">
      <w:pPr>
        <w:pStyle w:val="ConsPlusNormal"/>
        <w:spacing w:before="220"/>
        <w:ind w:firstLine="540"/>
        <w:jc w:val="both"/>
      </w:pPr>
      <w:bookmarkStart w:id="3" w:name="P17"/>
      <w:bookmarkEnd w:id="3"/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27298F" w:rsidRDefault="0027298F">
      <w:pPr>
        <w:pStyle w:val="ConsPlusNormal"/>
        <w:spacing w:before="220"/>
        <w:ind w:firstLine="540"/>
        <w:jc w:val="both"/>
      </w:pPr>
      <w:bookmarkStart w:id="4" w:name="P18"/>
      <w:bookmarkEnd w:id="4"/>
      <w:r>
        <w:t xml:space="preserve">б) освобождение арендаторов, осуществляющих деятельность в одной или нескольких отраслях по </w:t>
      </w:r>
      <w:hyperlink r:id="rId10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</w:t>
      </w:r>
      <w:r>
        <w:lastRenderedPageBreak/>
        <w:t>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12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8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27298F" w:rsidRDefault="0027298F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27298F" w:rsidRDefault="0027298F">
      <w:pPr>
        <w:pStyle w:val="ConsPlusNormal"/>
        <w:spacing w:before="220"/>
        <w:ind w:firstLine="540"/>
        <w:jc w:val="both"/>
      </w:pPr>
      <w:bookmarkStart w:id="5" w:name="P21"/>
      <w:bookmarkEnd w:id="5"/>
      <w:r>
        <w:t xml:space="preserve">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осуществляющие деятельность в одной или нескольких отраслях по </w:t>
      </w:r>
      <w:hyperlink r:id="rId12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инфекции":</w:t>
      </w:r>
    </w:p>
    <w:p w:rsidR="0027298F" w:rsidRDefault="0027298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:rsidR="0027298F" w:rsidRDefault="0027298F">
      <w:pPr>
        <w:pStyle w:val="ConsPlusNormal"/>
        <w:spacing w:before="220"/>
        <w:ind w:firstLine="540"/>
        <w:jc w:val="both"/>
      </w:pPr>
      <w:bookmarkStart w:id="6" w:name="P23"/>
      <w:bookmarkEnd w:id="6"/>
      <w:r>
        <w:t>а) обеспечить предоставление отсрочки уплаты арендной платы, предусмотренной в 2020 году, на следующих условиях: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>отсрочка предоставляется с 1 апреля 2020 г. по 1 октября 2020 г.;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>определение по коду основного вида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г., осуществляемой арендатором деятельности в соответствующей сфере, наиболее пострадавшей в условиях ухудшения ситуации в связи с распространением новой коронавирусной инфекции;</w:t>
      </w:r>
    </w:p>
    <w:p w:rsidR="0027298F" w:rsidRDefault="0027298F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11.07.2020 N 1032)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23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27298F" w:rsidRDefault="0027298F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27298F" w:rsidRDefault="0027298F">
      <w:pPr>
        <w:pStyle w:val="ConsPlusNormal"/>
        <w:spacing w:before="220"/>
        <w:ind w:firstLine="540"/>
        <w:jc w:val="both"/>
      </w:pPr>
      <w:bookmarkStart w:id="7" w:name="P33"/>
      <w:bookmarkEnd w:id="7"/>
      <w:r>
        <w:t xml:space="preserve">2(1). Росимуществу по договорам аренды федерального имущества, составляющего </w:t>
      </w:r>
      <w:r>
        <w:lastRenderedPageBreak/>
        <w:t xml:space="preserve">государственную казну Российской Федерации (в том числе земельных участков), которые заключены до принятия в 2020 году органом государственной власти субъекта Российской Федерации в соответствии со </w:t>
      </w:r>
      <w:hyperlink r:id="rId16" w:history="1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организации, включенные в реестр социально ориентированных некоммерческих организаций в 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инфекции", обеспечить предоставление таким арендаторам отсрочки уплаты арендной платы, предусмотренной в 2020 году, в соответствии с </w:t>
      </w:r>
      <w:hyperlink w:anchor="P12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14" w:history="1">
        <w:r>
          <w:rPr>
            <w:color w:val="0000FF"/>
          </w:rPr>
          <w:t>третьим</w:t>
        </w:r>
      </w:hyperlink>
      <w:r>
        <w:t xml:space="preserve"> - </w:t>
      </w:r>
      <w:hyperlink w:anchor="P17" w:history="1">
        <w:r>
          <w:rPr>
            <w:color w:val="0000FF"/>
          </w:rPr>
          <w:t>шестым подпункта "а" пункта 1</w:t>
        </w:r>
      </w:hyperlink>
      <w:r>
        <w:t xml:space="preserve"> настоящего распоряжения, а также освобождение таких арендаторов от уплаты арендных платежей в соответствии с </w:t>
      </w:r>
      <w:hyperlink w:anchor="P18" w:history="1">
        <w:r>
          <w:rPr>
            <w:color w:val="0000FF"/>
          </w:rPr>
          <w:t>подпунктом "б" пункта 1</w:t>
        </w:r>
      </w:hyperlink>
      <w:r>
        <w:t xml:space="preserve"> настоящего распоряжения (вне зависимости от осуществления деятельности в одной или нескольких отраслях по </w:t>
      </w:r>
      <w:hyperlink r:id="rId19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 xml:space="preserve">Отсрочка в соответствии с </w:t>
      </w:r>
      <w:hyperlink w:anchor="P33" w:history="1">
        <w:r>
          <w:rPr>
            <w:color w:val="0000FF"/>
          </w:rPr>
          <w:t>абзацем первым</w:t>
        </w:r>
      </w:hyperlink>
      <w:r>
        <w:t xml:space="preserve"> настоящего пункта предоставляется на весь период действия режима повышенной готовности или чрезвычайной ситуации на территории субъекта Российской Федерации с учетом освобождения арендатора от уплаты арендной платы.</w:t>
      </w:r>
    </w:p>
    <w:p w:rsidR="0027298F" w:rsidRDefault="0027298F">
      <w:pPr>
        <w:pStyle w:val="ConsPlusNormal"/>
        <w:jc w:val="both"/>
      </w:pPr>
      <w:r>
        <w:t xml:space="preserve">(п. 2(1)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11.07.2020 N 1032)</w:t>
      </w:r>
    </w:p>
    <w:p w:rsidR="0027298F" w:rsidRDefault="0027298F">
      <w:pPr>
        <w:pStyle w:val="ConsPlusNormal"/>
        <w:spacing w:before="220"/>
        <w:ind w:firstLine="540"/>
        <w:jc w:val="both"/>
      </w:pPr>
      <w:bookmarkStart w:id="8" w:name="P36"/>
      <w:bookmarkEnd w:id="8"/>
      <w:r>
        <w:t xml:space="preserve">2(2).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закрепленного на праве оперативного управления - за федеральными органами исполнительной власти, на праве хозяйственного ведения или на праве оперативного управления - за государственными предприятиями или на праве оперативного управления за государственными учреждениями, которые заключены до принятия в 2020 году органом государственной власти субъекта Российской Федерации в соответствии со </w:t>
      </w:r>
      <w:hyperlink r:id="rId21" w:history="1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организации, включенные в реестр социально ориентированных некоммерческих организаций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инфекции", обеспечить предоставление таким арендаторам отсрочки уплаты арендной платы, предусмотренной в 2020 году, в соответствии с </w:t>
      </w:r>
      <w:hyperlink w:anchor="P12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14" w:history="1">
        <w:r>
          <w:rPr>
            <w:color w:val="0000FF"/>
          </w:rPr>
          <w:t>третьим</w:t>
        </w:r>
      </w:hyperlink>
      <w:r>
        <w:t xml:space="preserve"> - </w:t>
      </w:r>
      <w:hyperlink w:anchor="P17" w:history="1">
        <w:r>
          <w:rPr>
            <w:color w:val="0000FF"/>
          </w:rPr>
          <w:t>шестым подпункта "а" пункта 2</w:t>
        </w:r>
      </w:hyperlink>
      <w:r>
        <w:t xml:space="preserve"> настоящего распоряжения (вне зависимости от осуществления деятельности в одной или нескольких отраслях по </w:t>
      </w:r>
      <w:hyperlink r:id="rId24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</w:t>
      </w:r>
      <w:r>
        <w:lastRenderedPageBreak/>
        <w:t>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 xml:space="preserve">Отсрочка в соответствии с </w:t>
      </w:r>
      <w:hyperlink w:anchor="P36" w:history="1">
        <w:r>
          <w:rPr>
            <w:color w:val="0000FF"/>
          </w:rPr>
          <w:t>абзацем первым</w:t>
        </w:r>
      </w:hyperlink>
      <w:r>
        <w:t xml:space="preserve"> настоящего пункта предоставляется на весь период действия режима повышенной готовности или чрезвычайной ситуации на территории субъекта Российской Федерации.</w:t>
      </w:r>
    </w:p>
    <w:p w:rsidR="0027298F" w:rsidRDefault="0027298F">
      <w:pPr>
        <w:pStyle w:val="ConsPlusNormal"/>
        <w:jc w:val="both"/>
      </w:pPr>
      <w:r>
        <w:t xml:space="preserve">(п. 2(2)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11.07.2020 N 1032)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6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 xml:space="preserve">3(1). 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"Интернет" информации о мерах, принимаемых в рамках исполнения </w:t>
      </w:r>
      <w:hyperlink w:anchor="P21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36" w:history="1">
        <w:r>
          <w:rPr>
            <w:color w:val="0000FF"/>
          </w:rPr>
          <w:t>2(2)</w:t>
        </w:r>
      </w:hyperlink>
      <w:r>
        <w:t xml:space="preserve"> настоящего распоряжения, в течение одних суток после заключения соответствующих дополнительных соглашений. Федеральным органам исполнительной власти, в ведении которых находятся государственные предприятия и государственные учреждения, обеспечить контроль за исполнением размещения указанной информации.</w:t>
      </w:r>
    </w:p>
    <w:p w:rsidR="0027298F" w:rsidRDefault="0027298F">
      <w:pPr>
        <w:pStyle w:val="ConsPlusNormal"/>
        <w:jc w:val="both"/>
      </w:pPr>
      <w:r>
        <w:t xml:space="preserve">(п. 3(1) введен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РФ от 16.05.2020 N 1296-р;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10" w:history="1">
        <w:r>
          <w:rPr>
            <w:color w:val="0000FF"/>
          </w:rPr>
          <w:t>пунктах 1</w:t>
        </w:r>
      </w:hyperlink>
      <w:r>
        <w:t xml:space="preserve">, </w:t>
      </w:r>
      <w:hyperlink w:anchor="P21" w:history="1">
        <w:r>
          <w:rPr>
            <w:color w:val="0000FF"/>
          </w:rPr>
          <w:t>2</w:t>
        </w:r>
      </w:hyperlink>
      <w:r>
        <w:t xml:space="preserve">, </w:t>
      </w:r>
      <w:hyperlink w:anchor="P33" w:history="1">
        <w:r>
          <w:rPr>
            <w:color w:val="0000FF"/>
          </w:rPr>
          <w:t>2(1)</w:t>
        </w:r>
      </w:hyperlink>
      <w:r>
        <w:t xml:space="preserve"> и </w:t>
      </w:r>
      <w:hyperlink w:anchor="P36" w:history="1">
        <w:r>
          <w:rPr>
            <w:color w:val="0000FF"/>
          </w:rPr>
          <w:t>2(2)</w:t>
        </w:r>
      </w:hyperlink>
      <w:r>
        <w:t xml:space="preserve"> настоящего распоряжения.</w:t>
      </w:r>
    </w:p>
    <w:p w:rsidR="0027298F" w:rsidRDefault="0027298F">
      <w:pPr>
        <w:pStyle w:val="ConsPlusNormal"/>
        <w:jc w:val="both"/>
      </w:pPr>
      <w:r>
        <w:t xml:space="preserve">(в ред. распоряжений Правительства РФ от 10.04.2020 </w:t>
      </w:r>
      <w:hyperlink r:id="rId29" w:history="1">
        <w:r>
          <w:rPr>
            <w:color w:val="0000FF"/>
          </w:rPr>
          <w:t>N 968-р</w:t>
        </w:r>
      </w:hyperlink>
      <w:r>
        <w:t xml:space="preserve">, от 16.05.2020 </w:t>
      </w:r>
      <w:hyperlink r:id="rId30" w:history="1">
        <w:r>
          <w:rPr>
            <w:color w:val="0000FF"/>
          </w:rPr>
          <w:t>N 1296-р</w:t>
        </w:r>
      </w:hyperlink>
      <w:r>
        <w:t xml:space="preserve">,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32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27298F" w:rsidRDefault="0027298F">
      <w:pPr>
        <w:pStyle w:val="ConsPlusNormal"/>
        <w:spacing w:before="220"/>
        <w:ind w:firstLine="540"/>
        <w:jc w:val="both"/>
      </w:pPr>
      <w:r>
        <w:t>6.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27298F" w:rsidRDefault="0027298F">
      <w:pPr>
        <w:pStyle w:val="ConsPlusNormal"/>
        <w:jc w:val="both"/>
      </w:pPr>
      <w:r>
        <w:t xml:space="preserve">(п. 6 в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27298F" w:rsidRDefault="0027298F">
      <w:pPr>
        <w:pStyle w:val="ConsPlusNormal"/>
        <w:jc w:val="both"/>
      </w:pPr>
    </w:p>
    <w:p w:rsidR="0027298F" w:rsidRDefault="0027298F">
      <w:pPr>
        <w:pStyle w:val="ConsPlusNormal"/>
        <w:jc w:val="right"/>
      </w:pPr>
      <w:r>
        <w:t>Председатель Правительства</w:t>
      </w:r>
    </w:p>
    <w:p w:rsidR="0027298F" w:rsidRDefault="0027298F">
      <w:pPr>
        <w:pStyle w:val="ConsPlusNormal"/>
        <w:jc w:val="right"/>
      </w:pPr>
      <w:r>
        <w:t>Российской Федерации</w:t>
      </w:r>
    </w:p>
    <w:p w:rsidR="0027298F" w:rsidRDefault="0027298F">
      <w:pPr>
        <w:pStyle w:val="ConsPlusNormal"/>
        <w:jc w:val="right"/>
      </w:pPr>
      <w:r>
        <w:t>М.МИШУСТИН</w:t>
      </w:r>
    </w:p>
    <w:p w:rsidR="0027298F" w:rsidRDefault="0027298F">
      <w:pPr>
        <w:pStyle w:val="ConsPlusNormal"/>
        <w:jc w:val="both"/>
      </w:pPr>
    </w:p>
    <w:p w:rsidR="0027298F" w:rsidRDefault="0027298F">
      <w:pPr>
        <w:pStyle w:val="ConsPlusNormal"/>
        <w:jc w:val="both"/>
      </w:pPr>
    </w:p>
    <w:p w:rsidR="0027298F" w:rsidRDefault="002729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0B6" w:rsidRDefault="00FD00B6">
      <w:bookmarkStart w:id="9" w:name="_GoBack"/>
      <w:bookmarkEnd w:id="9"/>
    </w:p>
    <w:sectPr w:rsidR="00FD00B6" w:rsidSect="001C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8F"/>
    <w:rsid w:val="0027298F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7A75-A7AB-4109-A0A5-CF4E348A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2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29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066CC2245E1189439DED04D36355F8775433959018B1E1BF0A4B0F1B4475CAE75F3E7B3645123695CEECB1DCB6C2F03FB835FCFC1CA29yDhEE" TargetMode="External"/><Relationship Id="rId13" Type="http://schemas.openxmlformats.org/officeDocument/2006/relationships/hyperlink" Target="consultantplus://offline/ref=8B7066CC2245E1189439DED04D36355F8775433959018B1E1BF0A4B0F1B4475CAE75F3E7B36451236E5CEECB1DCB6C2F03FB835FCFC1CA29yDhEE" TargetMode="External"/><Relationship Id="rId18" Type="http://schemas.openxmlformats.org/officeDocument/2006/relationships/hyperlink" Target="consultantplus://offline/ref=8B7066CC2245E1189439DED04D36355F8775423B5A0D8B1E1BF0A4B0F1B4475CAE75F3E7B36451236E5CEECB1DCB6C2F03FB835FCFC1CA29yDhEE" TargetMode="External"/><Relationship Id="rId26" Type="http://schemas.openxmlformats.org/officeDocument/2006/relationships/hyperlink" Target="consultantplus://offline/ref=8B7066CC2245E1189439DED04D36355F877546335D0D8B1E1BF0A4B0F1B4475CAE75F3E7B36451216B5CEECB1DCB6C2F03FB835FCFC1CA29yDh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7066CC2245E1189439DED04D36355F877744395C078B1E1BF0A4B0F1B4475CAE75F3E7B36451256D5CEECB1DCB6C2F03FB835FCFC1CA29yDhE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B7066CC2245E1189439DED04D36355F877546335D0D8B1E1BF0A4B0F1B4475CAE75F3E7B3645122685CEECB1DCB6C2F03FB835FCFC1CA29yDhEE" TargetMode="External"/><Relationship Id="rId12" Type="http://schemas.openxmlformats.org/officeDocument/2006/relationships/hyperlink" Target="consultantplus://offline/ref=8B7066CC2245E1189439DED04D36355F8776413F5C048B1E1BF0A4B0F1B4475CAE75F3E7B36451236B5CEECB1DCB6C2F03FB835FCFC1CA29yDhEE" TargetMode="External"/><Relationship Id="rId17" Type="http://schemas.openxmlformats.org/officeDocument/2006/relationships/hyperlink" Target="consultantplus://offline/ref=8B7066CC2245E1189439DED04D36355F8775413259068B1E1BF0A4B0F1B4475CAE75F3E7B36451236E5CEECB1DCB6C2F03FB835FCFC1CA29yDhEE" TargetMode="External"/><Relationship Id="rId25" Type="http://schemas.openxmlformats.org/officeDocument/2006/relationships/hyperlink" Target="consultantplus://offline/ref=8B7066CC2245E1189439DED04D36355F8775433959018B1E1BF0A4B0F1B4475CAE75F3E7B36451206A5CEECB1DCB6C2F03FB835FCFC1CA29yDhEE" TargetMode="External"/><Relationship Id="rId33" Type="http://schemas.openxmlformats.org/officeDocument/2006/relationships/hyperlink" Target="consultantplus://offline/ref=8B7066CC2245E1189439DED04D36355F8775473A59078B1E1BF0A4B0F1B4475CAE75F3E7B36451236D5CEECB1DCB6C2F03FB835FCFC1CA29yDh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7066CC2245E1189439DED04D36355F877744395C078B1E1BF0A4B0F1B4475CAE75F3E7B36451256D5CEECB1DCB6C2F03FB835FCFC1CA29yDhEE" TargetMode="External"/><Relationship Id="rId20" Type="http://schemas.openxmlformats.org/officeDocument/2006/relationships/hyperlink" Target="consultantplus://offline/ref=8B7066CC2245E1189439DED04D36355F8775433959018B1E1BF0A4B0F1B4475CAE75F3E7B3645123635CEECB1DCB6C2F03FB835FCFC1CA29yDhEE" TargetMode="External"/><Relationship Id="rId29" Type="http://schemas.openxmlformats.org/officeDocument/2006/relationships/hyperlink" Target="consultantplus://offline/ref=8B7066CC2245E1189439DED04D36355F8775473A59078B1E1BF0A4B0F1B4475CAE75F3E7B3645123685CEECB1DCB6C2F03FB835FCFC1CA29yDh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7066CC2245E1189439DED04D36355F8775453F500D8B1E1BF0A4B0F1B4475CAE75F3E7B3645122685CEECB1DCB6C2F03FB835FCFC1CA29yDhEE" TargetMode="External"/><Relationship Id="rId11" Type="http://schemas.openxmlformats.org/officeDocument/2006/relationships/hyperlink" Target="consultantplus://offline/ref=8B7066CC2245E1189439DED04D36355F877546335D0D8B1E1BF0A4B0F1B4475CAE75F3E7B3645123695CEECB1DCB6C2F03FB835FCFC1CA29yDhEE" TargetMode="External"/><Relationship Id="rId24" Type="http://schemas.openxmlformats.org/officeDocument/2006/relationships/hyperlink" Target="consultantplus://offline/ref=8B7066CC2245E1189439DED04D36355F8776413F5C048B1E1BF0A4B0F1B4475CAE75F3E7B36451236B5CEECB1DCB6C2F03FB835FCFC1CA29yDhEE" TargetMode="External"/><Relationship Id="rId32" Type="http://schemas.openxmlformats.org/officeDocument/2006/relationships/hyperlink" Target="consultantplus://offline/ref=8B7066CC2245E1189439DED04D36355F877546335D0D8B1E1BF0A4B0F1B4475CAE75F3E7B36451216F5CEECB1DCB6C2F03FB835FCFC1CA29yDhEE" TargetMode="External"/><Relationship Id="rId5" Type="http://schemas.openxmlformats.org/officeDocument/2006/relationships/hyperlink" Target="consultantplus://offline/ref=8B7066CC2245E1189439DED04D36355F8775473A59078B1E1BF0A4B0F1B4475CAE75F3E7B3645122685CEECB1DCB6C2F03FB835FCFC1CA29yDhEE" TargetMode="External"/><Relationship Id="rId15" Type="http://schemas.openxmlformats.org/officeDocument/2006/relationships/hyperlink" Target="consultantplus://offline/ref=8B7066CC2245E1189439DED04D36355F877546335D0D8B1E1BF0A4B0F1B4475CAE75F3E7B3645120695CEECB1DCB6C2F03FB835FCFC1CA29yDhEE" TargetMode="External"/><Relationship Id="rId23" Type="http://schemas.openxmlformats.org/officeDocument/2006/relationships/hyperlink" Target="consultantplus://offline/ref=8B7066CC2245E1189439DED04D36355F8775423B5A0D8B1E1BF0A4B0F1B4475CAE75F3E7B36451236E5CEECB1DCB6C2F03FB835FCFC1CA29yDhEE" TargetMode="External"/><Relationship Id="rId28" Type="http://schemas.openxmlformats.org/officeDocument/2006/relationships/hyperlink" Target="consultantplus://offline/ref=8B7066CC2245E1189439DED04D36355F8775433959018B1E1BF0A4B0F1B4475CAE75F3E7B3645120685CEECB1DCB6C2F03FB835FCFC1CA29yDhEE" TargetMode="External"/><Relationship Id="rId10" Type="http://schemas.openxmlformats.org/officeDocument/2006/relationships/hyperlink" Target="consultantplus://offline/ref=8B7066CC2245E1189439DED04D36355F8776413F5C048B1E1BF0A4B0F1B4475CAE75F3E7B36451236B5CEECB1DCB6C2F03FB835FCFC1CA29yDhEE" TargetMode="External"/><Relationship Id="rId19" Type="http://schemas.openxmlformats.org/officeDocument/2006/relationships/hyperlink" Target="consultantplus://offline/ref=8B7066CC2245E1189439DED04D36355F8776413F5C048B1E1BF0A4B0F1B4475CAE75F3E7B36451236B5CEECB1DCB6C2F03FB835FCFC1CA29yDhEE" TargetMode="External"/><Relationship Id="rId31" Type="http://schemas.openxmlformats.org/officeDocument/2006/relationships/hyperlink" Target="consultantplus://offline/ref=8B7066CC2245E1189439DED04D36355F8775433959018B1E1BF0A4B0F1B4475CAE75F3E7B36451206F5CEECB1DCB6C2F03FB835FCFC1CA29yDhE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7066CC2245E1189439DED04D36355F8775433959018B1E1BF0A4B0F1B4475CAE75F3E7B3645123685CEECB1DCB6C2F03FB835FCFC1CA29yDhEE" TargetMode="External"/><Relationship Id="rId14" Type="http://schemas.openxmlformats.org/officeDocument/2006/relationships/hyperlink" Target="consultantplus://offline/ref=8B7066CC2245E1189439DED04D36355F8775433959018B1E1BF0A4B0F1B4475CAE75F3E7B36451236D5CEECB1DCB6C2F03FB835FCFC1CA29yDhEE" TargetMode="External"/><Relationship Id="rId22" Type="http://schemas.openxmlformats.org/officeDocument/2006/relationships/hyperlink" Target="consultantplus://offline/ref=8B7066CC2245E1189439DED04D36355F8775413259068B1E1BF0A4B0F1B4475CAE75F3E7B36451236E5CEECB1DCB6C2F03FB835FCFC1CA29yDhEE" TargetMode="External"/><Relationship Id="rId27" Type="http://schemas.openxmlformats.org/officeDocument/2006/relationships/hyperlink" Target="consultantplus://offline/ref=8B7066CC2245E1189439DED04D36355F877546335D0D8B1E1BF0A4B0F1B4475CAE75F3E7B36451216A5CEECB1DCB6C2F03FB835FCFC1CA29yDhEE" TargetMode="External"/><Relationship Id="rId30" Type="http://schemas.openxmlformats.org/officeDocument/2006/relationships/hyperlink" Target="consultantplus://offline/ref=8B7066CC2245E1189439DED04D36355F877546335D0D8B1E1BF0A4B0F1B4475CAE75F3E7B3645121685CEECB1DCB6C2F03FB835FCFC1CA29yDhE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</cp:revision>
  <dcterms:created xsi:type="dcterms:W3CDTF">2021-02-10T04:33:00Z</dcterms:created>
  <dcterms:modified xsi:type="dcterms:W3CDTF">2021-02-10T04:34:00Z</dcterms:modified>
</cp:coreProperties>
</file>