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842" w:rsidRDefault="00675842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675842" w:rsidRDefault="00675842">
      <w:pPr>
        <w:pStyle w:val="ConsPlusNormal"/>
        <w:jc w:val="both"/>
        <w:outlineLvl w:val="0"/>
      </w:pPr>
    </w:p>
    <w:p w:rsidR="00675842" w:rsidRDefault="00675842">
      <w:pPr>
        <w:pStyle w:val="ConsPlusNormal"/>
        <w:jc w:val="both"/>
        <w:outlineLvl w:val="0"/>
      </w:pPr>
      <w:r>
        <w:t>Зарегистрировано в Минюсте РФ 7 июля 2011 г. N 21278</w:t>
      </w:r>
    </w:p>
    <w:p w:rsidR="00675842" w:rsidRDefault="0067584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75842" w:rsidRDefault="00675842">
      <w:pPr>
        <w:pStyle w:val="ConsPlusNormal"/>
        <w:ind w:firstLine="540"/>
        <w:jc w:val="both"/>
      </w:pPr>
    </w:p>
    <w:p w:rsidR="00675842" w:rsidRDefault="00675842">
      <w:pPr>
        <w:pStyle w:val="ConsPlusTitle"/>
        <w:jc w:val="center"/>
      </w:pPr>
      <w:r>
        <w:t>МИНИСТЕРСТВО ЭКОНОМИЧЕСКОГО РАЗВИТИЯ РОССИЙСКОЙ ФЕДЕРАЦИИ</w:t>
      </w:r>
    </w:p>
    <w:p w:rsidR="00675842" w:rsidRDefault="00675842">
      <w:pPr>
        <w:pStyle w:val="ConsPlusTitle"/>
        <w:jc w:val="center"/>
      </w:pPr>
    </w:p>
    <w:p w:rsidR="00675842" w:rsidRDefault="00675842">
      <w:pPr>
        <w:pStyle w:val="ConsPlusTitle"/>
        <w:jc w:val="center"/>
      </w:pPr>
      <w:r>
        <w:t>ПРИКАЗ</w:t>
      </w:r>
    </w:p>
    <w:p w:rsidR="00675842" w:rsidRDefault="00675842">
      <w:pPr>
        <w:pStyle w:val="ConsPlusTitle"/>
        <w:jc w:val="center"/>
      </w:pPr>
      <w:r>
        <w:t>от 17 мая 2011 г. N 223</w:t>
      </w:r>
    </w:p>
    <w:p w:rsidR="00675842" w:rsidRDefault="00675842">
      <w:pPr>
        <w:pStyle w:val="ConsPlusTitle"/>
        <w:jc w:val="center"/>
      </w:pPr>
    </w:p>
    <w:p w:rsidR="00675842" w:rsidRDefault="00675842">
      <w:pPr>
        <w:pStyle w:val="ConsPlusTitle"/>
        <w:jc w:val="center"/>
      </w:pPr>
      <w:r>
        <w:t>О ВЕДЕНИИ РЕЕСТРОВ</w:t>
      </w:r>
    </w:p>
    <w:p w:rsidR="00675842" w:rsidRDefault="00675842">
      <w:pPr>
        <w:pStyle w:val="ConsPlusTitle"/>
        <w:jc w:val="center"/>
      </w:pPr>
      <w:r>
        <w:t>СОЦИАЛЬНО ОРИЕНТИРОВАННЫХ НЕКОММЕРЧЕСКИХ ОРГАНИЗАЦИЙ -</w:t>
      </w:r>
    </w:p>
    <w:p w:rsidR="00675842" w:rsidRDefault="00675842">
      <w:pPr>
        <w:pStyle w:val="ConsPlusTitle"/>
        <w:jc w:val="center"/>
      </w:pPr>
      <w:r>
        <w:t>ПОЛУЧАТЕЛЕЙ ПОДДЕРЖКИ, ХРАНЕНИИ ПРЕДСТАВЛЕННЫХ ИМИ</w:t>
      </w:r>
    </w:p>
    <w:p w:rsidR="00675842" w:rsidRDefault="00675842">
      <w:pPr>
        <w:pStyle w:val="ConsPlusTitle"/>
        <w:jc w:val="center"/>
      </w:pPr>
      <w:r>
        <w:t>ДОКУМЕНТОВ И О ТРЕБОВАНИЯХ К ТЕХНОЛОГИЧЕСКИМ, ПРОГРАММНЫМ,</w:t>
      </w:r>
    </w:p>
    <w:p w:rsidR="00675842" w:rsidRDefault="00675842">
      <w:pPr>
        <w:pStyle w:val="ConsPlusTitle"/>
        <w:jc w:val="center"/>
      </w:pPr>
      <w:r>
        <w:t>ЛИНГВИСТИЧЕСКИМ, ПРАВОВЫМ И ОРГАНИЗАЦИОННЫМ СРЕДСТВАМ</w:t>
      </w:r>
    </w:p>
    <w:p w:rsidR="00675842" w:rsidRDefault="00675842">
      <w:pPr>
        <w:pStyle w:val="ConsPlusTitle"/>
        <w:jc w:val="center"/>
      </w:pPr>
      <w:r>
        <w:t>ОБЕСПЕЧЕНИЯ ПОЛЬЗОВАНИЯ УКАЗАННЫМИ РЕЕСТРАМИ</w:t>
      </w:r>
    </w:p>
    <w:p w:rsidR="00675842" w:rsidRDefault="00675842">
      <w:pPr>
        <w:pStyle w:val="ConsPlusNormal"/>
        <w:jc w:val="center"/>
      </w:pPr>
    </w:p>
    <w:p w:rsidR="00675842" w:rsidRDefault="00675842">
      <w:pPr>
        <w:pStyle w:val="ConsPlusNormal"/>
        <w:ind w:firstLine="540"/>
        <w:jc w:val="both"/>
      </w:pPr>
      <w:r>
        <w:t xml:space="preserve">Во исполнение </w:t>
      </w:r>
      <w:hyperlink r:id="rId6" w:history="1">
        <w:r>
          <w:rPr>
            <w:color w:val="0000FF"/>
          </w:rPr>
          <w:t>пункта 3 статьи 31.2</w:t>
        </w:r>
      </w:hyperlink>
      <w:r>
        <w:t xml:space="preserve"> Федерального закона от 12 января 1996 г. N 7-ФЗ "О некоммерческих организациях в Российской Федерации" (Собрание законодательства Российской Федерации, 1996, N 3, ст. 145; 2010, N 15, ст. 1736) и в соответствии с </w:t>
      </w:r>
      <w:hyperlink r:id="rId7" w:history="1">
        <w:r>
          <w:rPr>
            <w:color w:val="0000FF"/>
          </w:rPr>
          <w:t>Положением</w:t>
        </w:r>
      </w:hyperlink>
      <w:r>
        <w:t xml:space="preserve"> о Министерстве экономического развития Российской Федерации, утвержденным Постановлением Правительства Российской Федерации от 5 июня 2008 г. N 437 (Собрание законодательства Российской Федерации, 2008, N 24, ст. 2867; N 46, ст. 5337; 2009, N 3, ст. 378; N 18, ст. 2257; N 19, ст. 2344; N 25, ст. 3052; N 26, ст. 3190; N 38, ст. 4500; N 41, ст. 4777; N 46, ст. 5488; 2010, N 5, ст. 532; N 9, ст. 960; N 10, ст. 1085; N 19, ст. 2324; N 21, ст. 2602; N 26, ст. 3350; N 40, ст. 5068; N 41, ст. 5240; N 45, ст. 5860; N 52, ст. 7104; 2011, N 6, ст. 888; N 9, ст. 1251; N 12, ст. 1640; N 14, ст. 1935; N 15, ст. 2131; N 17, ст. 2411, 2424), приказываю:</w:t>
      </w:r>
    </w:p>
    <w:p w:rsidR="00675842" w:rsidRDefault="00675842">
      <w:pPr>
        <w:pStyle w:val="ConsPlusNormal"/>
        <w:spacing w:before="220"/>
        <w:ind w:firstLine="540"/>
        <w:jc w:val="both"/>
      </w:pPr>
      <w:r>
        <w:t>утвердить:</w:t>
      </w:r>
    </w:p>
    <w:p w:rsidR="00675842" w:rsidRDefault="00675842">
      <w:pPr>
        <w:pStyle w:val="ConsPlusNormal"/>
        <w:spacing w:before="220"/>
        <w:ind w:firstLine="540"/>
        <w:jc w:val="both"/>
      </w:pPr>
      <w:r>
        <w:t xml:space="preserve">Порядок ведения реестров социально ориентированных некоммерческих организаций - получателей поддержки и хранения представленных ими документов </w:t>
      </w:r>
      <w:hyperlink w:anchor="P30" w:history="1">
        <w:r>
          <w:rPr>
            <w:color w:val="0000FF"/>
          </w:rPr>
          <w:t>(приложение N 1)</w:t>
        </w:r>
      </w:hyperlink>
      <w:r>
        <w:t>;</w:t>
      </w:r>
    </w:p>
    <w:p w:rsidR="00675842" w:rsidRDefault="00675842">
      <w:pPr>
        <w:pStyle w:val="ConsPlusNormal"/>
        <w:spacing w:before="220"/>
        <w:ind w:firstLine="540"/>
        <w:jc w:val="both"/>
      </w:pPr>
      <w:r>
        <w:t xml:space="preserve">Требования к технологическим, программным, лингвистическим, правовым и организационным средствам обеспечения пользования указанными реестрами социально ориентированных некоммерческих организаций - получателей поддержки </w:t>
      </w:r>
      <w:hyperlink w:anchor="P83" w:history="1">
        <w:r>
          <w:rPr>
            <w:color w:val="0000FF"/>
          </w:rPr>
          <w:t>(приложение N 2)</w:t>
        </w:r>
      </w:hyperlink>
      <w:r>
        <w:t>.</w:t>
      </w:r>
    </w:p>
    <w:p w:rsidR="00675842" w:rsidRDefault="00675842">
      <w:pPr>
        <w:pStyle w:val="ConsPlusNormal"/>
        <w:ind w:firstLine="540"/>
        <w:jc w:val="both"/>
      </w:pPr>
    </w:p>
    <w:p w:rsidR="00675842" w:rsidRDefault="00675842">
      <w:pPr>
        <w:pStyle w:val="ConsPlusNormal"/>
        <w:jc w:val="right"/>
      </w:pPr>
      <w:r>
        <w:t>Министр</w:t>
      </w:r>
    </w:p>
    <w:p w:rsidR="00675842" w:rsidRDefault="00675842">
      <w:pPr>
        <w:pStyle w:val="ConsPlusNormal"/>
        <w:jc w:val="right"/>
      </w:pPr>
      <w:r>
        <w:t>Э.НАБИУЛЛИНА</w:t>
      </w:r>
    </w:p>
    <w:p w:rsidR="00675842" w:rsidRDefault="00675842">
      <w:pPr>
        <w:pStyle w:val="ConsPlusNormal"/>
        <w:jc w:val="right"/>
      </w:pPr>
    </w:p>
    <w:p w:rsidR="00675842" w:rsidRDefault="00675842">
      <w:pPr>
        <w:pStyle w:val="ConsPlusNormal"/>
        <w:jc w:val="right"/>
      </w:pPr>
    </w:p>
    <w:p w:rsidR="00675842" w:rsidRDefault="00675842">
      <w:pPr>
        <w:pStyle w:val="ConsPlusNormal"/>
        <w:jc w:val="right"/>
      </w:pPr>
    </w:p>
    <w:p w:rsidR="00675842" w:rsidRDefault="00675842">
      <w:pPr>
        <w:pStyle w:val="ConsPlusNormal"/>
        <w:jc w:val="right"/>
      </w:pPr>
    </w:p>
    <w:p w:rsidR="00675842" w:rsidRDefault="00675842">
      <w:pPr>
        <w:pStyle w:val="ConsPlusNormal"/>
        <w:jc w:val="right"/>
      </w:pPr>
    </w:p>
    <w:p w:rsidR="00675842" w:rsidRDefault="00675842">
      <w:pPr>
        <w:pStyle w:val="ConsPlusNormal"/>
        <w:jc w:val="right"/>
        <w:outlineLvl w:val="0"/>
      </w:pPr>
      <w:r>
        <w:t>Приложение N 1</w:t>
      </w:r>
    </w:p>
    <w:p w:rsidR="00675842" w:rsidRDefault="00675842">
      <w:pPr>
        <w:pStyle w:val="ConsPlusNormal"/>
        <w:jc w:val="right"/>
      </w:pPr>
    </w:p>
    <w:p w:rsidR="00675842" w:rsidRDefault="00675842">
      <w:pPr>
        <w:pStyle w:val="ConsPlusTitle"/>
        <w:jc w:val="center"/>
      </w:pPr>
      <w:bookmarkStart w:id="0" w:name="P30"/>
      <w:bookmarkEnd w:id="0"/>
      <w:r>
        <w:t>ПОРЯДОК</w:t>
      </w:r>
    </w:p>
    <w:p w:rsidR="00675842" w:rsidRDefault="00675842">
      <w:pPr>
        <w:pStyle w:val="ConsPlusTitle"/>
        <w:jc w:val="center"/>
      </w:pPr>
      <w:r>
        <w:t>ВЕДЕНИЯ РЕЕСТРОВ СОЦИАЛЬНО ОРИЕНТИРОВАННЫХ НЕКОММЕРЧЕСКИХ</w:t>
      </w:r>
    </w:p>
    <w:p w:rsidR="00675842" w:rsidRDefault="00675842">
      <w:pPr>
        <w:pStyle w:val="ConsPlusTitle"/>
        <w:jc w:val="center"/>
      </w:pPr>
      <w:r>
        <w:t>ОРГАНИЗАЦИЙ - ПОЛУЧАТЕЛЕЙ ПОДДЕРЖКИ И ХРАНЕНИЯ</w:t>
      </w:r>
    </w:p>
    <w:p w:rsidR="00675842" w:rsidRDefault="00675842">
      <w:pPr>
        <w:pStyle w:val="ConsPlusTitle"/>
        <w:jc w:val="center"/>
      </w:pPr>
      <w:r>
        <w:t>ПРЕДСТАВЛЕННЫХ ИМИ ДОКУМЕНТОВ</w:t>
      </w:r>
    </w:p>
    <w:p w:rsidR="00675842" w:rsidRDefault="00675842">
      <w:pPr>
        <w:pStyle w:val="ConsPlusNormal"/>
        <w:jc w:val="center"/>
      </w:pPr>
    </w:p>
    <w:p w:rsidR="00675842" w:rsidRDefault="00675842">
      <w:pPr>
        <w:pStyle w:val="ConsPlusNormal"/>
        <w:jc w:val="center"/>
        <w:outlineLvl w:val="1"/>
      </w:pPr>
      <w:r>
        <w:t>I. Общие положения</w:t>
      </w:r>
    </w:p>
    <w:p w:rsidR="00675842" w:rsidRDefault="00675842">
      <w:pPr>
        <w:pStyle w:val="ConsPlusNormal"/>
        <w:jc w:val="center"/>
      </w:pPr>
    </w:p>
    <w:p w:rsidR="00675842" w:rsidRDefault="00675842">
      <w:pPr>
        <w:pStyle w:val="ConsPlusNormal"/>
        <w:ind w:firstLine="540"/>
        <w:jc w:val="both"/>
      </w:pPr>
      <w:r>
        <w:t xml:space="preserve">1. Настоящий Порядок определяет правила ведения реестров социально ориентированных </w:t>
      </w:r>
      <w:r>
        <w:lastRenderedPageBreak/>
        <w:t>некоммерческих организаций - получателей поддержки, оказываемой федеральными органами исполнительной власти, органами исполнительной власти субъектов Российской Федерации и местными администрациями (далее соответственно - реестры, органы, поддержка), а также порядок хранения представленных ими документов.</w:t>
      </w:r>
    </w:p>
    <w:p w:rsidR="00675842" w:rsidRDefault="00675842">
      <w:pPr>
        <w:pStyle w:val="ConsPlusNormal"/>
        <w:spacing w:before="220"/>
        <w:ind w:firstLine="540"/>
        <w:jc w:val="both"/>
      </w:pPr>
      <w:r>
        <w:t>2. Реестры ведутся в электронном виде с соблюдением требований к технологическим, программным, лингвистическим, правовым и организационным средствам обеспечения пользования реестрами, утвержденных Министерством экономического развития Российской Федерации.</w:t>
      </w:r>
    </w:p>
    <w:p w:rsidR="00675842" w:rsidRDefault="00675842">
      <w:pPr>
        <w:pStyle w:val="ConsPlusNormal"/>
        <w:spacing w:before="220"/>
        <w:ind w:firstLine="540"/>
        <w:jc w:val="both"/>
      </w:pPr>
      <w:r>
        <w:t xml:space="preserve">3. Реестры ведутся органами по рекомендуемому образцу согласно </w:t>
      </w:r>
      <w:hyperlink w:anchor="P104" w:history="1">
        <w:r>
          <w:rPr>
            <w:color w:val="0000FF"/>
          </w:rPr>
          <w:t>приложению</w:t>
        </w:r>
      </w:hyperlink>
      <w:r>
        <w:t>.</w:t>
      </w:r>
    </w:p>
    <w:p w:rsidR="00675842" w:rsidRDefault="00675842">
      <w:pPr>
        <w:pStyle w:val="ConsPlusNormal"/>
        <w:spacing w:before="220"/>
        <w:ind w:firstLine="540"/>
        <w:jc w:val="both"/>
      </w:pPr>
      <w:r>
        <w:t xml:space="preserve">4. Информация, содержащаяся в реестрах социально ориентированных некоммерческих организаций - получателей поддержки, является открытой для всеобщего ознакомления и предоставляется в соответствии с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9 февраля 2009 г. N 8-ФЗ "Об обеспечении доступа к информации о деятельности государственных органов и органов местного самоуправления" (Собрание законодательства Российской Федерации, 2009, N 7, ст. 776) &lt;*&gt;.</w:t>
      </w:r>
    </w:p>
    <w:p w:rsidR="00675842" w:rsidRDefault="0067584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75842" w:rsidRDefault="00675842">
      <w:pPr>
        <w:pStyle w:val="ConsPlusNormal"/>
        <w:spacing w:before="220"/>
        <w:ind w:firstLine="540"/>
        <w:jc w:val="both"/>
      </w:pPr>
      <w:r>
        <w:t xml:space="preserve">&lt;*&gt; В соответствии с </w:t>
      </w:r>
      <w:hyperlink r:id="rId9" w:history="1">
        <w:r>
          <w:rPr>
            <w:color w:val="0000FF"/>
          </w:rPr>
          <w:t>пунктом 4 ст. 31.2</w:t>
        </w:r>
      </w:hyperlink>
      <w:r>
        <w:t xml:space="preserve"> Федерального закона от 12 января 1996 г. N 7-ФЗ "О некоммерческих организациях в Российской Федерации" (Собрание законодательства Российской Федерации, 1996, N 3, ст. 145; 2010, N 15, ст. 1736).</w:t>
      </w:r>
    </w:p>
    <w:p w:rsidR="00675842" w:rsidRDefault="00675842">
      <w:pPr>
        <w:pStyle w:val="ConsPlusNormal"/>
        <w:ind w:firstLine="540"/>
        <w:jc w:val="both"/>
      </w:pPr>
    </w:p>
    <w:p w:rsidR="00675842" w:rsidRDefault="00675842">
      <w:pPr>
        <w:pStyle w:val="ConsPlusNormal"/>
        <w:ind w:firstLine="540"/>
        <w:jc w:val="both"/>
      </w:pPr>
      <w:r>
        <w:t>5. Информация, содержащаяся в реестрах, подлежит размещению на официальном сайте органа в сети Интернет в течение трех рабочих дней со дня включения соответствующей информации в реестр.</w:t>
      </w:r>
    </w:p>
    <w:p w:rsidR="00675842" w:rsidRDefault="00675842">
      <w:pPr>
        <w:pStyle w:val="ConsPlusNormal"/>
        <w:jc w:val="center"/>
      </w:pPr>
    </w:p>
    <w:p w:rsidR="00675842" w:rsidRDefault="00675842">
      <w:pPr>
        <w:pStyle w:val="ConsPlusNormal"/>
        <w:jc w:val="center"/>
        <w:outlineLvl w:val="1"/>
      </w:pPr>
      <w:r>
        <w:t>II. Порядок внесения в реестры сведений</w:t>
      </w:r>
    </w:p>
    <w:p w:rsidR="00675842" w:rsidRDefault="00675842">
      <w:pPr>
        <w:pStyle w:val="ConsPlusNormal"/>
        <w:jc w:val="center"/>
      </w:pPr>
      <w:r>
        <w:t>о получателях поддержки и исключения из реестров сведений</w:t>
      </w:r>
    </w:p>
    <w:p w:rsidR="00675842" w:rsidRDefault="00675842">
      <w:pPr>
        <w:pStyle w:val="ConsPlusNormal"/>
        <w:jc w:val="center"/>
      </w:pPr>
      <w:r>
        <w:t>о получателях поддержки</w:t>
      </w:r>
    </w:p>
    <w:p w:rsidR="00675842" w:rsidRDefault="00675842">
      <w:pPr>
        <w:pStyle w:val="ConsPlusNormal"/>
        <w:jc w:val="center"/>
      </w:pPr>
    </w:p>
    <w:p w:rsidR="00675842" w:rsidRDefault="00675842">
      <w:pPr>
        <w:pStyle w:val="ConsPlusNormal"/>
        <w:ind w:firstLine="540"/>
        <w:jc w:val="both"/>
      </w:pPr>
      <w:bookmarkStart w:id="1" w:name="P50"/>
      <w:bookmarkEnd w:id="1"/>
      <w:r>
        <w:t>6. При внесении в реестр сведений о получателе поддержки указываются &lt;*&gt;:</w:t>
      </w:r>
    </w:p>
    <w:p w:rsidR="00675842" w:rsidRDefault="0067584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75842" w:rsidRDefault="00675842">
      <w:pPr>
        <w:pStyle w:val="ConsPlusNormal"/>
        <w:spacing w:before="220"/>
        <w:ind w:firstLine="540"/>
        <w:jc w:val="both"/>
      </w:pPr>
      <w:r>
        <w:t xml:space="preserve">&lt;*&gt; В соответствии с </w:t>
      </w:r>
      <w:hyperlink r:id="rId10" w:history="1">
        <w:r>
          <w:rPr>
            <w:color w:val="0000FF"/>
          </w:rPr>
          <w:t>пунктом 2 ст. 31.2</w:t>
        </w:r>
      </w:hyperlink>
      <w:r>
        <w:t xml:space="preserve"> Федерального закона от 12 января 1996 г. N 7-ФЗ "О некоммерческих организациях в Российской Федерации".</w:t>
      </w:r>
    </w:p>
    <w:p w:rsidR="00675842" w:rsidRDefault="00675842">
      <w:pPr>
        <w:pStyle w:val="ConsPlusNormal"/>
        <w:ind w:firstLine="540"/>
        <w:jc w:val="both"/>
      </w:pPr>
    </w:p>
    <w:p w:rsidR="00675842" w:rsidRDefault="00675842">
      <w:pPr>
        <w:pStyle w:val="ConsPlusNormal"/>
        <w:ind w:firstLine="540"/>
        <w:jc w:val="both"/>
      </w:pPr>
      <w:r>
        <w:t>1) полное и (если имеется) сокращенное наименование, адрес (местонахождение) постоянно действующего органа социально ориентированной некоммерческой организации - получателя поддержки (почтовый индекс, субъект Российской Федерации, район, город (населенный пункт), улица (проспект, переулок и т.д.), номер дома (владения), корпуса (строения), квартиры (офиса); основной государственный регистрационный номер записи о государственной регистрации некоммерческой организации (ОГРН) - получателя поддержки;</w:t>
      </w:r>
    </w:p>
    <w:p w:rsidR="00675842" w:rsidRDefault="00675842">
      <w:pPr>
        <w:pStyle w:val="ConsPlusNormal"/>
        <w:spacing w:before="220"/>
        <w:ind w:firstLine="540"/>
        <w:jc w:val="both"/>
      </w:pPr>
      <w:r>
        <w:t>2) идентификационный номер налогоплательщика, присвоенный получателю поддержки;</w:t>
      </w:r>
    </w:p>
    <w:p w:rsidR="00675842" w:rsidRDefault="00675842">
      <w:pPr>
        <w:pStyle w:val="ConsPlusNormal"/>
        <w:spacing w:before="220"/>
        <w:ind w:firstLine="540"/>
        <w:jc w:val="both"/>
      </w:pPr>
      <w:r>
        <w:t>3) сведения о форме и размере предоставленной поддержки;</w:t>
      </w:r>
    </w:p>
    <w:p w:rsidR="00675842" w:rsidRDefault="00675842">
      <w:pPr>
        <w:pStyle w:val="ConsPlusNormal"/>
        <w:spacing w:before="220"/>
        <w:ind w:firstLine="540"/>
        <w:jc w:val="both"/>
      </w:pPr>
      <w:r>
        <w:t>4) срок оказания поддержки;</w:t>
      </w:r>
    </w:p>
    <w:p w:rsidR="00675842" w:rsidRDefault="00675842">
      <w:pPr>
        <w:pStyle w:val="ConsPlusNormal"/>
        <w:spacing w:before="220"/>
        <w:ind w:firstLine="540"/>
        <w:jc w:val="both"/>
      </w:pPr>
      <w:r>
        <w:t>5) наименование органа государственной власти или органа местного самоуправления, предоставивших поддержку;</w:t>
      </w:r>
    </w:p>
    <w:p w:rsidR="00675842" w:rsidRDefault="00675842">
      <w:pPr>
        <w:pStyle w:val="ConsPlusNormal"/>
        <w:spacing w:before="220"/>
        <w:ind w:firstLine="540"/>
        <w:jc w:val="both"/>
      </w:pPr>
      <w:r>
        <w:t>6) дата принятия решения об оказании поддержки или о прекращении оказания поддержки.</w:t>
      </w:r>
    </w:p>
    <w:p w:rsidR="00675842" w:rsidRDefault="00675842">
      <w:pPr>
        <w:pStyle w:val="ConsPlusNormal"/>
        <w:spacing w:before="220"/>
        <w:ind w:firstLine="540"/>
        <w:jc w:val="both"/>
      </w:pPr>
      <w:r>
        <w:lastRenderedPageBreak/>
        <w:t>7) информация о видах деятельности, осуществляемых социально ориентированной некоммерческой организацией, получившей поддержку;</w:t>
      </w:r>
    </w:p>
    <w:p w:rsidR="00675842" w:rsidRDefault="00675842">
      <w:pPr>
        <w:pStyle w:val="ConsPlusNormal"/>
        <w:spacing w:before="220"/>
        <w:ind w:firstLine="540"/>
        <w:jc w:val="both"/>
      </w:pPr>
      <w:r>
        <w:t>8) информация (если имеется) о нарушениях, допущенных социально ориентированной некоммерческой организацией, получившей поддержку, в том числе о нецелевом использовании предоставленных средств и имущества.</w:t>
      </w:r>
    </w:p>
    <w:p w:rsidR="00675842" w:rsidRDefault="00675842">
      <w:pPr>
        <w:pStyle w:val="ConsPlusNormal"/>
        <w:spacing w:before="220"/>
        <w:ind w:firstLine="540"/>
        <w:jc w:val="both"/>
      </w:pPr>
      <w:r>
        <w:t>7. Основанием для включения сведений о получателе поддержки в реестр является решение органа об оказании такой поддержки.</w:t>
      </w:r>
    </w:p>
    <w:p w:rsidR="00675842" w:rsidRDefault="0067584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7584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75842" w:rsidRDefault="00675842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675842" w:rsidRDefault="00675842">
            <w:pPr>
              <w:pStyle w:val="ConsPlusNormal"/>
              <w:jc w:val="both"/>
            </w:pPr>
            <w:r>
              <w:rPr>
                <w:color w:val="392C69"/>
              </w:rPr>
              <w:t xml:space="preserve">Если федеральными законами и иными нормативными правовыми актами, вступившими в силу до 01.07.2013, предусмотрено использование электронной цифровой подписи, то используется усиленная квалифицированная электронная </w:t>
            </w:r>
            <w:hyperlink r:id="rId11" w:history="1">
              <w:r>
                <w:rPr>
                  <w:color w:val="0000FF"/>
                </w:rPr>
                <w:t>подпись</w:t>
              </w:r>
            </w:hyperlink>
            <w:r>
              <w:rPr>
                <w:color w:val="392C69"/>
              </w:rPr>
              <w:t xml:space="preserve"> (ФЗ 06.04.2011 </w:t>
            </w:r>
            <w:hyperlink r:id="rId12" w:history="1">
              <w:r>
                <w:rPr>
                  <w:color w:val="0000FF"/>
                </w:rPr>
                <w:t>N 63-ФЗ</w:t>
              </w:r>
            </w:hyperlink>
            <w:r>
              <w:rPr>
                <w:color w:val="392C69"/>
              </w:rPr>
              <w:t>).</w:t>
            </w:r>
          </w:p>
        </w:tc>
      </w:tr>
    </w:tbl>
    <w:p w:rsidR="00675842" w:rsidRDefault="00675842">
      <w:pPr>
        <w:pStyle w:val="ConsPlusNormal"/>
        <w:spacing w:before="280"/>
        <w:ind w:firstLine="540"/>
        <w:jc w:val="both"/>
      </w:pPr>
      <w:r>
        <w:t>8. Сведения о получателе поддержки включаются органом в реестр в течение 30 дней со дня принятия решения об оказании поддержки или о прекращении оказания поддержки и образуют реестровую запись, которая должна быть подписана представителем органа, имеющим соответствующие полномочия, с использованием электронной цифровой подписи или иного аналога собственноручной подписи.</w:t>
      </w:r>
    </w:p>
    <w:p w:rsidR="00675842" w:rsidRDefault="00675842">
      <w:pPr>
        <w:pStyle w:val="ConsPlusNormal"/>
        <w:spacing w:before="220"/>
        <w:ind w:firstLine="540"/>
        <w:jc w:val="both"/>
      </w:pPr>
      <w:r>
        <w:t xml:space="preserve">9. В случае изменения сведений, предусмотренных </w:t>
      </w:r>
      <w:hyperlink w:anchor="P50" w:history="1">
        <w:r>
          <w:rPr>
            <w:color w:val="0000FF"/>
          </w:rPr>
          <w:t>пунктом 6</w:t>
        </w:r>
      </w:hyperlink>
      <w:r>
        <w:t xml:space="preserve"> настоящего Порядка, орган вносит изменения в реестровую запись.</w:t>
      </w:r>
    </w:p>
    <w:p w:rsidR="00675842" w:rsidRDefault="00675842">
      <w:pPr>
        <w:pStyle w:val="ConsPlusNormal"/>
        <w:spacing w:before="220"/>
        <w:ind w:firstLine="540"/>
        <w:jc w:val="both"/>
      </w:pPr>
      <w:r>
        <w:t>10. Реестровая запись, содержащая сведения о получателе поддержки, исключается из реестра органом по истечении 3 лет с даты окончания срока оказания поддержки на основании решения органа.</w:t>
      </w:r>
    </w:p>
    <w:p w:rsidR="00675842" w:rsidRDefault="00675842">
      <w:pPr>
        <w:pStyle w:val="ConsPlusNormal"/>
        <w:spacing w:before="220"/>
        <w:ind w:firstLine="540"/>
        <w:jc w:val="both"/>
      </w:pPr>
      <w:r>
        <w:t>11. Сведения о получателе поддержки, исключенные из реестра, а также электронные журналы учета операций, выполненных с помощью информационной системы, хранятся органом в соответствии с законодательством Российской Федерации об архивном деле.</w:t>
      </w:r>
    </w:p>
    <w:p w:rsidR="00675842" w:rsidRDefault="00675842">
      <w:pPr>
        <w:pStyle w:val="ConsPlusNormal"/>
        <w:jc w:val="center"/>
      </w:pPr>
    </w:p>
    <w:p w:rsidR="00675842" w:rsidRDefault="00675842">
      <w:pPr>
        <w:pStyle w:val="ConsPlusNormal"/>
        <w:jc w:val="center"/>
        <w:outlineLvl w:val="1"/>
      </w:pPr>
      <w:r>
        <w:t>III. Порядок хранения документов, представленных</w:t>
      </w:r>
    </w:p>
    <w:p w:rsidR="00675842" w:rsidRDefault="00675842">
      <w:pPr>
        <w:pStyle w:val="ConsPlusNormal"/>
        <w:jc w:val="center"/>
      </w:pPr>
      <w:r>
        <w:t>социально ориентированными некоммерческими организациями -</w:t>
      </w:r>
    </w:p>
    <w:p w:rsidR="00675842" w:rsidRDefault="00675842">
      <w:pPr>
        <w:pStyle w:val="ConsPlusNormal"/>
        <w:jc w:val="center"/>
      </w:pPr>
      <w:r>
        <w:t>получателями поддержки</w:t>
      </w:r>
    </w:p>
    <w:p w:rsidR="00675842" w:rsidRDefault="00675842">
      <w:pPr>
        <w:pStyle w:val="ConsPlusNormal"/>
        <w:ind w:firstLine="540"/>
        <w:jc w:val="both"/>
      </w:pPr>
    </w:p>
    <w:p w:rsidR="00675842" w:rsidRDefault="00675842">
      <w:pPr>
        <w:pStyle w:val="ConsPlusNormal"/>
        <w:ind w:firstLine="540"/>
        <w:jc w:val="both"/>
      </w:pPr>
      <w:r>
        <w:t>12. Документы, представленные социально ориентированными некоммерческими организациями - получателями поддержки, хранятся в органе в соответствии со сроками хранения, предусмотренными законодательством Российской Федерации об архивном деле.</w:t>
      </w:r>
    </w:p>
    <w:p w:rsidR="00675842" w:rsidRDefault="00675842">
      <w:pPr>
        <w:pStyle w:val="ConsPlusNormal"/>
        <w:spacing w:before="220"/>
        <w:ind w:firstLine="540"/>
        <w:jc w:val="both"/>
      </w:pPr>
      <w:r>
        <w:t>13. Хранение данных документов осуществляется в условиях, при которых обеспечивается предотвращение утраты, искажения, подделки информации в соответствии с законодательством Российской Федерации.</w:t>
      </w:r>
    </w:p>
    <w:p w:rsidR="00675842" w:rsidRDefault="00675842">
      <w:pPr>
        <w:pStyle w:val="ConsPlusNormal"/>
        <w:ind w:firstLine="540"/>
        <w:jc w:val="both"/>
      </w:pPr>
    </w:p>
    <w:p w:rsidR="00675842" w:rsidRDefault="00675842">
      <w:pPr>
        <w:pStyle w:val="ConsPlusNormal"/>
        <w:ind w:firstLine="540"/>
        <w:jc w:val="both"/>
      </w:pPr>
    </w:p>
    <w:p w:rsidR="00675842" w:rsidRDefault="00675842">
      <w:pPr>
        <w:pStyle w:val="ConsPlusNormal"/>
        <w:ind w:firstLine="540"/>
        <w:jc w:val="both"/>
      </w:pPr>
    </w:p>
    <w:p w:rsidR="00675842" w:rsidRDefault="00675842">
      <w:pPr>
        <w:pStyle w:val="ConsPlusNormal"/>
        <w:ind w:firstLine="540"/>
        <w:jc w:val="both"/>
      </w:pPr>
    </w:p>
    <w:p w:rsidR="00675842" w:rsidRDefault="00675842">
      <w:pPr>
        <w:pStyle w:val="ConsPlusNormal"/>
        <w:ind w:firstLine="540"/>
        <w:jc w:val="both"/>
      </w:pPr>
    </w:p>
    <w:p w:rsidR="00675842" w:rsidRDefault="00675842">
      <w:pPr>
        <w:pStyle w:val="ConsPlusNormal"/>
        <w:jc w:val="right"/>
        <w:outlineLvl w:val="0"/>
      </w:pPr>
      <w:r>
        <w:t>Приложение N 2</w:t>
      </w:r>
    </w:p>
    <w:p w:rsidR="00675842" w:rsidRDefault="00675842">
      <w:pPr>
        <w:pStyle w:val="ConsPlusNormal"/>
        <w:jc w:val="right"/>
      </w:pPr>
    </w:p>
    <w:p w:rsidR="00675842" w:rsidRDefault="00675842">
      <w:pPr>
        <w:pStyle w:val="ConsPlusTitle"/>
        <w:jc w:val="center"/>
      </w:pPr>
      <w:bookmarkStart w:id="2" w:name="P83"/>
      <w:bookmarkEnd w:id="2"/>
      <w:r>
        <w:t>ТРЕБОВАНИЯ</w:t>
      </w:r>
    </w:p>
    <w:p w:rsidR="00675842" w:rsidRDefault="00675842">
      <w:pPr>
        <w:pStyle w:val="ConsPlusTitle"/>
        <w:jc w:val="center"/>
      </w:pPr>
      <w:r>
        <w:t>К ТЕХНОЛОГИЧЕСКИМ, ПРОГРАММНЫМ, ЛИНГВИСТИЧЕСКИМ, ПРАВОВЫМ</w:t>
      </w:r>
    </w:p>
    <w:p w:rsidR="00675842" w:rsidRDefault="00675842">
      <w:pPr>
        <w:pStyle w:val="ConsPlusTitle"/>
        <w:jc w:val="center"/>
      </w:pPr>
      <w:r>
        <w:t>И ОРГАНИЗАЦИОННЫМ СРЕДСТВАМ ОБЕСПЕЧЕНИЯ ПОЛЬЗОВАНИЯ</w:t>
      </w:r>
    </w:p>
    <w:p w:rsidR="00675842" w:rsidRDefault="00675842">
      <w:pPr>
        <w:pStyle w:val="ConsPlusTitle"/>
        <w:jc w:val="center"/>
      </w:pPr>
      <w:r>
        <w:t>РЕЕСТРАМИ СОЦИАЛЬНО ОРИЕНТИРОВАННЫХ НЕКОММЕРЧЕСКИХ</w:t>
      </w:r>
    </w:p>
    <w:p w:rsidR="00675842" w:rsidRDefault="00675842">
      <w:pPr>
        <w:pStyle w:val="ConsPlusTitle"/>
        <w:jc w:val="center"/>
      </w:pPr>
      <w:r>
        <w:lastRenderedPageBreak/>
        <w:t>ОРГАНИЗАЦИЙ - ПОЛУЧАТЕЛЕЙ ПОДДЕРЖКИ</w:t>
      </w:r>
    </w:p>
    <w:p w:rsidR="00675842" w:rsidRDefault="00675842">
      <w:pPr>
        <w:pStyle w:val="ConsPlusNormal"/>
        <w:jc w:val="center"/>
      </w:pPr>
    </w:p>
    <w:p w:rsidR="00675842" w:rsidRDefault="00675842">
      <w:pPr>
        <w:pStyle w:val="ConsPlusNormal"/>
        <w:ind w:firstLine="540"/>
        <w:jc w:val="both"/>
      </w:pPr>
      <w:r>
        <w:t>1. Реестры социально ориентированных некоммерческих организаций - получателей поддержки, оказываемой федеральными органами исполнительной власти, органами исполнительной власти субъектов Российской Федерации и местными администрациями (далее соответственно - реестры, органы, поддержка), ведутся на государственном языке Российской Федерации.</w:t>
      </w:r>
    </w:p>
    <w:p w:rsidR="00675842" w:rsidRDefault="00675842">
      <w:pPr>
        <w:pStyle w:val="ConsPlusNormal"/>
        <w:spacing w:before="220"/>
        <w:ind w:firstLine="540"/>
        <w:jc w:val="both"/>
      </w:pPr>
      <w:r>
        <w:t>2. В целях защиты сведений, включенных в реестры, орган должен обеспечить бесперебойную работу по ведению реестра, защиту информационных ресурсов от взлома и несанкционированного доступа, а также разграничение прав пользователей информационной системы.</w:t>
      </w:r>
    </w:p>
    <w:p w:rsidR="00675842" w:rsidRDefault="00675842">
      <w:pPr>
        <w:pStyle w:val="ConsPlusNormal"/>
        <w:spacing w:before="220"/>
        <w:ind w:firstLine="540"/>
        <w:jc w:val="both"/>
      </w:pPr>
      <w:r>
        <w:t>В целях защиты сведений, содержащихся в реестре, осуществляются ведение электронных журналов учета операций, а также формирование резервных копий реестра на электронных носителях, которые хранятся в местах, исключающих их утрату одновременно с оригиналом.</w:t>
      </w:r>
    </w:p>
    <w:p w:rsidR="00675842" w:rsidRDefault="00675842">
      <w:pPr>
        <w:pStyle w:val="ConsPlusNormal"/>
        <w:spacing w:before="220"/>
        <w:ind w:firstLine="540"/>
        <w:jc w:val="both"/>
      </w:pPr>
      <w:r>
        <w:t>3. Информационная система должна обеспечивать:</w:t>
      </w:r>
    </w:p>
    <w:p w:rsidR="00675842" w:rsidRDefault="00675842">
      <w:pPr>
        <w:pStyle w:val="ConsPlusNormal"/>
        <w:spacing w:before="220"/>
        <w:ind w:firstLine="540"/>
        <w:jc w:val="both"/>
      </w:pPr>
      <w:r>
        <w:t>а) поиск сведений о получателях поддержки;</w:t>
      </w:r>
    </w:p>
    <w:p w:rsidR="00675842" w:rsidRDefault="00675842">
      <w:pPr>
        <w:pStyle w:val="ConsPlusNormal"/>
        <w:spacing w:before="220"/>
        <w:ind w:firstLine="540"/>
        <w:jc w:val="both"/>
      </w:pPr>
      <w:r>
        <w:t>б) формирование по запросу посетителя официального сайта в сети Интернет справки о нахождении в реестре сведений о получателе поддержки.</w:t>
      </w:r>
    </w:p>
    <w:p w:rsidR="00675842" w:rsidRDefault="00675842">
      <w:pPr>
        <w:pStyle w:val="ConsPlusNormal"/>
        <w:ind w:firstLine="540"/>
        <w:jc w:val="both"/>
      </w:pPr>
    </w:p>
    <w:p w:rsidR="00675842" w:rsidRDefault="00675842">
      <w:pPr>
        <w:pStyle w:val="ConsPlusNormal"/>
        <w:ind w:firstLine="540"/>
        <w:jc w:val="both"/>
      </w:pPr>
    </w:p>
    <w:p w:rsidR="00675842" w:rsidRDefault="00675842">
      <w:pPr>
        <w:pStyle w:val="ConsPlusNormal"/>
        <w:ind w:firstLine="540"/>
        <w:jc w:val="both"/>
      </w:pPr>
    </w:p>
    <w:p w:rsidR="00675842" w:rsidRDefault="00675842">
      <w:pPr>
        <w:pStyle w:val="ConsPlusNormal"/>
        <w:ind w:firstLine="540"/>
        <w:jc w:val="both"/>
      </w:pPr>
    </w:p>
    <w:p w:rsidR="00675842" w:rsidRDefault="00675842">
      <w:pPr>
        <w:pStyle w:val="ConsPlusNormal"/>
        <w:ind w:firstLine="540"/>
        <w:jc w:val="both"/>
      </w:pPr>
    </w:p>
    <w:p w:rsidR="00675842" w:rsidRDefault="00675842">
      <w:pPr>
        <w:pStyle w:val="ConsPlusNormal"/>
        <w:jc w:val="right"/>
        <w:outlineLvl w:val="1"/>
      </w:pPr>
      <w:r>
        <w:t>Приложение</w:t>
      </w:r>
    </w:p>
    <w:p w:rsidR="00675842" w:rsidRDefault="00675842">
      <w:pPr>
        <w:pStyle w:val="ConsPlusNormal"/>
        <w:jc w:val="right"/>
      </w:pPr>
    </w:p>
    <w:p w:rsidR="00675842" w:rsidRDefault="00675842">
      <w:pPr>
        <w:pStyle w:val="ConsPlusNormal"/>
        <w:jc w:val="right"/>
      </w:pPr>
      <w:r>
        <w:t>Рекомендуемый образец</w:t>
      </w:r>
    </w:p>
    <w:p w:rsidR="00675842" w:rsidRDefault="00675842">
      <w:pPr>
        <w:pStyle w:val="ConsPlusNormal"/>
        <w:jc w:val="right"/>
      </w:pPr>
    </w:p>
    <w:p w:rsidR="00675842" w:rsidRDefault="00675842">
      <w:pPr>
        <w:pStyle w:val="ConsPlusNormal"/>
        <w:jc w:val="center"/>
      </w:pPr>
      <w:bookmarkStart w:id="3" w:name="P104"/>
      <w:bookmarkEnd w:id="3"/>
      <w:r>
        <w:t>Реестр социально ориентированных</w:t>
      </w:r>
    </w:p>
    <w:p w:rsidR="00675842" w:rsidRDefault="00675842">
      <w:pPr>
        <w:pStyle w:val="ConsPlusNormal"/>
        <w:jc w:val="center"/>
      </w:pPr>
      <w:r>
        <w:t>некоммерческих организаций - получателей поддержки</w:t>
      </w:r>
    </w:p>
    <w:p w:rsidR="00675842" w:rsidRDefault="00675842">
      <w:pPr>
        <w:pStyle w:val="ConsPlusNormal"/>
        <w:jc w:val="center"/>
      </w:pPr>
      <w:r>
        <w:t>_________________________________________________</w:t>
      </w:r>
    </w:p>
    <w:p w:rsidR="00675842" w:rsidRDefault="00675842">
      <w:pPr>
        <w:pStyle w:val="ConsPlusNormal"/>
        <w:jc w:val="center"/>
      </w:pPr>
      <w:r>
        <w:t>наименование органа, предоставившего поддержку</w:t>
      </w:r>
    </w:p>
    <w:p w:rsidR="00675842" w:rsidRDefault="0067584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68"/>
        <w:gridCol w:w="864"/>
        <w:gridCol w:w="768"/>
        <w:gridCol w:w="1056"/>
        <w:gridCol w:w="1056"/>
        <w:gridCol w:w="768"/>
        <w:gridCol w:w="768"/>
        <w:gridCol w:w="768"/>
        <w:gridCol w:w="672"/>
        <w:gridCol w:w="672"/>
        <w:gridCol w:w="1440"/>
      </w:tblGrid>
      <w:tr w:rsidR="00675842">
        <w:trPr>
          <w:trHeight w:val="160"/>
        </w:trPr>
        <w:tc>
          <w:tcPr>
            <w:tcW w:w="768" w:type="dxa"/>
            <w:vMerge w:val="restart"/>
          </w:tcPr>
          <w:p w:rsidR="00675842" w:rsidRDefault="00675842">
            <w:pPr>
              <w:pStyle w:val="ConsPlusNonformat"/>
              <w:jc w:val="both"/>
            </w:pPr>
            <w:r>
              <w:rPr>
                <w:sz w:val="16"/>
              </w:rPr>
              <w:t xml:space="preserve">Номер </w:t>
            </w:r>
          </w:p>
          <w:p w:rsidR="00675842" w:rsidRDefault="00675842">
            <w:pPr>
              <w:pStyle w:val="ConsPlusNonformat"/>
              <w:jc w:val="both"/>
            </w:pPr>
            <w:proofErr w:type="spellStart"/>
            <w:r>
              <w:rPr>
                <w:sz w:val="16"/>
              </w:rPr>
              <w:t>реест</w:t>
            </w:r>
            <w:proofErr w:type="spellEnd"/>
            <w:r>
              <w:rPr>
                <w:sz w:val="16"/>
              </w:rPr>
              <w:t>-</w:t>
            </w:r>
          </w:p>
          <w:p w:rsidR="00675842" w:rsidRDefault="00675842">
            <w:pPr>
              <w:pStyle w:val="ConsPlusNonformat"/>
              <w:jc w:val="both"/>
            </w:pPr>
            <w:proofErr w:type="spellStart"/>
            <w:r>
              <w:rPr>
                <w:sz w:val="16"/>
              </w:rPr>
              <w:t>ровой</w:t>
            </w:r>
            <w:proofErr w:type="spellEnd"/>
            <w:r>
              <w:rPr>
                <w:sz w:val="16"/>
              </w:rPr>
              <w:t xml:space="preserve"> </w:t>
            </w:r>
          </w:p>
          <w:p w:rsidR="00675842" w:rsidRDefault="00675842">
            <w:pPr>
              <w:pStyle w:val="ConsPlusNonformat"/>
              <w:jc w:val="both"/>
            </w:pPr>
            <w:r>
              <w:rPr>
                <w:sz w:val="16"/>
              </w:rPr>
              <w:t>записи</w:t>
            </w:r>
          </w:p>
          <w:p w:rsidR="00675842" w:rsidRDefault="00675842">
            <w:pPr>
              <w:pStyle w:val="ConsPlusNonformat"/>
              <w:jc w:val="both"/>
            </w:pPr>
            <w:r>
              <w:rPr>
                <w:sz w:val="16"/>
              </w:rPr>
              <w:t>и дата</w:t>
            </w:r>
          </w:p>
          <w:p w:rsidR="00675842" w:rsidRDefault="00675842">
            <w:pPr>
              <w:pStyle w:val="ConsPlusNonformat"/>
              <w:jc w:val="both"/>
            </w:pPr>
            <w:proofErr w:type="spellStart"/>
            <w:r>
              <w:rPr>
                <w:sz w:val="16"/>
              </w:rPr>
              <w:t>вклю</w:t>
            </w:r>
            <w:proofErr w:type="spellEnd"/>
            <w:r>
              <w:rPr>
                <w:sz w:val="16"/>
              </w:rPr>
              <w:t xml:space="preserve">- </w:t>
            </w:r>
          </w:p>
          <w:p w:rsidR="00675842" w:rsidRDefault="00675842">
            <w:pPr>
              <w:pStyle w:val="ConsPlusNonformat"/>
              <w:jc w:val="both"/>
            </w:pPr>
            <w:proofErr w:type="spellStart"/>
            <w:r>
              <w:rPr>
                <w:sz w:val="16"/>
              </w:rPr>
              <w:t>чения</w:t>
            </w:r>
            <w:proofErr w:type="spellEnd"/>
            <w:r>
              <w:rPr>
                <w:sz w:val="16"/>
              </w:rPr>
              <w:t xml:space="preserve"> </w:t>
            </w:r>
          </w:p>
          <w:p w:rsidR="00675842" w:rsidRDefault="00675842">
            <w:pPr>
              <w:pStyle w:val="ConsPlusNonformat"/>
              <w:jc w:val="both"/>
            </w:pPr>
            <w:proofErr w:type="spellStart"/>
            <w:r>
              <w:rPr>
                <w:sz w:val="16"/>
              </w:rPr>
              <w:t>сведе</w:t>
            </w:r>
            <w:proofErr w:type="spellEnd"/>
            <w:r>
              <w:rPr>
                <w:sz w:val="16"/>
              </w:rPr>
              <w:t>-</w:t>
            </w:r>
          </w:p>
          <w:p w:rsidR="00675842" w:rsidRDefault="00675842">
            <w:pPr>
              <w:pStyle w:val="ConsPlusNonformat"/>
              <w:jc w:val="both"/>
            </w:pPr>
            <w:proofErr w:type="spellStart"/>
            <w:r>
              <w:rPr>
                <w:sz w:val="16"/>
              </w:rPr>
              <w:t>ний</w:t>
            </w:r>
            <w:proofErr w:type="spellEnd"/>
            <w:r>
              <w:rPr>
                <w:sz w:val="16"/>
              </w:rPr>
              <w:t xml:space="preserve"> в </w:t>
            </w:r>
          </w:p>
          <w:p w:rsidR="00675842" w:rsidRDefault="00675842">
            <w:pPr>
              <w:pStyle w:val="ConsPlusNonformat"/>
              <w:jc w:val="both"/>
            </w:pPr>
            <w:r>
              <w:rPr>
                <w:sz w:val="16"/>
              </w:rPr>
              <w:t>реестр</w:t>
            </w:r>
          </w:p>
        </w:tc>
        <w:tc>
          <w:tcPr>
            <w:tcW w:w="864" w:type="dxa"/>
            <w:vMerge w:val="restart"/>
          </w:tcPr>
          <w:p w:rsidR="00675842" w:rsidRDefault="00675842">
            <w:pPr>
              <w:pStyle w:val="ConsPlusNonformat"/>
              <w:jc w:val="both"/>
            </w:pPr>
            <w:r>
              <w:rPr>
                <w:sz w:val="16"/>
              </w:rPr>
              <w:t xml:space="preserve">Дата   </w:t>
            </w:r>
          </w:p>
          <w:p w:rsidR="00675842" w:rsidRDefault="00675842">
            <w:pPr>
              <w:pStyle w:val="ConsPlusNonformat"/>
              <w:jc w:val="both"/>
            </w:pPr>
            <w:proofErr w:type="spellStart"/>
            <w:r>
              <w:rPr>
                <w:sz w:val="16"/>
              </w:rPr>
              <w:t>приня</w:t>
            </w:r>
            <w:proofErr w:type="spellEnd"/>
            <w:r>
              <w:rPr>
                <w:sz w:val="16"/>
              </w:rPr>
              <w:t xml:space="preserve">- </w:t>
            </w:r>
          </w:p>
          <w:p w:rsidR="00675842" w:rsidRDefault="00675842">
            <w:pPr>
              <w:pStyle w:val="ConsPlusNonformat"/>
              <w:jc w:val="both"/>
            </w:pPr>
            <w:proofErr w:type="spellStart"/>
            <w:r>
              <w:rPr>
                <w:sz w:val="16"/>
              </w:rPr>
              <w:t>тия</w:t>
            </w:r>
            <w:proofErr w:type="spellEnd"/>
            <w:r>
              <w:rPr>
                <w:sz w:val="16"/>
              </w:rPr>
              <w:t xml:space="preserve"> ре-</w:t>
            </w:r>
          </w:p>
          <w:p w:rsidR="00675842" w:rsidRDefault="00675842">
            <w:pPr>
              <w:pStyle w:val="ConsPlusNonformat"/>
              <w:jc w:val="both"/>
            </w:pPr>
            <w:proofErr w:type="spellStart"/>
            <w:r>
              <w:rPr>
                <w:sz w:val="16"/>
              </w:rPr>
              <w:t>шения</w:t>
            </w:r>
            <w:proofErr w:type="spellEnd"/>
            <w:r>
              <w:rPr>
                <w:sz w:val="16"/>
              </w:rPr>
              <w:t xml:space="preserve">  </w:t>
            </w:r>
          </w:p>
          <w:p w:rsidR="00675842" w:rsidRDefault="00675842">
            <w:pPr>
              <w:pStyle w:val="ConsPlusNonformat"/>
              <w:jc w:val="both"/>
            </w:pPr>
            <w:r>
              <w:rPr>
                <w:sz w:val="16"/>
              </w:rPr>
              <w:t>об ока-</w:t>
            </w:r>
          </w:p>
          <w:p w:rsidR="00675842" w:rsidRDefault="00675842">
            <w:pPr>
              <w:pStyle w:val="ConsPlusNonformat"/>
              <w:jc w:val="both"/>
            </w:pPr>
            <w:proofErr w:type="spellStart"/>
            <w:r>
              <w:rPr>
                <w:sz w:val="16"/>
              </w:rPr>
              <w:t>зании</w:t>
            </w:r>
            <w:proofErr w:type="spellEnd"/>
            <w:r>
              <w:rPr>
                <w:sz w:val="16"/>
              </w:rPr>
              <w:t xml:space="preserve">  </w:t>
            </w:r>
          </w:p>
          <w:p w:rsidR="00675842" w:rsidRDefault="00675842">
            <w:pPr>
              <w:pStyle w:val="ConsPlusNonformat"/>
              <w:jc w:val="both"/>
            </w:pPr>
            <w:r>
              <w:rPr>
                <w:sz w:val="16"/>
              </w:rPr>
              <w:t xml:space="preserve">под-   </w:t>
            </w:r>
          </w:p>
          <w:p w:rsidR="00675842" w:rsidRDefault="00675842">
            <w:pPr>
              <w:pStyle w:val="ConsPlusNonformat"/>
              <w:jc w:val="both"/>
            </w:pPr>
            <w:proofErr w:type="spellStart"/>
            <w:r>
              <w:rPr>
                <w:sz w:val="16"/>
              </w:rPr>
              <w:t>держки</w:t>
            </w:r>
            <w:proofErr w:type="spellEnd"/>
            <w:r>
              <w:rPr>
                <w:sz w:val="16"/>
              </w:rPr>
              <w:t xml:space="preserve"> </w:t>
            </w:r>
          </w:p>
          <w:p w:rsidR="00675842" w:rsidRDefault="00675842">
            <w:pPr>
              <w:pStyle w:val="ConsPlusNonformat"/>
              <w:jc w:val="both"/>
            </w:pPr>
            <w:r>
              <w:rPr>
                <w:sz w:val="16"/>
              </w:rPr>
              <w:t xml:space="preserve">или о  </w:t>
            </w:r>
          </w:p>
          <w:p w:rsidR="00675842" w:rsidRDefault="00675842">
            <w:pPr>
              <w:pStyle w:val="ConsPlusNonformat"/>
              <w:jc w:val="both"/>
            </w:pPr>
            <w:proofErr w:type="spellStart"/>
            <w:r>
              <w:rPr>
                <w:sz w:val="16"/>
              </w:rPr>
              <w:t>прекра</w:t>
            </w:r>
            <w:proofErr w:type="spellEnd"/>
            <w:r>
              <w:rPr>
                <w:sz w:val="16"/>
              </w:rPr>
              <w:t>-</w:t>
            </w:r>
          </w:p>
          <w:p w:rsidR="00675842" w:rsidRDefault="00675842">
            <w:pPr>
              <w:pStyle w:val="ConsPlusNonformat"/>
              <w:jc w:val="both"/>
            </w:pPr>
            <w:proofErr w:type="spellStart"/>
            <w:r>
              <w:rPr>
                <w:sz w:val="16"/>
              </w:rPr>
              <w:t>щении</w:t>
            </w:r>
            <w:proofErr w:type="spellEnd"/>
            <w:r>
              <w:rPr>
                <w:sz w:val="16"/>
              </w:rPr>
              <w:t xml:space="preserve">  </w:t>
            </w:r>
          </w:p>
          <w:p w:rsidR="00675842" w:rsidRDefault="00675842">
            <w:pPr>
              <w:pStyle w:val="ConsPlusNonformat"/>
              <w:jc w:val="both"/>
            </w:pPr>
            <w:proofErr w:type="spellStart"/>
            <w:r>
              <w:rPr>
                <w:sz w:val="16"/>
              </w:rPr>
              <w:t>оказа</w:t>
            </w:r>
            <w:proofErr w:type="spellEnd"/>
            <w:r>
              <w:rPr>
                <w:sz w:val="16"/>
              </w:rPr>
              <w:t xml:space="preserve">- </w:t>
            </w:r>
          </w:p>
          <w:p w:rsidR="00675842" w:rsidRDefault="00675842">
            <w:pPr>
              <w:pStyle w:val="ConsPlusNonformat"/>
              <w:jc w:val="both"/>
            </w:pPr>
            <w:proofErr w:type="spellStart"/>
            <w:r>
              <w:rPr>
                <w:sz w:val="16"/>
              </w:rPr>
              <w:t>ния</w:t>
            </w:r>
            <w:proofErr w:type="spellEnd"/>
            <w:r>
              <w:rPr>
                <w:sz w:val="16"/>
              </w:rPr>
              <w:t xml:space="preserve">    </w:t>
            </w:r>
          </w:p>
          <w:p w:rsidR="00675842" w:rsidRDefault="00675842">
            <w:pPr>
              <w:pStyle w:val="ConsPlusNonformat"/>
              <w:jc w:val="both"/>
            </w:pPr>
            <w:proofErr w:type="spellStart"/>
            <w:r>
              <w:rPr>
                <w:sz w:val="16"/>
              </w:rPr>
              <w:t>поддер</w:t>
            </w:r>
            <w:proofErr w:type="spellEnd"/>
            <w:r>
              <w:rPr>
                <w:sz w:val="16"/>
              </w:rPr>
              <w:t>-</w:t>
            </w:r>
          </w:p>
          <w:p w:rsidR="00675842" w:rsidRDefault="00675842">
            <w:pPr>
              <w:pStyle w:val="ConsPlusNonformat"/>
              <w:jc w:val="both"/>
            </w:pPr>
            <w:proofErr w:type="spellStart"/>
            <w:r>
              <w:rPr>
                <w:sz w:val="16"/>
              </w:rPr>
              <w:t>жки</w:t>
            </w:r>
            <w:proofErr w:type="spellEnd"/>
            <w:r>
              <w:rPr>
                <w:sz w:val="16"/>
              </w:rPr>
              <w:t xml:space="preserve">    </w:t>
            </w:r>
          </w:p>
        </w:tc>
        <w:tc>
          <w:tcPr>
            <w:tcW w:w="4416" w:type="dxa"/>
            <w:gridSpan w:val="5"/>
          </w:tcPr>
          <w:p w:rsidR="00675842" w:rsidRDefault="00675842">
            <w:pPr>
              <w:pStyle w:val="ConsPlusNonformat"/>
              <w:jc w:val="both"/>
            </w:pPr>
            <w:r>
              <w:rPr>
                <w:sz w:val="16"/>
              </w:rPr>
              <w:t xml:space="preserve">  Сведения о социально ориентированных  </w:t>
            </w:r>
          </w:p>
          <w:p w:rsidR="00675842" w:rsidRDefault="00675842">
            <w:pPr>
              <w:pStyle w:val="ConsPlusNonformat"/>
              <w:jc w:val="both"/>
            </w:pPr>
            <w:r>
              <w:rPr>
                <w:sz w:val="16"/>
              </w:rPr>
              <w:t xml:space="preserve">     некоммерческих организациях -      </w:t>
            </w:r>
          </w:p>
          <w:p w:rsidR="00675842" w:rsidRDefault="00675842">
            <w:pPr>
              <w:pStyle w:val="ConsPlusNonformat"/>
              <w:jc w:val="both"/>
            </w:pPr>
            <w:r>
              <w:rPr>
                <w:sz w:val="16"/>
              </w:rPr>
              <w:t xml:space="preserve">         получателях поддержки          </w:t>
            </w:r>
          </w:p>
        </w:tc>
        <w:tc>
          <w:tcPr>
            <w:tcW w:w="2112" w:type="dxa"/>
            <w:gridSpan w:val="3"/>
          </w:tcPr>
          <w:p w:rsidR="00675842" w:rsidRDefault="00675842">
            <w:pPr>
              <w:pStyle w:val="ConsPlusNonformat"/>
              <w:jc w:val="both"/>
            </w:pPr>
            <w:r>
              <w:rPr>
                <w:sz w:val="16"/>
              </w:rPr>
              <w:t xml:space="preserve">    Сведения      </w:t>
            </w:r>
          </w:p>
          <w:p w:rsidR="00675842" w:rsidRDefault="00675842">
            <w:pPr>
              <w:pStyle w:val="ConsPlusNonformat"/>
              <w:jc w:val="both"/>
            </w:pPr>
            <w:r>
              <w:rPr>
                <w:sz w:val="16"/>
              </w:rPr>
              <w:t xml:space="preserve">о предоставленной </w:t>
            </w:r>
          </w:p>
          <w:p w:rsidR="00675842" w:rsidRDefault="00675842">
            <w:pPr>
              <w:pStyle w:val="ConsPlusNonformat"/>
              <w:jc w:val="both"/>
            </w:pPr>
            <w:r>
              <w:rPr>
                <w:sz w:val="16"/>
              </w:rPr>
              <w:t xml:space="preserve">    поддержке     </w:t>
            </w:r>
          </w:p>
        </w:tc>
        <w:tc>
          <w:tcPr>
            <w:tcW w:w="1440" w:type="dxa"/>
            <w:vMerge w:val="restart"/>
          </w:tcPr>
          <w:p w:rsidR="00675842" w:rsidRDefault="00675842">
            <w:pPr>
              <w:pStyle w:val="ConsPlusNonformat"/>
              <w:jc w:val="both"/>
            </w:pPr>
            <w:r>
              <w:rPr>
                <w:sz w:val="16"/>
              </w:rPr>
              <w:t xml:space="preserve">Информация   </w:t>
            </w:r>
          </w:p>
          <w:p w:rsidR="00675842" w:rsidRDefault="00675842">
            <w:pPr>
              <w:pStyle w:val="ConsPlusNonformat"/>
              <w:jc w:val="both"/>
            </w:pPr>
            <w:r>
              <w:rPr>
                <w:sz w:val="16"/>
              </w:rPr>
              <w:t xml:space="preserve">(если имеет- </w:t>
            </w:r>
          </w:p>
          <w:p w:rsidR="00675842" w:rsidRDefault="00675842">
            <w:pPr>
              <w:pStyle w:val="ConsPlusNonformat"/>
              <w:jc w:val="both"/>
            </w:pPr>
            <w:proofErr w:type="spellStart"/>
            <w:r>
              <w:rPr>
                <w:sz w:val="16"/>
              </w:rPr>
              <w:t>ся</w:t>
            </w:r>
            <w:proofErr w:type="spellEnd"/>
            <w:r>
              <w:rPr>
                <w:sz w:val="16"/>
              </w:rPr>
              <w:t xml:space="preserve">) о </w:t>
            </w:r>
            <w:proofErr w:type="spellStart"/>
            <w:r>
              <w:rPr>
                <w:sz w:val="16"/>
              </w:rPr>
              <w:t>наруше</w:t>
            </w:r>
            <w:proofErr w:type="spellEnd"/>
            <w:r>
              <w:rPr>
                <w:sz w:val="16"/>
              </w:rPr>
              <w:t>-</w:t>
            </w:r>
          </w:p>
          <w:p w:rsidR="00675842" w:rsidRDefault="00675842">
            <w:pPr>
              <w:pStyle w:val="ConsPlusNonformat"/>
              <w:jc w:val="both"/>
            </w:pPr>
            <w:proofErr w:type="spellStart"/>
            <w:r>
              <w:rPr>
                <w:sz w:val="16"/>
              </w:rPr>
              <w:t>ниях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допу</w:t>
            </w:r>
            <w:proofErr w:type="spellEnd"/>
            <w:r>
              <w:rPr>
                <w:sz w:val="16"/>
              </w:rPr>
              <w:t xml:space="preserve">-  </w:t>
            </w:r>
          </w:p>
          <w:p w:rsidR="00675842" w:rsidRDefault="00675842">
            <w:pPr>
              <w:pStyle w:val="ConsPlusNonformat"/>
              <w:jc w:val="both"/>
            </w:pPr>
            <w:r>
              <w:rPr>
                <w:sz w:val="16"/>
              </w:rPr>
              <w:t xml:space="preserve">щенных </w:t>
            </w:r>
            <w:proofErr w:type="spellStart"/>
            <w:r>
              <w:rPr>
                <w:sz w:val="16"/>
              </w:rPr>
              <w:t>соци</w:t>
            </w:r>
            <w:proofErr w:type="spellEnd"/>
            <w:r>
              <w:rPr>
                <w:sz w:val="16"/>
              </w:rPr>
              <w:t xml:space="preserve">- </w:t>
            </w:r>
          </w:p>
          <w:p w:rsidR="00675842" w:rsidRDefault="00675842">
            <w:pPr>
              <w:pStyle w:val="ConsPlusNonformat"/>
              <w:jc w:val="both"/>
            </w:pPr>
            <w:proofErr w:type="spellStart"/>
            <w:r>
              <w:rPr>
                <w:sz w:val="16"/>
              </w:rPr>
              <w:t>ально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ориен</w:t>
            </w:r>
            <w:proofErr w:type="spellEnd"/>
            <w:r>
              <w:rPr>
                <w:sz w:val="16"/>
              </w:rPr>
              <w:t xml:space="preserve">- </w:t>
            </w:r>
          </w:p>
          <w:p w:rsidR="00675842" w:rsidRDefault="00675842">
            <w:pPr>
              <w:pStyle w:val="ConsPlusNonformat"/>
              <w:jc w:val="both"/>
            </w:pPr>
            <w:r>
              <w:rPr>
                <w:sz w:val="16"/>
              </w:rPr>
              <w:t xml:space="preserve">тированной   </w:t>
            </w:r>
          </w:p>
          <w:p w:rsidR="00675842" w:rsidRDefault="00675842">
            <w:pPr>
              <w:pStyle w:val="ConsPlusNonformat"/>
              <w:jc w:val="both"/>
            </w:pPr>
            <w:proofErr w:type="spellStart"/>
            <w:r>
              <w:rPr>
                <w:sz w:val="16"/>
              </w:rPr>
              <w:t>некоммерче</w:t>
            </w:r>
            <w:proofErr w:type="spellEnd"/>
            <w:r>
              <w:rPr>
                <w:sz w:val="16"/>
              </w:rPr>
              <w:t xml:space="preserve">-  </w:t>
            </w:r>
          </w:p>
          <w:p w:rsidR="00675842" w:rsidRDefault="00675842">
            <w:pPr>
              <w:pStyle w:val="ConsPlusNonformat"/>
              <w:jc w:val="both"/>
            </w:pPr>
            <w:proofErr w:type="spellStart"/>
            <w:r>
              <w:rPr>
                <w:sz w:val="16"/>
              </w:rPr>
              <w:t>ской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органи</w:t>
            </w:r>
            <w:proofErr w:type="spellEnd"/>
            <w:r>
              <w:rPr>
                <w:sz w:val="16"/>
              </w:rPr>
              <w:t xml:space="preserve">- </w:t>
            </w:r>
          </w:p>
          <w:p w:rsidR="00675842" w:rsidRDefault="00675842">
            <w:pPr>
              <w:pStyle w:val="ConsPlusNonformat"/>
              <w:jc w:val="both"/>
            </w:pPr>
            <w:proofErr w:type="spellStart"/>
            <w:r>
              <w:rPr>
                <w:sz w:val="16"/>
              </w:rPr>
              <w:t>зацией</w:t>
            </w:r>
            <w:proofErr w:type="spellEnd"/>
            <w:r>
              <w:rPr>
                <w:sz w:val="16"/>
              </w:rPr>
              <w:t>, полу-</w:t>
            </w:r>
          </w:p>
          <w:p w:rsidR="00675842" w:rsidRDefault="00675842">
            <w:pPr>
              <w:pStyle w:val="ConsPlusNonformat"/>
              <w:jc w:val="both"/>
            </w:pPr>
            <w:proofErr w:type="spellStart"/>
            <w:r>
              <w:rPr>
                <w:sz w:val="16"/>
              </w:rPr>
              <w:t>чившей</w:t>
            </w:r>
            <w:proofErr w:type="spellEnd"/>
            <w:r>
              <w:rPr>
                <w:sz w:val="16"/>
              </w:rPr>
              <w:t xml:space="preserve"> под-  </w:t>
            </w:r>
          </w:p>
          <w:p w:rsidR="00675842" w:rsidRDefault="00675842">
            <w:pPr>
              <w:pStyle w:val="ConsPlusNonformat"/>
              <w:jc w:val="both"/>
            </w:pPr>
            <w:proofErr w:type="spellStart"/>
            <w:r>
              <w:rPr>
                <w:sz w:val="16"/>
              </w:rPr>
              <w:t>держку</w:t>
            </w:r>
            <w:proofErr w:type="spellEnd"/>
            <w:r>
              <w:rPr>
                <w:sz w:val="16"/>
              </w:rPr>
              <w:t>, в том</w:t>
            </w:r>
          </w:p>
          <w:p w:rsidR="00675842" w:rsidRDefault="00675842">
            <w:pPr>
              <w:pStyle w:val="ConsPlusNonformat"/>
              <w:jc w:val="both"/>
            </w:pPr>
            <w:r>
              <w:rPr>
                <w:sz w:val="16"/>
              </w:rPr>
              <w:t xml:space="preserve">числе о </w:t>
            </w:r>
            <w:proofErr w:type="spellStart"/>
            <w:r>
              <w:rPr>
                <w:sz w:val="16"/>
              </w:rPr>
              <w:t>неце</w:t>
            </w:r>
            <w:proofErr w:type="spellEnd"/>
            <w:r>
              <w:rPr>
                <w:sz w:val="16"/>
              </w:rPr>
              <w:t>-</w:t>
            </w:r>
          </w:p>
          <w:p w:rsidR="00675842" w:rsidRDefault="00675842">
            <w:pPr>
              <w:pStyle w:val="ConsPlusNonformat"/>
              <w:jc w:val="both"/>
            </w:pPr>
            <w:r>
              <w:rPr>
                <w:sz w:val="16"/>
              </w:rPr>
              <w:t xml:space="preserve">левом </w:t>
            </w:r>
            <w:proofErr w:type="spellStart"/>
            <w:r>
              <w:rPr>
                <w:sz w:val="16"/>
              </w:rPr>
              <w:t>исполь</w:t>
            </w:r>
            <w:proofErr w:type="spellEnd"/>
            <w:r>
              <w:rPr>
                <w:sz w:val="16"/>
              </w:rPr>
              <w:t>-</w:t>
            </w:r>
          </w:p>
          <w:p w:rsidR="00675842" w:rsidRDefault="00675842">
            <w:pPr>
              <w:pStyle w:val="ConsPlusNonformat"/>
              <w:jc w:val="both"/>
            </w:pPr>
            <w:proofErr w:type="spellStart"/>
            <w:r>
              <w:rPr>
                <w:sz w:val="16"/>
              </w:rPr>
              <w:t>зовании</w:t>
            </w:r>
            <w:proofErr w:type="spellEnd"/>
            <w:r>
              <w:rPr>
                <w:sz w:val="16"/>
              </w:rPr>
              <w:t xml:space="preserve"> пре- </w:t>
            </w:r>
          </w:p>
          <w:p w:rsidR="00675842" w:rsidRDefault="00675842">
            <w:pPr>
              <w:pStyle w:val="ConsPlusNonformat"/>
              <w:jc w:val="both"/>
            </w:pPr>
            <w:r>
              <w:rPr>
                <w:sz w:val="16"/>
              </w:rPr>
              <w:t xml:space="preserve">доставленных </w:t>
            </w:r>
          </w:p>
          <w:p w:rsidR="00675842" w:rsidRDefault="00675842">
            <w:pPr>
              <w:pStyle w:val="ConsPlusNonformat"/>
              <w:jc w:val="both"/>
            </w:pPr>
            <w:r>
              <w:rPr>
                <w:sz w:val="16"/>
              </w:rPr>
              <w:t xml:space="preserve">средств и    </w:t>
            </w:r>
          </w:p>
          <w:p w:rsidR="00675842" w:rsidRDefault="00675842">
            <w:pPr>
              <w:pStyle w:val="ConsPlusNonformat"/>
              <w:jc w:val="both"/>
            </w:pPr>
            <w:r>
              <w:rPr>
                <w:sz w:val="16"/>
              </w:rPr>
              <w:t xml:space="preserve">имущества    </w:t>
            </w:r>
          </w:p>
        </w:tc>
      </w:tr>
      <w:tr w:rsidR="00675842">
        <w:tc>
          <w:tcPr>
            <w:tcW w:w="672" w:type="dxa"/>
            <w:vMerge/>
            <w:tcBorders>
              <w:top w:val="nil"/>
            </w:tcBorders>
          </w:tcPr>
          <w:p w:rsidR="00675842" w:rsidRDefault="00675842"/>
        </w:tc>
        <w:tc>
          <w:tcPr>
            <w:tcW w:w="768" w:type="dxa"/>
            <w:vMerge/>
            <w:tcBorders>
              <w:top w:val="nil"/>
            </w:tcBorders>
          </w:tcPr>
          <w:p w:rsidR="00675842" w:rsidRDefault="00675842"/>
        </w:tc>
        <w:tc>
          <w:tcPr>
            <w:tcW w:w="768" w:type="dxa"/>
            <w:tcBorders>
              <w:top w:val="nil"/>
            </w:tcBorders>
          </w:tcPr>
          <w:p w:rsidR="00675842" w:rsidRDefault="00675842">
            <w:pPr>
              <w:pStyle w:val="ConsPlusNonformat"/>
              <w:jc w:val="both"/>
            </w:pPr>
            <w:proofErr w:type="spellStart"/>
            <w:r>
              <w:rPr>
                <w:sz w:val="16"/>
              </w:rPr>
              <w:t>наиме</w:t>
            </w:r>
            <w:proofErr w:type="spellEnd"/>
            <w:r>
              <w:rPr>
                <w:sz w:val="16"/>
              </w:rPr>
              <w:t>-</w:t>
            </w:r>
          </w:p>
          <w:p w:rsidR="00675842" w:rsidRDefault="00675842">
            <w:pPr>
              <w:pStyle w:val="ConsPlusNonformat"/>
              <w:jc w:val="both"/>
            </w:pPr>
            <w:r>
              <w:rPr>
                <w:sz w:val="16"/>
              </w:rPr>
              <w:t xml:space="preserve">нова- </w:t>
            </w:r>
          </w:p>
          <w:p w:rsidR="00675842" w:rsidRDefault="00675842">
            <w:pPr>
              <w:pStyle w:val="ConsPlusNonformat"/>
              <w:jc w:val="both"/>
            </w:pPr>
            <w:proofErr w:type="spellStart"/>
            <w:r>
              <w:rPr>
                <w:sz w:val="16"/>
              </w:rPr>
              <w:t>ние</w:t>
            </w:r>
            <w:proofErr w:type="spellEnd"/>
            <w:r>
              <w:rPr>
                <w:sz w:val="16"/>
              </w:rPr>
              <w:t xml:space="preserve">   </w:t>
            </w:r>
          </w:p>
          <w:p w:rsidR="00675842" w:rsidRDefault="00675842">
            <w:pPr>
              <w:pStyle w:val="ConsPlusNonformat"/>
              <w:jc w:val="both"/>
            </w:pPr>
            <w:proofErr w:type="spellStart"/>
            <w:r>
              <w:rPr>
                <w:sz w:val="16"/>
              </w:rPr>
              <w:t>посто</w:t>
            </w:r>
            <w:proofErr w:type="spellEnd"/>
            <w:r>
              <w:rPr>
                <w:sz w:val="16"/>
              </w:rPr>
              <w:t>-</w:t>
            </w:r>
          </w:p>
          <w:p w:rsidR="00675842" w:rsidRDefault="00675842">
            <w:pPr>
              <w:pStyle w:val="ConsPlusNonformat"/>
              <w:jc w:val="both"/>
            </w:pPr>
            <w:proofErr w:type="spellStart"/>
            <w:r>
              <w:rPr>
                <w:sz w:val="16"/>
              </w:rPr>
              <w:t>янно</w:t>
            </w:r>
            <w:proofErr w:type="spellEnd"/>
            <w:r>
              <w:rPr>
                <w:sz w:val="16"/>
              </w:rPr>
              <w:t xml:space="preserve">  </w:t>
            </w:r>
          </w:p>
          <w:p w:rsidR="00675842" w:rsidRDefault="00675842">
            <w:pPr>
              <w:pStyle w:val="ConsPlusNonformat"/>
              <w:jc w:val="both"/>
            </w:pPr>
            <w:proofErr w:type="spellStart"/>
            <w:r>
              <w:rPr>
                <w:sz w:val="16"/>
              </w:rPr>
              <w:t>дейст</w:t>
            </w:r>
            <w:proofErr w:type="spellEnd"/>
            <w:r>
              <w:rPr>
                <w:sz w:val="16"/>
              </w:rPr>
              <w:t>-</w:t>
            </w:r>
          </w:p>
          <w:p w:rsidR="00675842" w:rsidRDefault="00675842">
            <w:pPr>
              <w:pStyle w:val="ConsPlusNonformat"/>
              <w:jc w:val="both"/>
            </w:pPr>
            <w:proofErr w:type="spellStart"/>
            <w:r>
              <w:rPr>
                <w:sz w:val="16"/>
              </w:rPr>
              <w:t>вующе</w:t>
            </w:r>
            <w:proofErr w:type="spellEnd"/>
            <w:r>
              <w:rPr>
                <w:sz w:val="16"/>
              </w:rPr>
              <w:t>-</w:t>
            </w:r>
          </w:p>
          <w:p w:rsidR="00675842" w:rsidRDefault="00675842">
            <w:pPr>
              <w:pStyle w:val="ConsPlusNonformat"/>
              <w:jc w:val="both"/>
            </w:pPr>
            <w:proofErr w:type="spellStart"/>
            <w:r>
              <w:rPr>
                <w:sz w:val="16"/>
              </w:rPr>
              <w:t>го</w:t>
            </w:r>
            <w:proofErr w:type="spellEnd"/>
            <w:r>
              <w:rPr>
                <w:sz w:val="16"/>
              </w:rPr>
              <w:t xml:space="preserve"> ор-</w:t>
            </w:r>
          </w:p>
          <w:p w:rsidR="00675842" w:rsidRDefault="00675842">
            <w:pPr>
              <w:pStyle w:val="ConsPlusNonformat"/>
              <w:jc w:val="both"/>
            </w:pPr>
            <w:proofErr w:type="spellStart"/>
            <w:r>
              <w:rPr>
                <w:sz w:val="16"/>
              </w:rPr>
              <w:t>гана</w:t>
            </w:r>
            <w:proofErr w:type="spellEnd"/>
            <w:r>
              <w:rPr>
                <w:sz w:val="16"/>
              </w:rPr>
              <w:t xml:space="preserve">  </w:t>
            </w:r>
          </w:p>
          <w:p w:rsidR="00675842" w:rsidRDefault="00675842">
            <w:pPr>
              <w:pStyle w:val="ConsPlusNonformat"/>
              <w:jc w:val="both"/>
            </w:pPr>
            <w:proofErr w:type="spellStart"/>
            <w:r>
              <w:rPr>
                <w:sz w:val="16"/>
              </w:rPr>
              <w:t>неком</w:t>
            </w:r>
            <w:proofErr w:type="spellEnd"/>
            <w:r>
              <w:rPr>
                <w:sz w:val="16"/>
              </w:rPr>
              <w:t>-</w:t>
            </w:r>
          </w:p>
          <w:p w:rsidR="00675842" w:rsidRDefault="00675842">
            <w:pPr>
              <w:pStyle w:val="ConsPlusNonformat"/>
              <w:jc w:val="both"/>
            </w:pPr>
            <w:proofErr w:type="spellStart"/>
            <w:r>
              <w:rPr>
                <w:sz w:val="16"/>
              </w:rPr>
              <w:t>мерче</w:t>
            </w:r>
            <w:proofErr w:type="spellEnd"/>
            <w:r>
              <w:rPr>
                <w:sz w:val="16"/>
              </w:rPr>
              <w:t>-</w:t>
            </w:r>
          </w:p>
          <w:p w:rsidR="00675842" w:rsidRDefault="00675842">
            <w:pPr>
              <w:pStyle w:val="ConsPlusNonformat"/>
              <w:jc w:val="both"/>
            </w:pPr>
            <w:proofErr w:type="spellStart"/>
            <w:r>
              <w:rPr>
                <w:sz w:val="16"/>
              </w:rPr>
              <w:t>ской</w:t>
            </w:r>
            <w:proofErr w:type="spellEnd"/>
            <w:r>
              <w:rPr>
                <w:sz w:val="16"/>
              </w:rPr>
              <w:t xml:space="preserve">  </w:t>
            </w:r>
          </w:p>
          <w:p w:rsidR="00675842" w:rsidRDefault="00675842">
            <w:pPr>
              <w:pStyle w:val="ConsPlusNonformat"/>
              <w:jc w:val="both"/>
            </w:pPr>
            <w:proofErr w:type="spellStart"/>
            <w:r>
              <w:rPr>
                <w:sz w:val="16"/>
              </w:rPr>
              <w:t>орга</w:t>
            </w:r>
            <w:proofErr w:type="spellEnd"/>
            <w:r>
              <w:rPr>
                <w:sz w:val="16"/>
              </w:rPr>
              <w:t xml:space="preserve">- </w:t>
            </w:r>
          </w:p>
          <w:p w:rsidR="00675842" w:rsidRDefault="00675842">
            <w:pPr>
              <w:pStyle w:val="ConsPlusNonformat"/>
              <w:jc w:val="both"/>
            </w:pPr>
            <w:r>
              <w:rPr>
                <w:sz w:val="16"/>
              </w:rPr>
              <w:t xml:space="preserve">низа- </w:t>
            </w:r>
          </w:p>
          <w:p w:rsidR="00675842" w:rsidRDefault="00675842">
            <w:pPr>
              <w:pStyle w:val="ConsPlusNonformat"/>
              <w:jc w:val="both"/>
            </w:pPr>
            <w:proofErr w:type="spellStart"/>
            <w:r>
              <w:rPr>
                <w:sz w:val="16"/>
              </w:rPr>
              <w:t>ции</w:t>
            </w:r>
            <w:proofErr w:type="spellEnd"/>
            <w:r>
              <w:rPr>
                <w:sz w:val="16"/>
              </w:rPr>
              <w:t xml:space="preserve">   </w:t>
            </w:r>
          </w:p>
        </w:tc>
        <w:tc>
          <w:tcPr>
            <w:tcW w:w="1056" w:type="dxa"/>
            <w:tcBorders>
              <w:top w:val="nil"/>
            </w:tcBorders>
          </w:tcPr>
          <w:p w:rsidR="00675842" w:rsidRDefault="00675842">
            <w:pPr>
              <w:pStyle w:val="ConsPlusNonformat"/>
              <w:jc w:val="both"/>
            </w:pPr>
            <w:r>
              <w:rPr>
                <w:sz w:val="16"/>
              </w:rPr>
              <w:t xml:space="preserve">почтовый </w:t>
            </w:r>
          </w:p>
          <w:p w:rsidR="00675842" w:rsidRDefault="00675842">
            <w:pPr>
              <w:pStyle w:val="ConsPlusNonformat"/>
              <w:jc w:val="both"/>
            </w:pPr>
            <w:r>
              <w:rPr>
                <w:sz w:val="16"/>
              </w:rPr>
              <w:t xml:space="preserve">адрес    </w:t>
            </w:r>
          </w:p>
          <w:p w:rsidR="00675842" w:rsidRDefault="00675842">
            <w:pPr>
              <w:pStyle w:val="ConsPlusNonformat"/>
              <w:jc w:val="both"/>
            </w:pP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местона</w:t>
            </w:r>
            <w:proofErr w:type="spellEnd"/>
            <w:r>
              <w:rPr>
                <w:sz w:val="16"/>
              </w:rPr>
              <w:t>-</w:t>
            </w:r>
          </w:p>
          <w:p w:rsidR="00675842" w:rsidRDefault="00675842">
            <w:pPr>
              <w:pStyle w:val="ConsPlusNonformat"/>
              <w:jc w:val="both"/>
            </w:pPr>
            <w:r>
              <w:rPr>
                <w:sz w:val="16"/>
              </w:rPr>
              <w:t>хождение)</w:t>
            </w:r>
          </w:p>
          <w:p w:rsidR="00675842" w:rsidRDefault="00675842">
            <w:pPr>
              <w:pStyle w:val="ConsPlusNonformat"/>
              <w:jc w:val="both"/>
            </w:pPr>
            <w:r>
              <w:rPr>
                <w:sz w:val="16"/>
              </w:rPr>
              <w:t>постоянно</w:t>
            </w:r>
          </w:p>
          <w:p w:rsidR="00675842" w:rsidRDefault="00675842">
            <w:pPr>
              <w:pStyle w:val="ConsPlusNonformat"/>
              <w:jc w:val="both"/>
            </w:pPr>
            <w:r>
              <w:rPr>
                <w:sz w:val="16"/>
              </w:rPr>
              <w:t>действую-</w:t>
            </w:r>
          </w:p>
          <w:p w:rsidR="00675842" w:rsidRDefault="00675842">
            <w:pPr>
              <w:pStyle w:val="ConsPlusNonformat"/>
              <w:jc w:val="both"/>
            </w:pPr>
            <w:proofErr w:type="spellStart"/>
            <w:r>
              <w:rPr>
                <w:sz w:val="16"/>
              </w:rPr>
              <w:t>щего</w:t>
            </w:r>
            <w:proofErr w:type="spellEnd"/>
            <w:r>
              <w:rPr>
                <w:sz w:val="16"/>
              </w:rPr>
              <w:t xml:space="preserve"> ор- </w:t>
            </w:r>
          </w:p>
          <w:p w:rsidR="00675842" w:rsidRDefault="00675842">
            <w:pPr>
              <w:pStyle w:val="ConsPlusNonformat"/>
              <w:jc w:val="both"/>
            </w:pPr>
            <w:proofErr w:type="spellStart"/>
            <w:r>
              <w:rPr>
                <w:sz w:val="16"/>
              </w:rPr>
              <w:t>гана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не-</w:t>
            </w:r>
            <w:proofErr w:type="spellEnd"/>
            <w:r>
              <w:rPr>
                <w:sz w:val="16"/>
              </w:rPr>
              <w:t xml:space="preserve"> </w:t>
            </w:r>
          </w:p>
          <w:p w:rsidR="00675842" w:rsidRDefault="00675842">
            <w:pPr>
              <w:pStyle w:val="ConsPlusNonformat"/>
              <w:jc w:val="both"/>
            </w:pPr>
            <w:proofErr w:type="spellStart"/>
            <w:r>
              <w:rPr>
                <w:sz w:val="16"/>
              </w:rPr>
              <w:t>коммерче</w:t>
            </w:r>
            <w:proofErr w:type="spellEnd"/>
            <w:r>
              <w:rPr>
                <w:sz w:val="16"/>
              </w:rPr>
              <w:t>-</w:t>
            </w:r>
          </w:p>
          <w:p w:rsidR="00675842" w:rsidRDefault="00675842">
            <w:pPr>
              <w:pStyle w:val="ConsPlusNonformat"/>
              <w:jc w:val="both"/>
            </w:pPr>
            <w:proofErr w:type="spellStart"/>
            <w:r>
              <w:rPr>
                <w:sz w:val="16"/>
              </w:rPr>
              <w:t>ской</w:t>
            </w:r>
            <w:proofErr w:type="spellEnd"/>
            <w:r>
              <w:rPr>
                <w:sz w:val="16"/>
              </w:rPr>
              <w:t xml:space="preserve"> ор- </w:t>
            </w:r>
          </w:p>
          <w:p w:rsidR="00675842" w:rsidRDefault="00675842">
            <w:pPr>
              <w:pStyle w:val="ConsPlusNonformat"/>
              <w:jc w:val="both"/>
            </w:pPr>
            <w:proofErr w:type="spellStart"/>
            <w:r>
              <w:rPr>
                <w:sz w:val="16"/>
              </w:rPr>
              <w:t>ганизации</w:t>
            </w:r>
            <w:proofErr w:type="spellEnd"/>
          </w:p>
          <w:p w:rsidR="00675842" w:rsidRDefault="00675842">
            <w:pPr>
              <w:pStyle w:val="ConsPlusNonformat"/>
              <w:jc w:val="both"/>
            </w:pPr>
            <w:r>
              <w:rPr>
                <w:sz w:val="16"/>
              </w:rPr>
              <w:t xml:space="preserve">- полу-  </w:t>
            </w:r>
          </w:p>
          <w:p w:rsidR="00675842" w:rsidRDefault="00675842">
            <w:pPr>
              <w:pStyle w:val="ConsPlusNonformat"/>
              <w:jc w:val="both"/>
            </w:pPr>
            <w:proofErr w:type="spellStart"/>
            <w:r>
              <w:rPr>
                <w:sz w:val="16"/>
              </w:rPr>
              <w:t>чателя</w:t>
            </w:r>
            <w:proofErr w:type="spellEnd"/>
            <w:r>
              <w:rPr>
                <w:sz w:val="16"/>
              </w:rPr>
              <w:t xml:space="preserve">   </w:t>
            </w:r>
          </w:p>
          <w:p w:rsidR="00675842" w:rsidRDefault="00675842">
            <w:pPr>
              <w:pStyle w:val="ConsPlusNonformat"/>
              <w:jc w:val="both"/>
            </w:pPr>
            <w:r>
              <w:rPr>
                <w:sz w:val="16"/>
              </w:rPr>
              <w:t>поддержки</w:t>
            </w:r>
          </w:p>
        </w:tc>
        <w:tc>
          <w:tcPr>
            <w:tcW w:w="1056" w:type="dxa"/>
            <w:tcBorders>
              <w:top w:val="nil"/>
            </w:tcBorders>
          </w:tcPr>
          <w:p w:rsidR="00675842" w:rsidRDefault="00675842">
            <w:pPr>
              <w:pStyle w:val="ConsPlusNonformat"/>
              <w:jc w:val="both"/>
            </w:pPr>
            <w:r>
              <w:rPr>
                <w:sz w:val="16"/>
              </w:rPr>
              <w:t xml:space="preserve">основной </w:t>
            </w:r>
          </w:p>
          <w:p w:rsidR="00675842" w:rsidRDefault="00675842">
            <w:pPr>
              <w:pStyle w:val="ConsPlusNonformat"/>
              <w:jc w:val="both"/>
            </w:pPr>
            <w:proofErr w:type="spellStart"/>
            <w:r>
              <w:rPr>
                <w:sz w:val="16"/>
              </w:rPr>
              <w:t>государ</w:t>
            </w:r>
            <w:proofErr w:type="spellEnd"/>
            <w:r>
              <w:rPr>
                <w:sz w:val="16"/>
              </w:rPr>
              <w:t xml:space="preserve">- </w:t>
            </w:r>
          </w:p>
          <w:p w:rsidR="00675842" w:rsidRDefault="00675842">
            <w:pPr>
              <w:pStyle w:val="ConsPlusNonformat"/>
              <w:jc w:val="both"/>
            </w:pPr>
            <w:proofErr w:type="spellStart"/>
            <w:r>
              <w:rPr>
                <w:sz w:val="16"/>
              </w:rPr>
              <w:t>ственный</w:t>
            </w:r>
            <w:proofErr w:type="spellEnd"/>
            <w:r>
              <w:rPr>
                <w:sz w:val="16"/>
              </w:rPr>
              <w:t xml:space="preserve"> </w:t>
            </w:r>
          </w:p>
          <w:p w:rsidR="00675842" w:rsidRDefault="00675842">
            <w:pPr>
              <w:pStyle w:val="ConsPlusNonformat"/>
              <w:jc w:val="both"/>
            </w:pPr>
            <w:r>
              <w:rPr>
                <w:sz w:val="16"/>
              </w:rPr>
              <w:t>регистра-</w:t>
            </w:r>
          </w:p>
          <w:p w:rsidR="00675842" w:rsidRDefault="00675842">
            <w:pPr>
              <w:pStyle w:val="ConsPlusNonformat"/>
              <w:jc w:val="both"/>
            </w:pPr>
            <w:proofErr w:type="spellStart"/>
            <w:r>
              <w:rPr>
                <w:sz w:val="16"/>
              </w:rPr>
              <w:t>ционный</w:t>
            </w:r>
            <w:proofErr w:type="spellEnd"/>
            <w:r>
              <w:rPr>
                <w:sz w:val="16"/>
              </w:rPr>
              <w:t xml:space="preserve">  </w:t>
            </w:r>
          </w:p>
          <w:p w:rsidR="00675842" w:rsidRDefault="00675842">
            <w:pPr>
              <w:pStyle w:val="ConsPlusNonformat"/>
              <w:jc w:val="both"/>
            </w:pPr>
            <w:r>
              <w:rPr>
                <w:sz w:val="16"/>
              </w:rPr>
              <w:t>номер за-</w:t>
            </w:r>
          </w:p>
          <w:p w:rsidR="00675842" w:rsidRDefault="00675842">
            <w:pPr>
              <w:pStyle w:val="ConsPlusNonformat"/>
              <w:jc w:val="both"/>
            </w:pPr>
            <w:r>
              <w:rPr>
                <w:sz w:val="16"/>
              </w:rPr>
              <w:t xml:space="preserve">писи о   </w:t>
            </w:r>
          </w:p>
          <w:p w:rsidR="00675842" w:rsidRDefault="00675842">
            <w:pPr>
              <w:pStyle w:val="ConsPlusNonformat"/>
              <w:jc w:val="both"/>
            </w:pPr>
            <w:proofErr w:type="spellStart"/>
            <w:r>
              <w:rPr>
                <w:sz w:val="16"/>
              </w:rPr>
              <w:t>государ</w:t>
            </w:r>
            <w:proofErr w:type="spellEnd"/>
            <w:r>
              <w:rPr>
                <w:sz w:val="16"/>
              </w:rPr>
              <w:t xml:space="preserve">- </w:t>
            </w:r>
          </w:p>
          <w:p w:rsidR="00675842" w:rsidRDefault="00675842">
            <w:pPr>
              <w:pStyle w:val="ConsPlusNonformat"/>
              <w:jc w:val="both"/>
            </w:pPr>
            <w:proofErr w:type="spellStart"/>
            <w:r>
              <w:rPr>
                <w:sz w:val="16"/>
              </w:rPr>
              <w:t>ственной</w:t>
            </w:r>
            <w:proofErr w:type="spellEnd"/>
            <w:r>
              <w:rPr>
                <w:sz w:val="16"/>
              </w:rPr>
              <w:t xml:space="preserve"> </w:t>
            </w:r>
          </w:p>
          <w:p w:rsidR="00675842" w:rsidRDefault="00675842">
            <w:pPr>
              <w:pStyle w:val="ConsPlusNonformat"/>
              <w:jc w:val="both"/>
            </w:pPr>
            <w:r>
              <w:rPr>
                <w:sz w:val="16"/>
              </w:rPr>
              <w:t>регистра-</w:t>
            </w:r>
          </w:p>
          <w:p w:rsidR="00675842" w:rsidRDefault="00675842">
            <w:pPr>
              <w:pStyle w:val="ConsPlusNonformat"/>
              <w:jc w:val="both"/>
            </w:pPr>
            <w:proofErr w:type="spellStart"/>
            <w:r>
              <w:rPr>
                <w:sz w:val="16"/>
              </w:rPr>
              <w:t>ции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не-</w:t>
            </w:r>
            <w:proofErr w:type="spellEnd"/>
            <w:r>
              <w:rPr>
                <w:sz w:val="16"/>
              </w:rPr>
              <w:t xml:space="preserve">  </w:t>
            </w:r>
          </w:p>
          <w:p w:rsidR="00675842" w:rsidRDefault="00675842">
            <w:pPr>
              <w:pStyle w:val="ConsPlusNonformat"/>
              <w:jc w:val="both"/>
            </w:pPr>
            <w:proofErr w:type="spellStart"/>
            <w:r>
              <w:rPr>
                <w:sz w:val="16"/>
              </w:rPr>
              <w:t>коммерче</w:t>
            </w:r>
            <w:proofErr w:type="spellEnd"/>
            <w:r>
              <w:rPr>
                <w:sz w:val="16"/>
              </w:rPr>
              <w:t>-</w:t>
            </w:r>
          </w:p>
          <w:p w:rsidR="00675842" w:rsidRDefault="00675842">
            <w:pPr>
              <w:pStyle w:val="ConsPlusNonformat"/>
              <w:jc w:val="both"/>
            </w:pPr>
            <w:proofErr w:type="spellStart"/>
            <w:r>
              <w:rPr>
                <w:sz w:val="16"/>
              </w:rPr>
              <w:t>ской</w:t>
            </w:r>
            <w:proofErr w:type="spellEnd"/>
            <w:r>
              <w:rPr>
                <w:sz w:val="16"/>
              </w:rPr>
              <w:t xml:space="preserve"> ор- </w:t>
            </w:r>
          </w:p>
          <w:p w:rsidR="00675842" w:rsidRDefault="00675842">
            <w:pPr>
              <w:pStyle w:val="ConsPlusNonformat"/>
              <w:jc w:val="both"/>
            </w:pPr>
            <w:proofErr w:type="spellStart"/>
            <w:r>
              <w:rPr>
                <w:sz w:val="16"/>
              </w:rPr>
              <w:t>ганизации</w:t>
            </w:r>
            <w:proofErr w:type="spellEnd"/>
          </w:p>
          <w:p w:rsidR="00675842" w:rsidRDefault="00675842">
            <w:pPr>
              <w:pStyle w:val="ConsPlusNonformat"/>
              <w:jc w:val="both"/>
            </w:pPr>
            <w:r>
              <w:rPr>
                <w:sz w:val="16"/>
              </w:rPr>
              <w:t xml:space="preserve">(ОГРН)   </w:t>
            </w:r>
          </w:p>
        </w:tc>
        <w:tc>
          <w:tcPr>
            <w:tcW w:w="768" w:type="dxa"/>
            <w:tcBorders>
              <w:top w:val="nil"/>
            </w:tcBorders>
          </w:tcPr>
          <w:p w:rsidR="00675842" w:rsidRDefault="00675842">
            <w:pPr>
              <w:pStyle w:val="ConsPlusNonformat"/>
              <w:jc w:val="both"/>
            </w:pPr>
            <w:proofErr w:type="spellStart"/>
            <w:r>
              <w:rPr>
                <w:sz w:val="16"/>
              </w:rPr>
              <w:t>инден</w:t>
            </w:r>
            <w:proofErr w:type="spellEnd"/>
            <w:r>
              <w:rPr>
                <w:sz w:val="16"/>
              </w:rPr>
              <w:t>-</w:t>
            </w:r>
          </w:p>
          <w:p w:rsidR="00675842" w:rsidRDefault="00675842">
            <w:pPr>
              <w:pStyle w:val="ConsPlusNonformat"/>
              <w:jc w:val="both"/>
            </w:pPr>
            <w:proofErr w:type="spellStart"/>
            <w:r>
              <w:rPr>
                <w:sz w:val="16"/>
              </w:rPr>
              <w:t>тифи</w:t>
            </w:r>
            <w:proofErr w:type="spellEnd"/>
            <w:r>
              <w:rPr>
                <w:sz w:val="16"/>
              </w:rPr>
              <w:t xml:space="preserve">- </w:t>
            </w:r>
          </w:p>
          <w:p w:rsidR="00675842" w:rsidRDefault="00675842">
            <w:pPr>
              <w:pStyle w:val="ConsPlusNonformat"/>
              <w:jc w:val="both"/>
            </w:pPr>
            <w:proofErr w:type="spellStart"/>
            <w:r>
              <w:rPr>
                <w:sz w:val="16"/>
              </w:rPr>
              <w:t>каци</w:t>
            </w:r>
            <w:proofErr w:type="spellEnd"/>
            <w:r>
              <w:rPr>
                <w:sz w:val="16"/>
              </w:rPr>
              <w:t xml:space="preserve">- </w:t>
            </w:r>
          </w:p>
          <w:p w:rsidR="00675842" w:rsidRDefault="00675842">
            <w:pPr>
              <w:pStyle w:val="ConsPlusNonformat"/>
              <w:jc w:val="both"/>
            </w:pPr>
            <w:proofErr w:type="spellStart"/>
            <w:r>
              <w:rPr>
                <w:sz w:val="16"/>
              </w:rPr>
              <w:t>онный</w:t>
            </w:r>
            <w:proofErr w:type="spellEnd"/>
            <w:r>
              <w:rPr>
                <w:sz w:val="16"/>
              </w:rPr>
              <w:t xml:space="preserve"> </w:t>
            </w:r>
          </w:p>
          <w:p w:rsidR="00675842" w:rsidRDefault="00675842">
            <w:pPr>
              <w:pStyle w:val="ConsPlusNonformat"/>
              <w:jc w:val="both"/>
            </w:pPr>
            <w:r>
              <w:rPr>
                <w:sz w:val="16"/>
              </w:rPr>
              <w:t xml:space="preserve">номер </w:t>
            </w:r>
          </w:p>
          <w:p w:rsidR="00675842" w:rsidRDefault="00675842">
            <w:pPr>
              <w:pStyle w:val="ConsPlusNonformat"/>
              <w:jc w:val="both"/>
            </w:pPr>
            <w:proofErr w:type="spellStart"/>
            <w:r>
              <w:rPr>
                <w:sz w:val="16"/>
              </w:rPr>
              <w:t>нало</w:t>
            </w:r>
            <w:proofErr w:type="spellEnd"/>
            <w:r>
              <w:rPr>
                <w:sz w:val="16"/>
              </w:rPr>
              <w:t xml:space="preserve">- </w:t>
            </w:r>
          </w:p>
          <w:p w:rsidR="00675842" w:rsidRDefault="00675842">
            <w:pPr>
              <w:pStyle w:val="ConsPlusNonformat"/>
              <w:jc w:val="both"/>
            </w:pPr>
            <w:proofErr w:type="spellStart"/>
            <w:r>
              <w:rPr>
                <w:sz w:val="16"/>
              </w:rPr>
              <w:t>гопла</w:t>
            </w:r>
            <w:proofErr w:type="spellEnd"/>
            <w:r>
              <w:rPr>
                <w:sz w:val="16"/>
              </w:rPr>
              <w:t>-</w:t>
            </w:r>
          </w:p>
          <w:p w:rsidR="00675842" w:rsidRDefault="00675842">
            <w:pPr>
              <w:pStyle w:val="ConsPlusNonformat"/>
              <w:jc w:val="both"/>
            </w:pPr>
            <w:proofErr w:type="spellStart"/>
            <w:r>
              <w:rPr>
                <w:sz w:val="16"/>
              </w:rPr>
              <w:t>тель</w:t>
            </w:r>
            <w:proofErr w:type="spellEnd"/>
            <w:r>
              <w:rPr>
                <w:sz w:val="16"/>
              </w:rPr>
              <w:t xml:space="preserve">- </w:t>
            </w:r>
          </w:p>
          <w:p w:rsidR="00675842" w:rsidRDefault="00675842">
            <w:pPr>
              <w:pStyle w:val="ConsPlusNonformat"/>
              <w:jc w:val="both"/>
            </w:pPr>
            <w:proofErr w:type="spellStart"/>
            <w:r>
              <w:rPr>
                <w:sz w:val="16"/>
              </w:rPr>
              <w:t>щика</w:t>
            </w:r>
            <w:proofErr w:type="spellEnd"/>
            <w:r>
              <w:rPr>
                <w:sz w:val="16"/>
              </w:rPr>
              <w:t xml:space="preserve">  </w:t>
            </w:r>
          </w:p>
        </w:tc>
        <w:tc>
          <w:tcPr>
            <w:tcW w:w="768" w:type="dxa"/>
            <w:tcBorders>
              <w:top w:val="nil"/>
            </w:tcBorders>
          </w:tcPr>
          <w:p w:rsidR="00675842" w:rsidRDefault="00675842">
            <w:pPr>
              <w:pStyle w:val="ConsPlusNonformat"/>
              <w:jc w:val="both"/>
            </w:pPr>
            <w:r>
              <w:rPr>
                <w:sz w:val="16"/>
              </w:rPr>
              <w:t xml:space="preserve">виды  </w:t>
            </w:r>
          </w:p>
          <w:p w:rsidR="00675842" w:rsidRDefault="00675842">
            <w:pPr>
              <w:pStyle w:val="ConsPlusNonformat"/>
              <w:jc w:val="both"/>
            </w:pPr>
            <w:proofErr w:type="spellStart"/>
            <w:r>
              <w:rPr>
                <w:sz w:val="16"/>
              </w:rPr>
              <w:t>дея</w:t>
            </w:r>
            <w:proofErr w:type="spellEnd"/>
            <w:r>
              <w:rPr>
                <w:sz w:val="16"/>
              </w:rPr>
              <w:t xml:space="preserve">-  </w:t>
            </w:r>
          </w:p>
          <w:p w:rsidR="00675842" w:rsidRDefault="00675842">
            <w:pPr>
              <w:pStyle w:val="ConsPlusNonformat"/>
              <w:jc w:val="both"/>
            </w:pPr>
            <w:proofErr w:type="spellStart"/>
            <w:r>
              <w:rPr>
                <w:sz w:val="16"/>
              </w:rPr>
              <w:t>тель</w:t>
            </w:r>
            <w:proofErr w:type="spellEnd"/>
            <w:r>
              <w:rPr>
                <w:sz w:val="16"/>
              </w:rPr>
              <w:t xml:space="preserve">- </w:t>
            </w:r>
          </w:p>
          <w:p w:rsidR="00675842" w:rsidRDefault="00675842">
            <w:pPr>
              <w:pStyle w:val="ConsPlusNonformat"/>
              <w:jc w:val="both"/>
            </w:pPr>
            <w:proofErr w:type="spellStart"/>
            <w:r>
              <w:rPr>
                <w:sz w:val="16"/>
              </w:rPr>
              <w:t>ности</w:t>
            </w:r>
            <w:proofErr w:type="spellEnd"/>
            <w:r>
              <w:rPr>
                <w:sz w:val="16"/>
              </w:rPr>
              <w:t xml:space="preserve"> </w:t>
            </w:r>
          </w:p>
          <w:p w:rsidR="00675842" w:rsidRDefault="00675842">
            <w:pPr>
              <w:pStyle w:val="ConsPlusNonformat"/>
              <w:jc w:val="both"/>
            </w:pPr>
            <w:proofErr w:type="spellStart"/>
            <w:r>
              <w:rPr>
                <w:sz w:val="16"/>
              </w:rPr>
              <w:t>неком</w:t>
            </w:r>
            <w:proofErr w:type="spellEnd"/>
            <w:r>
              <w:rPr>
                <w:sz w:val="16"/>
              </w:rPr>
              <w:t>-</w:t>
            </w:r>
          </w:p>
          <w:p w:rsidR="00675842" w:rsidRDefault="00675842">
            <w:pPr>
              <w:pStyle w:val="ConsPlusNonformat"/>
              <w:jc w:val="both"/>
            </w:pPr>
            <w:r>
              <w:rPr>
                <w:sz w:val="16"/>
              </w:rPr>
              <w:t xml:space="preserve">мер-  </w:t>
            </w:r>
          </w:p>
          <w:p w:rsidR="00675842" w:rsidRDefault="00675842">
            <w:pPr>
              <w:pStyle w:val="ConsPlusNonformat"/>
              <w:jc w:val="both"/>
            </w:pPr>
            <w:r>
              <w:rPr>
                <w:sz w:val="16"/>
              </w:rPr>
              <w:t>ческой</w:t>
            </w:r>
          </w:p>
          <w:p w:rsidR="00675842" w:rsidRDefault="00675842">
            <w:pPr>
              <w:pStyle w:val="ConsPlusNonformat"/>
              <w:jc w:val="both"/>
            </w:pPr>
            <w:proofErr w:type="spellStart"/>
            <w:r>
              <w:rPr>
                <w:sz w:val="16"/>
              </w:rPr>
              <w:t>орга</w:t>
            </w:r>
            <w:proofErr w:type="spellEnd"/>
            <w:r>
              <w:rPr>
                <w:sz w:val="16"/>
              </w:rPr>
              <w:t xml:space="preserve">- </w:t>
            </w:r>
          </w:p>
          <w:p w:rsidR="00675842" w:rsidRDefault="00675842">
            <w:pPr>
              <w:pStyle w:val="ConsPlusNonformat"/>
              <w:jc w:val="both"/>
            </w:pPr>
            <w:r>
              <w:rPr>
                <w:sz w:val="16"/>
              </w:rPr>
              <w:t xml:space="preserve">низа- </w:t>
            </w:r>
          </w:p>
          <w:p w:rsidR="00675842" w:rsidRDefault="00675842">
            <w:pPr>
              <w:pStyle w:val="ConsPlusNonformat"/>
              <w:jc w:val="both"/>
            </w:pPr>
            <w:proofErr w:type="spellStart"/>
            <w:r>
              <w:rPr>
                <w:sz w:val="16"/>
              </w:rPr>
              <w:t>ции</w:t>
            </w:r>
            <w:proofErr w:type="spellEnd"/>
            <w:r>
              <w:rPr>
                <w:sz w:val="16"/>
              </w:rPr>
              <w:t xml:space="preserve">   </w:t>
            </w:r>
          </w:p>
        </w:tc>
        <w:tc>
          <w:tcPr>
            <w:tcW w:w="768" w:type="dxa"/>
            <w:tcBorders>
              <w:top w:val="nil"/>
            </w:tcBorders>
          </w:tcPr>
          <w:p w:rsidR="00675842" w:rsidRDefault="00675842">
            <w:pPr>
              <w:pStyle w:val="ConsPlusNonformat"/>
              <w:jc w:val="both"/>
            </w:pPr>
            <w:r>
              <w:rPr>
                <w:sz w:val="16"/>
              </w:rPr>
              <w:t xml:space="preserve">форма </w:t>
            </w:r>
          </w:p>
          <w:p w:rsidR="00675842" w:rsidRDefault="00675842">
            <w:pPr>
              <w:pStyle w:val="ConsPlusNonformat"/>
              <w:jc w:val="both"/>
            </w:pPr>
            <w:r>
              <w:rPr>
                <w:sz w:val="16"/>
              </w:rPr>
              <w:t xml:space="preserve">под-  </w:t>
            </w:r>
          </w:p>
          <w:p w:rsidR="00675842" w:rsidRDefault="00675842">
            <w:pPr>
              <w:pStyle w:val="ConsPlusNonformat"/>
              <w:jc w:val="both"/>
            </w:pPr>
            <w:proofErr w:type="spellStart"/>
            <w:r>
              <w:rPr>
                <w:sz w:val="16"/>
              </w:rPr>
              <w:t>держки</w:t>
            </w:r>
            <w:proofErr w:type="spellEnd"/>
          </w:p>
        </w:tc>
        <w:tc>
          <w:tcPr>
            <w:tcW w:w="672" w:type="dxa"/>
            <w:tcBorders>
              <w:top w:val="nil"/>
            </w:tcBorders>
          </w:tcPr>
          <w:p w:rsidR="00675842" w:rsidRDefault="00675842">
            <w:pPr>
              <w:pStyle w:val="ConsPlusNonformat"/>
              <w:jc w:val="both"/>
            </w:pPr>
            <w:r>
              <w:rPr>
                <w:sz w:val="16"/>
              </w:rPr>
              <w:t xml:space="preserve">раз- </w:t>
            </w:r>
          </w:p>
          <w:p w:rsidR="00675842" w:rsidRDefault="00675842">
            <w:pPr>
              <w:pStyle w:val="ConsPlusNonformat"/>
              <w:jc w:val="both"/>
            </w:pPr>
            <w:r>
              <w:rPr>
                <w:sz w:val="16"/>
              </w:rPr>
              <w:t xml:space="preserve">мер  </w:t>
            </w:r>
          </w:p>
          <w:p w:rsidR="00675842" w:rsidRDefault="00675842">
            <w:pPr>
              <w:pStyle w:val="ConsPlusNonformat"/>
              <w:jc w:val="both"/>
            </w:pPr>
            <w:r>
              <w:rPr>
                <w:sz w:val="16"/>
              </w:rPr>
              <w:t xml:space="preserve">под- </w:t>
            </w:r>
          </w:p>
          <w:p w:rsidR="00675842" w:rsidRDefault="00675842">
            <w:pPr>
              <w:pStyle w:val="ConsPlusNonformat"/>
              <w:jc w:val="both"/>
            </w:pPr>
            <w:proofErr w:type="spellStart"/>
            <w:r>
              <w:rPr>
                <w:sz w:val="16"/>
              </w:rPr>
              <w:t>держ</w:t>
            </w:r>
            <w:proofErr w:type="spellEnd"/>
            <w:r>
              <w:rPr>
                <w:sz w:val="16"/>
              </w:rPr>
              <w:t>-</w:t>
            </w:r>
          </w:p>
          <w:p w:rsidR="00675842" w:rsidRDefault="00675842">
            <w:pPr>
              <w:pStyle w:val="ConsPlusNonformat"/>
              <w:jc w:val="both"/>
            </w:pPr>
            <w:proofErr w:type="spellStart"/>
            <w:r>
              <w:rPr>
                <w:sz w:val="16"/>
              </w:rPr>
              <w:t>ки</w:t>
            </w:r>
            <w:proofErr w:type="spellEnd"/>
            <w:r>
              <w:rPr>
                <w:sz w:val="16"/>
              </w:rPr>
              <w:t xml:space="preserve">   </w:t>
            </w:r>
          </w:p>
        </w:tc>
        <w:tc>
          <w:tcPr>
            <w:tcW w:w="672" w:type="dxa"/>
            <w:tcBorders>
              <w:top w:val="nil"/>
            </w:tcBorders>
          </w:tcPr>
          <w:p w:rsidR="00675842" w:rsidRDefault="00675842">
            <w:pPr>
              <w:pStyle w:val="ConsPlusNonformat"/>
              <w:jc w:val="both"/>
            </w:pPr>
            <w:r>
              <w:rPr>
                <w:sz w:val="16"/>
              </w:rPr>
              <w:t xml:space="preserve">срок </w:t>
            </w:r>
          </w:p>
          <w:p w:rsidR="00675842" w:rsidRDefault="00675842">
            <w:pPr>
              <w:pStyle w:val="ConsPlusNonformat"/>
              <w:jc w:val="both"/>
            </w:pPr>
            <w:r>
              <w:rPr>
                <w:sz w:val="16"/>
              </w:rPr>
              <w:t xml:space="preserve">ока- </w:t>
            </w:r>
          </w:p>
          <w:p w:rsidR="00675842" w:rsidRDefault="00675842">
            <w:pPr>
              <w:pStyle w:val="ConsPlusNonformat"/>
              <w:jc w:val="both"/>
            </w:pPr>
            <w:proofErr w:type="spellStart"/>
            <w:r>
              <w:rPr>
                <w:sz w:val="16"/>
              </w:rPr>
              <w:t>зания</w:t>
            </w:r>
            <w:proofErr w:type="spellEnd"/>
          </w:p>
          <w:p w:rsidR="00675842" w:rsidRDefault="00675842">
            <w:pPr>
              <w:pStyle w:val="ConsPlusNonformat"/>
              <w:jc w:val="both"/>
            </w:pPr>
            <w:r>
              <w:rPr>
                <w:sz w:val="16"/>
              </w:rPr>
              <w:t xml:space="preserve">под- </w:t>
            </w:r>
          </w:p>
          <w:p w:rsidR="00675842" w:rsidRDefault="00675842">
            <w:pPr>
              <w:pStyle w:val="ConsPlusNonformat"/>
              <w:jc w:val="both"/>
            </w:pPr>
            <w:proofErr w:type="spellStart"/>
            <w:r>
              <w:rPr>
                <w:sz w:val="16"/>
              </w:rPr>
              <w:t>держ</w:t>
            </w:r>
            <w:proofErr w:type="spellEnd"/>
            <w:r>
              <w:rPr>
                <w:sz w:val="16"/>
              </w:rPr>
              <w:t>-</w:t>
            </w:r>
          </w:p>
          <w:p w:rsidR="00675842" w:rsidRDefault="00675842">
            <w:pPr>
              <w:pStyle w:val="ConsPlusNonformat"/>
              <w:jc w:val="both"/>
            </w:pPr>
            <w:proofErr w:type="spellStart"/>
            <w:r>
              <w:rPr>
                <w:sz w:val="16"/>
              </w:rPr>
              <w:t>ки</w:t>
            </w:r>
            <w:proofErr w:type="spellEnd"/>
            <w:r>
              <w:rPr>
                <w:sz w:val="16"/>
              </w:rPr>
              <w:t xml:space="preserve">   </w:t>
            </w:r>
          </w:p>
        </w:tc>
        <w:tc>
          <w:tcPr>
            <w:tcW w:w="1344" w:type="dxa"/>
            <w:vMerge/>
            <w:tcBorders>
              <w:top w:val="nil"/>
            </w:tcBorders>
          </w:tcPr>
          <w:p w:rsidR="00675842" w:rsidRDefault="00675842"/>
        </w:tc>
      </w:tr>
      <w:tr w:rsidR="00675842">
        <w:trPr>
          <w:trHeight w:val="160"/>
        </w:trPr>
        <w:tc>
          <w:tcPr>
            <w:tcW w:w="768" w:type="dxa"/>
            <w:tcBorders>
              <w:top w:val="nil"/>
            </w:tcBorders>
          </w:tcPr>
          <w:p w:rsidR="00675842" w:rsidRDefault="00675842">
            <w:pPr>
              <w:pStyle w:val="ConsPlusNonformat"/>
              <w:jc w:val="both"/>
            </w:pPr>
            <w:r>
              <w:rPr>
                <w:sz w:val="16"/>
              </w:rPr>
              <w:t xml:space="preserve">  1   </w:t>
            </w:r>
          </w:p>
        </w:tc>
        <w:tc>
          <w:tcPr>
            <w:tcW w:w="864" w:type="dxa"/>
            <w:tcBorders>
              <w:top w:val="nil"/>
            </w:tcBorders>
          </w:tcPr>
          <w:p w:rsidR="00675842" w:rsidRDefault="00675842">
            <w:pPr>
              <w:pStyle w:val="ConsPlusNonformat"/>
              <w:jc w:val="both"/>
            </w:pPr>
            <w:r>
              <w:rPr>
                <w:sz w:val="16"/>
              </w:rPr>
              <w:t xml:space="preserve">   2   </w:t>
            </w:r>
          </w:p>
        </w:tc>
        <w:tc>
          <w:tcPr>
            <w:tcW w:w="768" w:type="dxa"/>
            <w:tcBorders>
              <w:top w:val="nil"/>
            </w:tcBorders>
          </w:tcPr>
          <w:p w:rsidR="00675842" w:rsidRDefault="00675842">
            <w:pPr>
              <w:pStyle w:val="ConsPlusNonformat"/>
              <w:jc w:val="both"/>
            </w:pPr>
            <w:r>
              <w:rPr>
                <w:sz w:val="16"/>
              </w:rPr>
              <w:t xml:space="preserve">   3  </w:t>
            </w:r>
          </w:p>
        </w:tc>
        <w:tc>
          <w:tcPr>
            <w:tcW w:w="1056" w:type="dxa"/>
            <w:tcBorders>
              <w:top w:val="nil"/>
            </w:tcBorders>
          </w:tcPr>
          <w:p w:rsidR="00675842" w:rsidRDefault="00675842">
            <w:pPr>
              <w:pStyle w:val="ConsPlusNonformat"/>
              <w:jc w:val="both"/>
            </w:pPr>
            <w:r>
              <w:rPr>
                <w:sz w:val="16"/>
              </w:rPr>
              <w:t xml:space="preserve">    4    </w:t>
            </w:r>
          </w:p>
        </w:tc>
        <w:tc>
          <w:tcPr>
            <w:tcW w:w="1056" w:type="dxa"/>
            <w:tcBorders>
              <w:top w:val="nil"/>
            </w:tcBorders>
          </w:tcPr>
          <w:p w:rsidR="00675842" w:rsidRDefault="00675842">
            <w:pPr>
              <w:pStyle w:val="ConsPlusNonformat"/>
              <w:jc w:val="both"/>
            </w:pPr>
            <w:r>
              <w:rPr>
                <w:sz w:val="16"/>
              </w:rPr>
              <w:t xml:space="preserve">    5    </w:t>
            </w:r>
          </w:p>
        </w:tc>
        <w:tc>
          <w:tcPr>
            <w:tcW w:w="768" w:type="dxa"/>
            <w:tcBorders>
              <w:top w:val="nil"/>
            </w:tcBorders>
          </w:tcPr>
          <w:p w:rsidR="00675842" w:rsidRDefault="00675842">
            <w:pPr>
              <w:pStyle w:val="ConsPlusNonformat"/>
              <w:jc w:val="both"/>
            </w:pPr>
            <w:r>
              <w:rPr>
                <w:sz w:val="16"/>
              </w:rPr>
              <w:t xml:space="preserve">  6   </w:t>
            </w:r>
          </w:p>
        </w:tc>
        <w:tc>
          <w:tcPr>
            <w:tcW w:w="768" w:type="dxa"/>
            <w:tcBorders>
              <w:top w:val="nil"/>
            </w:tcBorders>
          </w:tcPr>
          <w:p w:rsidR="00675842" w:rsidRDefault="00675842">
            <w:pPr>
              <w:pStyle w:val="ConsPlusNonformat"/>
              <w:jc w:val="both"/>
            </w:pPr>
            <w:r>
              <w:rPr>
                <w:sz w:val="16"/>
              </w:rPr>
              <w:t xml:space="preserve">  7   </w:t>
            </w:r>
          </w:p>
        </w:tc>
        <w:tc>
          <w:tcPr>
            <w:tcW w:w="768" w:type="dxa"/>
            <w:tcBorders>
              <w:top w:val="nil"/>
            </w:tcBorders>
          </w:tcPr>
          <w:p w:rsidR="00675842" w:rsidRDefault="00675842">
            <w:pPr>
              <w:pStyle w:val="ConsPlusNonformat"/>
              <w:jc w:val="both"/>
            </w:pPr>
            <w:r>
              <w:rPr>
                <w:sz w:val="16"/>
              </w:rPr>
              <w:t xml:space="preserve">  8   </w:t>
            </w:r>
          </w:p>
        </w:tc>
        <w:tc>
          <w:tcPr>
            <w:tcW w:w="672" w:type="dxa"/>
            <w:tcBorders>
              <w:top w:val="nil"/>
            </w:tcBorders>
          </w:tcPr>
          <w:p w:rsidR="00675842" w:rsidRDefault="00675842">
            <w:pPr>
              <w:pStyle w:val="ConsPlusNonformat"/>
              <w:jc w:val="both"/>
            </w:pPr>
            <w:r>
              <w:rPr>
                <w:sz w:val="16"/>
              </w:rPr>
              <w:t xml:space="preserve">  9  </w:t>
            </w:r>
          </w:p>
        </w:tc>
        <w:tc>
          <w:tcPr>
            <w:tcW w:w="672" w:type="dxa"/>
            <w:tcBorders>
              <w:top w:val="nil"/>
            </w:tcBorders>
          </w:tcPr>
          <w:p w:rsidR="00675842" w:rsidRDefault="00675842">
            <w:pPr>
              <w:pStyle w:val="ConsPlusNonformat"/>
              <w:jc w:val="both"/>
            </w:pPr>
            <w:r>
              <w:rPr>
                <w:sz w:val="16"/>
              </w:rPr>
              <w:t xml:space="preserve"> 10  </w:t>
            </w:r>
          </w:p>
        </w:tc>
        <w:tc>
          <w:tcPr>
            <w:tcW w:w="1440" w:type="dxa"/>
            <w:tcBorders>
              <w:top w:val="nil"/>
            </w:tcBorders>
          </w:tcPr>
          <w:p w:rsidR="00675842" w:rsidRDefault="00675842">
            <w:pPr>
              <w:pStyle w:val="ConsPlusNonformat"/>
              <w:jc w:val="both"/>
            </w:pPr>
            <w:r>
              <w:rPr>
                <w:sz w:val="16"/>
              </w:rPr>
              <w:t xml:space="preserve">     11      </w:t>
            </w:r>
          </w:p>
        </w:tc>
      </w:tr>
    </w:tbl>
    <w:p w:rsidR="00675842" w:rsidRDefault="00675842">
      <w:pPr>
        <w:pStyle w:val="ConsPlusNormal"/>
        <w:ind w:firstLine="540"/>
        <w:jc w:val="both"/>
      </w:pPr>
    </w:p>
    <w:p w:rsidR="00675842" w:rsidRDefault="00675842">
      <w:pPr>
        <w:pStyle w:val="ConsPlusNormal"/>
        <w:ind w:firstLine="540"/>
        <w:jc w:val="both"/>
      </w:pPr>
    </w:p>
    <w:p w:rsidR="00EE1AAA" w:rsidRDefault="00EE1AAA">
      <w:bookmarkStart w:id="4" w:name="_GoBack"/>
      <w:bookmarkEnd w:id="4"/>
    </w:p>
    <w:sectPr w:rsidR="00EE1AAA" w:rsidSect="00784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842"/>
    <w:rsid w:val="00675842"/>
    <w:rsid w:val="00791A9B"/>
    <w:rsid w:val="00EE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58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758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758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7584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58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758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758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7584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5DEFDCC7CDD238DB3CC501442EC1F5909E605C4D8B306A44FDF535DE8F5BD0E903BFBC6162A237F7F7048218BN3q4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5DEFDCC7CDD238DB3CC501442EC1F5908ED02C4D8B306A44FDF535DE8F5BD0E823BA3CD1524692F3B3B47238F23BEC147755190NAqAH" TargetMode="External"/><Relationship Id="rId12" Type="http://schemas.openxmlformats.org/officeDocument/2006/relationships/hyperlink" Target="consultantplus://offline/ref=35DEFDCC7CDD238DB3CC501442EC1F5909EC03C9D9B006A44FDF535DE8F5BD0E823BA3CA142F3F7F76651E70CE68B2C35C695091BDF40636N9q1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5DEFDCC7CDD238DB3CC501442EC1F5908EE03C9DDB306A44FDF535DE8F5BD0E823BA3CA132E362A2E2A1F2C8838A1C059695391A2NFqFH" TargetMode="External"/><Relationship Id="rId11" Type="http://schemas.openxmlformats.org/officeDocument/2006/relationships/hyperlink" Target="consultantplus://offline/ref=35DEFDCC7CDD238DB3CC501442EC1F5909EC03C9D9B006A44FDF535DE8F5BD0E823BA3CA142F3D7A7E651E70CE68B2C35C695091BDF40636N9q1H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35DEFDCC7CDD238DB3CC501442EC1F5908EE03C9DDB306A44FDF535DE8F5BD0E823BA3CA122D362A2E2A1F2C8838A1C059695391A2NFqF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5DEFDCC7CDD238DB3CC501442EC1F5908EE03C9DDB306A44FDF535DE8F5BD0E823BA3CA132D362A2E2A1F2C8838A1C059695391A2NFqF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1665</Words>
  <Characters>9492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Ооль Екатерина Сергеевна</dc:creator>
  <cp:keywords/>
  <dc:description/>
  <cp:lastModifiedBy>grishko</cp:lastModifiedBy>
  <cp:revision>2</cp:revision>
  <dcterms:created xsi:type="dcterms:W3CDTF">2019-10-25T07:42:00Z</dcterms:created>
  <dcterms:modified xsi:type="dcterms:W3CDTF">2021-07-06T03:36:00Z</dcterms:modified>
</cp:coreProperties>
</file>