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tbl>
      <w:tblPr>
        <w:tblW w:w="9244" w:type="dxa"/>
        <w:jc w:val="center"/>
        <w:tblInd w:w="459" w:type="dxa"/>
        <w:tblLayout w:type="fixed"/>
        <w:tblLook w:val="0000"/>
      </w:tblPr>
      <w:tblGrid>
        <w:gridCol w:w="3631"/>
        <w:gridCol w:w="992"/>
        <w:gridCol w:w="1701"/>
        <w:gridCol w:w="60"/>
        <w:gridCol w:w="2860"/>
      </w:tblGrid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P="00142868">
            <w:pPr>
              <w:ind w:firstLine="0"/>
              <w:jc w:val="center"/>
              <w:rPr>
                <w:color w:val="000000" w:themeColor="text1"/>
                <w:sz w:val="32"/>
                <w:szCs w:val="32"/>
              </w:rPr>
            </w:pPr>
          </w:p>
          <w:p w:rsidR="00020905" w:rsidP="00142868">
            <w:pPr>
              <w:ind w:firstLine="0"/>
              <w:jc w:val="center"/>
              <w:rPr>
                <w:b/>
                <w:color w:val="000000" w:themeColor="text1"/>
              </w:rPr>
            </w:pPr>
          </w:p>
          <w:tbl>
            <w:tblPr>
              <w:tblW w:w="9420" w:type="dxa"/>
              <w:jc w:val="center"/>
              <w:tblInd w:w="108" w:type="dxa"/>
              <w:tblLayout w:type="fixed"/>
              <w:tblLook w:val="04A0"/>
            </w:tblPr>
            <w:tblGrid>
              <w:gridCol w:w="9420"/>
            </w:tblGrid>
            <w:tr w:rsidTr="00395BD2">
              <w:tblPrEx>
                <w:tblW w:w="9420" w:type="dxa"/>
                <w:jc w:val="center"/>
                <w:tblInd w:w="108" w:type="dxa"/>
                <w:tblLayout w:type="fixed"/>
                <w:tblLook w:val="04A0"/>
              </w:tblPrEx>
              <w:trPr>
                <w:trHeight w:val="448"/>
                <w:jc w:val="center"/>
              </w:trPr>
              <w:tc>
                <w:tcPr>
                  <w:tcW w:w="6236" w:type="dxa"/>
                  <w:hideMark/>
                </w:tcPr>
                <w:p w:rsidR="00395BD2" w:rsidP="00395BD2">
                  <w:pPr>
                    <w:ind w:left="3469"/>
                    <w:jc w:val="center"/>
                    <w:rPr>
                      <w:color w:val="000000" w:themeColor="text1"/>
                      <w:sz w:val="26"/>
                      <w:szCs w:val="26"/>
                      <w:lang w:eastAsia="en-US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УТВЕРЖДЕНА</w:t>
                  </w:r>
                </w:p>
              </w:tc>
            </w:tr>
            <w:tr w:rsidTr="00395BD2">
              <w:tblPrEx>
                <w:tblW w:w="9420" w:type="dxa"/>
                <w:jc w:val="center"/>
                <w:tblInd w:w="108" w:type="dxa"/>
                <w:tblLayout w:type="fixed"/>
                <w:tblLook w:val="04A0"/>
              </w:tblPrEx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395BD2" w:rsidP="00D76ED3">
                  <w:pPr>
                    <w:ind w:left="3327"/>
                    <w:jc w:val="center"/>
                    <w:rPr>
                      <w:color w:val="000000" w:themeColor="text1"/>
                      <w:sz w:val="26"/>
                      <w:szCs w:val="26"/>
                      <w:lang w:eastAsia="en-US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приказом </w:t>
                  </w:r>
                  <w:r w:rsidR="00D76ED3">
                    <w:rPr>
                      <w:color w:val="000000" w:themeColor="text1"/>
                      <w:sz w:val="26"/>
                      <w:szCs w:val="26"/>
                    </w:rPr>
                    <w:t>Енисейского</w:t>
                  </w:r>
                  <w:r w:rsidR="00D76ED3">
                    <w:rPr>
                      <w:color w:val="000000" w:themeColor="text1"/>
                      <w:sz w:val="26"/>
                      <w:szCs w:val="26"/>
                    </w:rPr>
                    <w:t xml:space="preserve"> БВУ</w:t>
                  </w:r>
                </w:p>
              </w:tc>
            </w:tr>
            <w:tr w:rsidTr="00395BD2">
              <w:tblPrEx>
                <w:tblW w:w="9420" w:type="dxa"/>
                <w:jc w:val="center"/>
                <w:tblInd w:w="108" w:type="dxa"/>
                <w:tblLayout w:type="fixed"/>
                <w:tblLook w:val="04A0"/>
              </w:tblPrEx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395BD2" w:rsidP="0079481F">
                  <w:pPr>
                    <w:ind w:left="3327"/>
                    <w:jc w:val="center"/>
                    <w:rPr>
                      <w:color w:val="000000" w:themeColor="text1"/>
                      <w:sz w:val="26"/>
                      <w:szCs w:val="26"/>
                      <w:lang w:eastAsia="en-US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от «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19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»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июня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2014 г. №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94</w:t>
                  </w:r>
                </w:p>
              </w:tc>
            </w:tr>
          </w:tbl>
          <w:p w:rsidR="00020905" w:rsidRPr="000008B8" w:rsidP="00142868">
            <w:pPr>
              <w:ind w:firstLine="0"/>
              <w:jc w:val="center"/>
              <w:rPr>
                <w:b/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P="00142868">
            <w:pPr>
              <w:ind w:firstLine="0"/>
              <w:rPr>
                <w:color w:val="000000" w:themeColor="text1"/>
              </w:rPr>
            </w:pPr>
          </w:p>
          <w:p w:rsidR="00020905" w:rsidP="00142868">
            <w:pPr>
              <w:ind w:firstLine="0"/>
              <w:rPr>
                <w:color w:val="000000" w:themeColor="text1"/>
              </w:rPr>
            </w:pPr>
          </w:p>
          <w:p w:rsidR="00020905" w:rsidRPr="00715134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3631" w:type="dxa"/>
          </w:tcPr>
          <w:p w:rsidR="00020905" w:rsidRPr="000008B8" w:rsidP="00142868">
            <w:pPr>
              <w:ind w:left="459" w:firstLine="0"/>
              <w:rPr>
                <w:color w:val="000000" w:themeColor="text1"/>
              </w:rPr>
            </w:pPr>
          </w:p>
        </w:tc>
        <w:tc>
          <w:tcPr>
            <w:tcW w:w="5613" w:type="dxa"/>
            <w:gridSpan w:val="4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3631" w:type="dxa"/>
          </w:tcPr>
          <w:p w:rsidR="00020905" w:rsidRPr="000008B8" w:rsidP="00142868">
            <w:pPr>
              <w:ind w:left="459" w:firstLine="0"/>
              <w:rPr>
                <w:color w:val="000000" w:themeColor="text1"/>
              </w:rPr>
            </w:pPr>
          </w:p>
        </w:tc>
        <w:tc>
          <w:tcPr>
            <w:tcW w:w="5613" w:type="dxa"/>
            <w:gridSpan w:val="4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trHeight w:hRule="exact" w:val="320"/>
          <w:jc w:val="center"/>
        </w:trPr>
        <w:tc>
          <w:tcPr>
            <w:tcW w:w="6384" w:type="dxa"/>
            <w:gridSpan w:val="4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860" w:type="dxa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P="00142868">
            <w:pPr>
              <w:ind w:firstLine="0"/>
              <w:rPr>
                <w:color w:val="000000" w:themeColor="text1"/>
              </w:rPr>
            </w:pPr>
          </w:p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395BD2" w:rsidP="00142868">
            <w:pPr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395BD2">
              <w:rPr>
                <w:b/>
                <w:color w:val="000000" w:themeColor="text1"/>
                <w:sz w:val="36"/>
                <w:szCs w:val="36"/>
              </w:rPr>
              <w:t>СХЕМА КОМПЛЕКСНОГО ИСПОЛЬЗОВАНИЯ И ОХРАНЫ ВОДНЫХ ОБЪЕКТОВ</w:t>
            </w:r>
          </w:p>
          <w:p w:rsidR="00020905" w:rsidRPr="00395BD2" w:rsidP="00142868">
            <w:pPr>
              <w:ind w:firstLine="0"/>
              <w:jc w:val="center"/>
              <w:rPr>
                <w:color w:val="000000" w:themeColor="text1"/>
                <w:sz w:val="36"/>
                <w:szCs w:val="36"/>
              </w:rPr>
            </w:pPr>
            <w:r w:rsidRPr="00395BD2">
              <w:rPr>
                <w:b/>
                <w:color w:val="000000" w:themeColor="text1"/>
                <w:sz w:val="36"/>
                <w:szCs w:val="36"/>
              </w:rPr>
              <w:t>БАССЕЙНА РЕКИ ЕНИСЕЙ</w:t>
            </w: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395BD2" w:rsidP="00142868">
            <w:pPr>
              <w:ind w:firstLine="0"/>
              <w:jc w:val="center"/>
              <w:rPr>
                <w:color w:val="000000" w:themeColor="text1"/>
                <w:sz w:val="36"/>
                <w:szCs w:val="36"/>
              </w:rPr>
            </w:pPr>
          </w:p>
          <w:p w:rsidR="00020905" w:rsidRPr="00395BD2" w:rsidP="00142868">
            <w:pPr>
              <w:ind w:firstLine="0"/>
              <w:jc w:val="center"/>
              <w:rPr>
                <w:color w:val="000000" w:themeColor="text1"/>
                <w:sz w:val="36"/>
                <w:szCs w:val="36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395BD2" w:rsidP="00142868">
            <w:pPr>
              <w:spacing w:after="240"/>
              <w:ind w:firstLine="0"/>
              <w:jc w:val="center"/>
              <w:rPr>
                <w:b/>
                <w:color w:val="000000" w:themeColor="text1"/>
                <w:sz w:val="32"/>
                <w:szCs w:val="36"/>
              </w:rPr>
            </w:pPr>
            <w:r w:rsidRPr="00395BD2">
              <w:rPr>
                <w:b/>
                <w:color w:val="000000" w:themeColor="text1"/>
                <w:sz w:val="32"/>
                <w:szCs w:val="36"/>
              </w:rPr>
              <w:t xml:space="preserve">КНИГА </w:t>
            </w:r>
            <w:r w:rsidRPr="00395BD2">
              <w:rPr>
                <w:b/>
                <w:color w:val="000000" w:themeColor="text1"/>
                <w:sz w:val="32"/>
                <w:szCs w:val="36"/>
                <w:lang w:val="en-US"/>
              </w:rPr>
              <w:t>6</w:t>
            </w:r>
            <w:r w:rsidRPr="00395BD2">
              <w:rPr>
                <w:b/>
                <w:color w:val="000000" w:themeColor="text1"/>
                <w:sz w:val="32"/>
                <w:szCs w:val="36"/>
              </w:rPr>
              <w:t xml:space="preserve"> </w:t>
            </w:r>
          </w:p>
          <w:p w:rsidR="00395BD2" w:rsidRPr="00395BD2" w:rsidP="00142868">
            <w:pPr>
              <w:spacing w:after="240"/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395BD2" w:rsidP="00142868">
            <w:pPr>
              <w:ind w:firstLine="0"/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395BD2">
              <w:rPr>
                <w:b/>
                <w:sz w:val="36"/>
                <w:szCs w:val="36"/>
              </w:rPr>
              <w:t>ПЕРЕЧЕНЬ МЕРОПРИЯТИЙ ПО ДОСТИЖЕНИЮ ЦЕЛЕВОГО СОСТОЯНИЯ РЕЧНОГО БАССЕЙНА</w:t>
            </w: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395BD2" w:rsidP="00142868">
            <w:pPr>
              <w:ind w:firstLine="0"/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firstLine="0"/>
              <w:jc w:val="center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left="459"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jc w:val="center"/>
        </w:trPr>
        <w:tc>
          <w:tcPr>
            <w:tcW w:w="9244" w:type="dxa"/>
            <w:gridSpan w:val="5"/>
          </w:tcPr>
          <w:p w:rsidR="00020905" w:rsidRPr="000008B8" w:rsidP="00142868">
            <w:pPr>
              <w:ind w:left="459"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trHeight w:val="220"/>
          <w:jc w:val="center"/>
        </w:trPr>
        <w:tc>
          <w:tcPr>
            <w:tcW w:w="4623" w:type="dxa"/>
            <w:gridSpan w:val="2"/>
          </w:tcPr>
          <w:p w:rsidR="00020905" w:rsidRPr="00EC07CD" w:rsidP="00142868">
            <w:pPr>
              <w:ind w:left="459" w:firstLine="0"/>
              <w:rPr>
                <w:color w:val="000000" w:themeColor="text1"/>
                <w:sz w:val="32"/>
                <w:szCs w:val="28"/>
              </w:rPr>
            </w:pPr>
          </w:p>
        </w:tc>
        <w:tc>
          <w:tcPr>
            <w:tcW w:w="1701" w:type="dxa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  <w:tc>
          <w:tcPr>
            <w:tcW w:w="2920" w:type="dxa"/>
            <w:gridSpan w:val="2"/>
          </w:tcPr>
          <w:p w:rsidR="00020905" w:rsidRPr="000008B8" w:rsidP="00142868">
            <w:pPr>
              <w:ind w:firstLine="0"/>
              <w:rPr>
                <w:color w:val="000000" w:themeColor="text1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trHeight w:val="220"/>
          <w:jc w:val="center"/>
        </w:trPr>
        <w:tc>
          <w:tcPr>
            <w:tcW w:w="4623" w:type="dxa"/>
            <w:gridSpan w:val="2"/>
          </w:tcPr>
          <w:p w:rsidR="00020905" w:rsidRPr="00EC07CD" w:rsidP="00142868">
            <w:pPr>
              <w:ind w:left="459" w:firstLine="0"/>
              <w:rPr>
                <w:color w:val="000000" w:themeColor="text1"/>
                <w:sz w:val="32"/>
                <w:szCs w:val="28"/>
              </w:rPr>
            </w:pPr>
          </w:p>
        </w:tc>
        <w:tc>
          <w:tcPr>
            <w:tcW w:w="1701" w:type="dxa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20" w:type="dxa"/>
            <w:gridSpan w:val="2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trHeight w:val="220"/>
          <w:jc w:val="center"/>
        </w:trPr>
        <w:tc>
          <w:tcPr>
            <w:tcW w:w="4623" w:type="dxa"/>
            <w:gridSpan w:val="2"/>
          </w:tcPr>
          <w:p w:rsidR="00020905" w:rsidRPr="00EC07CD" w:rsidP="00142868">
            <w:pPr>
              <w:ind w:left="459" w:firstLine="0"/>
              <w:rPr>
                <w:color w:val="000000" w:themeColor="text1"/>
                <w:sz w:val="32"/>
                <w:szCs w:val="28"/>
              </w:rPr>
            </w:pPr>
          </w:p>
        </w:tc>
        <w:tc>
          <w:tcPr>
            <w:tcW w:w="1701" w:type="dxa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20" w:type="dxa"/>
            <w:gridSpan w:val="2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trHeight w:val="220"/>
          <w:jc w:val="center"/>
        </w:trPr>
        <w:tc>
          <w:tcPr>
            <w:tcW w:w="4623" w:type="dxa"/>
            <w:gridSpan w:val="2"/>
          </w:tcPr>
          <w:p w:rsidR="00020905" w:rsidRPr="00EC07CD" w:rsidP="00142868">
            <w:pPr>
              <w:ind w:left="459" w:firstLine="0"/>
              <w:jc w:val="left"/>
              <w:rPr>
                <w:color w:val="000000" w:themeColor="text1"/>
                <w:sz w:val="32"/>
                <w:szCs w:val="28"/>
              </w:rPr>
            </w:pPr>
          </w:p>
        </w:tc>
        <w:tc>
          <w:tcPr>
            <w:tcW w:w="1701" w:type="dxa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20" w:type="dxa"/>
            <w:gridSpan w:val="2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  <w:tr w:rsidTr="00395BD2">
        <w:tblPrEx>
          <w:tblW w:w="9244" w:type="dxa"/>
          <w:jc w:val="center"/>
          <w:tblInd w:w="459" w:type="dxa"/>
          <w:tblLayout w:type="fixed"/>
          <w:tblLook w:val="0000"/>
        </w:tblPrEx>
        <w:trPr>
          <w:trHeight w:val="220"/>
          <w:jc w:val="center"/>
        </w:trPr>
        <w:tc>
          <w:tcPr>
            <w:tcW w:w="4623" w:type="dxa"/>
            <w:gridSpan w:val="2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20" w:type="dxa"/>
            <w:gridSpan w:val="2"/>
          </w:tcPr>
          <w:p w:rsidR="00020905" w:rsidRPr="000008B8" w:rsidP="00142868">
            <w:pPr>
              <w:ind w:firstLine="0"/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020905" w:rsidP="006C37B9">
      <w:pPr>
        <w:ind w:firstLine="0"/>
        <w:jc w:val="center"/>
        <w:rPr>
          <w:rFonts w:asciiTheme="majorHAnsi" w:eastAsiaTheme="majorEastAsia" w:hAnsiTheme="majorHAnsi" w:cstheme="majorBidi"/>
          <w:caps/>
        </w:rPr>
        <w:sectPr w:rsidSect="00137008">
          <w:footerReference w:type="default" r:id="rId5"/>
          <w:pgSz w:w="11906" w:h="16838" w:code="9"/>
          <w:pgMar w:top="1134" w:right="1134" w:bottom="1134" w:left="1418" w:header="709" w:footer="743" w:gutter="0"/>
          <w:cols w:space="708"/>
          <w:titlePg/>
          <w:docGrid w:linePitch="360"/>
        </w:sectPr>
      </w:pPr>
    </w:p>
    <w:p w:rsidR="00210B1D" w:rsidRPr="00AE6EB4" w:rsidP="001775EE">
      <w:pPr>
        <w:pageBreakBefore/>
        <w:spacing w:before="240" w:after="120" w:line="360" w:lineRule="auto"/>
        <w:ind w:firstLine="0"/>
        <w:jc w:val="center"/>
        <w:rPr>
          <w:szCs w:val="28"/>
        </w:rPr>
      </w:pPr>
      <w:r w:rsidRPr="00AE6EB4">
        <w:rPr>
          <w:b/>
          <w:bCs/>
          <w:szCs w:val="28"/>
        </w:rPr>
        <w:t>Содержание</w:t>
      </w:r>
    </w:p>
    <w:sdt>
      <w:sdtPr>
        <w:rPr>
          <w:rFonts w:ascii="Times New Roman" w:hAnsi="Times New Roman" w:cs="Times New Roman"/>
          <w:b w:val="0"/>
          <w:bCs w:val="0"/>
          <w:caps w:val="0"/>
          <w:color w:val="auto"/>
          <w:szCs w:val="20"/>
          <w:lang w:eastAsia="ru-RU"/>
        </w:rPr>
        <w:id w:val="29145916"/>
        <w:docPartObj>
          <w:docPartGallery w:val="Table of Contents"/>
          <w:docPartUnique/>
        </w:docPartObj>
      </w:sdtPr>
      <w:sdtEndPr>
        <w:rPr>
          <w:szCs w:val="28"/>
        </w:rPr>
      </w:sdtEndPr>
      <w:sdtContent>
        <w:p w:rsidR="005A4712">
          <w:pPr>
            <w:pStyle w:val="TOCHeading"/>
          </w:pP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 w:rsidRPr="00E27A39">
            <w:rPr>
              <w:rFonts w:ascii="Times New Roman" w:hAnsi="Times New Roman"/>
              <w:b w:val="0"/>
              <w:sz w:val="28"/>
              <w:szCs w:val="28"/>
            </w:rPr>
            <w:fldChar w:fldCharType="begin"/>
          </w:r>
          <w:r w:rsidRPr="00CC6F04" w:rsidR="005A4712">
            <w:rPr>
              <w:rFonts w:ascii="Times New Roman" w:hAnsi="Times New Roman"/>
              <w:b w:val="0"/>
              <w:sz w:val="28"/>
              <w:szCs w:val="28"/>
            </w:rPr>
            <w:instrText xml:space="preserve"> TOC \o "1-3" \h \z \u </w:instrText>
          </w:r>
          <w:r w:rsidRPr="00E27A39">
            <w:rPr>
              <w:rFonts w:ascii="Times New Roman" w:hAnsi="Times New Roman"/>
              <w:b w:val="0"/>
              <w:sz w:val="28"/>
              <w:szCs w:val="28"/>
            </w:rPr>
            <w:fldChar w:fldCharType="separate"/>
          </w:r>
          <w:r>
            <w:fldChar w:fldCharType="begin"/>
          </w:r>
          <w:r>
            <w:instrText xml:space="preserve"> HYPERLINK \l "_Toc369271329"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Введение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_Toc369271329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3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"_Toc369271330"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1 Фундаментальные мероприятия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_Toc369271330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4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"_Toc369271331"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2 Институциональные мероприятия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_Toc369271331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4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"_Toc369271332"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3 Мероприятия по улучшению оперативного управления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_Toc369271332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5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"_Toc369271333"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4 Структурные мероприятия (по строительству и реконструкции сооружений)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_Toc369271333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5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"_Toc369271334"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5 Сводная ведомость требуемых финансовых затрат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_Toc369271334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6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"_Toc369271335"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6 Календарный план-график реализации и финансирования мероприятий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_Toc369271335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22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"_Toc369271336"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7. Оценка вероятных воздействий реализации мероприятий Схемы на окружающую среду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_Toc369271336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34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2"/>
            <w:rPr>
              <w:rFonts w:ascii="Times New Roman" w:hAnsi="Times New Roman" w:eastAsiaTheme="minorEastAsia"/>
              <w:b w:val="0"/>
              <w:bC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"_Toc369271337"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noProof/>
              <w:sz w:val="28"/>
              <w:szCs w:val="28"/>
            </w:rPr>
            <w:t>7.1 Оценка ущерба от загрязнения водных объектов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_Toc369271337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34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2"/>
            <w:rPr>
              <w:rFonts w:ascii="Times New Roman" w:hAnsi="Times New Roman" w:eastAsiaTheme="minorEastAsia"/>
              <w:b w:val="0"/>
              <w:bC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"_Toc369271338"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noProof/>
              <w:sz w:val="28"/>
              <w:szCs w:val="28"/>
            </w:rPr>
            <w:t>7.2 Оценка ущерба от негативного воздействия вод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_Toc369271338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42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2"/>
            <w:rPr>
              <w:rFonts w:ascii="Times New Roman" w:hAnsi="Times New Roman" w:eastAsiaTheme="minorEastAsia"/>
              <w:b w:val="0"/>
              <w:bC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"_Toc369271339"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noProof/>
              <w:sz w:val="28"/>
              <w:szCs w:val="28"/>
            </w:rPr>
            <w:t>7.3 Оценка эффективности реализации программных мероприятий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_Toc369271339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44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CC6F04" w:rsidRPr="00CC6F04">
          <w:pPr>
            <w:pStyle w:val="TOC1"/>
            <w:rPr>
              <w:rFonts w:ascii="Times New Roman" w:hAnsi="Times New Roman" w:eastAsiaTheme="minorEastAsia"/>
              <w:b w:val="0"/>
              <w:bCs w:val="0"/>
              <w:caps w:val="0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HYPERLINK \l "_Toc369271340" </w:instrText>
          </w:r>
          <w:r>
            <w:fldChar w:fldCharType="separate"/>
          </w:r>
          <w:r w:rsidRPr="00CC6F04">
            <w:rPr>
              <w:rStyle w:val="Hyperlink"/>
              <w:rFonts w:ascii="Times New Roman" w:hAnsi="Times New Roman"/>
              <w:b w:val="0"/>
              <w:caps w:val="0"/>
              <w:noProof/>
              <w:sz w:val="28"/>
              <w:szCs w:val="28"/>
            </w:rPr>
            <w:t>Заключение</w:t>
          </w:r>
          <w:r w:rsidRPr="00CC6F04">
            <w:rPr>
              <w:rFonts w:ascii="Times New Roman" w:hAnsi="Times New Roman"/>
              <w:b w:val="0"/>
              <w:caps w:val="0"/>
              <w:noProof/>
              <w:webHidden/>
              <w:sz w:val="28"/>
              <w:szCs w:val="28"/>
            </w:rPr>
            <w:tab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begin"/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instrText xml:space="preserve"> PAGEREF _Toc369271340 \h </w:instrTex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separate"/>
          </w:r>
          <w:r w:rsidR="006B5BC5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t>45</w:t>
          </w:r>
          <w:r w:rsidRPr="00CC6F04">
            <w:rPr>
              <w:rFonts w:ascii="Times New Roman" w:hAnsi="Times New Roman"/>
              <w:b w:val="0"/>
              <w:noProof/>
              <w:webHidden/>
              <w:sz w:val="28"/>
              <w:szCs w:val="28"/>
            </w:rPr>
            <w:fldChar w:fldCharType="end"/>
          </w:r>
          <w:r>
            <w:fldChar w:fldCharType="end"/>
          </w:r>
        </w:p>
        <w:p w:rsidR="005A4712" w:rsidRPr="008B1812" w:rsidP="008B1812">
          <w:pPr>
            <w:spacing w:line="360" w:lineRule="auto"/>
            <w:rPr>
              <w:szCs w:val="28"/>
            </w:rPr>
          </w:pPr>
          <w:r w:rsidRPr="00CC6F04">
            <w:rPr>
              <w:szCs w:val="28"/>
            </w:rPr>
            <w:fldChar w:fldCharType="end"/>
          </w:r>
        </w:p>
      </w:sdtContent>
    </w:sdt>
    <w:p w:rsidR="0067619A" w:rsidRPr="000F7A3C" w:rsidP="007B2AB9">
      <w:pPr>
        <w:ind w:firstLine="0"/>
        <w:rPr>
          <w:szCs w:val="28"/>
        </w:rPr>
      </w:pPr>
      <w:r w:rsidRPr="000F7A3C">
        <w:rPr>
          <w:szCs w:val="28"/>
        </w:rPr>
        <w:br w:type="page"/>
      </w:r>
    </w:p>
    <w:p w:rsidR="00AE6EB4" w:rsidRPr="001478FE" w:rsidP="001775EE">
      <w:pPr>
        <w:pStyle w:val="Heading1"/>
        <w:numPr>
          <w:ilvl w:val="0"/>
          <w:numId w:val="0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17258632"/>
      <w:bookmarkStart w:id="3" w:name="_Toc369271329"/>
      <w:bookmarkStart w:id="4" w:name="_Toc249261096"/>
      <w:r w:rsidRPr="001478FE">
        <w:rPr>
          <w:rFonts w:ascii="Times New Roman" w:hAnsi="Times New Roman"/>
          <w:sz w:val="28"/>
          <w:szCs w:val="28"/>
        </w:rPr>
        <w:t>Введение</w:t>
      </w:r>
      <w:bookmarkEnd w:id="0"/>
      <w:bookmarkEnd w:id="1"/>
      <w:bookmarkEnd w:id="2"/>
      <w:bookmarkEnd w:id="3"/>
    </w:p>
    <w:p w:rsidR="00395BD2" w:rsidP="00395BD2">
      <w:pPr>
        <w:spacing w:line="360" w:lineRule="auto"/>
        <w:ind w:firstLine="7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Схема комплексного использования и охраны водных объектов (СКИОВО) бассейна р. Енисей разработана 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395BD2" w:rsidP="00395BD2">
      <w:pPr>
        <w:spacing w:line="360" w:lineRule="auto"/>
        <w:ind w:firstLine="720"/>
        <w:rPr>
          <w:szCs w:val="28"/>
        </w:rPr>
      </w:pPr>
      <w:r>
        <w:rPr>
          <w:szCs w:val="28"/>
        </w:rPr>
        <w:t>Разработан</w:t>
      </w:r>
      <w:r w:rsidR="009352AC">
        <w:rPr>
          <w:szCs w:val="28"/>
        </w:rPr>
        <w:t>н</w:t>
      </w:r>
      <w:r>
        <w:rPr>
          <w:szCs w:val="28"/>
        </w:rPr>
        <w:t>ы</w:t>
      </w:r>
      <w:r w:rsidR="009352AC">
        <w:rPr>
          <w:szCs w:val="28"/>
        </w:rPr>
        <w:t>е</w:t>
      </w:r>
      <w:r>
        <w:rPr>
          <w:szCs w:val="28"/>
        </w:rPr>
        <w:t xml:space="preserve"> «Нормативы допустимого воздействия на водные объекты бассейна реки Енисей» (далее – НДВ) утверждены Федеральным агентством водных ресурсов 29.04.2013.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AE6EB4" w:rsidRPr="00491DE5" w:rsidP="00491DE5">
      <w:pPr>
        <w:spacing w:line="360" w:lineRule="auto"/>
        <w:rPr>
          <w:szCs w:val="28"/>
        </w:rPr>
      </w:pPr>
      <w:r>
        <w:rPr>
          <w:szCs w:val="28"/>
        </w:rPr>
        <w:t>Книга 6 включает программу мероприятий по</w:t>
      </w:r>
      <w:r w:rsidRPr="00B24C9E">
        <w:rPr>
          <w:szCs w:val="28"/>
        </w:rPr>
        <w:t xml:space="preserve"> достижению целевого состояния бассейна реки</w:t>
      </w:r>
      <w:r>
        <w:rPr>
          <w:szCs w:val="28"/>
        </w:rPr>
        <w:t>, сводную ведомость требуемых финансовых затрат, календарный план-график реализации и финансирования мероприятий.</w:t>
      </w:r>
    </w:p>
    <w:p w:rsidR="00986AB5" w:rsidRPr="00986AB5" w:rsidP="00986AB5">
      <w:pPr>
        <w:rPr>
          <w:rFonts w:asciiTheme="majorHAnsi" w:hAnsiTheme="majorHAnsi"/>
        </w:rPr>
      </w:pPr>
      <w:r w:rsidRPr="000F7A3C">
        <w:br w:type="page"/>
      </w:r>
      <w:bookmarkStart w:id="5" w:name="_Toc257655184"/>
      <w:bookmarkStart w:id="6" w:name="_Toc270972282"/>
      <w:bookmarkStart w:id="7" w:name="_Toc308531045"/>
      <w:bookmarkStart w:id="8" w:name="_Toc308612983"/>
      <w:bookmarkEnd w:id="4"/>
    </w:p>
    <w:p w:rsidR="00B06E9E" w:rsidRPr="00142868" w:rsidP="00142868">
      <w:pPr>
        <w:pStyle w:val="Heading1"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9" w:name="_Toc369271330"/>
      <w:bookmarkEnd w:id="5"/>
      <w:bookmarkEnd w:id="6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142868" w:rsidR="00C31449">
        <w:rPr>
          <w:rFonts w:ascii="Times New Roman" w:hAnsi="Times New Roman" w:cs="Times New Roman"/>
          <w:sz w:val="28"/>
          <w:szCs w:val="28"/>
        </w:rPr>
        <w:t>Фундаментальные мероприятия</w:t>
      </w:r>
      <w:bookmarkEnd w:id="9"/>
    </w:p>
    <w:p w:rsidR="0051435B" w:rsidRPr="00AD2DA6" w:rsidP="00451888">
      <w:pPr>
        <w:spacing w:line="360" w:lineRule="auto"/>
        <w:rPr>
          <w:b/>
          <w:i/>
        </w:rPr>
      </w:pPr>
      <w:r w:rsidRPr="00AD2DA6">
        <w:t xml:space="preserve">В состав фундаментальных мероприятий, среди прочих, включены следующие виды </w:t>
      </w:r>
      <w:r w:rsidR="007248FA">
        <w:t>работ</w:t>
      </w:r>
      <w:r w:rsidRPr="00AD2DA6">
        <w:t>:</w:t>
      </w:r>
    </w:p>
    <w:p w:rsidR="00F727DE" w:rsidRPr="00F727DE" w:rsidP="00F727DE">
      <w:pPr>
        <w:spacing w:line="360" w:lineRule="auto"/>
        <w:rPr>
          <w:szCs w:val="28"/>
        </w:rPr>
      </w:pPr>
      <w:r w:rsidRPr="00F727DE">
        <w:rPr>
          <w:szCs w:val="28"/>
        </w:rPr>
        <w:t>- инвентаризация поверхностных водных объектов;</w:t>
      </w:r>
    </w:p>
    <w:p w:rsidR="00F727DE" w:rsidRPr="00F727DE" w:rsidP="00F727DE">
      <w:pPr>
        <w:spacing w:line="360" w:lineRule="auto"/>
        <w:rPr>
          <w:szCs w:val="28"/>
        </w:rPr>
      </w:pPr>
      <w:r w:rsidRPr="00F727DE">
        <w:rPr>
          <w:szCs w:val="28"/>
        </w:rPr>
        <w:t xml:space="preserve">- разработка методов кратко- и среднесрочных прогнозов опасных гидрологических явлений на основе организации </w:t>
      </w:r>
      <w:r w:rsidRPr="00F727DE">
        <w:rPr>
          <w:szCs w:val="28"/>
        </w:rPr>
        <w:t>воднобалансовых</w:t>
      </w:r>
      <w:r w:rsidRPr="00F727DE">
        <w:rPr>
          <w:szCs w:val="28"/>
        </w:rPr>
        <w:t xml:space="preserve"> наблюдений в бассейнах-индикаторах, расположенных в разных ландшафтных зонах;</w:t>
      </w:r>
    </w:p>
    <w:p w:rsidR="00F727DE" w:rsidRPr="00F727DE" w:rsidP="00F727DE">
      <w:pPr>
        <w:spacing w:line="360" w:lineRule="auto"/>
        <w:rPr>
          <w:szCs w:val="28"/>
        </w:rPr>
      </w:pPr>
      <w:r w:rsidRPr="00F727DE">
        <w:rPr>
          <w:szCs w:val="28"/>
        </w:rPr>
        <w:t>- разработка программы мониторинга развития гидрометрических, гидробиологических, гидрохимических постов сети наблюдений на водных объектах;</w:t>
      </w:r>
    </w:p>
    <w:p w:rsidR="00F727DE" w:rsidRPr="00F727DE" w:rsidP="00F727DE">
      <w:pPr>
        <w:spacing w:line="360" w:lineRule="auto"/>
        <w:rPr>
          <w:szCs w:val="28"/>
        </w:rPr>
      </w:pPr>
      <w:r w:rsidRPr="00F727DE">
        <w:rPr>
          <w:szCs w:val="28"/>
        </w:rPr>
        <w:t>- научно-исследовательские работы по созданию автоматизированной системы сбора, накопления и обработки данных мониторинга водных объектов.</w:t>
      </w:r>
    </w:p>
    <w:p w:rsidR="00142868" w:rsidP="00142868">
      <w:pPr>
        <w:spacing w:line="360" w:lineRule="auto"/>
        <w:rPr>
          <w:szCs w:val="28"/>
        </w:rPr>
      </w:pPr>
      <w:r w:rsidRPr="00F727DE">
        <w:rPr>
          <w:szCs w:val="28"/>
        </w:rPr>
        <w:t xml:space="preserve">Все фундаментальные </w:t>
      </w:r>
      <w:r w:rsidR="007248FA">
        <w:rPr>
          <w:szCs w:val="28"/>
        </w:rPr>
        <w:t>мероприятия</w:t>
      </w:r>
      <w:r w:rsidRPr="00F727DE">
        <w:rPr>
          <w:szCs w:val="28"/>
        </w:rPr>
        <w:t xml:space="preserve"> направлены на решение ключевых проблем: загрязнение водных объектов, </w:t>
      </w:r>
      <w:r w:rsidRPr="00F727DE">
        <w:rPr>
          <w:szCs w:val="28"/>
        </w:rPr>
        <w:t>водообеспечение</w:t>
      </w:r>
      <w:r w:rsidRPr="00F727DE">
        <w:rPr>
          <w:szCs w:val="28"/>
        </w:rPr>
        <w:t xml:space="preserve"> населения и объектов экономики, предотвращение негативного воздействия вод.</w:t>
      </w:r>
    </w:p>
    <w:p w:rsidR="00AD2DA6" w:rsidRPr="00A71C9A" w:rsidP="00A71C9A">
      <w:pPr>
        <w:pStyle w:val="Heading1"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369271331"/>
      <w:r w:rsidRPr="00A71C9A">
        <w:rPr>
          <w:rFonts w:ascii="Times New Roman" w:hAnsi="Times New Roman" w:cs="Times New Roman"/>
          <w:sz w:val="28"/>
          <w:szCs w:val="28"/>
        </w:rPr>
        <w:t xml:space="preserve">2 </w:t>
      </w:r>
      <w:r w:rsidRPr="00A71C9A">
        <w:rPr>
          <w:rFonts w:ascii="Times New Roman" w:hAnsi="Times New Roman" w:cs="Times New Roman"/>
          <w:sz w:val="28"/>
          <w:szCs w:val="28"/>
        </w:rPr>
        <w:t>Институциональные мероприятия</w:t>
      </w:r>
      <w:bookmarkEnd w:id="10"/>
    </w:p>
    <w:p w:rsidR="00451888" w:rsidRPr="00451888" w:rsidP="00451888">
      <w:pPr>
        <w:spacing w:line="360" w:lineRule="auto"/>
        <w:rPr>
          <w:b/>
          <w:i/>
          <w:szCs w:val="28"/>
        </w:rPr>
      </w:pPr>
      <w:r>
        <w:rPr>
          <w:szCs w:val="28"/>
        </w:rPr>
        <w:t>В перечень институциональных мероприятий</w:t>
      </w:r>
      <w:r w:rsidRPr="00451888">
        <w:rPr>
          <w:szCs w:val="28"/>
        </w:rPr>
        <w:t>, среди прочих, включены следующие виды мероприятий:</w:t>
      </w:r>
    </w:p>
    <w:p w:rsidR="00451888" w:rsidRPr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>- подготовка нормативных правовых документов о стимулировании водоохраной деятельности;</w:t>
      </w:r>
    </w:p>
    <w:p w:rsidR="00451888" w:rsidRPr="00451888" w:rsidP="00451888">
      <w:pPr>
        <w:spacing w:line="360" w:lineRule="auto"/>
        <w:rPr>
          <w:szCs w:val="28"/>
        </w:rPr>
      </w:pPr>
      <w:r w:rsidRPr="00451888">
        <w:rPr>
          <w:szCs w:val="28"/>
        </w:rPr>
        <w:t xml:space="preserve">- разработка и реализация проектов установления водоохранных зон </w:t>
      </w:r>
      <w:r w:rsidR="007248FA">
        <w:rPr>
          <w:szCs w:val="28"/>
        </w:rPr>
        <w:t xml:space="preserve">и прибрежных защитных полос </w:t>
      </w:r>
      <w:r w:rsidRPr="00451888">
        <w:rPr>
          <w:szCs w:val="28"/>
        </w:rPr>
        <w:t xml:space="preserve">водных объектов бассейна р. </w:t>
      </w:r>
      <w:r w:rsidR="00D90622">
        <w:rPr>
          <w:szCs w:val="28"/>
        </w:rPr>
        <w:t>Енисей</w:t>
      </w:r>
      <w:r w:rsidRPr="00451888">
        <w:rPr>
          <w:szCs w:val="28"/>
        </w:rPr>
        <w:t>.</w:t>
      </w:r>
    </w:p>
    <w:p w:rsidR="004348C9" w:rsidRPr="00451888" w:rsidP="004348C9">
      <w:pPr>
        <w:spacing w:line="360" w:lineRule="auto"/>
        <w:rPr>
          <w:szCs w:val="28"/>
        </w:rPr>
      </w:pPr>
      <w:r w:rsidRPr="00451888">
        <w:rPr>
          <w:szCs w:val="28"/>
        </w:rPr>
        <w:t xml:space="preserve">Все институциональные работы направлены </w:t>
      </w:r>
      <w:r w:rsidRPr="00F727DE">
        <w:rPr>
          <w:szCs w:val="28"/>
        </w:rPr>
        <w:t xml:space="preserve">на решение ключевых проблем: загрязнение водных объектов, </w:t>
      </w:r>
      <w:r w:rsidRPr="00F727DE">
        <w:rPr>
          <w:szCs w:val="28"/>
        </w:rPr>
        <w:t>водообеспечение</w:t>
      </w:r>
      <w:r w:rsidRPr="00F727DE">
        <w:rPr>
          <w:szCs w:val="28"/>
        </w:rPr>
        <w:t xml:space="preserve"> населения и объектов экономики, предотвращение негативного воздействия вод.</w:t>
      </w:r>
    </w:p>
    <w:p w:rsidR="00D415CD" w:rsidRPr="00A71C9A" w:rsidP="00A71C9A">
      <w:pPr>
        <w:pStyle w:val="Heading1"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369271332"/>
      <w:r w:rsidRPr="00A71C9A">
        <w:rPr>
          <w:rFonts w:ascii="Times New Roman" w:hAnsi="Times New Roman" w:cs="Times New Roman"/>
          <w:sz w:val="28"/>
          <w:szCs w:val="28"/>
        </w:rPr>
        <w:t xml:space="preserve">3 </w:t>
      </w:r>
      <w:r w:rsidRPr="00A71C9A">
        <w:rPr>
          <w:rFonts w:ascii="Times New Roman" w:hAnsi="Times New Roman" w:cs="Times New Roman"/>
          <w:sz w:val="28"/>
          <w:szCs w:val="28"/>
        </w:rPr>
        <w:t>Мероприятия по улучшению оперативного управления</w:t>
      </w:r>
      <w:bookmarkEnd w:id="11"/>
    </w:p>
    <w:p w:rsidR="00451888" w:rsidRPr="00451888" w:rsidP="00451888">
      <w:pPr>
        <w:spacing w:line="360" w:lineRule="auto"/>
        <w:rPr>
          <w:b/>
          <w:i/>
        </w:rPr>
      </w:pPr>
      <w:r>
        <w:t>В</w:t>
      </w:r>
      <w:r w:rsidRPr="00451888">
        <w:t xml:space="preserve"> составе мероприятий по улучшению оперативного управления в Перечень, среди прочих, включены следующие виды мероприятий:</w:t>
      </w:r>
    </w:p>
    <w:p w:rsidR="00451888" w:rsidRPr="00451888" w:rsidP="004348C9">
      <w:pPr>
        <w:spacing w:line="360" w:lineRule="auto"/>
        <w:ind w:firstLine="993"/>
      </w:pPr>
      <w:r w:rsidRPr="00451888">
        <w:t>- разработка документов, регламентирующих безопасность гидротехнических сооружений в составе опасных объектов;</w:t>
      </w:r>
    </w:p>
    <w:p w:rsidR="004348C9" w:rsidRPr="004348C9" w:rsidP="004348C9">
      <w:pPr>
        <w:spacing w:line="360" w:lineRule="auto"/>
        <w:ind w:firstLine="993"/>
      </w:pPr>
      <w:r w:rsidRPr="004348C9">
        <w:t xml:space="preserve">- разработка проектов установления зон санитарной охраны хозяйственно-питьевых водозаборов </w:t>
      </w:r>
      <w:r>
        <w:t>в</w:t>
      </w:r>
      <w:r w:rsidRPr="004348C9">
        <w:t xml:space="preserve"> бассейн</w:t>
      </w:r>
      <w:r>
        <w:t>е</w:t>
      </w:r>
      <w:r w:rsidRPr="004348C9">
        <w:t xml:space="preserve"> р. Енисей.</w:t>
      </w:r>
    </w:p>
    <w:p w:rsidR="00451888" w:rsidRPr="00451888" w:rsidP="00451888">
      <w:pPr>
        <w:spacing w:line="360" w:lineRule="auto"/>
      </w:pPr>
      <w:r w:rsidRPr="00451888">
        <w:t xml:space="preserve">Все работы оперативного управления направлены на решение двух ключевых проблем: загрязнение водных объектов и </w:t>
      </w:r>
      <w:r w:rsidRPr="00451888">
        <w:t>водообеспечение</w:t>
      </w:r>
      <w:r w:rsidRPr="00451888">
        <w:t xml:space="preserve"> населения и объектов экономики.</w:t>
      </w:r>
    </w:p>
    <w:p w:rsidR="004E137C" w:rsidRPr="00A71C9A" w:rsidP="00A71C9A">
      <w:pPr>
        <w:pStyle w:val="Heading1"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369271333"/>
      <w:r w:rsidRPr="00A71C9A">
        <w:rPr>
          <w:rFonts w:ascii="Times New Roman" w:hAnsi="Times New Roman" w:cs="Times New Roman"/>
          <w:sz w:val="28"/>
          <w:szCs w:val="28"/>
        </w:rPr>
        <w:t>4</w:t>
      </w:r>
      <w:r w:rsidRPr="00A71C9A">
        <w:rPr>
          <w:rFonts w:ascii="Times New Roman" w:hAnsi="Times New Roman" w:cs="Times New Roman"/>
          <w:sz w:val="28"/>
          <w:szCs w:val="28"/>
        </w:rPr>
        <w:t xml:space="preserve"> </w:t>
      </w:r>
      <w:r w:rsidRPr="00A71C9A">
        <w:rPr>
          <w:rFonts w:ascii="Times New Roman" w:hAnsi="Times New Roman" w:cs="Times New Roman"/>
          <w:sz w:val="28"/>
          <w:szCs w:val="28"/>
        </w:rPr>
        <w:t>С</w:t>
      </w:r>
      <w:r w:rsidRPr="00A71C9A">
        <w:rPr>
          <w:rFonts w:ascii="Times New Roman" w:hAnsi="Times New Roman" w:cs="Times New Roman"/>
          <w:sz w:val="28"/>
          <w:szCs w:val="28"/>
        </w:rPr>
        <w:t>труктурные мероприятия</w:t>
      </w:r>
      <w:r w:rsidR="00094F47">
        <w:rPr>
          <w:rFonts w:ascii="Times New Roman" w:hAnsi="Times New Roman" w:cs="Times New Roman"/>
          <w:sz w:val="28"/>
          <w:szCs w:val="28"/>
        </w:rPr>
        <w:t xml:space="preserve"> (по строительству и реконструкции сооружений)</w:t>
      </w:r>
      <w:bookmarkEnd w:id="12"/>
    </w:p>
    <w:p w:rsidR="00BA3950" w:rsidRPr="00BA3950" w:rsidP="00BA3950">
      <w:pPr>
        <w:spacing w:line="360" w:lineRule="auto"/>
        <w:rPr>
          <w:b/>
          <w:i/>
          <w:szCs w:val="28"/>
        </w:rPr>
      </w:pPr>
      <w:bookmarkStart w:id="13" w:name="_Toc270972283"/>
      <w:bookmarkStart w:id="14" w:name="_Toc257655185"/>
      <w:bookmarkStart w:id="15" w:name="_Toc308531046"/>
      <w:bookmarkStart w:id="16" w:name="_Toc308612988"/>
      <w:r>
        <w:rPr>
          <w:szCs w:val="28"/>
        </w:rPr>
        <w:t>В</w:t>
      </w:r>
      <w:r w:rsidRPr="00BA3950">
        <w:rPr>
          <w:szCs w:val="28"/>
        </w:rPr>
        <w:t xml:space="preserve"> составе структурных мероприятий в Перечень, среди прочих, включены следующие виды мероприятий:</w:t>
      </w:r>
    </w:p>
    <w:p w:rsidR="004348C9" w:rsidRPr="004D62BC" w:rsidP="004348C9">
      <w:pPr>
        <w:spacing w:line="360" w:lineRule="auto"/>
        <w:ind w:firstLine="1134"/>
      </w:pPr>
      <w:r w:rsidRPr="004D62BC">
        <w:t xml:space="preserve">- </w:t>
      </w:r>
      <w:r>
        <w:t>п</w:t>
      </w:r>
      <w:r w:rsidRPr="00730BE2">
        <w:t>роектирование и строительство канализации поверхностных стоков с очистными сооружениями в населенных пунктах в границах бассейна р. Енисей</w:t>
      </w:r>
      <w:r w:rsidRPr="004D62BC">
        <w:t xml:space="preserve">; </w:t>
      </w:r>
    </w:p>
    <w:p w:rsidR="004348C9" w:rsidP="004348C9">
      <w:pPr>
        <w:spacing w:line="360" w:lineRule="auto"/>
        <w:ind w:firstLine="1134"/>
      </w:pPr>
      <w:r w:rsidRPr="004D62BC">
        <w:t>- дноуглубительные работы, расчистка и восстановление русел водных объектов в район</w:t>
      </w:r>
      <w:r w:rsidR="007248FA">
        <w:t>ах</w:t>
      </w:r>
      <w:r w:rsidRPr="004D62BC">
        <w:t xml:space="preserve"> негативного воздействия вод</w:t>
      </w:r>
      <w:r w:rsidR="00E058FD">
        <w:t>;</w:t>
      </w:r>
    </w:p>
    <w:p w:rsidR="004348C9" w:rsidRPr="004D62BC" w:rsidP="004348C9">
      <w:pPr>
        <w:spacing w:line="360" w:lineRule="auto"/>
        <w:ind w:firstLine="1134"/>
      </w:pPr>
      <w:r>
        <w:t>- п</w:t>
      </w:r>
      <w:r w:rsidRPr="00730BE2">
        <w:t>роектирование и строительство резервных источников питьевого водоснабжения</w:t>
      </w:r>
      <w:r>
        <w:t>.</w:t>
      </w:r>
    </w:p>
    <w:p w:rsidR="00E04C5B" w:rsidP="004348C9">
      <w:pPr>
        <w:spacing w:line="360" w:lineRule="auto"/>
        <w:ind w:firstLine="1134"/>
      </w:pPr>
      <w:r w:rsidRPr="004D62BC">
        <w:t>Все структурные мероприятия направлены на решение ключевых проблем: загрязнение</w:t>
      </w:r>
      <w:r>
        <w:t xml:space="preserve"> водных объектов, </w:t>
      </w:r>
      <w:r w:rsidRPr="004D62BC">
        <w:t>водообеспечение</w:t>
      </w:r>
      <w:r w:rsidRPr="004D62BC">
        <w:t xml:space="preserve"> </w:t>
      </w:r>
      <w:r>
        <w:t>населения и объектов экономики, предотвращение негативного воздействия вод и обеспечение безопасности ГТС.</w:t>
      </w:r>
    </w:p>
    <w:p w:rsidR="00E04C5B">
      <w:pPr>
        <w:ind w:firstLine="0"/>
        <w:jc w:val="left"/>
      </w:pPr>
      <w:r>
        <w:br w:type="page"/>
      </w:r>
    </w:p>
    <w:p w:rsidR="00A71C9A" w:rsidRPr="005A4712" w:rsidP="00A71C9A">
      <w:pPr>
        <w:pStyle w:val="Heading1"/>
        <w:keepNext w:val="0"/>
        <w:widowControl w:val="0"/>
        <w:numPr>
          <w:ilvl w:val="0"/>
          <w:numId w:val="0"/>
        </w:numPr>
        <w:tabs>
          <w:tab w:val="left" w:pos="-2835"/>
        </w:tabs>
        <w:spacing w:line="360" w:lineRule="auto"/>
        <w:jc w:val="center"/>
        <w:rPr>
          <w:rFonts w:ascii="Times New Roman" w:hAnsi="Times New Roman" w:cs="Times New Roman"/>
          <w:sz w:val="28"/>
          <w:szCs w:val="32"/>
        </w:rPr>
      </w:pPr>
      <w:bookmarkStart w:id="17" w:name="_Toc369271334"/>
      <w:r>
        <w:rPr>
          <w:rFonts w:ascii="Times New Roman" w:hAnsi="Times New Roman" w:cs="Times New Roman"/>
          <w:sz w:val="28"/>
          <w:szCs w:val="32"/>
        </w:rPr>
        <w:t xml:space="preserve">5 Сводная ведомость требуемых </w:t>
      </w:r>
      <w:r w:rsidR="00395BD2">
        <w:rPr>
          <w:rFonts w:ascii="Times New Roman" w:hAnsi="Times New Roman" w:cs="Times New Roman"/>
          <w:sz w:val="28"/>
          <w:szCs w:val="32"/>
        </w:rPr>
        <w:t xml:space="preserve">финансовых </w:t>
      </w:r>
      <w:r>
        <w:rPr>
          <w:rFonts w:ascii="Times New Roman" w:hAnsi="Times New Roman" w:cs="Times New Roman"/>
          <w:sz w:val="28"/>
          <w:szCs w:val="32"/>
        </w:rPr>
        <w:t>затрат</w:t>
      </w:r>
      <w:bookmarkEnd w:id="17"/>
    </w:p>
    <w:p w:rsidR="007248FA" w:rsidRPr="00E04C5B" w:rsidP="007248FA">
      <w:pPr>
        <w:spacing w:line="360" w:lineRule="auto"/>
        <w:rPr>
          <w:szCs w:val="28"/>
        </w:rPr>
      </w:pPr>
      <w:bookmarkStart w:id="18" w:name="_Toc257655186"/>
      <w:bookmarkEnd w:id="13"/>
      <w:bookmarkEnd w:id="14"/>
      <w:bookmarkEnd w:id="15"/>
      <w:bookmarkEnd w:id="16"/>
      <w:r w:rsidRPr="00E04C5B">
        <w:rPr>
          <w:szCs w:val="28"/>
        </w:rPr>
        <w:t>Общая стоимость мероприятий СКИОВО бассейна р. Енисей</w:t>
      </w:r>
      <w:r w:rsidR="00E058FD">
        <w:rPr>
          <w:szCs w:val="28"/>
        </w:rPr>
        <w:t>,</w:t>
      </w:r>
      <w:r w:rsidRPr="00E04C5B">
        <w:rPr>
          <w:szCs w:val="28"/>
        </w:rPr>
        <w:t xml:space="preserve"> в ценах 2011 г., </w:t>
      </w:r>
      <w:r w:rsidRPr="00CF4192">
        <w:rPr>
          <w:szCs w:val="28"/>
        </w:rPr>
        <w:t xml:space="preserve">составляет </w:t>
      </w:r>
      <w:r w:rsidRPr="00CF4192" w:rsidR="007147C7">
        <w:rPr>
          <w:szCs w:val="28"/>
        </w:rPr>
        <w:t>57,807</w:t>
      </w:r>
      <w:r w:rsidRPr="00CF4192">
        <w:rPr>
          <w:szCs w:val="28"/>
        </w:rPr>
        <w:t xml:space="preserve"> млрд. руб., в том числе</w:t>
      </w:r>
      <w:r w:rsidR="00E058FD">
        <w:rPr>
          <w:szCs w:val="28"/>
        </w:rPr>
        <w:t>,</w:t>
      </w:r>
      <w:r w:rsidRPr="00CF4192">
        <w:rPr>
          <w:szCs w:val="28"/>
        </w:rPr>
        <w:t xml:space="preserve"> на финансирование фундаментальных мероприятий потребуется 0,6</w:t>
      </w:r>
      <w:r w:rsidRPr="00CF4192" w:rsidR="007147C7">
        <w:rPr>
          <w:szCs w:val="28"/>
        </w:rPr>
        <w:t>82</w:t>
      </w:r>
      <w:r w:rsidRPr="00CF4192">
        <w:rPr>
          <w:szCs w:val="28"/>
        </w:rPr>
        <w:t xml:space="preserve"> млрд. руб. или 1,2 % от общего объема финансирования мероприятий СКИОВО</w:t>
      </w:r>
      <w:r w:rsidRPr="00E04C5B">
        <w:rPr>
          <w:szCs w:val="28"/>
        </w:rPr>
        <w:t>, институциональных мероприятий – 1,161 млрд. руб. или 2,</w:t>
      </w:r>
      <w:r w:rsidR="007147C7">
        <w:rPr>
          <w:szCs w:val="28"/>
        </w:rPr>
        <w:t>0</w:t>
      </w:r>
      <w:r w:rsidRPr="00E04C5B">
        <w:rPr>
          <w:szCs w:val="28"/>
        </w:rPr>
        <w:t>%, мероприятий по улучшению оперативного управления – 0,666 млрд. руб. или 1,2%, структурных мероприятий – 5</w:t>
      </w:r>
      <w:r w:rsidR="007147C7">
        <w:rPr>
          <w:szCs w:val="28"/>
        </w:rPr>
        <w:t>5</w:t>
      </w:r>
      <w:r w:rsidRPr="00E04C5B">
        <w:rPr>
          <w:szCs w:val="28"/>
        </w:rPr>
        <w:t>,</w:t>
      </w:r>
      <w:r w:rsidR="007147C7">
        <w:rPr>
          <w:szCs w:val="28"/>
        </w:rPr>
        <w:t>297</w:t>
      </w:r>
      <w:r w:rsidRPr="00E04C5B">
        <w:rPr>
          <w:szCs w:val="28"/>
        </w:rPr>
        <w:t xml:space="preserve"> млрд. руб. или 95,</w:t>
      </w:r>
      <w:r w:rsidR="007147C7">
        <w:rPr>
          <w:szCs w:val="28"/>
        </w:rPr>
        <w:t>6</w:t>
      </w:r>
      <w:r w:rsidRPr="00E04C5B">
        <w:rPr>
          <w:szCs w:val="28"/>
        </w:rPr>
        <w:t xml:space="preserve"> %.</w:t>
      </w:r>
    </w:p>
    <w:p w:rsidR="007248FA" w:rsidP="007248FA">
      <w:pPr>
        <w:spacing w:line="360" w:lineRule="auto"/>
        <w:rPr>
          <w:szCs w:val="28"/>
        </w:rPr>
      </w:pPr>
      <w:r w:rsidRPr="00E04C5B">
        <w:rPr>
          <w:szCs w:val="28"/>
        </w:rPr>
        <w:t>В целом за весь период реализации СКИОВО из федеральног</w:t>
      </w:r>
      <w:r w:rsidR="007147C7">
        <w:rPr>
          <w:szCs w:val="28"/>
        </w:rPr>
        <w:t xml:space="preserve">о бюджета потребуется выделить 9,639 </w:t>
      </w:r>
      <w:r w:rsidRPr="00E04C5B">
        <w:rPr>
          <w:szCs w:val="28"/>
        </w:rPr>
        <w:t xml:space="preserve">млрд. руб., что составит </w:t>
      </w:r>
      <w:r w:rsidR="007147C7">
        <w:rPr>
          <w:szCs w:val="28"/>
        </w:rPr>
        <w:t>16,7</w:t>
      </w:r>
      <w:r w:rsidRPr="00E04C5B">
        <w:rPr>
          <w:szCs w:val="28"/>
        </w:rPr>
        <w:t xml:space="preserve"> % от общего объема финансирования мероприятий СКИОВО, из бюджет</w:t>
      </w:r>
      <w:r>
        <w:rPr>
          <w:szCs w:val="28"/>
        </w:rPr>
        <w:t>ов</w:t>
      </w:r>
      <w:r w:rsidRPr="00E04C5B">
        <w:rPr>
          <w:szCs w:val="28"/>
        </w:rPr>
        <w:t xml:space="preserve"> субъект</w:t>
      </w:r>
      <w:r>
        <w:rPr>
          <w:szCs w:val="28"/>
        </w:rPr>
        <w:t>ов</w:t>
      </w:r>
      <w:r w:rsidRPr="00E04C5B">
        <w:rPr>
          <w:szCs w:val="28"/>
        </w:rPr>
        <w:t xml:space="preserve"> РФ – </w:t>
      </w:r>
      <w:r w:rsidR="007147C7">
        <w:rPr>
          <w:szCs w:val="28"/>
        </w:rPr>
        <w:t>27,411</w:t>
      </w:r>
      <w:r>
        <w:rPr>
          <w:szCs w:val="28"/>
        </w:rPr>
        <w:t> </w:t>
      </w:r>
      <w:r w:rsidRPr="00E04C5B">
        <w:rPr>
          <w:szCs w:val="28"/>
        </w:rPr>
        <w:t>млрд. руб. (</w:t>
      </w:r>
      <w:r w:rsidR="007147C7">
        <w:rPr>
          <w:szCs w:val="28"/>
        </w:rPr>
        <w:t>47,4</w:t>
      </w:r>
      <w:r w:rsidRPr="00E04C5B">
        <w:rPr>
          <w:szCs w:val="28"/>
        </w:rPr>
        <w:t xml:space="preserve"> %) (рисунок 1)</w:t>
      </w:r>
      <w:r w:rsidR="00873749">
        <w:rPr>
          <w:szCs w:val="28"/>
        </w:rPr>
        <w:t>.</w:t>
      </w:r>
    </w:p>
    <w:p w:rsidR="00873749" w:rsidP="007248FA">
      <w:pPr>
        <w:spacing w:line="360" w:lineRule="auto"/>
        <w:rPr>
          <w:szCs w:val="28"/>
        </w:rPr>
      </w:pPr>
    </w:p>
    <w:p w:rsidR="00003981" w:rsidP="00137008">
      <w:pPr>
        <w:spacing w:line="360" w:lineRule="auto"/>
        <w:ind w:firstLine="0"/>
        <w:jc w:val="center"/>
        <w:rPr>
          <w:szCs w:val="28"/>
        </w:rPr>
      </w:pPr>
      <w:r w:rsidRPr="007147C7">
        <w:rPr>
          <w:noProof/>
          <w:szCs w:val="28"/>
        </w:rPr>
        <w:drawing>
          <wp:inline distT="0" distB="0" distL="0" distR="0">
            <wp:extent cx="5734050" cy="4010025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C2EAC" w:rsidP="00E058FD">
      <w:pPr>
        <w:spacing w:before="240" w:after="120"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Рисунок 1 – Финансирование мероприятий СКИОВО бассейна р. </w:t>
      </w:r>
      <w:r w:rsidR="002E45BD">
        <w:rPr>
          <w:szCs w:val="28"/>
        </w:rPr>
        <w:t>Енисей</w:t>
      </w:r>
      <w:r>
        <w:rPr>
          <w:szCs w:val="28"/>
        </w:rPr>
        <w:t xml:space="preserve">, </w:t>
      </w:r>
      <w:r w:rsidR="002E45BD">
        <w:rPr>
          <w:szCs w:val="28"/>
        </w:rPr>
        <w:t>млрд</w:t>
      </w:r>
      <w:r>
        <w:rPr>
          <w:szCs w:val="28"/>
        </w:rPr>
        <w:t>. руб. (по источникам финансирования)</w:t>
      </w:r>
    </w:p>
    <w:p w:rsidR="004B3668" w:rsidRPr="00E04C5B" w:rsidP="00E04C5B">
      <w:pPr>
        <w:spacing w:before="120" w:line="360" w:lineRule="auto"/>
        <w:rPr>
          <w:szCs w:val="28"/>
        </w:rPr>
      </w:pPr>
      <w:r w:rsidRPr="00E04C5B">
        <w:rPr>
          <w:szCs w:val="28"/>
        </w:rPr>
        <w:t xml:space="preserve">Основную часть мероприятий планируется выполнить на </w:t>
      </w:r>
      <w:r w:rsidRPr="00E04C5B" w:rsidR="00027965">
        <w:rPr>
          <w:szCs w:val="28"/>
        </w:rPr>
        <w:t>втором</w:t>
      </w:r>
      <w:r w:rsidRPr="00E04C5B">
        <w:rPr>
          <w:szCs w:val="28"/>
        </w:rPr>
        <w:t xml:space="preserve"> этапе реализации СКИОВО, </w:t>
      </w:r>
      <w:r w:rsidRPr="00E04C5B" w:rsidR="00027965">
        <w:rPr>
          <w:szCs w:val="28"/>
        </w:rPr>
        <w:t>для выполнения фундаментальных мероприятий на втором этапе</w:t>
      </w:r>
      <w:r w:rsidRPr="00E04C5B" w:rsidR="00846F3B">
        <w:rPr>
          <w:szCs w:val="28"/>
        </w:rPr>
        <w:t xml:space="preserve"> потребуется привлечение 0,</w:t>
      </w:r>
      <w:r w:rsidRPr="00E04C5B" w:rsidR="00E04C5B">
        <w:rPr>
          <w:szCs w:val="28"/>
        </w:rPr>
        <w:t>28</w:t>
      </w:r>
      <w:r w:rsidR="007147C7">
        <w:rPr>
          <w:szCs w:val="28"/>
        </w:rPr>
        <w:t>4</w:t>
      </w:r>
      <w:r w:rsidRPr="00E04C5B" w:rsidR="00E55BE0">
        <w:rPr>
          <w:szCs w:val="28"/>
        </w:rPr>
        <w:t> </w:t>
      </w:r>
      <w:r w:rsidRPr="00E04C5B" w:rsidR="00846F3B">
        <w:rPr>
          <w:szCs w:val="28"/>
        </w:rPr>
        <w:t>млрд. руб</w:t>
      </w:r>
      <w:r w:rsidRPr="00E04C5B">
        <w:rPr>
          <w:szCs w:val="28"/>
        </w:rPr>
        <w:t xml:space="preserve">. или </w:t>
      </w:r>
      <w:r w:rsidRPr="00E04C5B" w:rsidR="00E04C5B">
        <w:rPr>
          <w:szCs w:val="28"/>
        </w:rPr>
        <w:t xml:space="preserve">41,6 </w:t>
      </w:r>
      <w:r w:rsidRPr="00E04C5B">
        <w:rPr>
          <w:szCs w:val="28"/>
        </w:rPr>
        <w:t xml:space="preserve">% от общего </w:t>
      </w:r>
      <w:r w:rsidRPr="00E04C5B" w:rsidR="00E55BE0">
        <w:rPr>
          <w:szCs w:val="28"/>
        </w:rPr>
        <w:t xml:space="preserve">объема </w:t>
      </w:r>
      <w:r w:rsidRPr="00E04C5B">
        <w:rPr>
          <w:szCs w:val="28"/>
        </w:rPr>
        <w:t>финанс</w:t>
      </w:r>
      <w:r w:rsidRPr="00E04C5B" w:rsidR="00846F3B">
        <w:rPr>
          <w:szCs w:val="28"/>
        </w:rPr>
        <w:t>ирования этого вида мероприятий</w:t>
      </w:r>
      <w:r w:rsidRPr="00E04C5B" w:rsidR="004408D9">
        <w:rPr>
          <w:szCs w:val="28"/>
        </w:rPr>
        <w:t xml:space="preserve"> </w:t>
      </w:r>
      <w:r w:rsidRPr="00E04C5B" w:rsidR="00E55BE0">
        <w:rPr>
          <w:szCs w:val="28"/>
        </w:rPr>
        <w:t>(рисунок 2)</w:t>
      </w:r>
      <w:r w:rsidRPr="00E04C5B">
        <w:rPr>
          <w:szCs w:val="28"/>
        </w:rPr>
        <w:t>.</w:t>
      </w:r>
    </w:p>
    <w:p w:rsidR="009B41A8" w:rsidP="00137008">
      <w:pPr>
        <w:spacing w:line="360" w:lineRule="auto"/>
        <w:ind w:firstLine="0"/>
        <w:jc w:val="center"/>
        <w:rPr>
          <w:szCs w:val="28"/>
        </w:rPr>
      </w:pPr>
      <w:r w:rsidRPr="007147C7">
        <w:rPr>
          <w:noProof/>
          <w:szCs w:val="28"/>
        </w:rPr>
        <w:drawing>
          <wp:inline distT="0" distB="0" distL="0" distR="0">
            <wp:extent cx="5715000" cy="3923665"/>
            <wp:effectExtent l="19050" t="0" r="19050" b="63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B41A8" w:rsidRPr="004B3668" w:rsidP="00F4444A">
      <w:pPr>
        <w:spacing w:before="240" w:after="120" w:line="360" w:lineRule="auto"/>
        <w:ind w:firstLine="0"/>
        <w:jc w:val="center"/>
        <w:rPr>
          <w:szCs w:val="28"/>
        </w:rPr>
      </w:pPr>
      <w:r>
        <w:rPr>
          <w:szCs w:val="28"/>
        </w:rPr>
        <w:t xml:space="preserve">Рисунок 2 – Финансирование мероприятий СКИОВО бассейна р. </w:t>
      </w:r>
      <w:r w:rsidR="00476B4E">
        <w:rPr>
          <w:szCs w:val="28"/>
        </w:rPr>
        <w:t>Енисей</w:t>
      </w:r>
      <w:r>
        <w:rPr>
          <w:szCs w:val="28"/>
        </w:rPr>
        <w:t xml:space="preserve">, </w:t>
      </w:r>
      <w:r w:rsidR="00476B4E">
        <w:rPr>
          <w:szCs w:val="28"/>
        </w:rPr>
        <w:t>млрд</w:t>
      </w:r>
      <w:r>
        <w:rPr>
          <w:szCs w:val="28"/>
        </w:rPr>
        <w:t>. руб. (по этапам реализации)</w:t>
      </w:r>
    </w:p>
    <w:p w:rsidR="00EE647F" w:rsidP="009B41A8">
      <w:pPr>
        <w:spacing w:line="360" w:lineRule="auto"/>
        <w:rPr>
          <w:szCs w:val="28"/>
        </w:rPr>
      </w:pPr>
      <w:r>
        <w:rPr>
          <w:szCs w:val="28"/>
        </w:rPr>
        <w:t>С</w:t>
      </w:r>
      <w:r w:rsidR="00003981">
        <w:rPr>
          <w:szCs w:val="28"/>
        </w:rPr>
        <w:t>водная ведомость требуемых финансовых затрат на реализацию мероприятий</w:t>
      </w:r>
      <w:r w:rsidR="009B41A8">
        <w:rPr>
          <w:szCs w:val="28"/>
        </w:rPr>
        <w:t xml:space="preserve"> СКИОВО</w:t>
      </w:r>
      <w:r w:rsidR="00003981">
        <w:rPr>
          <w:szCs w:val="28"/>
        </w:rPr>
        <w:t xml:space="preserve"> </w:t>
      </w:r>
      <w:r w:rsidR="004408D9">
        <w:rPr>
          <w:szCs w:val="28"/>
        </w:rPr>
        <w:t>представлен</w:t>
      </w:r>
      <w:r>
        <w:rPr>
          <w:szCs w:val="28"/>
        </w:rPr>
        <w:t>а</w:t>
      </w:r>
      <w:r w:rsidR="004408D9">
        <w:rPr>
          <w:szCs w:val="28"/>
        </w:rPr>
        <w:t xml:space="preserve"> в таблицах 1</w:t>
      </w:r>
      <w:r w:rsidR="00F4444A">
        <w:rPr>
          <w:szCs w:val="28"/>
        </w:rPr>
        <w:t>-</w:t>
      </w:r>
      <w:r>
        <w:rPr>
          <w:szCs w:val="28"/>
        </w:rPr>
        <w:t>2</w:t>
      </w:r>
      <w:r w:rsidR="00003981">
        <w:rPr>
          <w:szCs w:val="28"/>
        </w:rPr>
        <w:t>.</w:t>
      </w:r>
    </w:p>
    <w:p w:rsidR="00003981" w:rsidP="000F7A3C">
      <w:pPr>
        <w:rPr>
          <w:szCs w:val="28"/>
        </w:rPr>
      </w:pPr>
    </w:p>
    <w:p w:rsidR="00003981" w:rsidP="000F7A3C">
      <w:pPr>
        <w:rPr>
          <w:szCs w:val="28"/>
        </w:rPr>
        <w:sectPr w:rsidSect="006F7654">
          <w:pgSz w:w="11906" w:h="16838" w:code="9"/>
          <w:pgMar w:top="1134" w:right="1134" w:bottom="1134" w:left="1418" w:header="709" w:footer="743" w:gutter="0"/>
          <w:cols w:space="708"/>
          <w:docGrid w:linePitch="381"/>
        </w:sectPr>
      </w:pPr>
    </w:p>
    <w:p w:rsidR="0051435B" w:rsidP="00325A6E">
      <w:pPr>
        <w:spacing w:before="240" w:after="120" w:line="360" w:lineRule="auto"/>
        <w:ind w:firstLine="0"/>
        <w:rPr>
          <w:szCs w:val="28"/>
        </w:rPr>
      </w:pPr>
      <w:bookmarkStart w:id="19" w:name="_Ref270894447"/>
      <w:bookmarkStart w:id="20" w:name="_Toc270948171"/>
      <w:bookmarkStart w:id="21" w:name="_Toc274144701"/>
      <w:bookmarkStart w:id="22" w:name="_Toc274144964"/>
      <w:r w:rsidRPr="0051435B">
        <w:rPr>
          <w:szCs w:val="28"/>
          <w:highlight w:val="yellow"/>
        </w:rPr>
        <w:t>Таблица</w:t>
      </w:r>
      <w:r w:rsidRPr="0051435B">
        <w:rPr>
          <w:szCs w:val="28"/>
        </w:rPr>
        <w:t xml:space="preserve"> </w:t>
      </w:r>
      <w:r w:rsidR="00094F47">
        <w:rPr>
          <w:szCs w:val="28"/>
        </w:rPr>
        <w:t>1</w:t>
      </w:r>
      <w:r w:rsidRPr="0051435B">
        <w:rPr>
          <w:szCs w:val="28"/>
        </w:rPr>
        <w:t xml:space="preserve"> </w:t>
      </w:r>
      <w:r w:rsidR="00F4444A">
        <w:rPr>
          <w:szCs w:val="28"/>
        </w:rPr>
        <w:noBreakHyphen/>
      </w:r>
      <w:r w:rsidRPr="0051435B">
        <w:rPr>
          <w:szCs w:val="28"/>
        </w:rPr>
        <w:t xml:space="preserve"> </w:t>
      </w:r>
      <w:r w:rsidRPr="00BA0538" w:rsidR="00BA0538">
        <w:rPr>
          <w:szCs w:val="28"/>
        </w:rPr>
        <w:t xml:space="preserve">Сводная ведомость необходимых финансовых затрат на реализацию фундаментальных, институциональных мероприятий, мероприятий по улучшению оперативного управления в бассейне реки </w:t>
      </w:r>
      <w:r w:rsidR="00BC5755">
        <w:rPr>
          <w:szCs w:val="28"/>
        </w:rPr>
        <w:t>Енисей</w:t>
      </w:r>
      <w:r w:rsidRPr="00BA0538" w:rsidR="00BA0538">
        <w:rPr>
          <w:szCs w:val="28"/>
        </w:rPr>
        <w:t>, календарный план график реализации и финансирования мероприятий (</w:t>
      </w:r>
      <w:r w:rsidRPr="00BA0538" w:rsidR="00BA0538">
        <w:rPr>
          <w:szCs w:val="28"/>
        </w:rPr>
        <w:t>общебассейновые</w:t>
      </w:r>
      <w:r w:rsidRPr="00BA0538" w:rsidR="00BA0538">
        <w:rPr>
          <w:szCs w:val="28"/>
        </w:rPr>
        <w:t>), тыс. руб.</w:t>
      </w:r>
    </w:p>
    <w:p w:rsidR="0051435B" w:rsidP="00325A6E">
      <w:pPr>
        <w:spacing w:before="240" w:after="120" w:line="360" w:lineRule="auto"/>
        <w:ind w:firstLine="0"/>
        <w:rPr>
          <w:szCs w:val="28"/>
        </w:rPr>
      </w:pPr>
      <w:r>
        <w:rPr>
          <w:szCs w:val="28"/>
          <w:highlight w:val="yellow"/>
        </w:rPr>
        <w:t xml:space="preserve">4 </w:t>
      </w:r>
      <w:r w:rsidRPr="0051435B">
        <w:rPr>
          <w:szCs w:val="28"/>
          <w:highlight w:val="yellow"/>
        </w:rPr>
        <w:t>стр</w:t>
      </w:r>
      <w:r>
        <w:rPr>
          <w:szCs w:val="28"/>
        </w:rPr>
        <w:t xml:space="preserve"> </w:t>
      </w:r>
    </w:p>
    <w:p w:rsidR="0051435B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165DD6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7147C7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51435B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51435B" w:rsidP="009352AC">
      <w:pPr>
        <w:spacing w:before="240" w:after="120" w:line="360" w:lineRule="auto"/>
        <w:ind w:firstLine="0"/>
        <w:rPr>
          <w:szCs w:val="28"/>
        </w:rPr>
      </w:pPr>
      <w:r w:rsidRPr="0051435B">
        <w:rPr>
          <w:szCs w:val="28"/>
        </w:rPr>
        <w:t xml:space="preserve">Таблица 4 </w:t>
      </w:r>
      <w:r w:rsidR="00F4444A">
        <w:rPr>
          <w:szCs w:val="28"/>
        </w:rPr>
        <w:noBreakHyphen/>
      </w:r>
      <w:r w:rsidRPr="0051435B">
        <w:rPr>
          <w:szCs w:val="28"/>
        </w:rPr>
        <w:t xml:space="preserve"> Сводная ведомость требуемых финансовых затрат на реализацию структурных мероприятий в бассейне р</w:t>
      </w:r>
      <w:r w:rsidR="00F4444A">
        <w:rPr>
          <w:szCs w:val="28"/>
        </w:rPr>
        <w:t>еки</w:t>
      </w:r>
      <w:r w:rsidRPr="0051435B">
        <w:rPr>
          <w:szCs w:val="28"/>
        </w:rPr>
        <w:t xml:space="preserve"> </w:t>
      </w:r>
      <w:r w:rsidR="004F441B">
        <w:rPr>
          <w:szCs w:val="28"/>
        </w:rPr>
        <w:t>Енисей</w:t>
      </w:r>
      <w:r w:rsidR="00165DD6">
        <w:rPr>
          <w:szCs w:val="28"/>
        </w:rPr>
        <w:t>,</w:t>
      </w:r>
      <w:r w:rsidRPr="0051435B">
        <w:rPr>
          <w:szCs w:val="28"/>
        </w:rPr>
        <w:t xml:space="preserve"> календарный план-график реализации и финансирования мероприятий по Красноярском</w:t>
      </w:r>
      <w:r>
        <w:rPr>
          <w:szCs w:val="28"/>
        </w:rPr>
        <w:t>у</w:t>
      </w:r>
      <w:r w:rsidRPr="0051435B">
        <w:rPr>
          <w:szCs w:val="28"/>
        </w:rPr>
        <w:t xml:space="preserve"> краю, тыс.</w:t>
      </w:r>
      <w:r w:rsidR="009352AC">
        <w:rPr>
          <w:szCs w:val="28"/>
        </w:rPr>
        <w:t xml:space="preserve"> </w:t>
      </w:r>
      <w:r w:rsidRPr="0051435B">
        <w:rPr>
          <w:szCs w:val="28"/>
        </w:rPr>
        <w:t>руб.</w:t>
      </w:r>
    </w:p>
    <w:p w:rsidR="00EC07CD" w:rsidP="00252C0E">
      <w:pPr>
        <w:spacing w:before="240" w:after="120" w:line="480" w:lineRule="auto"/>
        <w:ind w:firstLine="0"/>
        <w:rPr>
          <w:szCs w:val="28"/>
        </w:rPr>
      </w:pPr>
      <w:r>
        <w:rPr>
          <w:szCs w:val="28"/>
          <w:highlight w:val="yellow"/>
        </w:rPr>
        <w:t>10</w:t>
      </w:r>
      <w:r w:rsidRPr="00726324" w:rsidR="0051435B">
        <w:rPr>
          <w:szCs w:val="28"/>
          <w:highlight w:val="yellow"/>
        </w:rPr>
        <w:t xml:space="preserve"> </w:t>
      </w:r>
      <w:r w:rsidRPr="00726324" w:rsidR="0051435B">
        <w:rPr>
          <w:szCs w:val="28"/>
          <w:highlight w:val="yellow"/>
        </w:rPr>
        <w:t>стр</w:t>
      </w:r>
      <w:r w:rsidRPr="0051435B" w:rsidR="0051435B">
        <w:rPr>
          <w:szCs w:val="28"/>
        </w:rPr>
        <w:t xml:space="preserve"> </w:t>
      </w:r>
    </w:p>
    <w:p w:rsidR="00EC07CD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726324" w:rsidP="00252C0E">
      <w:pPr>
        <w:spacing w:before="240" w:after="120" w:line="480" w:lineRule="auto"/>
        <w:ind w:firstLine="0"/>
        <w:rPr>
          <w:szCs w:val="28"/>
        </w:rPr>
      </w:pPr>
    </w:p>
    <w:p w:rsidR="007147C7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726324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2322AA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2322AA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165DD6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165DD6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165DD6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3B7" w:rsidP="00EE647F">
      <w:pPr>
        <w:ind w:firstLine="0"/>
        <w:rPr>
          <w:szCs w:val="28"/>
        </w:rPr>
      </w:pPr>
    </w:p>
    <w:p w:rsidR="001054DE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8243B7" w:rsidP="00EE647F">
      <w:pPr>
        <w:ind w:firstLine="0"/>
        <w:rPr>
          <w:szCs w:val="28"/>
        </w:rPr>
      </w:pPr>
    </w:p>
    <w:p w:rsidR="001054DE" w:rsidP="00EE647F">
      <w:pPr>
        <w:ind w:firstLine="0"/>
        <w:rPr>
          <w:szCs w:val="28"/>
        </w:rPr>
        <w:sectPr w:rsidSect="00137008">
          <w:headerReference w:type="default" r:id="rId8"/>
          <w:footerReference w:type="default" r:id="rId9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:rsidR="00094F47" w:rsidP="00C13798">
      <w:pPr>
        <w:pStyle w:val="Heading1"/>
        <w:numPr>
          <w:ilvl w:val="0"/>
          <w:numId w:val="0"/>
        </w:numPr>
        <w:tabs>
          <w:tab w:val="left" w:pos="-255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_Toc369271335"/>
      <w:bookmarkStart w:id="24" w:name="_Toc248660517"/>
      <w:bookmarkStart w:id="25" w:name="_Ref249495537"/>
      <w:bookmarkStart w:id="26" w:name="_Toc249500896"/>
      <w:bookmarkStart w:id="27" w:name="_Toc249521096"/>
      <w:bookmarkStart w:id="28" w:name="_Toc308531049"/>
      <w:bookmarkStart w:id="29" w:name="_Toc308612991"/>
      <w:bookmarkStart w:id="30" w:name="_Toc308783959"/>
      <w:bookmarkStart w:id="31" w:name="_Toc317262173"/>
      <w:bookmarkStart w:id="32" w:name="_Toc317262225"/>
      <w:bookmarkStart w:id="33" w:name="_Toc311633934"/>
      <w:bookmarkEnd w:id="19"/>
      <w:bookmarkEnd w:id="20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>6 Календарный план-график реализации и финансирования мероприятий</w:t>
      </w:r>
      <w:bookmarkEnd w:id="23"/>
    </w:p>
    <w:p w:rsidR="00EF3000" w:rsidRPr="00EF3000" w:rsidP="00860B0A">
      <w:pPr>
        <w:spacing w:after="240" w:line="360" w:lineRule="auto"/>
        <w:ind w:firstLine="0"/>
      </w:pPr>
      <w:r w:rsidRPr="00EF3000">
        <w:t xml:space="preserve">Таблица 3 </w:t>
      </w:r>
      <w:r w:rsidR="009352AC">
        <w:t>–</w:t>
      </w:r>
      <w:r w:rsidRPr="00EF3000">
        <w:t xml:space="preserve"> Календарный план-график по программе мероприятий СКИОВО субъектов РФ, расположенных в бассейне реки Енисей (по годам - на первые три года и по этапам реализации, по источникам финансирования), тыс. руб.</w:t>
      </w:r>
    </w:p>
    <w:tbl>
      <w:tblPr>
        <w:tblW w:w="5000" w:type="pct"/>
        <w:tblLayout w:type="fixed"/>
        <w:tblLook w:val="04A0"/>
      </w:tblPr>
      <w:tblGrid>
        <w:gridCol w:w="1765"/>
        <w:gridCol w:w="1179"/>
        <w:gridCol w:w="990"/>
        <w:gridCol w:w="1136"/>
        <w:gridCol w:w="991"/>
        <w:gridCol w:w="1141"/>
        <w:gridCol w:w="988"/>
        <w:gridCol w:w="991"/>
        <w:gridCol w:w="991"/>
        <w:gridCol w:w="1136"/>
        <w:gridCol w:w="1133"/>
        <w:gridCol w:w="1136"/>
        <w:gridCol w:w="1209"/>
      </w:tblGrid>
      <w:tr w:rsidTr="00CC4AAA">
        <w:tblPrEx>
          <w:tblW w:w="5000" w:type="pct"/>
          <w:tblLayout w:type="fixed"/>
          <w:tblLook w:val="04A0"/>
        </w:tblPrEx>
        <w:trPr>
          <w:trHeight w:val="360"/>
          <w:tblHeader/>
        </w:trPr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center"/>
              <w:rPr>
                <w:sz w:val="20"/>
              </w:rPr>
            </w:pPr>
            <w:r w:rsidRPr="00EF3000">
              <w:rPr>
                <w:sz w:val="20"/>
              </w:rPr>
              <w:t>Территориальная единица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Потребность в финансировании</w:t>
            </w:r>
          </w:p>
        </w:tc>
        <w:tc>
          <w:tcPr>
            <w:tcW w:w="14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Годы, периоды финансирования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00"/>
          <w:tblHeader/>
        </w:trPr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бюджет субъекта РФ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2013-2015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 xml:space="preserve">2016-2020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 xml:space="preserve">2021-2025 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center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2026-2030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3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>Всего по бассейну р</w:t>
            </w:r>
            <w:r w:rsidRPr="00EF3000">
              <w:rPr>
                <w:rFonts w:ascii="Calibri" w:hAnsi="Calibri"/>
                <w:sz w:val="20"/>
              </w:rPr>
              <w:t>.Е</w:t>
            </w:r>
            <w:r w:rsidRPr="00EF3000">
              <w:rPr>
                <w:rFonts w:ascii="Calibri" w:hAnsi="Calibri"/>
                <w:sz w:val="20"/>
              </w:rPr>
              <w:t>нисей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57806771,9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9638956,7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27411198,5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6025577,1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14731039,7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3364281,8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4665306,4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8159587,0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16189175,2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25419425,6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6487610,8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9710560,3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Фундаментальные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682054,9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318517,8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109637,1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172200,0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81700,0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31900,0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78300,0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283946,3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188740,8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131067,8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Институциональные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1161435,3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308975,7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844459,6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70375,3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97232,5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69076,6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236684,4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479127,5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381632,1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63991,3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0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Улучшение оперативного управления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666450,0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437600,0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228850,0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63420,0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63965,0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63965,0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191350,0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340700,0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67200,0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67200,0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55296831,7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8573863,2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26457101,8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5853377,1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14412489,7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3210286,5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4472208,9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8000345,4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15682840,8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24315651,8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5850037,9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9448301,2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0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Общебассейновые</w:t>
            </w:r>
            <w:r w:rsidRPr="00EF3000">
              <w:rPr>
                <w:sz w:val="20"/>
              </w:rPr>
              <w:t xml:space="preserve"> мероприятия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2509940,2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1065093,5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954096,7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172200,0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318550,0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153995,3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193097,5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159241,6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506334,4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1103773,8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637572,9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262259,1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Фундаментальные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682054,9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318517,8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109637,1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172200,0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81700,0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31900,0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78300,0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283946,3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188740,8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131067,8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Институциональные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1161435,3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308975,7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844459,6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70375,3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97232,5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69076,6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236684,4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479127,5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381632,1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63991,3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0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Улучшение оперативного управления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666450,0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437600,0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228850,0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63420,0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63965,0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63965,0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191350,0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340700,0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67200,0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67200,0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30"/>
        </w:trPr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в т.ч. в разрезе ключевых проблем: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3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>Загрязнение водных объектов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34921482,9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1301795,8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18364578,2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5775799,9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9479309,0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1725034,6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2158786,2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5842046,6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9725867,4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11531215,1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4735146,4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8929254,0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1606935,3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680875,7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844459,6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81600,0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136795,3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168472,5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135816,6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441084,4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681827,5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400832,1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83191,3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33314547,6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620920,1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17520118,6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5775799,9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9397709,0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1588239,3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1990313,7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5706230,0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9284783,0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10849387,6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4334314,3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8846062,7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27124033,5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465376,2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12962939,6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4544307,2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9151410,4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1352912,3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1710596,2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5123601,1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8187109,6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9571268,7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2814703,6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6550951,6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2702809,4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155543,9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1783085,9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636816,4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127363,2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51380,8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39471,3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238989,2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329841,3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359101,8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1077510,5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936355,7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3487704,8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2774093,1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594676,3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118935,4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183946,2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240246,2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343639,7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767832,1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919017,1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442100,2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1358755,4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>Водообеспечение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10032588,9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87500,0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4904384,1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18724,2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5021980,7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783832,9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827583,7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1086615,7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2698032,3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7237558,4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20517,3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76480,9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42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43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26700,0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19500,0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7200,0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3600,0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23100,0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10005888,9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68000,0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4904384,1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18724,2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5014780,7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782632,9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826383,7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1085415,7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2694432,3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7214458,4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20517,3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76480,9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5477488,9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33000,0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410984,1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18724,2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5014780,7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515032,9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598483,7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892715,7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2006232,3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3374258,4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20517,3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76480,9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35000,0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11600,0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11600,0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11800,0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35000,0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4493400,0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4493400,0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256000,0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216300,0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180900,0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653200,0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3840200,0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 xml:space="preserve">Загрязнение водных объектов. </w:t>
            </w:r>
            <w:r w:rsidRPr="00EF3000">
              <w:rPr>
                <w:rFonts w:ascii="Calibri" w:hAnsi="Calibri"/>
                <w:sz w:val="20"/>
              </w:rPr>
              <w:t>Водообеспечение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288464,1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110000,0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155250,0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17286,1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13353,0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3825,0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34464,1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158000,0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48000,0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48000,0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42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43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265250,0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110000,0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155250,0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3600,0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3825,0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3825,0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11250,0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158000,0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48000,0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48000,0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13686,1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9528,0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13686,1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9528,0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23214,1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138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 xml:space="preserve">Загрязнение водных объектов. Негативное воздействие вод. </w:t>
            </w:r>
            <w:r w:rsidRPr="00EF3000">
              <w:rPr>
                <w:rFonts w:ascii="Calibri" w:hAnsi="Calibri"/>
                <w:sz w:val="20"/>
              </w:rPr>
              <w:t>Водообеспечение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135554,9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103717,8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28137,1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2500,0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2400,0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10100,0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9400,0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21900,0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54846,3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46240,8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12567,8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42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43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135554,9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103717,8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28137,1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2500,0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2400,0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10100,0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9400,0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21900,0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54846,3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46240,8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12567,8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6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>Негативное воздействие вод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11597875,9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7694375,1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3845493,1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58007,8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796526,1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1617820,2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1190317,7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3604664,0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6152070,0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1362234,4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478907,6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42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43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83500,0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83500,0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10000,0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28500,0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11514375,9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7610875,1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3845493,1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58007,8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786526,1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1608320,2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1181317,7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3576164,0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6102070,0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1357234,4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478907,6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6279967,2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5060683,5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1204500,4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14783,3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530560,4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482012,7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60138,1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1072711,3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3482113,9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1357234,4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367907,6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4484953,9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2082236,5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2402717,4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117455,4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984118,9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1045245,8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2146820,0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2227133,9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111000,0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749454,9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467955,1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238275,3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43224,5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138510,3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142188,6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75933,8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356632,7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392822,2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 xml:space="preserve">Негативное воздействие вод. </w:t>
            </w:r>
            <w:r w:rsidRPr="00EF3000">
              <w:rPr>
                <w:rFonts w:ascii="Calibri" w:hAnsi="Calibri"/>
                <w:sz w:val="20"/>
              </w:rPr>
              <w:t>Водообеспечение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42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43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5000,0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94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rFonts w:ascii="Calibri" w:hAnsi="Calibri"/>
                <w:sz w:val="20"/>
              </w:rPr>
            </w:pPr>
            <w:r w:rsidRPr="00EF3000">
              <w:rPr>
                <w:rFonts w:ascii="Calibri" w:hAnsi="Calibri"/>
                <w:sz w:val="20"/>
              </w:rPr>
              <w:t>Безопасность ГТС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822305,1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333068,0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245391,9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171845,2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72000,0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39202,1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37663,3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27382,0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104247,4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282235,8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270471,9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165350,0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420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Фундаментальные, институциональные, улучшение оперативного управления в разрезе субъектов РФ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lef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 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Всего: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383500,0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81500,0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171000,0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72000,0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132500,0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132500,0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118500,0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870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Структурные в разрезе субъектов РФ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366614,2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207966,9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157802,1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845,2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31801,0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37663,3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27382,0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96846,3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84946,0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137971,9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46850,0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Красноярский край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185435,0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156580,9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28008,9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845,2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10782,0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13691,0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27382,0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51855,0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62539,8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43333,1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27707,2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7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Хакасия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178849,2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129793,2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21019,0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23972,3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44991,3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20076,3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94638,8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19142,9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Республика Тыва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2330,0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2330,0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  <w:tr w:rsidTr="00CC4AAA">
        <w:tblPrEx>
          <w:tblW w:w="5000" w:type="pct"/>
          <w:tblLayout w:type="fixed"/>
          <w:tblLook w:val="04A0"/>
        </w:tblPrEx>
        <w:trPr>
          <w:trHeight w:val="315"/>
        </w:trPr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EF3000" w:rsidP="00EF3000">
            <w:pPr>
              <w:ind w:firstLine="0"/>
              <w:jc w:val="left"/>
              <w:rPr>
                <w:sz w:val="20"/>
              </w:rPr>
            </w:pPr>
            <w:r w:rsidRPr="00EF3000">
              <w:rPr>
                <w:sz w:val="20"/>
              </w:rPr>
              <w:t>Иркутская область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CC4AAA" w:rsidP="00EF3000">
            <w:pPr>
              <w:ind w:firstLine="0"/>
              <w:jc w:val="right"/>
              <w:rPr>
                <w:sz w:val="18"/>
                <w:szCs w:val="18"/>
              </w:rPr>
            </w:pPr>
            <w:r w:rsidRPr="00CC4AAA">
              <w:rPr>
                <w:sz w:val="18"/>
                <w:szCs w:val="18"/>
              </w:rPr>
              <w:t>0,0</w:t>
            </w:r>
          </w:p>
        </w:tc>
      </w:tr>
    </w:tbl>
    <w:p w:rsidR="00EF3000" w:rsidP="00EF3000"/>
    <w:p w:rsidR="00860B0A">
      <w:pPr>
        <w:ind w:firstLine="0"/>
        <w:jc w:val="left"/>
      </w:pPr>
      <w:r>
        <w:br w:type="page"/>
      </w:r>
    </w:p>
    <w:p w:rsidR="00860B0A" w:rsidRPr="00860B0A" w:rsidP="00374FA6">
      <w:pPr>
        <w:spacing w:after="120" w:line="360" w:lineRule="auto"/>
        <w:ind w:firstLine="0"/>
        <w:rPr>
          <w:color w:val="000000"/>
          <w:szCs w:val="24"/>
        </w:rPr>
      </w:pPr>
      <w:r w:rsidRPr="00860B0A">
        <w:rPr>
          <w:color w:val="000000"/>
          <w:szCs w:val="24"/>
        </w:rPr>
        <w:t xml:space="preserve">Таблица 4 </w:t>
      </w:r>
      <w:r w:rsidR="009352AC">
        <w:rPr>
          <w:color w:val="000000"/>
          <w:szCs w:val="24"/>
        </w:rPr>
        <w:t>–</w:t>
      </w:r>
      <w:r w:rsidRPr="00860B0A">
        <w:rPr>
          <w:color w:val="000000"/>
          <w:szCs w:val="24"/>
        </w:rPr>
        <w:t xml:space="preserve"> Календарный план-график по программе мероприятий СКИОВО в разрезе водохозяйственных участков бассейна реки Енисей (по годам - на первые три года и по этапам реализации, по источникам финансирования), тыс. руб.</w:t>
      </w:r>
    </w:p>
    <w:tbl>
      <w:tblPr>
        <w:tblW w:w="4878" w:type="pct"/>
        <w:tblLayout w:type="fixed"/>
        <w:tblLook w:val="04A0"/>
      </w:tblPr>
      <w:tblGrid>
        <w:gridCol w:w="1527"/>
        <w:gridCol w:w="141"/>
        <w:gridCol w:w="9"/>
        <w:gridCol w:w="995"/>
        <w:gridCol w:w="992"/>
        <w:gridCol w:w="1137"/>
        <w:gridCol w:w="992"/>
        <w:gridCol w:w="1140"/>
        <w:gridCol w:w="992"/>
        <w:gridCol w:w="992"/>
        <w:gridCol w:w="1131"/>
        <w:gridCol w:w="1134"/>
        <w:gridCol w:w="1137"/>
        <w:gridCol w:w="992"/>
        <w:gridCol w:w="1114"/>
      </w:tblGrid>
      <w:tr w:rsidTr="00374FA6">
        <w:tblPrEx>
          <w:tblW w:w="4878" w:type="pct"/>
          <w:tblLayout w:type="fixed"/>
          <w:tblLook w:val="04A0"/>
        </w:tblPrEx>
        <w:trPr>
          <w:trHeight w:val="20"/>
          <w:tblHeader/>
        </w:trPr>
        <w:tc>
          <w:tcPr>
            <w:tcW w:w="5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Территориальная единица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Потребность в финансировании</w:t>
            </w:r>
          </w:p>
        </w:tc>
        <w:tc>
          <w:tcPr>
            <w:tcW w:w="14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Годы, периоды финансирования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  <w:tblHeader/>
        </w:trPr>
        <w:tc>
          <w:tcPr>
            <w:tcW w:w="581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бюджет субъекта РФ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внебюджетные средства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2014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2015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2013-2015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2016-2020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2021-2025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center"/>
              <w:rPr>
                <w:sz w:val="18"/>
                <w:szCs w:val="18"/>
              </w:rPr>
            </w:pPr>
            <w:r w:rsidRPr="00860B0A">
              <w:rPr>
                <w:sz w:val="18"/>
                <w:szCs w:val="18"/>
              </w:rPr>
              <w:t>2026-2030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Всего по бассейну р</w:t>
            </w: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.Е</w:t>
            </w: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нисей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57806771,9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9638956,7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27411198,5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6025577,1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14731039,7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3364281,8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4665306,4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8159587,0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16189175,2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25419425,6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6487610,8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9710560,3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 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522581,0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402673,3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101459,6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18448,1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8600,0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14724,8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31924,8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121694,3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125695,2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243266,7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299347,4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47530,0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173762,6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65843,1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12211,7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4785,0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32800,0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37585,0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17530,0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125695,1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118537,3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8559023,2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1008639,1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6942588,6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510983,5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96812,0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619820,8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628889,2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607813,4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1856523,4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5240595,9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268317,7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1193586,2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6725702,8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3359321,7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2470276,5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631556,0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264548,6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606595,9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824529,7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283602,4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1714727,9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1842252,8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1605798,1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1562924,0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5085687,8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935984,2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3621698,0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386341,8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141663,8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71389,1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625674,1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1061597,8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1758661,1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1795049,6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780887,6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751089,5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2453070,6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537838,4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1096482,4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352733,4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466016,4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23785,8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72499,0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13691,0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109975,8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743926,3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754621,3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844547,2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26501267,1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828605,6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9493667,5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3213546,6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12965447,5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1845013,1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2284016,9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5962116,0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10091146,0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12176794,2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716972,9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3516354,0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23319,9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4096,1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3402,6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221,2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2296,8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2296,8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4423,1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4187041,5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1809099,9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1765464,1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401950,7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210526,8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28000,0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80000,0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2116265,0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1277005,9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713770,6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13269,2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9288,4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3317,3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663,5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13269,2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10615,3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7430,7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2653,8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530,8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10615,3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1769,2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1238,4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442,3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1769,2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196601,9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31244,3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16719,1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5971,1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142667,4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172717,5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23884,4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51961,9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25388,2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9067,2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17506,5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15693,1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36268,8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406034,3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284224,0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101508,6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20301,7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406034,3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3538,4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2476,9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884,6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3538,4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3096,1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1105,7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221,2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220013,9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136530,9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60609,2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22873,8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24969,8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195044,1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разрезе ключевых проблем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34921482,9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1301795,8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18364578,2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5775799,9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9479309,0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1725034,6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2158786,2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5842046,6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9725867,4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11531215,1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4735146,4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8929254,0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33314547,6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620920,1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17520118,6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5775799,9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9397709,0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1588239,3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1990313,7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5706230,0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9284783,0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10849387,6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4334314,3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8846062,7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444961,9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334273,3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92240,5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18448,1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76000,0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125695,2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243266,7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244232,4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170962,6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61058,1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12211,7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125695,1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118537,3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3467209,7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497970,3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2388367,5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484059,9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96812,0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240992,3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297644,6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398504,4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937141,3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1171678,2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190709,9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1167680,3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2580283,3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55949,8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1767033,5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631083,4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126216,6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26636,6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14656,6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14656,6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55949,8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1139924,7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1384408,8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1523724,1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1077867,6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371547,1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74309,4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13335,0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13335,0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213359,7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240029,7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330905,3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342410,8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610378,3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1463725,8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1021634,2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352372,2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89719,4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8650,0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10595,0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19245,0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34991,9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719496,1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689992,8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21203337,8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67000,0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9065029,1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3206670,6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8864638,1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1270625,4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1626082,5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5055709,3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7952417,2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9235812,3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524452,0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3490656,3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3096,1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1105,8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221,2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4423,1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1687802,9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1205462,1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401950,7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80390,1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28000,0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24000,0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80000,0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970886,4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636916,5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13269,2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9288,4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3317,3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663,5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13269,2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10615,3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7430,7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2653,8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530,8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10615,3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1769,2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1238,4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442,3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1769,2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23884,4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16719,1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5971,1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1194,2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23884,4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36268,8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25388,2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9067,2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1813,4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36268,8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406034,3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284224,0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101508,6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20301,7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406034,3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3538,4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2476,9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884,6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3538,4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3096,1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1105,7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221,2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4423,0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195044,1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136530,9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48761,0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9752,2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195044,1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Водообеспечение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10032588,9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87500,0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4904384,1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18724,2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5021980,7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783832,9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827583,7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1086615,7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2698032,3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7237558,4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20517,3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76480,9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 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10005888,9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4904384,1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18724,2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5014780,7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782632,9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826383,7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1085415,7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2694432,3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7214458,4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20517,3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76480,9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68400,0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68400,0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8600,0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8600,0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25800,0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42600,0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4425000,0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4425000,0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247400,0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207700,0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172300,0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627400,0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3797600,0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173332,0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138332,0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11600,0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11800,0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117814,7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20517,3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82338,5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14984,1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67354,4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78029,7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4308,8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376297,0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376297,0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8450,0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1595,0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10045,0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294079,9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72172,1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4536685,4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396000,0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6876,0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4100809,4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506582,9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596888,7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892715,7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1996187,3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2540498,1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130136,7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130136,7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130136,7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141473,2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141473,2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141473,2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15693,1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15693,1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15693,1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30730,0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24969,8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11848,2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13121,6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24969,8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 xml:space="preserve">Загрязнение водных объектов. </w:t>
            </w: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Водообеспечение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288464,1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110000,0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23214,1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155250,0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17286,1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13353,0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3825,0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34464,1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158000,0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48000,0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48000,0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23214,1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23214,1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13686,1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9528,0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23214,1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3176,0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3176,0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3176,0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3176,0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13686,1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13686,1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4158,1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9528,0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13686,1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6352,0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6352,0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6352,0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6352,0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 xml:space="preserve">Загрязнение водных объектов. Негативное воздействие вод. </w:t>
            </w: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Водообеспечение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135554,9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103717,8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28137,1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10100,0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9400,0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21900,0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54846,3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46240,8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12567,8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Негативное воздействие вод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11597875,9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7694375,1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3845493,1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58007,8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796526,1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1617820,2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1190317,7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3604664,0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6152070,0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1362234,4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478907,6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11514375,9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7610875,1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3845493,1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58007,8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786526,1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1608320,2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1181317,7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3576164,0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6102070,0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1357234,4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478907,6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9219,1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9219,1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6124,8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6124,8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3094,3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52785,0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45200,0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4785,0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4785,0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32800,0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37585,0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15200,0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660723,7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510668,8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123131,3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26923,6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131428,5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123544,6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37009,0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291982,1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265227,9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77607,8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25905,9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3787922,1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3207571,9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580350,2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538966,1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789102,8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257145,8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1585214,6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1680823,1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357619,2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164265,2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3358937,8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847883,1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2496632,6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14422,1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42396,6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588009,1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848238,1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1478643,9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1337044,7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419346,8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123902,4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532065,8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465071,0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66633,6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361,2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6685,8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60309,0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66994,8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381063,5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15025,2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68982,3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695874,5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680931,1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14943,4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59967,3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47354,7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107322,0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388038,8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181515,9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18997,7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18896,8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15600,0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2296,8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2296,8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2296,8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16600,0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2366706,9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1806704,9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560002,0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1983733,3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306119,5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76854,1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31244,3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31244,3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31244,3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374FA6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 xml:space="preserve">Негативное воздействие вод. </w:t>
            </w: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Водообеспечение</w:t>
            </w:r>
          </w:p>
        </w:tc>
        <w:tc>
          <w:tcPr>
            <w:tcW w:w="3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8500,0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860B0A">
              <w:rPr>
                <w:rFonts w:ascii="Calibri" w:hAnsi="Calibri"/>
                <w:color w:val="000000"/>
                <w:sz w:val="18"/>
                <w:szCs w:val="18"/>
              </w:rPr>
              <w:t>Безопасность ГТС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822305,1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333068,0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245391,9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171845,2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72000,0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39202,1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37663,3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27382,0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104247,4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282235,8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270471,9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165350,0</w:t>
            </w:r>
          </w:p>
        </w:tc>
      </w:tr>
      <w:tr w:rsidTr="00860B0A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 т.ч. структурные мероприятия  в разрезе водохозяйственных участков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438805,1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274068,0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163891,9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845,2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39202,1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37663,3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27382,0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104247,4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149735,8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137971,9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46850,0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17.01.01.001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17.01.02.001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2330,0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2330,0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6089,8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6089,8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6089,8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180989,4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60800,0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119716,8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472,6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26217,2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9170,3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35387,5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43615,0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87736,9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14250,0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107001,4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88101,1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18527,7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372,6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11499,4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14802,0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26301,4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49070,0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19130,0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12500,0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80982,0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72767,4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8214,6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13691,0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13691,0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33791,0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20100,0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13400,0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59017,5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47674,5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11343,0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1485,5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13691,0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13691,0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28867,5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12445,0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11005,0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6700,0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17.01.03.200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2395,0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2395,0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2395,0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17.01.04.002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17.01.05.003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17.01.06.001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17.01.07.004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17.01.08.001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17.01.08.002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17.01.08.003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17.01.08.004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17.01.08.005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  <w:tr w:rsidTr="009352AC">
        <w:tblPrEx>
          <w:tblW w:w="4878" w:type="pct"/>
          <w:tblLayout w:type="fixed"/>
          <w:tblLook w:val="04A0"/>
        </w:tblPrEx>
        <w:trPr>
          <w:trHeight w:val="20"/>
        </w:trPr>
        <w:tc>
          <w:tcPr>
            <w:tcW w:w="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B0A" w:rsidRPr="00860B0A" w:rsidP="00860B0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17.01.08.100</w:t>
            </w:r>
          </w:p>
        </w:tc>
        <w:tc>
          <w:tcPr>
            <w:tcW w:w="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B0A" w:rsidRPr="00860B0A" w:rsidP="00860B0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60B0A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EF3000" w:rsidP="00EF3000"/>
    <w:p w:rsidR="00EF3000" w:rsidRPr="00EF3000" w:rsidP="00EF3000"/>
    <w:p w:rsidR="00EF3000" w:rsidP="00094F47">
      <w:pPr>
        <w:sectPr w:rsidSect="00EF3000">
          <w:headerReference w:type="default" r:id="rId10"/>
          <w:pgSz w:w="16838" w:h="11906" w:orient="landscape"/>
          <w:pgMar w:top="1418" w:right="1134" w:bottom="1134" w:left="1134" w:header="720" w:footer="720" w:gutter="0"/>
          <w:cols w:space="720"/>
          <w:docGrid w:linePitch="381"/>
        </w:sectPr>
      </w:pPr>
    </w:p>
    <w:p w:rsidR="00094F47" w:rsidP="00C13798">
      <w:pPr>
        <w:pStyle w:val="Heading1"/>
        <w:numPr>
          <w:ilvl w:val="0"/>
          <w:numId w:val="0"/>
        </w:numPr>
        <w:tabs>
          <w:tab w:val="left" w:pos="-255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4" w:name="_Toc369271336"/>
      <w:r>
        <w:rPr>
          <w:rFonts w:ascii="Times New Roman" w:hAnsi="Times New Roman" w:cs="Times New Roman"/>
          <w:sz w:val="28"/>
          <w:szCs w:val="28"/>
        </w:rPr>
        <w:t>7 Оценка вероятных воздействий реализации мероприятий Схемы на окружающую среду</w:t>
      </w:r>
      <w:bookmarkEnd w:id="34"/>
    </w:p>
    <w:p w:rsidR="00DF46F8" w:rsidP="00726324">
      <w:pPr>
        <w:spacing w:line="360" w:lineRule="auto"/>
      </w:pP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DF46F8">
        <w:t>Оценка экономической эффективности комплекса водохозяйственных и водоохранных мероприятий, рассматриваемых в Схеме, базируется на сопоставлении затрат и результатов и конкретизируется применительно к особенностям их реализации в специфических региональных и водохозяйственных условиях.</w:t>
      </w:r>
    </w:p>
    <w:p w:rsidR="00583CAE" w:rsidRPr="00F66FB3" w:rsidP="00726324">
      <w:pPr>
        <w:spacing w:line="360" w:lineRule="auto"/>
      </w:pPr>
      <w:r w:rsidRPr="00DF46F8">
        <w:t>Эффективность от реализации программных мероприятий наступает в случае предотвращения экологического ущерба за счет снижения массы загрязняющих веществ, поступающих от субъектов хо</w:t>
      </w:r>
      <w:r>
        <w:t xml:space="preserve">зяйственной и иной деятельности, а также </w:t>
      </w:r>
      <w:r w:rsidRPr="00DF46F8">
        <w:t>с водосборной территории, а именно с</w:t>
      </w:r>
      <w:r w:rsidR="00B25F32">
        <w:t xml:space="preserve"> территории населенных пунктов.</w:t>
      </w:r>
    </w:p>
    <w:p w:rsidR="008F42CC" w:rsidRPr="008F42CC" w:rsidP="00161545">
      <w:pPr>
        <w:pStyle w:val="Heading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5" w:name="_Toc369271337"/>
      <w:r>
        <w:rPr>
          <w:rFonts w:ascii="Times New Roman" w:hAnsi="Times New Roman" w:cs="Times New Roman"/>
          <w:i w:val="0"/>
        </w:rPr>
        <w:t>7</w:t>
      </w:r>
      <w:r w:rsidRPr="008F42CC">
        <w:rPr>
          <w:rFonts w:ascii="Times New Roman" w:hAnsi="Times New Roman" w:cs="Times New Roman"/>
          <w:i w:val="0"/>
        </w:rPr>
        <w:t>.1 Оценка ущерба от загрязнения водных объектов</w:t>
      </w:r>
      <w:bookmarkEnd w:id="35"/>
    </w:p>
    <w:p w:rsidR="00F230D6" w:rsidRPr="00F66FB3" w:rsidP="008B1812">
      <w:pPr>
        <w:spacing w:before="240" w:line="360" w:lineRule="auto"/>
      </w:pPr>
      <w:r w:rsidRPr="006E51D9">
        <w:t xml:space="preserve">В таблице 5 </w:t>
      </w:r>
      <w:r w:rsidRPr="006E51D9" w:rsidR="00824CA5">
        <w:t xml:space="preserve">приведены </w:t>
      </w:r>
      <w:r w:rsidRPr="006E51D9">
        <w:t xml:space="preserve">показатели </w:t>
      </w:r>
      <w:r w:rsidRPr="006E51D9" w:rsidR="00824CA5">
        <w:t>экологического</w:t>
      </w:r>
      <w:r w:rsidRPr="006E51D9" w:rsidR="002322AA">
        <w:t xml:space="preserve"> ущерба </w:t>
      </w:r>
      <w:r w:rsidRPr="006E51D9" w:rsidR="00824CA5">
        <w:t>от сброса сточных вод</w:t>
      </w:r>
      <w:r w:rsidRPr="006E51D9">
        <w:t xml:space="preserve"> от точечных источников. В таблице 6 приведены показатели</w:t>
      </w:r>
      <w:r w:rsidRPr="006E51D9" w:rsidR="00824CA5">
        <w:t xml:space="preserve"> экологического ущерба от поступления загрязняющих веществ</w:t>
      </w:r>
      <w:r w:rsidR="00B25F32">
        <w:t xml:space="preserve"> в объеме поверхностного стока.</w:t>
      </w:r>
    </w:p>
    <w:p w:rsidR="00583CAE" w:rsidP="00583CAE">
      <w:pPr>
        <w:spacing w:line="360" w:lineRule="auto"/>
      </w:pPr>
      <w:r w:rsidRPr="006E51D9">
        <w:t>В таблиц</w:t>
      </w:r>
      <w:r w:rsidRPr="006E51D9" w:rsidR="00F230D6">
        <w:t>ах</w:t>
      </w:r>
      <w:r w:rsidRPr="006E51D9">
        <w:t xml:space="preserve"> 7</w:t>
      </w:r>
      <w:r w:rsidRPr="006E51D9" w:rsidR="00F230D6">
        <w:t>, 8</w:t>
      </w:r>
      <w:r w:rsidRPr="006E51D9">
        <w:t xml:space="preserve"> сведены прогнозные показатели предотвращенного экологического ущерба </w:t>
      </w:r>
      <w:r w:rsidRPr="006E51D9">
        <w:t>вследствие</w:t>
      </w:r>
      <w:r w:rsidRPr="006E51D9">
        <w:t xml:space="preserve"> снижения массы загрязнения, поступающей </w:t>
      </w:r>
      <w:r w:rsidRPr="006E51D9" w:rsidR="00F230D6">
        <w:t>от точечных источников загрязнения, а</w:t>
      </w:r>
      <w:r w:rsidR="00F230D6">
        <w:t xml:space="preserve"> также </w:t>
      </w:r>
      <w:r w:rsidRPr="00DF46F8">
        <w:t>с талыми и ливневыми стоками в поверхностные водные об</w:t>
      </w:r>
      <w:r>
        <w:t>ъекты с территории бассейна р. Енисей.</w:t>
      </w:r>
    </w:p>
    <w:p w:rsidR="00824CA5" w:rsidP="00726324">
      <w:pPr>
        <w:spacing w:line="360" w:lineRule="auto"/>
      </w:pPr>
    </w:p>
    <w:p w:rsidR="00824CA5" w:rsidP="00726324">
      <w:pPr>
        <w:spacing w:line="360" w:lineRule="auto"/>
        <w:sectPr w:rsidSect="00137008">
          <w:pgSz w:w="11906" w:h="16838"/>
          <w:pgMar w:top="1134" w:right="1134" w:bottom="1134" w:left="1418" w:header="720" w:footer="720" w:gutter="0"/>
          <w:cols w:space="720"/>
          <w:docGrid w:linePitch="326"/>
        </w:sectPr>
      </w:pPr>
    </w:p>
    <w:p w:rsidR="00583CAE" w:rsidP="00C0433E">
      <w:pPr>
        <w:spacing w:line="360" w:lineRule="auto"/>
        <w:ind w:firstLine="0"/>
      </w:pPr>
      <w:r w:rsidRPr="00AE3E68">
        <w:t xml:space="preserve">Таблица 5 – Экологический ущерб от сброса загрязняющих веществ, в объеме сточных вод точечных источников загрязнения, в поверхностные водные объекты по водохозяйственным участкам в бассейне р. </w:t>
      </w:r>
      <w:r w:rsidRPr="00AE3E68" w:rsidR="002322AA">
        <w:t>Енисей</w:t>
      </w:r>
      <w:r w:rsidRPr="00AE3E68">
        <w:t xml:space="preserve"> (по данным 2-ТП (</w:t>
      </w:r>
      <w:r w:rsidRPr="00AE3E68">
        <w:t>водхоз</w:t>
      </w:r>
      <w:r w:rsidRPr="00AE3E68">
        <w:t>) за 20</w:t>
      </w:r>
      <w:r w:rsidRPr="00AE3E68" w:rsidR="006E51D9">
        <w:t>09</w:t>
      </w:r>
      <w:r w:rsidRPr="00AE3E68">
        <w:t xml:space="preserve"> г.)</w:t>
      </w:r>
    </w:p>
    <w:tbl>
      <w:tblPr>
        <w:tblW w:w="5000" w:type="pct"/>
        <w:tblLayout w:type="fixed"/>
        <w:tblLook w:val="04A0"/>
      </w:tblPr>
      <w:tblGrid>
        <w:gridCol w:w="1242"/>
        <w:gridCol w:w="1994"/>
        <w:gridCol w:w="1124"/>
        <w:gridCol w:w="708"/>
        <w:gridCol w:w="1277"/>
        <w:gridCol w:w="1277"/>
        <w:gridCol w:w="708"/>
        <w:gridCol w:w="1240"/>
      </w:tblGrid>
      <w:tr w:rsidTr="00161545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Код ВХУ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Загрязняющее вещество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 xml:space="preserve">Вынос за год, </w:t>
            </w:r>
            <w:r w:rsidRPr="00094F47">
              <w:rPr>
                <w:color w:val="000000"/>
                <w:sz w:val="18"/>
                <w:szCs w:val="18"/>
              </w:rPr>
              <w:t>т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Кэо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 xml:space="preserve">Приведенная масса загрязняющих веществ, </w:t>
            </w:r>
            <w:r w:rsidRPr="00094F47">
              <w:rPr>
                <w:color w:val="000000"/>
                <w:sz w:val="18"/>
                <w:szCs w:val="18"/>
              </w:rPr>
              <w:t>усл</w:t>
            </w:r>
            <w:r w:rsidRPr="00094F47">
              <w:rPr>
                <w:color w:val="000000"/>
                <w:sz w:val="18"/>
                <w:szCs w:val="18"/>
              </w:rPr>
              <w:t>. т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 xml:space="preserve">Удельный ущерб в ценах 2011, </w:t>
            </w:r>
            <w:r w:rsidRPr="00094F47">
              <w:rPr>
                <w:color w:val="000000"/>
                <w:sz w:val="18"/>
                <w:szCs w:val="18"/>
              </w:rPr>
              <w:t>руб</w:t>
            </w:r>
            <w:r w:rsidRPr="00094F47">
              <w:rPr>
                <w:color w:val="000000"/>
                <w:sz w:val="18"/>
                <w:szCs w:val="18"/>
              </w:rPr>
              <w:t>/</w:t>
            </w:r>
            <w:r w:rsidRPr="00094F47">
              <w:rPr>
                <w:color w:val="000000"/>
                <w:sz w:val="18"/>
                <w:szCs w:val="18"/>
              </w:rPr>
              <w:t>усл</w:t>
            </w:r>
            <w:r w:rsidRPr="00094F47">
              <w:rPr>
                <w:color w:val="000000"/>
                <w:sz w:val="18"/>
                <w:szCs w:val="18"/>
              </w:rPr>
              <w:t>. т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Кэс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F47" w:rsidRPr="00094F47" w:rsidP="00161545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 xml:space="preserve">Всего ущерб фактический, </w:t>
            </w:r>
            <w:r w:rsidRPr="00094F47">
              <w:rPr>
                <w:color w:val="000000"/>
                <w:sz w:val="18"/>
                <w:szCs w:val="18"/>
              </w:rPr>
              <w:t>млн</w:t>
            </w:r>
            <w:r w:rsidRPr="00094F47">
              <w:rPr>
                <w:color w:val="000000"/>
                <w:sz w:val="18"/>
                <w:szCs w:val="18"/>
              </w:rPr>
              <w:t>.р</w:t>
            </w:r>
            <w:r w:rsidRPr="00094F47">
              <w:rPr>
                <w:color w:val="000000"/>
                <w:sz w:val="18"/>
                <w:szCs w:val="18"/>
              </w:rPr>
              <w:t>уб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17.01.03.001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БПК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83,94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25,182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2,977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нефтепродукты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1,48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29,6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3,499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взвешенные вещества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79,43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11,915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1,408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аммонийный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69,1885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69,189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8,179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88,8971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17,779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2,102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нитриты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2,0081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40,162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4,748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сульфаты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247,02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12,351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1,46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хлориды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113,33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5,667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0,67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17.01.03.002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БПК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36,1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10,83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1,28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нефтепродукты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0,189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взвешенные вещества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148,4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22,26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2,631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аммонийный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33,81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33,81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3,997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общ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59,1024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59,102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6,986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403,528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80,706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9,54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нитриты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7,5325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150,65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17,808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сульфаты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602,2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30,11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3,559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хлориды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740,6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37,03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4,377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17.01.03.005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БПК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4364,347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1309,304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154,773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нефтепродукты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16,012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320,24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37,856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взвешенные вещества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3394,934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509,24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60,197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аммонийный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660,3678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660,368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78,062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общ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3010,3084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3010,308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355,848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8582,1776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1716,436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202,9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нитриты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196,6038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3932,076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464,81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сульфаты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8175,216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408,761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48,32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хлориды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8554,618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427,731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50,562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17.01.04.001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БПК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332,7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99,81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11,799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нефтепродукты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1,603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32,06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3,79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взвешенные вещества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227,4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34,11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4,032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аммонийный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33,3045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33,305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3,937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общ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38,5967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38,597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4,563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32,1016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6,42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0,759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нитриты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0,3854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7,708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0,911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сульфаты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104,6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5,23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0,618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хлориды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208,6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10,43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1,233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17.01.05.003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БПК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1,026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0,308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0,036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взвешенные вещества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0,897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0,135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0,016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аммонийный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0,1592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0,019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общ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0,5884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0,588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1,8896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0,378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0,045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нитриты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0,0131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0,031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сульфаты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4,606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0,027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хлориды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2,793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0,017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17.01.08.004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БПК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3,548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1,064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0,126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нефтепродукты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0,118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взвешенные вещества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7,939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1,191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0,141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азот аммонийный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1,2867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1,287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0,152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0,4545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0,091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0,011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нитриты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0,0251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0,502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0,059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сульфаты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9,366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0,468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0,055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хлориды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sz w:val="18"/>
                <w:szCs w:val="18"/>
              </w:rPr>
            </w:pPr>
            <w:r w:rsidRPr="00094F47">
              <w:rPr>
                <w:sz w:val="18"/>
                <w:szCs w:val="18"/>
              </w:rPr>
              <w:t>17,089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0,854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90236,6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0,101</w:t>
            </w:r>
          </w:p>
        </w:tc>
      </w:tr>
      <w:tr w:rsidTr="00094F47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16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47" w:rsidRPr="00094F47" w:rsidP="00094F47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094F47">
              <w:rPr>
                <w:color w:val="000000"/>
                <w:sz w:val="18"/>
                <w:szCs w:val="18"/>
              </w:rPr>
              <w:t>1561,404</w:t>
            </w:r>
          </w:p>
        </w:tc>
      </w:tr>
    </w:tbl>
    <w:p w:rsidR="00824CA5" w:rsidP="00DF5A4C">
      <w:pPr>
        <w:spacing w:before="240" w:after="120" w:line="360" w:lineRule="auto"/>
        <w:ind w:firstLine="0"/>
      </w:pPr>
      <w:r w:rsidRPr="00824CA5">
        <w:t xml:space="preserve">Таблица </w:t>
      </w:r>
      <w:r>
        <w:t>6</w:t>
      </w:r>
      <w:r w:rsidRPr="00824CA5">
        <w:t xml:space="preserve"> – </w:t>
      </w:r>
      <w:r w:rsidRPr="00824CA5">
        <w:rPr>
          <w:bCs/>
        </w:rPr>
        <w:t xml:space="preserve">Экологический ущерб от поступления </w:t>
      </w:r>
      <w:r w:rsidRPr="00824CA5">
        <w:t xml:space="preserve">загрязняющих веществ в объеме поверхностного стока (талый и ливневый) в </w:t>
      </w:r>
      <w:r w:rsidRPr="00824CA5">
        <w:rPr>
          <w:bCs/>
        </w:rPr>
        <w:t>поверхностные водные объекты</w:t>
      </w:r>
      <w:r w:rsidRPr="00824CA5">
        <w:t xml:space="preserve"> с территорий населенных пунктов в бассейне р. </w:t>
      </w:r>
      <w:r w:rsidR="00583CAE">
        <w:t>Енисей</w:t>
      </w:r>
    </w:p>
    <w:tbl>
      <w:tblPr>
        <w:tblW w:w="5000" w:type="pct"/>
        <w:tblLook w:val="04A0"/>
      </w:tblPr>
      <w:tblGrid>
        <w:gridCol w:w="1373"/>
        <w:gridCol w:w="1903"/>
        <w:gridCol w:w="878"/>
        <w:gridCol w:w="760"/>
        <w:gridCol w:w="1447"/>
        <w:gridCol w:w="1135"/>
        <w:gridCol w:w="708"/>
        <w:gridCol w:w="1366"/>
      </w:tblGrid>
      <w:tr w:rsidTr="00161545">
        <w:tblPrEx>
          <w:tblW w:w="5000" w:type="pct"/>
          <w:tblLook w:val="04A0"/>
        </w:tblPrEx>
        <w:trPr>
          <w:trHeight w:val="20"/>
          <w:tblHeader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Код ВХУ</w:t>
            </w:r>
          </w:p>
        </w:tc>
        <w:tc>
          <w:tcPr>
            <w:tcW w:w="10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Загрязняющее вещество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Вынос за год, </w:t>
            </w:r>
            <w:r w:rsidRPr="009138F3">
              <w:rPr>
                <w:color w:val="000000"/>
                <w:sz w:val="20"/>
              </w:rPr>
              <w:t>т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Кэо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Приведенная масса загрязняющих веществ, </w:t>
            </w:r>
            <w:r w:rsidRPr="009138F3">
              <w:rPr>
                <w:color w:val="000000"/>
                <w:sz w:val="20"/>
              </w:rPr>
              <w:t>усл</w:t>
            </w:r>
            <w:r w:rsidRPr="009138F3">
              <w:rPr>
                <w:color w:val="000000"/>
                <w:sz w:val="20"/>
              </w:rPr>
              <w:t>. т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Удельный ущерб в ценах 2011, </w:t>
            </w:r>
            <w:r w:rsidRPr="009138F3">
              <w:rPr>
                <w:color w:val="000000"/>
                <w:sz w:val="20"/>
              </w:rPr>
              <w:t>руб</w:t>
            </w:r>
            <w:r w:rsidRPr="009138F3">
              <w:rPr>
                <w:color w:val="000000"/>
                <w:sz w:val="20"/>
              </w:rPr>
              <w:t>/</w:t>
            </w:r>
            <w:r w:rsidRPr="009138F3">
              <w:rPr>
                <w:color w:val="000000"/>
                <w:sz w:val="20"/>
              </w:rPr>
              <w:t>усл</w:t>
            </w:r>
            <w:r w:rsidRPr="009138F3">
              <w:rPr>
                <w:color w:val="000000"/>
                <w:sz w:val="20"/>
              </w:rPr>
              <w:t>. т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Кэс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Всего ущерб фактический, </w:t>
            </w:r>
            <w:r w:rsidRPr="009138F3">
              <w:rPr>
                <w:color w:val="000000"/>
                <w:sz w:val="20"/>
              </w:rPr>
              <w:t>млн</w:t>
            </w:r>
            <w:r w:rsidRPr="009138F3">
              <w:rPr>
                <w:color w:val="000000"/>
                <w:sz w:val="20"/>
              </w:rPr>
              <w:t>.р</w:t>
            </w:r>
            <w:r w:rsidRPr="009138F3">
              <w:rPr>
                <w:color w:val="000000"/>
                <w:sz w:val="20"/>
              </w:rPr>
              <w:t>уб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17.01.01.001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14910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2236,5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264,38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264,79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170,1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20,11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17.01.02.001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21191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3178,65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375,75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330,99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243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28,73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220395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33059,25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3907,93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43540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5146,86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8395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2518,5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297,71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215881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32382,15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3827,89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40360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4770,95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8206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2461,8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291,01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186415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27962,25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3305,42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31220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3690,51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7058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2117,4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250,3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80724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12108,6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1431,36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761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15220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1799,16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3088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926,4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109,51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187258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28088,7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3320,36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73020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8631,69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7089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2126,7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251,4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17.01.03.200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8285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1242,75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146,91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122,94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311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93,3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11,03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17.01.04.001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56018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8402,7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993,28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12680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1498,9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2114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634,2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74,97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17.01.04.002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4473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670,95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79,31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580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68,56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50,7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5,99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17.01.05.001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1464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219,6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25,96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21,28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1,99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17.01.05.002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65,55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7,75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7,09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17.01.05.003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871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130,65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15,44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14,19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1,17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17.01.06.001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221,55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26,19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23,64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16,8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1,99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17.01.07.001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4444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666,6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78,8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580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68,56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51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6,03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17.01.07.002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17977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2696,55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318,76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271,88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679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203,7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24,08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17.01.07.003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623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93,45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11,05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9,46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0,85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17.01.07.004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1137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170,55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20,16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16,55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12,9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1,52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17.01.08.001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6667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1000,05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118,22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99,3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75,3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8,9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17.01.08.002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15858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2378,7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281,19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3320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392,46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599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179,7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21,24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17.01.08.003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0,07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17.01.08.004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1336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200,4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23,69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340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40,19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2,13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17.01.08.005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17.01.08.100</w:t>
            </w: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БПКполн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90236,6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9138F3">
        <w:tblPrEx>
          <w:tblW w:w="5000" w:type="pct"/>
          <w:tblLook w:val="04A0"/>
        </w:tblPrEx>
        <w:trPr>
          <w:trHeight w:val="20"/>
        </w:trPr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Итого: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47281,08</w:t>
            </w:r>
          </w:p>
        </w:tc>
      </w:tr>
    </w:tbl>
    <w:p w:rsidR="00EC07CD">
      <w:pPr>
        <w:ind w:firstLine="0"/>
        <w:jc w:val="left"/>
        <w:sectPr w:rsidSect="00EC07CD">
          <w:pgSz w:w="11906" w:h="16838"/>
          <w:pgMar w:top="1134" w:right="1134" w:bottom="1134" w:left="1418" w:header="720" w:footer="720" w:gutter="0"/>
          <w:cols w:space="720"/>
          <w:docGrid w:linePitch="381"/>
        </w:sectPr>
      </w:pPr>
      <w:r>
        <w:br w:type="page"/>
      </w:r>
    </w:p>
    <w:p w:rsidR="00824CA5" w:rsidRPr="006E51D9" w:rsidP="00DF5A4C">
      <w:pPr>
        <w:spacing w:before="240" w:after="120" w:line="360" w:lineRule="auto"/>
        <w:ind w:firstLine="0"/>
      </w:pPr>
      <w:r w:rsidRPr="006E51D9">
        <w:t xml:space="preserve">Таблица 7 – Снижение поступления загрязняющих веществ со сточными водами от точечных источников в поверхностные водные объекты, и определение предотвращенного экологического ущерба по результатам выполнения намечаемых мероприятий </w:t>
      </w:r>
      <w:r w:rsidRPr="006E51D9" w:rsidR="00C32628">
        <w:t>в бассейне р. Енисей</w:t>
      </w:r>
    </w:p>
    <w:tbl>
      <w:tblPr>
        <w:tblW w:w="4734" w:type="pct"/>
        <w:jc w:val="center"/>
        <w:tblLayout w:type="fixed"/>
        <w:tblLook w:val="04A0"/>
      </w:tblPr>
      <w:tblGrid>
        <w:gridCol w:w="1384"/>
        <w:gridCol w:w="2125"/>
        <w:gridCol w:w="708"/>
        <w:gridCol w:w="946"/>
        <w:gridCol w:w="1039"/>
        <w:gridCol w:w="994"/>
        <w:gridCol w:w="991"/>
        <w:gridCol w:w="991"/>
        <w:gridCol w:w="997"/>
        <w:gridCol w:w="851"/>
        <w:gridCol w:w="991"/>
        <w:gridCol w:w="991"/>
        <w:gridCol w:w="991"/>
      </w:tblGrid>
      <w:tr w:rsidTr="00161545">
        <w:tblPrEx>
          <w:tblW w:w="4734" w:type="pct"/>
          <w:jc w:val="center"/>
          <w:tblLayout w:type="fixed"/>
          <w:tblLook w:val="04A0"/>
        </w:tblPrEx>
        <w:trPr>
          <w:trHeight w:val="20"/>
          <w:tblHeader/>
          <w:jc w:val="center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Код ВХУ</w:t>
            </w:r>
          </w:p>
          <w:p w:rsidR="009138F3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Загрязняющие вещества</w:t>
            </w:r>
          </w:p>
          <w:p w:rsidR="009138F3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Кэо</w:t>
            </w:r>
          </w:p>
          <w:p w:rsidR="009138F3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Снижение массы по веществу, </w:t>
            </w:r>
            <w:r w:rsidRPr="009138F3">
              <w:rPr>
                <w:color w:val="000000"/>
                <w:sz w:val="20"/>
              </w:rPr>
              <w:t>т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38F3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Масса приведенная, </w:t>
            </w:r>
            <w:r w:rsidRPr="009138F3">
              <w:rPr>
                <w:color w:val="000000"/>
                <w:sz w:val="20"/>
              </w:rPr>
              <w:t>т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F926CE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Кэс</w:t>
            </w:r>
          </w:p>
          <w:p w:rsidR="009138F3" w:rsidRPr="009138F3" w:rsidP="009138F3">
            <w:pPr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38F3" w:rsidRPr="009138F3" w:rsidP="00F926CE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Предотвращенный ущерб, млн. руб. 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tblHeader/>
          <w:jc w:val="center"/>
        </w:trPr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75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25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2013-2020 гг.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2021-2025 гг.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2025-2030 гг.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2013-2020 гг.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2021-2025 гг.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2025-2030 гг.</w:t>
            </w:r>
          </w:p>
        </w:tc>
        <w:tc>
          <w:tcPr>
            <w:tcW w:w="3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2013-2020 гг.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2021-2025 гг.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2025-2030 гг.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17.01.03.001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БПК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33,02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16,97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12,73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9,91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5,09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3,82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1,171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0,452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нефтепродукты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0,58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0,008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взвешенные вещества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31,24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16,06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12,05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4,82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3,62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1,108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0,57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0,428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аммонийный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27,22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13,99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10,49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8,17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3,15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0,966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0,496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0,372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34,97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17,98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13,48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10,49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5,39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4,04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0,478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нитриты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0,79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0,011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сульфаты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97,16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49,95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37,47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29,15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14,99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11,24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3,446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1,772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1,329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хлориды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44,58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22,91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17,19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13,37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6,87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5,16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0,812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0,61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17.01.03.002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БПК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10,59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8,5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6,38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3,18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2,55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1,91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0,376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0,226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нефтепродукты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0,001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взвешенные вещества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43,52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34,96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26,22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13,06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10,49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7,87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1,544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0,93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аммонийный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9,92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7,96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5,97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2,98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2,39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1,79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0,352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0,283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0,212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118,35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95,06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71,3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35,51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28,52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21,39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4,198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3,371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2,529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нитриты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2,21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0,66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0,53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0,078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0,063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0,047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сульфаты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176,62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141,86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106,39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52,99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42,56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31,92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6,264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5,031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3,773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хлориды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217,21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174,46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130,85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65,16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52,34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39,26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7,703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6,187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4,641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17.01.03.005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БПК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821,86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246,56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29,146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нефтепродукты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3,01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0,106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взвешенные вещества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639,3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191,79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22,671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аммонийный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124,36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37,31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4,41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общ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566,88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170,06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20,103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1616,13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484,84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57,313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нитриты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37,02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11,11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сульфаты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1539,49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461,85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54,595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хлориды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1610,94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483,28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57,129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tcBorders>
              <w:top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17.01.04.001</w:t>
            </w:r>
          </w:p>
        </w:tc>
        <w:tc>
          <w:tcPr>
            <w:tcW w:w="75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БПК</w:t>
            </w:r>
          </w:p>
        </w:tc>
        <w:tc>
          <w:tcPr>
            <w:tcW w:w="25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0,3</w:t>
            </w:r>
          </w:p>
        </w:tc>
        <w:tc>
          <w:tcPr>
            <w:tcW w:w="33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121,46</w:t>
            </w:r>
          </w:p>
        </w:tc>
        <w:tc>
          <w:tcPr>
            <w:tcW w:w="37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70,41</w:t>
            </w:r>
          </w:p>
        </w:tc>
        <w:tc>
          <w:tcPr>
            <w:tcW w:w="35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52,81</w:t>
            </w:r>
          </w:p>
        </w:tc>
        <w:tc>
          <w:tcPr>
            <w:tcW w:w="3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36,44</w:t>
            </w:r>
          </w:p>
        </w:tc>
        <w:tc>
          <w:tcPr>
            <w:tcW w:w="3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21,12</w:t>
            </w:r>
          </w:p>
        </w:tc>
        <w:tc>
          <w:tcPr>
            <w:tcW w:w="3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15,84</w:t>
            </w:r>
          </w:p>
        </w:tc>
        <w:tc>
          <w:tcPr>
            <w:tcW w:w="3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4,308</w:t>
            </w:r>
          </w:p>
        </w:tc>
        <w:tc>
          <w:tcPr>
            <w:tcW w:w="3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2,497</w:t>
            </w:r>
          </w:p>
        </w:tc>
        <w:tc>
          <w:tcPr>
            <w:tcW w:w="3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1,872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нефтепродукты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0,58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0,26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0,17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0,009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взвешенные вещества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0,15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83,02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48,13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36,09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24,91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14,44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10,83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2,945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1,707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sz w:val="20"/>
              </w:rPr>
            </w:pPr>
            <w:r w:rsidRPr="009138F3">
              <w:rPr>
                <w:sz w:val="20"/>
              </w:rPr>
              <w:t>1,28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аммонийный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12,15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7,05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5,29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3,65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2,12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0,251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0,188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11,72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6,79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3,52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2,04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0,241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0,181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нитриты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0,002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сульфаты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38,19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22,13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16,61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11,46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6,64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4,98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1,355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0,785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0,589</w:t>
            </w:r>
          </w:p>
        </w:tc>
      </w:tr>
      <w:tr w:rsidTr="00F926CE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хлориды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76,16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44,14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33,11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22,85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13,24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9,93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2,701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1,565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1,174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17.01.05.003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БПК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0,006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взвешенные вещества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0,005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аммонийный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0,001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0,009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сульфаты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0,84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0,024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хлориды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0,97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0,51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0,034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0,014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8F3" w:rsidRPr="009138F3" w:rsidP="009138F3">
            <w:pPr>
              <w:ind w:firstLine="0"/>
              <w:jc w:val="center"/>
              <w:rPr>
                <w:sz w:val="20"/>
              </w:rPr>
            </w:pPr>
            <w:r w:rsidRPr="009138F3">
              <w:rPr>
                <w:sz w:val="20"/>
              </w:rPr>
              <w:t>17.01.08.004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БПК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0,97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0,56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0,034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взвешенные вещества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1,58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0,65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0,077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0,045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азот аммонийный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0,007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нитраты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сульфаты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2,55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1,87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1,47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0,77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0,091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0,066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sz w:val="20"/>
              </w:rPr>
            </w:pPr>
            <w:r w:rsidRPr="009138F3">
              <w:rPr>
                <w:sz w:val="20"/>
              </w:rPr>
              <w:t>хлориды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4,64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3,42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2,68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1,03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0,164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0,122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0,095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Итого: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289,569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28,807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21,622</w:t>
            </w:r>
          </w:p>
        </w:tc>
      </w:tr>
      <w:tr w:rsidTr="009138F3">
        <w:tblPrEx>
          <w:tblW w:w="4734" w:type="pct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4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Итого за 2013-2030 </w:t>
            </w:r>
            <w:r w:rsidRPr="009138F3">
              <w:rPr>
                <w:color w:val="000000"/>
                <w:sz w:val="20"/>
              </w:rPr>
              <w:t>гг</w:t>
            </w:r>
            <w:r w:rsidRPr="009138F3">
              <w:rPr>
                <w:color w:val="000000"/>
                <w:sz w:val="20"/>
              </w:rPr>
              <w:t>: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339,998</w:t>
            </w:r>
          </w:p>
        </w:tc>
      </w:tr>
    </w:tbl>
    <w:p w:rsidR="006E51D9">
      <w:pPr>
        <w:ind w:firstLine="0"/>
        <w:jc w:val="left"/>
      </w:pPr>
      <w:r>
        <w:br w:type="page"/>
      </w:r>
    </w:p>
    <w:p w:rsidR="00A04A23" w:rsidP="002E3EEE">
      <w:pPr>
        <w:spacing w:before="240" w:line="360" w:lineRule="auto"/>
        <w:ind w:firstLine="0"/>
      </w:pPr>
      <w:r w:rsidRPr="00A04A23">
        <w:t xml:space="preserve">Таблица </w:t>
      </w:r>
      <w:r w:rsidR="00F230D6">
        <w:t>8</w:t>
      </w:r>
      <w:r w:rsidR="00F4444A">
        <w:t xml:space="preserve"> </w:t>
      </w:r>
      <w:r w:rsidRPr="00A04A23">
        <w:t>– Снижение поступления загрязняющих веществ</w:t>
      </w:r>
      <w:r w:rsidRPr="00C32628" w:rsidR="00C32628">
        <w:t xml:space="preserve"> </w:t>
      </w:r>
      <w:r w:rsidRPr="00824CA5" w:rsidR="00C32628">
        <w:t>в объеме поверхностного стока (талый и ливневый</w:t>
      </w:r>
      <w:r w:rsidR="00C32628">
        <w:t>)</w:t>
      </w:r>
      <w:r w:rsidRPr="00A04A23">
        <w:t xml:space="preserve"> в поверхностные водные объекты, и определение предотвращенного экологического ущерба для мероприятий в бассейне р. </w:t>
      </w:r>
      <w:r w:rsidR="00C32628">
        <w:t>Енисей</w:t>
      </w:r>
      <w:r w:rsidRPr="00A04A23">
        <w:t xml:space="preserve"> </w:t>
      </w:r>
    </w:p>
    <w:tbl>
      <w:tblPr>
        <w:tblW w:w="5000" w:type="pct"/>
        <w:tblLayout w:type="fixed"/>
        <w:tblLook w:val="04A0"/>
      </w:tblPr>
      <w:tblGrid>
        <w:gridCol w:w="1383"/>
        <w:gridCol w:w="1703"/>
        <w:gridCol w:w="709"/>
        <w:gridCol w:w="1274"/>
        <w:gridCol w:w="1275"/>
        <w:gridCol w:w="1136"/>
        <w:gridCol w:w="991"/>
        <w:gridCol w:w="994"/>
        <w:gridCol w:w="893"/>
        <w:gridCol w:w="668"/>
        <w:gridCol w:w="710"/>
        <w:gridCol w:w="991"/>
        <w:gridCol w:w="991"/>
        <w:gridCol w:w="1068"/>
      </w:tblGrid>
      <w:tr w:rsidTr="00161545">
        <w:tblPrEx>
          <w:tblW w:w="5000" w:type="pct"/>
          <w:tblLayout w:type="fixed"/>
          <w:tblLook w:val="04A0"/>
        </w:tblPrEx>
        <w:trPr>
          <w:trHeight w:val="20"/>
          <w:tblHeader/>
        </w:trPr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6CE" w:rsidRPr="00F926CE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Код ВХУ</w:t>
            </w:r>
          </w:p>
          <w:p w:rsidR="00F926CE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26CE" w:rsidRPr="00F926CE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Загрязняющие вещества</w:t>
            </w:r>
          </w:p>
          <w:p w:rsidR="00F926CE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26CE" w:rsidRPr="00F926CE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Кэо</w:t>
            </w:r>
          </w:p>
          <w:p w:rsidR="00F926CE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26CE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Снижение массы по веществу, </w:t>
            </w:r>
            <w:r w:rsidRPr="009138F3">
              <w:rPr>
                <w:color w:val="000000"/>
                <w:sz w:val="20"/>
              </w:rPr>
              <w:t>т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26CE" w:rsidRPr="009138F3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Масса приведенная, </w:t>
            </w:r>
            <w:r w:rsidRPr="009138F3">
              <w:rPr>
                <w:color w:val="000000"/>
                <w:sz w:val="20"/>
              </w:rPr>
              <w:t>т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26CE" w:rsidRPr="00F926CE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Кэс</w:t>
            </w:r>
          </w:p>
          <w:p w:rsidR="00F926CE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926CE" w:rsidRPr="00F926CE" w:rsidP="00161545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Каз</w:t>
            </w:r>
          </w:p>
          <w:p w:rsidR="00F926CE" w:rsidRPr="009138F3" w:rsidP="0016154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Предотвращенный ущерб, млн. руб. 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  <w:tblHeader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57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2013-2020 гг.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2021-2025 гг.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2025-2030 гг.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2013-2020 гг.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2021-2025 гг.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2025-2030 гг.</w:t>
            </w:r>
          </w:p>
        </w:tc>
        <w:tc>
          <w:tcPr>
            <w:tcW w:w="2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24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2013-2020 гг.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2021-2025 гг.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6CE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2025-2030 гг.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17.01.01.001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30,097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601,94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86,81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90,291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27,09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2373,346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51,34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17.01.02.001</w:t>
            </w:r>
          </w:p>
          <w:p w:rsidR="00EF3000" w:rsidRPr="009138F3" w:rsidP="00F926CE">
            <w:pPr>
              <w:ind w:firstLine="400" w:firstLineChars="20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67,951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1359,02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195,99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392,830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117,85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10277,092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1541,56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222,32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17.01.03.001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F926CE">
            <w:pPr>
              <w:ind w:firstLine="200" w:firstLineChars="10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398,718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922,593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7974,36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18451,86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1150,03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2661,06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F926CE">
            <w:pPr>
              <w:ind w:firstLine="200" w:firstLineChars="10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646,733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2767,778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194,02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830,33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27,98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F926CE">
            <w:pPr>
              <w:ind w:firstLine="200" w:firstLineChars="10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16979,277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72664,986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2546,89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10899,75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367,3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1571,92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17.01.03.002</w:t>
            </w:r>
          </w:p>
          <w:p w:rsidR="00EF3000" w:rsidRPr="009138F3" w:rsidP="00F926CE">
            <w:pPr>
              <w:ind w:firstLine="200" w:firstLineChars="10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F926CE">
            <w:pPr>
              <w:ind w:firstLine="400" w:firstLineChars="20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1260,740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32,832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25214,8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656,64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3636,38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94,7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F926CE">
            <w:pPr>
              <w:ind w:firstLine="400" w:firstLineChars="20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3782,219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191,828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1134,67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57,55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163,64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8,3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F926CE">
            <w:pPr>
              <w:ind w:firstLine="400" w:firstLineChars="20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99502,169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5046,607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14925,33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756,99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2152,47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109,17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17.01.03.003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485,809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22,977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181,706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9716,18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459,54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3634,12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1401,23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66,27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524,1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796,207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68,931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1069,866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238,86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20,68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320,96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34,45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46,29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21030,094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1820,647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28258,167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3154,51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273,1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4238,73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454,93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39,39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611,29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17.01.03.004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470,216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38,434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9404,32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768,68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1356,25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110,86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1410,650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221,879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423,2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66,56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61,03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9,6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36877,875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5800,469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5531,68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870,07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797,76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125,48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17.01.03.005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3264,326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187,128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89,357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65286,52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3742,56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1787,14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9415,37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539,74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257,73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5351,463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561,384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526,287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1605,44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168,42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157,89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231,53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24,29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22,77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141369,454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14830,085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13902,892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21205,42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2224,51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2085,43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3058,16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320,81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300,75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17.01.04.001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561,843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7,828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11236,86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156,56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1620,54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22,58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1685,531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46,383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505,66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13,91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72,92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2,01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44663,677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1229,050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6699,55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184,36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966,18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26,59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17.01.07.002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24,723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494,46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71,31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146,078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43,82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6,32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3865,265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579,79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83,62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17.01.08.002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131,354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1,899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2627,08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37,98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378,87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5,48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394,061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11,233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118,22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3,37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17,05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0,49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10433,500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297,412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1565,03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44,61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225,7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6,43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17.01.08.004</w:t>
            </w:r>
          </w:p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нефтепродукты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10,287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205,74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 xml:space="preserve">БПК </w:t>
            </w:r>
            <w:r w:rsidRPr="009138F3">
              <w:rPr>
                <w:color w:val="000000"/>
                <w:sz w:val="20"/>
              </w:rPr>
              <w:t>полн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30,863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9,26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взвешенные вещества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0,15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685,860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0,000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102,88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1,31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1,22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14,84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0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Итого: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190322,081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298241,088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71728,068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16140,98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16982,91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2881,18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104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Итого за весь перио</w:t>
            </w:r>
            <w:r>
              <w:rPr>
                <w:color w:val="000000"/>
                <w:sz w:val="20"/>
              </w:rPr>
              <w:t>д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center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00" w:rsidRPr="009138F3" w:rsidP="009138F3">
            <w:pPr>
              <w:ind w:firstLine="0"/>
              <w:jc w:val="righ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36005,07</w:t>
            </w:r>
          </w:p>
        </w:tc>
      </w:tr>
      <w:tr w:rsidTr="00EF3000">
        <w:tblPrEx>
          <w:tblW w:w="5000" w:type="pct"/>
          <w:tblLayout w:type="fixed"/>
          <w:tblLook w:val="04A0"/>
        </w:tblPrEx>
        <w:trPr>
          <w:trHeight w:val="20"/>
        </w:trPr>
        <w:tc>
          <w:tcPr>
            <w:tcW w:w="430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color w:val="000000"/>
                <w:sz w:val="20"/>
              </w:rPr>
            </w:pPr>
            <w:r w:rsidRPr="009138F3">
              <w:rPr>
                <w:color w:val="000000"/>
                <w:sz w:val="20"/>
              </w:rPr>
              <w:t>Примечание - коэффициент, учитывающий влияние аэродинамического загрязнения территории городов на загрязнение поверхностного стока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38F3" w:rsidRPr="009138F3" w:rsidP="009138F3">
            <w:pPr>
              <w:ind w:firstLine="0"/>
              <w:jc w:val="left"/>
              <w:rPr>
                <w:rFonts w:ascii="Calibri" w:hAnsi="Calibri"/>
                <w:color w:val="000000"/>
                <w:sz w:val="20"/>
              </w:rPr>
            </w:pPr>
          </w:p>
        </w:tc>
      </w:tr>
    </w:tbl>
    <w:p w:rsidR="006E51D9">
      <w:pPr>
        <w:ind w:firstLine="0"/>
        <w:jc w:val="left"/>
        <w:sectPr w:rsidSect="00EC07CD">
          <w:pgSz w:w="16838" w:h="11906" w:orient="landscape"/>
          <w:pgMar w:top="1418" w:right="1134" w:bottom="1134" w:left="1134" w:header="720" w:footer="720" w:gutter="0"/>
          <w:cols w:space="720"/>
          <w:docGrid w:linePitch="381"/>
        </w:sectPr>
      </w:pPr>
      <w:r>
        <w:br w:type="page"/>
      </w:r>
    </w:p>
    <w:p w:rsidR="008F42CC" w:rsidP="00161545">
      <w:pPr>
        <w:pStyle w:val="Heading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6" w:name="_Toc369271338"/>
      <w:bookmarkStart w:id="37" w:name="_Toc311733413"/>
      <w:r>
        <w:rPr>
          <w:rFonts w:ascii="Times New Roman" w:hAnsi="Times New Roman" w:cs="Times New Roman"/>
          <w:i w:val="0"/>
        </w:rPr>
        <w:t>7</w:t>
      </w:r>
      <w:r w:rsidR="000702EE">
        <w:rPr>
          <w:rFonts w:ascii="Times New Roman" w:hAnsi="Times New Roman" w:cs="Times New Roman"/>
          <w:i w:val="0"/>
        </w:rPr>
        <w:t xml:space="preserve">.2 </w:t>
      </w:r>
      <w:r w:rsidRPr="008F42CC">
        <w:rPr>
          <w:rFonts w:ascii="Times New Roman" w:hAnsi="Times New Roman" w:cs="Times New Roman"/>
          <w:i w:val="0"/>
        </w:rPr>
        <w:t>Оценка ущерба от негативного воздействия вод</w:t>
      </w:r>
      <w:bookmarkEnd w:id="36"/>
    </w:p>
    <w:p w:rsidR="00642817" w:rsidRPr="00C369A8" w:rsidP="00CC0F55">
      <w:pPr>
        <w:spacing w:line="360" w:lineRule="auto"/>
        <w:ind w:firstLine="720"/>
      </w:pPr>
      <w:r>
        <w:t>В таблице 9 показан экологический и предотвращенный ущерб от затопления территорий при половодьях и паводках. В таблиц</w:t>
      </w:r>
      <w:r>
        <w:t>е</w:t>
      </w:r>
      <w:r>
        <w:t xml:space="preserve"> 10</w:t>
      </w:r>
      <w:r>
        <w:t xml:space="preserve"> </w:t>
      </w:r>
      <w:r>
        <w:t xml:space="preserve">приведены показатели стоимости </w:t>
      </w:r>
      <w:r>
        <w:t>мероприятий по видам работ, а также с</w:t>
      </w:r>
      <w:r w:rsidRPr="00C369A8">
        <w:t>равнение фактических удельных затрат с укрупненными удельными показателями стоимости в соответствии с Подготовкой примерного перечня водохозяйственных и водоохранных работ и мероприяти</w:t>
      </w:r>
      <w:r w:rsidR="00161545">
        <w:t>й</w:t>
      </w:r>
      <w:r w:rsidRPr="00C369A8">
        <w:t>, осуществляемых Росводресурсами и рекомендаци</w:t>
      </w:r>
      <w:r w:rsidR="00161545">
        <w:t>ями</w:t>
      </w:r>
      <w:r w:rsidRPr="00C369A8">
        <w:t xml:space="preserve"> по формированию их стоимости водохозяйственных и водоохранных работ и мероприятий</w:t>
      </w:r>
      <w:r>
        <w:t>.</w:t>
      </w:r>
    </w:p>
    <w:p w:rsidR="008F42CC" w:rsidP="00B25F32">
      <w:pPr>
        <w:spacing w:before="240" w:after="120" w:line="360" w:lineRule="auto"/>
        <w:ind w:firstLine="0"/>
      </w:pPr>
      <w:r>
        <w:t xml:space="preserve">Таблица </w:t>
      </w:r>
      <w:r w:rsidR="00B16927">
        <w:t>9</w:t>
      </w:r>
      <w:r>
        <w:t xml:space="preserve"> </w:t>
      </w:r>
      <w:r w:rsidR="00642817">
        <w:t>–</w:t>
      </w:r>
      <w:r>
        <w:t xml:space="preserve"> Ущерб от</w:t>
      </w:r>
      <w:r w:rsidRPr="00E41B5C">
        <w:t xml:space="preserve"> затоплени</w:t>
      </w:r>
      <w:r>
        <w:t>я</w:t>
      </w:r>
      <w:r w:rsidRPr="00E41B5C">
        <w:t xml:space="preserve"> территорий при половодьях и паводка</w:t>
      </w:r>
      <w:r>
        <w:t>х, млн.</w:t>
      </w:r>
      <w:r w:rsidR="000702EE">
        <w:t xml:space="preserve"> </w:t>
      </w:r>
      <w:r>
        <w:t>руб.</w:t>
      </w:r>
    </w:p>
    <w:tbl>
      <w:tblPr>
        <w:tblW w:w="0" w:type="auto"/>
        <w:jc w:val="center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499"/>
        <w:gridCol w:w="1984"/>
        <w:gridCol w:w="1173"/>
        <w:gridCol w:w="1241"/>
        <w:gridCol w:w="1299"/>
        <w:gridCol w:w="1051"/>
      </w:tblGrid>
      <w:tr w:rsidTr="00161545">
        <w:tblPrEx>
          <w:tblW w:w="0" w:type="auto"/>
          <w:jc w:val="center"/>
          <w:tblInd w:w="151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/>
        </w:tblPrEx>
        <w:trPr>
          <w:jc w:val="center"/>
        </w:trPr>
        <w:tc>
          <w:tcPr>
            <w:tcW w:w="2499" w:type="dxa"/>
            <w:vMerge w:val="restart"/>
          </w:tcPr>
          <w:p w:rsidR="008F42CC" w:rsidRPr="008F42CC" w:rsidP="001615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Территориальная единица</w:t>
            </w:r>
          </w:p>
        </w:tc>
        <w:tc>
          <w:tcPr>
            <w:tcW w:w="1984" w:type="dxa"/>
            <w:vMerge w:val="restart"/>
          </w:tcPr>
          <w:p w:rsidR="008F42CC" w:rsidRPr="008F42CC" w:rsidP="00161545">
            <w:pPr>
              <w:ind w:firstLine="34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Площадь затапливаемой территории,</w:t>
            </w:r>
          </w:p>
          <w:p w:rsidR="008F42CC" w:rsidRPr="008F42CC" w:rsidP="00161545">
            <w:pPr>
              <w:ind w:firstLine="32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га</w:t>
            </w:r>
            <w:r w:rsidRPr="008F42CC">
              <w:rPr>
                <w:sz w:val="24"/>
                <w:szCs w:val="24"/>
              </w:rPr>
              <w:t xml:space="preserve"> (современное состояние, на 01.01.2011)</w:t>
            </w:r>
          </w:p>
        </w:tc>
        <w:tc>
          <w:tcPr>
            <w:tcW w:w="4764" w:type="dxa"/>
            <w:gridSpan w:val="4"/>
            <w:vAlign w:val="center"/>
          </w:tcPr>
          <w:p w:rsidR="008F42CC" w:rsidRPr="008F42CC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Ущерб, млн.</w:t>
            </w:r>
            <w:r w:rsidR="000702EE">
              <w:rPr>
                <w:sz w:val="24"/>
                <w:szCs w:val="24"/>
              </w:rPr>
              <w:t xml:space="preserve"> </w:t>
            </w:r>
            <w:r w:rsidRPr="008F42CC">
              <w:rPr>
                <w:sz w:val="24"/>
                <w:szCs w:val="24"/>
              </w:rPr>
              <w:t>руб.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Merge/>
            <w:vAlign w:val="center"/>
          </w:tcPr>
          <w:p w:rsidR="008F42CC" w:rsidRPr="008F42CC" w:rsidP="008F42C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F42CC" w:rsidRPr="008F42CC" w:rsidP="008F42CC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173" w:type="dxa"/>
            <w:vAlign w:val="center"/>
          </w:tcPr>
          <w:p w:rsidR="008F42CC" w:rsidRPr="008F42CC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2011 г.</w:t>
            </w:r>
          </w:p>
        </w:tc>
        <w:tc>
          <w:tcPr>
            <w:tcW w:w="1241" w:type="dxa"/>
            <w:vAlign w:val="center"/>
          </w:tcPr>
          <w:p w:rsidR="008F42CC" w:rsidRPr="008F42CC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2020 г.</w:t>
            </w:r>
          </w:p>
        </w:tc>
        <w:tc>
          <w:tcPr>
            <w:tcW w:w="1299" w:type="dxa"/>
            <w:vAlign w:val="center"/>
          </w:tcPr>
          <w:p w:rsidR="008F42CC" w:rsidRPr="008F42CC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2025 г.</w:t>
            </w:r>
          </w:p>
        </w:tc>
        <w:tc>
          <w:tcPr>
            <w:tcW w:w="1051" w:type="dxa"/>
            <w:vAlign w:val="center"/>
          </w:tcPr>
          <w:p w:rsidR="008F42CC" w:rsidRPr="008F42CC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8F42CC">
              <w:rPr>
                <w:sz w:val="24"/>
                <w:szCs w:val="24"/>
              </w:rPr>
              <w:t>2030 г.</w:t>
            </w:r>
          </w:p>
        </w:tc>
      </w:tr>
      <w:tr w:rsidTr="00137008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9247" w:type="dxa"/>
            <w:gridSpan w:val="6"/>
            <w:vAlign w:val="bottom"/>
          </w:tcPr>
          <w:p w:rsidR="008F42CC" w:rsidRPr="00642817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Водохозяйственные участки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3F62DD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 xml:space="preserve">17.01.01.001 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43,4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527,4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527,4</w:t>
            </w:r>
          </w:p>
        </w:tc>
        <w:tc>
          <w:tcPr>
            <w:tcW w:w="1299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  <w:tc>
          <w:tcPr>
            <w:tcW w:w="1051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17.01.02.001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155,7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186,7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186,7</w:t>
            </w:r>
          </w:p>
        </w:tc>
        <w:tc>
          <w:tcPr>
            <w:tcW w:w="1299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  <w:tc>
          <w:tcPr>
            <w:tcW w:w="1051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</w:rPr>
            </w:pPr>
            <w:r w:rsidRPr="00642817">
              <w:rPr>
                <w:sz w:val="24"/>
              </w:rPr>
              <w:t>17.01.03.001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523,9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4117,3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3787,9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3911,4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4117,3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 xml:space="preserve">17.01.03.002 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694,3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5696,6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3930,7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4728,2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5696,6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17.01.03.003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1170,5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14167,5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10625,6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12184</w:t>
            </w:r>
            <w:r w:rsidRPr="00642817" w:rsidR="004E5909">
              <w:rPr>
                <w:sz w:val="24"/>
              </w:rPr>
              <w:t>,0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14167,5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17.01.03.004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650,5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8017,9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6013,4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6253,9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8017,9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17.01.03.005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378,0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4857</w:t>
            </w:r>
            <w:r w:rsidRPr="00642817" w:rsidR="004E5909">
              <w:rPr>
                <w:sz w:val="24"/>
              </w:rPr>
              <w:t>,0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3934,2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4468,5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4857</w:t>
            </w:r>
            <w:r w:rsidRPr="00642817" w:rsidR="004E5909">
              <w:rPr>
                <w:sz w:val="24"/>
              </w:rPr>
              <w:t>,0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17.01.03.</w:t>
            </w:r>
            <w:r w:rsidRPr="00642817">
              <w:rPr>
                <w:sz w:val="24"/>
                <w:lang w:val="en-US"/>
              </w:rPr>
              <w:t>200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37,0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463,2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463,2</w:t>
            </w:r>
          </w:p>
        </w:tc>
        <w:tc>
          <w:tcPr>
            <w:tcW w:w="1299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  <w:tc>
          <w:tcPr>
            <w:tcW w:w="1051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17.01.04.001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301,3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6615,3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3572,3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5093,8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6615,3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  <w:vAlign w:val="bottom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17.01.05.003</w:t>
            </w:r>
          </w:p>
        </w:tc>
        <w:tc>
          <w:tcPr>
            <w:tcW w:w="1984" w:type="dxa"/>
            <w:vAlign w:val="bottom"/>
          </w:tcPr>
          <w:p w:rsidR="003F62DD" w:rsidRPr="00642817">
            <w:pPr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25,0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313</w:t>
            </w:r>
            <w:r w:rsidRPr="00642817" w:rsidR="004E5909">
              <w:rPr>
                <w:sz w:val="24"/>
              </w:rPr>
              <w:t>,0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313</w:t>
            </w:r>
            <w:r w:rsidRPr="00642817" w:rsidR="004E5909">
              <w:rPr>
                <w:sz w:val="24"/>
              </w:rPr>
              <w:t>,0</w:t>
            </w:r>
          </w:p>
        </w:tc>
        <w:tc>
          <w:tcPr>
            <w:tcW w:w="1299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–</w:t>
            </w:r>
          </w:p>
        </w:tc>
        <w:tc>
          <w:tcPr>
            <w:tcW w:w="1051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–</w:t>
            </w:r>
          </w:p>
        </w:tc>
      </w:tr>
      <w:tr w:rsidTr="00137008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9247" w:type="dxa"/>
            <w:gridSpan w:val="6"/>
            <w:vAlign w:val="center"/>
          </w:tcPr>
          <w:p w:rsidR="008F42CC" w:rsidRPr="00642817" w:rsidP="008F42CC">
            <w:pPr>
              <w:ind w:firstLine="34"/>
              <w:jc w:val="center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Субъект Российской Федерации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</w:tcPr>
          <w:p w:rsidR="003F62DD" w:rsidRPr="00642817" w:rsidP="008F42C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Красноярский край</w:t>
            </w:r>
          </w:p>
        </w:tc>
        <w:tc>
          <w:tcPr>
            <w:tcW w:w="1984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3004,8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37482,7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27600,6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32376,3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37482,7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</w:tcPr>
          <w:p w:rsidR="003F62DD" w:rsidRPr="00642817" w:rsidP="003F62DD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 xml:space="preserve">Республика Тыва </w:t>
            </w:r>
          </w:p>
        </w:tc>
        <w:tc>
          <w:tcPr>
            <w:tcW w:w="1984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680,0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4756,2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4756,2</w:t>
            </w:r>
          </w:p>
        </w:tc>
        <w:tc>
          <w:tcPr>
            <w:tcW w:w="1299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–</w:t>
            </w:r>
          </w:p>
        </w:tc>
        <w:tc>
          <w:tcPr>
            <w:tcW w:w="1051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–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</w:tcPr>
          <w:p w:rsidR="003F62DD" w:rsidRPr="00642817" w:rsidP="003F62DD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Республика Хакасия</w:t>
            </w:r>
          </w:p>
        </w:tc>
        <w:tc>
          <w:tcPr>
            <w:tcW w:w="1984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294,8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2723</w:t>
            </w:r>
            <w:r w:rsidRPr="00642817" w:rsidR="004E5909">
              <w:rPr>
                <w:sz w:val="24"/>
              </w:rPr>
              <w:t>,0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997,6</w:t>
            </w:r>
          </w:p>
        </w:tc>
        <w:tc>
          <w:tcPr>
            <w:tcW w:w="1299" w:type="dxa"/>
            <w:vAlign w:val="bottom"/>
          </w:tcPr>
          <w:p w:rsidR="003F62DD" w:rsidRPr="00642817" w:rsidP="00642817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 </w:t>
            </w:r>
            <w:r w:rsidRPr="00642817" w:rsidR="00642817">
              <w:rPr>
                <w:sz w:val="24"/>
              </w:rPr>
              <w:t>–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2723</w:t>
            </w:r>
            <w:r w:rsidRPr="00642817" w:rsidR="004E5909">
              <w:rPr>
                <w:sz w:val="24"/>
              </w:rPr>
              <w:t>,0</w:t>
            </w:r>
          </w:p>
        </w:tc>
      </w:tr>
      <w:tr w:rsidTr="004B56F3">
        <w:tblPrEx>
          <w:tblW w:w="0" w:type="auto"/>
          <w:jc w:val="center"/>
          <w:tblInd w:w="151" w:type="dxa"/>
          <w:tblLook w:val="01E0"/>
        </w:tblPrEx>
        <w:trPr>
          <w:jc w:val="center"/>
        </w:trPr>
        <w:tc>
          <w:tcPr>
            <w:tcW w:w="2499" w:type="dxa"/>
          </w:tcPr>
          <w:p w:rsidR="003F62DD" w:rsidRPr="004B56F3" w:rsidP="00D462AC">
            <w:pPr>
              <w:ind w:firstLine="0"/>
              <w:rPr>
                <w:sz w:val="24"/>
                <w:szCs w:val="24"/>
              </w:rPr>
            </w:pPr>
            <w:r w:rsidRPr="00642817">
              <w:rPr>
                <w:sz w:val="24"/>
                <w:szCs w:val="24"/>
              </w:rPr>
              <w:t>И</w:t>
            </w:r>
            <w:r w:rsidRPr="00642817" w:rsidR="00D462AC">
              <w:rPr>
                <w:sz w:val="24"/>
                <w:szCs w:val="24"/>
              </w:rPr>
              <w:t>того</w:t>
            </w:r>
            <w:r w:rsidR="004B56F3">
              <w:rPr>
                <w:sz w:val="24"/>
                <w:szCs w:val="24"/>
              </w:rPr>
              <w:t>:</w:t>
            </w:r>
          </w:p>
        </w:tc>
        <w:tc>
          <w:tcPr>
            <w:tcW w:w="1984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3979,6</w:t>
            </w:r>
          </w:p>
        </w:tc>
        <w:tc>
          <w:tcPr>
            <w:tcW w:w="1173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bCs/>
                <w:sz w:val="24"/>
                <w:szCs w:val="24"/>
              </w:rPr>
            </w:pPr>
            <w:r w:rsidRPr="00642817">
              <w:rPr>
                <w:bCs/>
                <w:sz w:val="24"/>
              </w:rPr>
              <w:t>44961,9</w:t>
            </w:r>
          </w:p>
        </w:tc>
        <w:tc>
          <w:tcPr>
            <w:tcW w:w="124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33354,4</w:t>
            </w:r>
          </w:p>
        </w:tc>
        <w:tc>
          <w:tcPr>
            <w:tcW w:w="1299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38130,1</w:t>
            </w:r>
          </w:p>
        </w:tc>
        <w:tc>
          <w:tcPr>
            <w:tcW w:w="1051" w:type="dxa"/>
            <w:vAlign w:val="bottom"/>
          </w:tcPr>
          <w:p w:rsidR="003F62DD" w:rsidRPr="00642817" w:rsidP="003F62DD">
            <w:pPr>
              <w:ind w:firstLine="0"/>
              <w:jc w:val="right"/>
              <w:rPr>
                <w:sz w:val="24"/>
                <w:szCs w:val="24"/>
              </w:rPr>
            </w:pPr>
            <w:r w:rsidRPr="00642817">
              <w:rPr>
                <w:sz w:val="24"/>
              </w:rPr>
              <w:t>44961,9</w:t>
            </w:r>
          </w:p>
        </w:tc>
      </w:tr>
    </w:tbl>
    <w:p w:rsidR="00642817" w:rsidP="00C369A8">
      <w:pPr>
        <w:spacing w:line="360" w:lineRule="auto"/>
        <w:ind w:firstLine="0"/>
      </w:pPr>
    </w:p>
    <w:p w:rsidR="00642817">
      <w:pPr>
        <w:ind w:firstLine="0"/>
        <w:jc w:val="left"/>
      </w:pPr>
      <w:r>
        <w:br w:type="page"/>
      </w:r>
    </w:p>
    <w:p w:rsidR="00C369A8" w:rsidRPr="00C369A8" w:rsidP="00B25F32">
      <w:pPr>
        <w:spacing w:before="240" w:after="120" w:line="360" w:lineRule="auto"/>
        <w:ind w:firstLine="0"/>
      </w:pPr>
      <w:r w:rsidRPr="00C369A8">
        <w:t xml:space="preserve">Таблица 10 </w:t>
      </w:r>
      <w:r w:rsidR="00642817">
        <w:t>–</w:t>
      </w:r>
      <w:r w:rsidRPr="00C369A8">
        <w:t xml:space="preserve"> Стоимость мероприятий по видам работ, направленных на снижени</w:t>
      </w:r>
      <w:r w:rsidR="00642817">
        <w:t xml:space="preserve">е негативного воздействия вод </w:t>
      </w:r>
    </w:p>
    <w:tbl>
      <w:tblPr>
        <w:tblW w:w="9116" w:type="dxa"/>
        <w:jc w:val="center"/>
        <w:tblInd w:w="3981" w:type="dxa"/>
        <w:tblLook w:val="04A0"/>
      </w:tblPr>
      <w:tblGrid>
        <w:gridCol w:w="3125"/>
        <w:gridCol w:w="1014"/>
        <w:gridCol w:w="345"/>
        <w:gridCol w:w="1371"/>
        <w:gridCol w:w="1269"/>
        <w:gridCol w:w="996"/>
        <w:gridCol w:w="996"/>
      </w:tblGrid>
      <w:tr w:rsidTr="00161545">
        <w:tblPrEx>
          <w:tblW w:w="9116" w:type="dxa"/>
          <w:jc w:val="center"/>
          <w:tblInd w:w="3981" w:type="dxa"/>
          <w:tblLook w:val="04A0"/>
        </w:tblPrEx>
        <w:trPr>
          <w:trHeight w:val="1429"/>
          <w:jc w:val="center"/>
        </w:trPr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Субъект Российской </w:t>
            </w:r>
            <w:r w:rsidRPr="00FA0E21">
              <w:rPr>
                <w:color w:val="000000"/>
                <w:sz w:val="24"/>
              </w:rPr>
              <w:t>Ф</w:t>
            </w:r>
            <w:r>
              <w:rPr>
                <w:color w:val="000000"/>
                <w:sz w:val="24"/>
              </w:rPr>
              <w:t>едерации</w:t>
            </w:r>
          </w:p>
        </w:tc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Мощность</w:t>
            </w:r>
          </w:p>
          <w:p w:rsidR="004B56F3" w:rsidRPr="00FA0E21" w:rsidP="00161545">
            <w:pPr>
              <w:ind w:left="-1883" w:right="2120"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км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Стоимость</w:t>
            </w:r>
          </w:p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тыс. руб.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Удельная стоимость</w:t>
            </w:r>
          </w:p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тыс. руб./</w:t>
            </w:r>
            <w:r w:rsidRPr="00FA0E21">
              <w:rPr>
                <w:color w:val="000000"/>
                <w:sz w:val="24"/>
              </w:rPr>
              <w:t>км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Укрупненные удельные показатели стоимости работ</w:t>
            </w:r>
          </w:p>
          <w:p w:rsidR="004B56F3" w:rsidRPr="00FA0E21" w:rsidP="00161545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тыс. руб./</w:t>
            </w:r>
            <w:r w:rsidRPr="00FA0E21">
              <w:rPr>
                <w:color w:val="000000"/>
                <w:sz w:val="24"/>
              </w:rPr>
              <w:t>км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80"/>
          <w:jc w:val="center"/>
        </w:trPr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6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6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6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6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ср</w:t>
            </w:r>
            <w:r w:rsidRPr="00FA0E21">
              <w:rPr>
                <w:color w:val="000000"/>
                <w:sz w:val="24"/>
              </w:rPr>
              <w:t>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макс.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911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817" w:rsidRPr="00642817" w:rsidP="00642817">
            <w:pPr>
              <w:ind w:firstLine="0"/>
              <w:jc w:val="center"/>
              <w:rPr>
                <w:color w:val="000000"/>
                <w:sz w:val="24"/>
              </w:rPr>
            </w:pPr>
            <w:r w:rsidRPr="00642817">
              <w:rPr>
                <w:bCs/>
                <w:color w:val="000000"/>
                <w:sz w:val="24"/>
              </w:rPr>
              <w:t>Расчистка, дноуглубление русла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sz w:val="24"/>
              </w:rPr>
            </w:pPr>
            <w:r w:rsidRPr="00FA0E21">
              <w:rPr>
                <w:sz w:val="24"/>
              </w:rPr>
              <w:t>Республика Тыва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14,3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43761,9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3060,3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3538,0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7395,0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Хакасия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32,4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238567,4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7363,2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3147,6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6579,0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Красноярский край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38,3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306312,6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7997,7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3635,6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7599,0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Бассейн р. Енисей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85,0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588641,9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6140,4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3440,4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7191,0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90"/>
          <w:jc w:val="center"/>
        </w:trPr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9A8" w:rsidRPr="00642817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642817">
              <w:rPr>
                <w:color w:val="000000"/>
                <w:sz w:val="24"/>
              </w:rPr>
              <w:t>Капитальный ремонт, реконструкция противопаводковых сооружений (ППС)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Тыва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22,91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295873,8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12914,6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5729,7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15284,9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Хакасия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8,891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75444</w:t>
            </w:r>
            <w:r>
              <w:rPr>
                <w:color w:val="000000"/>
                <w:sz w:val="24"/>
              </w:rPr>
              <w:t>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8485,4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5097,4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13598,3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sz w:val="24"/>
              </w:rPr>
            </w:pPr>
            <w:r w:rsidRPr="00FA0E21">
              <w:rPr>
                <w:sz w:val="24"/>
              </w:rPr>
              <w:t>Красноярский край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20,72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401329,7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19369,2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6728,8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17950,3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Бассейн р. Енисей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52,5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772647,5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13589,7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5852,0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15611,2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642817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642817">
              <w:rPr>
                <w:color w:val="000000"/>
                <w:sz w:val="24"/>
              </w:rPr>
              <w:t>Капитальный ремонт, реконструкция берегоукрепительных сооружений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Тыва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5,36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46700,0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8712,7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9507,36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29709,8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Хакасия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64281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64281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642817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30266,0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75666,2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Красноярский край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3,0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23807,9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7936,0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9507,36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29709,8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Бассейн р. Енисей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8,4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70507,9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8324,3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9507,4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29709,8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642817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642817">
              <w:rPr>
                <w:color w:val="000000"/>
                <w:sz w:val="24"/>
              </w:rPr>
              <w:t>Строительство противопаводковых сооружений (ППС)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Тыва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15,5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251775,1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16243,6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69A8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17866,3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sz w:val="24"/>
              </w:rPr>
            </w:pPr>
            <w:r w:rsidRPr="00FA0E21">
              <w:rPr>
                <w:sz w:val="24"/>
              </w:rPr>
              <w:t>Республика Хакасия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14,4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1861000,0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129236,1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center"/>
              <w:rPr>
                <w:sz w:val="24"/>
              </w:rPr>
            </w:pPr>
            <w:r w:rsidRPr="00FA0E21">
              <w:rPr>
                <w:sz w:val="24"/>
              </w:rPr>
              <w:t>128960,0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Красноярский край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117,24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5280598,9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45040,9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35378,6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Бассейн р. Енисей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147,1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7393374,0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63506,9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60735,0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369A8" w:rsidRPr="00642817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642817">
              <w:rPr>
                <w:color w:val="000000"/>
                <w:sz w:val="24"/>
              </w:rPr>
              <w:t>Строительство берегоукрепительных сооружений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Тыва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74274,8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Хакасия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23,6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1854109,7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sz w:val="24"/>
              </w:rPr>
            </w:pPr>
            <w:r w:rsidRPr="00FA0E21">
              <w:rPr>
                <w:sz w:val="24"/>
              </w:rPr>
              <w:t>78564,0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center"/>
              <w:rPr>
                <w:sz w:val="24"/>
              </w:rPr>
            </w:pPr>
            <w:r w:rsidRPr="00FA0E21">
              <w:rPr>
                <w:sz w:val="24"/>
              </w:rPr>
              <w:t>66079,0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Красноярский край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17,1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270284,9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15852,5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22897,1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731A2D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731A2D">
              <w:rPr>
                <w:color w:val="000000"/>
                <w:sz w:val="24"/>
              </w:rPr>
              <w:t>Бассейн р. Енисей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731A2D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731A2D">
              <w:rPr>
                <w:color w:val="000000"/>
                <w:sz w:val="24"/>
              </w:rPr>
              <w:t>40,7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731A2D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731A2D">
              <w:rPr>
                <w:color w:val="000000"/>
                <w:sz w:val="24"/>
              </w:rPr>
              <w:t>2124394,58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731A2D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731A2D">
              <w:rPr>
                <w:color w:val="000000"/>
                <w:sz w:val="24"/>
              </w:rPr>
              <w:t>31472,2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731A2D" w:rsidP="00C369A8">
            <w:pPr>
              <w:ind w:firstLine="0"/>
              <w:jc w:val="center"/>
              <w:rPr>
                <w:color w:val="000000"/>
                <w:sz w:val="24"/>
              </w:rPr>
            </w:pPr>
            <w:r w:rsidRPr="00731A2D">
              <w:rPr>
                <w:color w:val="000000"/>
                <w:sz w:val="24"/>
              </w:rPr>
              <w:t>29658,7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91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642817" w:rsidP="00642817">
            <w:pPr>
              <w:ind w:firstLine="0"/>
              <w:jc w:val="center"/>
              <w:rPr>
                <w:color w:val="000000"/>
                <w:sz w:val="24"/>
              </w:rPr>
            </w:pPr>
            <w:r w:rsidRPr="00642817">
              <w:rPr>
                <w:color w:val="000000"/>
                <w:sz w:val="24"/>
              </w:rPr>
              <w:t xml:space="preserve">Защита от подтопления 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Тыва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660B47">
            <w:pPr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Республика Хакасия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>
            <w:r w:rsidRPr="00523006">
              <w:rPr>
                <w:sz w:val="24"/>
              </w:rPr>
              <w:t>–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63960,0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9C76FB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4A28B4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4A28B4">
              <w:rPr>
                <w:sz w:val="24"/>
              </w:rPr>
              <w:t>–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Красноярский край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>
            <w:r w:rsidRPr="00523006">
              <w:rPr>
                <w:sz w:val="24"/>
              </w:rPr>
              <w:t>–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500850,0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9C76FB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4A28B4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4A28B4">
              <w:rPr>
                <w:sz w:val="24"/>
              </w:rPr>
              <w:t>–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1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lef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Бассейн р. Енисей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>
            <w:r w:rsidRPr="00523006">
              <w:rPr>
                <w:sz w:val="24"/>
              </w:rPr>
              <w:t>–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FA0E21" w:rsidP="00C369A8">
            <w:pPr>
              <w:ind w:firstLine="0"/>
              <w:jc w:val="right"/>
              <w:rPr>
                <w:color w:val="000000"/>
                <w:sz w:val="24"/>
              </w:rPr>
            </w:pPr>
            <w:r w:rsidRPr="00FA0E21">
              <w:rPr>
                <w:color w:val="000000"/>
                <w:sz w:val="24"/>
              </w:rPr>
              <w:t>564810,0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9C76FB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4A28B4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49F3" w:rsidP="00642817">
            <w:pPr>
              <w:jc w:val="right"/>
            </w:pPr>
            <w:r w:rsidRPr="004A28B4">
              <w:rPr>
                <w:sz w:val="24"/>
              </w:rPr>
              <w:t>–</w:t>
            </w:r>
          </w:p>
        </w:tc>
      </w:tr>
      <w:tr w:rsidTr="004B56F3">
        <w:tblPrEx>
          <w:tblW w:w="9116" w:type="dxa"/>
          <w:jc w:val="center"/>
          <w:tblInd w:w="3981" w:type="dxa"/>
          <w:tblLook w:val="04A0"/>
        </w:tblPrEx>
        <w:trPr>
          <w:trHeight w:val="36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249F3" w:rsidRPr="00642817" w:rsidP="00642817">
            <w:pPr>
              <w:ind w:firstLine="0"/>
              <w:jc w:val="left"/>
              <w:rPr>
                <w:sz w:val="24"/>
              </w:rPr>
            </w:pPr>
            <w:r w:rsidRPr="00642817">
              <w:rPr>
                <w:sz w:val="24"/>
              </w:rPr>
              <w:t>Итого</w:t>
            </w:r>
            <w:r>
              <w:rPr>
                <w:sz w:val="24"/>
              </w:rPr>
              <w:t>: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642817" w:rsidP="00C369A8">
            <w:pPr>
              <w:ind w:firstLine="0"/>
              <w:jc w:val="right"/>
              <w:rPr>
                <w:sz w:val="24"/>
              </w:rPr>
            </w:pPr>
            <w:r w:rsidRPr="00642817">
              <w:rPr>
                <w:sz w:val="24"/>
              </w:rPr>
              <w:t>333,7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642817" w:rsidP="00C369A8">
            <w:pPr>
              <w:ind w:firstLine="0"/>
              <w:jc w:val="right"/>
              <w:rPr>
                <w:sz w:val="24"/>
              </w:rPr>
            </w:pPr>
            <w:r w:rsidRPr="00642817">
              <w:rPr>
                <w:sz w:val="24"/>
              </w:rPr>
              <w:t>11514375,9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642817" w:rsidP="00642817">
            <w:pPr>
              <w:jc w:val="right"/>
            </w:pPr>
            <w:r w:rsidRPr="00642817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642817" w:rsidP="00642817">
            <w:pPr>
              <w:jc w:val="right"/>
            </w:pPr>
            <w:r w:rsidRPr="00642817">
              <w:rPr>
                <w:sz w:val="24"/>
              </w:rPr>
              <w:t>–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9F3" w:rsidRPr="00642817" w:rsidP="00642817">
            <w:pPr>
              <w:jc w:val="right"/>
            </w:pPr>
            <w:r w:rsidRPr="00642817">
              <w:rPr>
                <w:sz w:val="24"/>
              </w:rPr>
              <w:t>–</w:t>
            </w:r>
          </w:p>
        </w:tc>
      </w:tr>
    </w:tbl>
    <w:p w:rsidR="00C369A8" w:rsidRPr="00642817" w:rsidP="00B16927">
      <w:pPr>
        <w:ind w:firstLine="0"/>
        <w:rPr>
          <w:sz w:val="24"/>
        </w:rPr>
      </w:pPr>
    </w:p>
    <w:p w:rsidR="00BA0538" w:rsidRPr="00094F47" w:rsidP="00161545">
      <w:pPr>
        <w:pStyle w:val="Heading2"/>
        <w:spacing w:after="120" w:line="360" w:lineRule="auto"/>
        <w:jc w:val="center"/>
        <w:rPr>
          <w:rFonts w:ascii="Times New Roman" w:hAnsi="Times New Roman" w:cs="Times New Roman"/>
          <w:i w:val="0"/>
        </w:rPr>
      </w:pPr>
      <w:bookmarkStart w:id="38" w:name="_Toc369271339"/>
      <w:r w:rsidRPr="00094F47">
        <w:rPr>
          <w:rFonts w:ascii="Times New Roman" w:hAnsi="Times New Roman" w:cs="Times New Roman"/>
          <w:i w:val="0"/>
        </w:rPr>
        <w:t>7.3</w:t>
      </w:r>
      <w:r w:rsidRPr="00094F47" w:rsidR="004F77B8">
        <w:rPr>
          <w:rFonts w:ascii="Times New Roman" w:hAnsi="Times New Roman" w:cs="Times New Roman"/>
          <w:i w:val="0"/>
        </w:rPr>
        <w:t xml:space="preserve"> </w:t>
      </w:r>
      <w:bookmarkStart w:id="39" w:name="_Toc311626923"/>
      <w:r w:rsidRPr="00094F47" w:rsidR="004F77B8">
        <w:rPr>
          <w:rFonts w:ascii="Times New Roman" w:hAnsi="Times New Roman" w:cs="Times New Roman"/>
          <w:i w:val="0"/>
        </w:rPr>
        <w:t>Оценка эффективности реализации программных мероприятий</w:t>
      </w:r>
      <w:bookmarkEnd w:id="37"/>
      <w:bookmarkEnd w:id="38"/>
      <w:bookmarkEnd w:id="39"/>
    </w:p>
    <w:p w:rsidR="00F230D6" w:rsidP="00F230D6">
      <w:pPr>
        <w:spacing w:line="360" w:lineRule="auto"/>
      </w:pPr>
      <w:r>
        <w:t>П</w:t>
      </w:r>
      <w:r w:rsidRPr="00F230D6">
        <w:t>редотвращенный ущерб</w:t>
      </w:r>
      <w:r w:rsidR="008B1812">
        <w:t xml:space="preserve"> от загрязнения водных объектов поверхностными стоками</w:t>
      </w:r>
      <w:r w:rsidRPr="00F230D6">
        <w:t xml:space="preserve"> в целом по бассейну </w:t>
      </w:r>
      <w:r>
        <w:t xml:space="preserve">за весь период реализации СКИОВО </w:t>
      </w:r>
      <w:r w:rsidRPr="00F230D6">
        <w:t xml:space="preserve">прогнозируется на уровне </w:t>
      </w:r>
      <w:r w:rsidR="00C369A8">
        <w:t>36,345</w:t>
      </w:r>
      <w:r w:rsidRPr="00F230D6">
        <w:t xml:space="preserve"> мл</w:t>
      </w:r>
      <w:r>
        <w:t>рд</w:t>
      </w:r>
      <w:r w:rsidRPr="00F230D6">
        <w:t xml:space="preserve">. руб. Прогнозная стоимость мероприятий по имеющимся данным </w:t>
      </w:r>
      <w:r w:rsidR="00927787">
        <w:t>оценивается</w:t>
      </w:r>
      <w:r w:rsidRPr="00F230D6">
        <w:t xml:space="preserve"> в пределах </w:t>
      </w:r>
      <w:r w:rsidR="00C369A8">
        <w:rPr>
          <w:bCs/>
        </w:rPr>
        <w:t xml:space="preserve">33,314 </w:t>
      </w:r>
      <w:r w:rsidRPr="0049173F">
        <w:rPr>
          <w:bCs/>
        </w:rPr>
        <w:t xml:space="preserve"> </w:t>
      </w:r>
      <w:r w:rsidRPr="0049173F">
        <w:t>мл</w:t>
      </w:r>
      <w:r>
        <w:t>рд</w:t>
      </w:r>
      <w:r w:rsidRPr="0049173F">
        <w:t>. руб</w:t>
      </w:r>
      <w:r w:rsidRPr="00F230D6">
        <w:t xml:space="preserve">. В целом по бассейну показатель эффективности </w:t>
      </w:r>
      <w:r w:rsidR="00D90622">
        <w:t xml:space="preserve">за весь период реализации СКИОВО </w:t>
      </w:r>
      <w:r w:rsidRPr="00F230D6">
        <w:t>составляет 1,</w:t>
      </w:r>
      <w:r w:rsidR="00D90622">
        <w:t>1</w:t>
      </w:r>
      <w:r w:rsidRPr="00F230D6">
        <w:t xml:space="preserve"> руб./руб. капитальных вложений.</w:t>
      </w:r>
    </w:p>
    <w:p w:rsidR="00F230D6" w:rsidP="00B25F32">
      <w:pPr>
        <w:spacing w:before="240" w:after="120" w:line="360" w:lineRule="auto"/>
        <w:ind w:firstLine="0"/>
      </w:pPr>
      <w:r w:rsidRPr="00F230D6">
        <w:t xml:space="preserve">Таблица </w:t>
      </w:r>
      <w:r w:rsidR="00B16927">
        <w:t>1</w:t>
      </w:r>
      <w:r w:rsidR="00766997">
        <w:t>1</w:t>
      </w:r>
      <w:r w:rsidRPr="00F230D6">
        <w:t xml:space="preserve"> – Сводные эколого-экономические показатели сравнительной эффективности мероприятий по снижению поступления загрязняющих веществ, поступающих со сточными </w:t>
      </w:r>
      <w:r w:rsidRPr="006E51D9">
        <w:t>водами от точечных источников и</w:t>
      </w:r>
      <w:r w:rsidRPr="00F230D6">
        <w:t xml:space="preserve"> с водосборной территории в поверхностные водные объекты по бассейну р. </w:t>
      </w:r>
      <w:r w:rsidR="0024284D">
        <w:t>Енисей</w:t>
      </w:r>
    </w:p>
    <w:tbl>
      <w:tblPr>
        <w:tblW w:w="9195" w:type="dxa"/>
        <w:jc w:val="center"/>
        <w:tblInd w:w="483" w:type="dxa"/>
        <w:tblLook w:val="04A0"/>
      </w:tblPr>
      <w:tblGrid>
        <w:gridCol w:w="1668"/>
        <w:gridCol w:w="1398"/>
        <w:gridCol w:w="2163"/>
        <w:gridCol w:w="2141"/>
        <w:gridCol w:w="1825"/>
      </w:tblGrid>
      <w:tr w:rsidTr="00161545">
        <w:tblPrEx>
          <w:tblW w:w="9195" w:type="dxa"/>
          <w:jc w:val="center"/>
          <w:tblInd w:w="483" w:type="dxa"/>
          <w:tblLook w:val="04A0"/>
        </w:tblPrEx>
        <w:trPr>
          <w:trHeight w:val="945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12DC" w:rsidRPr="00FF12DC" w:rsidP="00161545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Субъект Р</w:t>
            </w:r>
            <w:r w:rsidR="00B25F32">
              <w:rPr>
                <w:sz w:val="24"/>
              </w:rPr>
              <w:t xml:space="preserve">оссийской </w:t>
            </w:r>
            <w:r w:rsidRPr="00FF12DC">
              <w:rPr>
                <w:sz w:val="24"/>
              </w:rPr>
              <w:t>Ф</w:t>
            </w:r>
            <w:r w:rsidR="00B25F32">
              <w:rPr>
                <w:sz w:val="24"/>
              </w:rPr>
              <w:t>едерации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2DC" w:rsidRPr="00FF12DC" w:rsidP="00161545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Период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2DC" w:rsidRPr="00FF12DC" w:rsidP="00161545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Стоимость мероприятий, млрд. руб.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2DC" w:rsidRPr="00FF12DC" w:rsidP="00161545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Предотвращенный ущерб, млрд. руб.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2DC" w:rsidRPr="00FF12DC" w:rsidP="00161545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Эффективность</w:t>
            </w:r>
          </w:p>
        </w:tc>
      </w:tr>
      <w:tr w:rsidTr="005249F3">
        <w:tblPrEx>
          <w:tblW w:w="9195" w:type="dxa"/>
          <w:jc w:val="center"/>
          <w:tblInd w:w="483" w:type="dxa"/>
          <w:tblLook w:val="04A0"/>
        </w:tblPrEx>
        <w:trPr>
          <w:trHeight w:val="655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997" w:rsidP="00766997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Красноярский край,</w:t>
            </w:r>
          </w:p>
          <w:p w:rsidR="00C369A8" w:rsidRPr="00FF12DC" w:rsidP="00766997">
            <w:pPr>
              <w:ind w:firstLine="0"/>
              <w:jc w:val="left"/>
              <w:rPr>
                <w:sz w:val="24"/>
              </w:rPr>
            </w:pPr>
            <w:r w:rsidRPr="00FF12DC">
              <w:rPr>
                <w:sz w:val="24"/>
              </w:rPr>
              <w:t>Республика Тыва, Республика Хакасия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2013-2020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  <w:highlight w:val="green"/>
              </w:rPr>
            </w:pPr>
            <w:r w:rsidRPr="00642817">
              <w:rPr>
                <w:sz w:val="24"/>
              </w:rPr>
              <w:t>20,134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16,140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1,24</w:t>
            </w:r>
          </w:p>
        </w:tc>
      </w:tr>
      <w:tr w:rsidTr="005249F3">
        <w:tblPrEx>
          <w:tblW w:w="9195" w:type="dxa"/>
          <w:jc w:val="center"/>
          <w:tblInd w:w="483" w:type="dxa"/>
          <w:tblLook w:val="04A0"/>
        </w:tblPrEx>
        <w:trPr>
          <w:trHeight w:val="579"/>
          <w:jc w:val="center"/>
        </w:trPr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2021-2025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  <w:highlight w:val="green"/>
              </w:rPr>
            </w:pPr>
            <w:r w:rsidRPr="00642817">
              <w:rPr>
                <w:sz w:val="24"/>
              </w:rPr>
              <w:t>4,334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 xml:space="preserve">16,982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0,25</w:t>
            </w:r>
          </w:p>
        </w:tc>
      </w:tr>
      <w:tr w:rsidTr="005249F3">
        <w:tblPrEx>
          <w:tblW w:w="9195" w:type="dxa"/>
          <w:jc w:val="center"/>
          <w:tblInd w:w="483" w:type="dxa"/>
          <w:tblLook w:val="04A0"/>
        </w:tblPrEx>
        <w:trPr>
          <w:trHeight w:val="547"/>
          <w:jc w:val="center"/>
        </w:trPr>
        <w:tc>
          <w:tcPr>
            <w:tcW w:w="16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2026-2030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  <w:highlight w:val="green"/>
              </w:rPr>
            </w:pPr>
            <w:r w:rsidRPr="00642817">
              <w:rPr>
                <w:sz w:val="24"/>
              </w:rPr>
              <w:t>8,846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2,881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3,07</w:t>
            </w:r>
          </w:p>
        </w:tc>
      </w:tr>
      <w:tr w:rsidTr="005249F3">
        <w:tblPrEx>
          <w:tblW w:w="9195" w:type="dxa"/>
          <w:jc w:val="center"/>
          <w:tblInd w:w="483" w:type="dxa"/>
          <w:tblLook w:val="04A0"/>
        </w:tblPrEx>
        <w:trPr>
          <w:trHeight w:val="567"/>
          <w:jc w:val="center"/>
        </w:trPr>
        <w:tc>
          <w:tcPr>
            <w:tcW w:w="1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FF12DC" w:rsidP="00FF12DC">
            <w:pPr>
              <w:ind w:firstLine="0"/>
              <w:jc w:val="center"/>
              <w:rPr>
                <w:sz w:val="24"/>
              </w:rPr>
            </w:pPr>
            <w:r w:rsidRPr="00FF12DC">
              <w:rPr>
                <w:sz w:val="24"/>
              </w:rPr>
              <w:t>2013-2030</w:t>
            </w:r>
          </w:p>
        </w:tc>
        <w:tc>
          <w:tcPr>
            <w:tcW w:w="2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  <w:highlight w:val="green"/>
              </w:rPr>
            </w:pPr>
            <w:r w:rsidRPr="00642817">
              <w:rPr>
                <w:sz w:val="24"/>
              </w:rPr>
              <w:t>33,314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36,345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9A8" w:rsidRPr="00642817" w:rsidP="00CF4192">
            <w:pPr>
              <w:jc w:val="center"/>
              <w:rPr>
                <w:sz w:val="24"/>
              </w:rPr>
            </w:pPr>
            <w:r w:rsidRPr="00642817">
              <w:rPr>
                <w:sz w:val="24"/>
              </w:rPr>
              <w:t>1,1</w:t>
            </w:r>
          </w:p>
        </w:tc>
      </w:tr>
    </w:tbl>
    <w:p w:rsidR="00726324" w:rsidRPr="00726324" w:rsidP="00726324">
      <w:pPr>
        <w:spacing w:line="360" w:lineRule="auto"/>
      </w:pPr>
    </w:p>
    <w:p w:rsidR="00990FA8" w:rsidRPr="005A4712" w:rsidP="00927787">
      <w:pPr>
        <w:pStyle w:val="Heading1"/>
        <w:pageBreakBefore/>
        <w:numPr>
          <w:ilvl w:val="0"/>
          <w:numId w:val="0"/>
        </w:numPr>
        <w:spacing w:line="360" w:lineRule="auto"/>
        <w:jc w:val="center"/>
        <w:rPr>
          <w:rFonts w:ascii="Times New Roman" w:hAnsi="Times New Roman" w:cs="Times New Roman"/>
          <w:sz w:val="28"/>
          <w:szCs w:val="32"/>
        </w:rPr>
      </w:pPr>
      <w:bookmarkStart w:id="40" w:name="_Toc369271340"/>
      <w:r w:rsidRPr="005A4712">
        <w:rPr>
          <w:rFonts w:ascii="Times New Roman" w:hAnsi="Times New Roman" w:cs="Times New Roman"/>
          <w:sz w:val="28"/>
          <w:szCs w:val="32"/>
        </w:rPr>
        <w:t>Заключение</w:t>
      </w:r>
      <w:bookmarkEnd w:id="33"/>
      <w:bookmarkEnd w:id="40"/>
    </w:p>
    <w:p w:rsidR="00E16946" w:rsidRPr="00E16946" w:rsidP="00E16946">
      <w:pPr>
        <w:spacing w:line="360" w:lineRule="auto"/>
        <w:rPr>
          <w:szCs w:val="28"/>
        </w:rPr>
      </w:pPr>
      <w:r w:rsidRPr="00E16946">
        <w:rPr>
          <w:szCs w:val="28"/>
        </w:rPr>
        <w:t>Разработанные программные мероприятия направлены на решение важн</w:t>
      </w:r>
      <w:r w:rsidR="001B59CF">
        <w:rPr>
          <w:szCs w:val="28"/>
        </w:rPr>
        <w:t>ых</w:t>
      </w:r>
      <w:r w:rsidRPr="00E16946">
        <w:rPr>
          <w:szCs w:val="28"/>
        </w:rPr>
        <w:t xml:space="preserve"> для бассейна р. </w:t>
      </w:r>
      <w:r w:rsidR="0024284D">
        <w:rPr>
          <w:szCs w:val="28"/>
        </w:rPr>
        <w:t>Енисей</w:t>
      </w:r>
      <w:r w:rsidRPr="00E16946">
        <w:rPr>
          <w:szCs w:val="28"/>
        </w:rPr>
        <w:t xml:space="preserve"> ключевых проблем: </w:t>
      </w:r>
      <w:r w:rsidRPr="00E16946">
        <w:rPr>
          <w:szCs w:val="28"/>
        </w:rPr>
        <w:t>водообеспечение</w:t>
      </w:r>
      <w:r w:rsidRPr="00E16946">
        <w:rPr>
          <w:szCs w:val="28"/>
        </w:rPr>
        <w:t xml:space="preserve"> н</w:t>
      </w:r>
      <w:r w:rsidR="001B59CF">
        <w:rPr>
          <w:szCs w:val="28"/>
        </w:rPr>
        <w:t>аселения и объектов экономики, загрязнение водных объектов, негативное воздействие вод и обеспечение безопасности ГТС.</w:t>
      </w:r>
    </w:p>
    <w:p w:rsidR="00E16946" w:rsidP="00E16946">
      <w:pPr>
        <w:spacing w:line="360" w:lineRule="auto"/>
        <w:ind w:firstLine="851"/>
      </w:pPr>
      <w:r w:rsidRPr="00E16946">
        <w:t>В соответствии с МУ СКИОВО все мероприятия объединены в 4 группы: фундаментальные, институциональные, улучшени</w:t>
      </w:r>
      <w:r w:rsidR="00161545">
        <w:t>е</w:t>
      </w:r>
      <w:r w:rsidRPr="00E16946">
        <w:t xml:space="preserve"> оперативного управления и структурные.</w:t>
      </w:r>
    </w:p>
    <w:p w:rsidR="00C369A8" w:rsidRPr="00642817" w:rsidP="00C369A8">
      <w:pPr>
        <w:spacing w:line="360" w:lineRule="auto"/>
        <w:rPr>
          <w:szCs w:val="28"/>
        </w:rPr>
      </w:pPr>
      <w:bookmarkEnd w:id="18"/>
      <w:r w:rsidRPr="00E04C5B">
        <w:rPr>
          <w:szCs w:val="28"/>
        </w:rPr>
        <w:t xml:space="preserve">Общая </w:t>
      </w:r>
      <w:r w:rsidRPr="00642817">
        <w:rPr>
          <w:szCs w:val="28"/>
        </w:rPr>
        <w:t>стоимость мероприятий СКИОВО бассейна р. Енисей, в ценах 2011 г., составляет 57,807 млрд. руб., в том числе</w:t>
      </w:r>
      <w:r w:rsidR="00660B47">
        <w:rPr>
          <w:szCs w:val="28"/>
        </w:rPr>
        <w:t>,</w:t>
      </w:r>
      <w:r w:rsidRPr="00642817">
        <w:rPr>
          <w:szCs w:val="28"/>
        </w:rPr>
        <w:t xml:space="preserve"> на финансирование фундаментальных мероприятий потребуется 0,682 млрд. руб. или 1,2 % от общего объема финансирования мероприятий СКИОВО, институциональных мероприятий – 1,161 млрд. руб. или 2,0%, мероприятий по улучшению оперативного управления – 0,666 млрд. руб. или 1,2%, структурных мероприятий – 55,297 млрд. руб. или 95,6 %.</w:t>
      </w:r>
    </w:p>
    <w:p w:rsidR="00C369A8" w:rsidRPr="00642817" w:rsidP="00C369A8">
      <w:pPr>
        <w:spacing w:line="360" w:lineRule="auto"/>
      </w:pPr>
      <w:r w:rsidRPr="00642817">
        <w:t>Первый этап программы мероприятий СКИОВО потребует привлечения средств в объеме около 16,189 млрд. руб. или 28 % от общего объема финансирования за все годы реализации СКИОВО. На второй этап требуется 25,419 млрд. руб. (44 %), на третий и четвертый этапы реализации СКИОВО приходится – 6,487 млрд. руб. (11,2%) и 9,711 млрд. руб. (16,8%), соответственно, – преимущественно за счет реализации структурных мероприятий.</w:t>
      </w:r>
    </w:p>
    <w:p w:rsidR="00C369A8" w:rsidRPr="00642817" w:rsidP="00C369A8">
      <w:pPr>
        <w:spacing w:line="360" w:lineRule="auto"/>
      </w:pPr>
      <w:r w:rsidRPr="00642817">
        <w:t>Финансирование мероприятий, по прогнозной потребности, осуществляется преимущественно за счет средств бюджетов субъектов РФ, расположенных в бассейне р. Енисей (47,4%), а также частных инвестиций (25,4%) на текущие затраты и обеспечение безопасности водохозяйственной инфраструктуры. Средства федерального бюджета прогнозируются на уровне 16,7 %, в основном на решение ключевых проблем предотвращения негативного воздействия вод и загрязнения водных объектов.</w:t>
      </w:r>
    </w:p>
    <w:p w:rsidR="0049173F" w:rsidRPr="00642817" w:rsidP="0049173F">
      <w:pPr>
        <w:spacing w:line="360" w:lineRule="auto"/>
      </w:pPr>
      <w:r w:rsidRPr="00642817">
        <w:t xml:space="preserve">Предотвращенный ущерб за весь период реализации СКИОВО прогнозируется на уровне </w:t>
      </w:r>
      <w:r w:rsidRPr="00642817" w:rsidR="00C369A8">
        <w:t>36,345</w:t>
      </w:r>
      <w:r w:rsidRPr="00642817">
        <w:t xml:space="preserve"> млрд. руб. Прогнозная стоимость мероприятий, по имеющимся данным</w:t>
      </w:r>
      <w:r w:rsidR="00660B47">
        <w:t>,</w:t>
      </w:r>
      <w:r w:rsidRPr="00642817">
        <w:t xml:space="preserve"> ориентировочно определяется в пределах </w:t>
      </w:r>
      <w:r w:rsidRPr="00642817" w:rsidR="00C369A8">
        <w:rPr>
          <w:bCs/>
        </w:rPr>
        <w:t>33,314</w:t>
      </w:r>
      <w:r w:rsidRPr="00642817">
        <w:rPr>
          <w:bCs/>
        </w:rPr>
        <w:t xml:space="preserve"> </w:t>
      </w:r>
      <w:r w:rsidRPr="00642817">
        <w:t>млрд. руб. В целом по бассейну показатель эффективности за весь период реализации СКИОВО составляет 1,1 руб./руб. капитальных вложений.</w:t>
      </w:r>
    </w:p>
    <w:p w:rsidR="000B1B31" w:rsidRPr="00642817" w:rsidP="00E55BE0">
      <w:pPr>
        <w:ind w:firstLine="0"/>
        <w:rPr>
          <w:szCs w:val="28"/>
        </w:rPr>
      </w:pPr>
    </w:p>
    <w:sectPr w:rsidSect="00137008">
      <w:pgSz w:w="11906" w:h="16838"/>
      <w:pgMar w:top="1134" w:right="1134" w:bottom="1134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45896"/>
      <w:docPartObj>
        <w:docPartGallery w:val="Page Numbers (Bottom of Page)"/>
        <w:docPartUnique/>
      </w:docPartObj>
    </w:sdtPr>
    <w:sdtContent>
      <w:p w:rsidR="00320C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6F0">
          <w:rPr>
            <w:noProof/>
          </w:rPr>
          <w:t>7</w:t>
        </w:r>
        <w:r w:rsidR="006856F0">
          <w:rPr>
            <w:noProof/>
          </w:rPr>
          <w:fldChar w:fldCharType="end"/>
        </w:r>
      </w:p>
    </w:sdtContent>
  </w:sdt>
  <w:p w:rsidR="00320CA0" w:rsidRPr="006A40C5" w:rsidP="006A40C5">
    <w:pPr>
      <w:pStyle w:val="Footer"/>
      <w:rPr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45897"/>
      <w:docPartObj>
        <w:docPartGallery w:val="Page Numbers (Bottom of Page)"/>
        <w:docPartUnique/>
      </w:docPartObj>
    </w:sdtPr>
    <w:sdtContent>
      <w:p w:rsidR="00320C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6F0">
          <w:rPr>
            <w:noProof/>
          </w:rPr>
          <w:t>46</w:t>
        </w:r>
        <w:r w:rsidR="006856F0">
          <w:rPr>
            <w:noProof/>
          </w:rPr>
          <w:fldChar w:fldCharType="end"/>
        </w:r>
      </w:p>
    </w:sdtContent>
  </w:sdt>
  <w:p w:rsidR="00320CA0" w:rsidRPr="00E55BE0" w:rsidP="00E55BE0">
    <w:pPr>
      <w:pStyle w:val="Footer"/>
      <w:rPr>
        <w:szCs w:val="2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A0" w:rsidRPr="0086569A" w:rsidP="0086569A">
    <w:pPr>
      <w:pStyle w:val="Header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A0" w:rsidRPr="00990FA8" w:rsidP="00990F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9E6"/>
    <w:multiLevelType w:val="hybridMultilevel"/>
    <w:tmpl w:val="DF02DCB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2" w:hanging="360"/>
      </w:pPr>
    </w:lvl>
    <w:lvl w:ilvl="2" w:tentative="1">
      <w:start w:val="1"/>
      <w:numFmt w:val="lowerRoman"/>
      <w:lvlText w:val="%3."/>
      <w:lvlJc w:val="right"/>
      <w:pPr>
        <w:ind w:left="2652" w:hanging="180"/>
      </w:pPr>
    </w:lvl>
    <w:lvl w:ilvl="3" w:tentative="1">
      <w:start w:val="1"/>
      <w:numFmt w:val="decimal"/>
      <w:lvlText w:val="%4."/>
      <w:lvlJc w:val="left"/>
      <w:pPr>
        <w:ind w:left="3372" w:hanging="360"/>
      </w:pPr>
    </w:lvl>
    <w:lvl w:ilvl="4" w:tentative="1">
      <w:start w:val="1"/>
      <w:numFmt w:val="lowerLetter"/>
      <w:lvlText w:val="%5."/>
      <w:lvlJc w:val="left"/>
      <w:pPr>
        <w:ind w:left="4092" w:hanging="360"/>
      </w:pPr>
    </w:lvl>
    <w:lvl w:ilvl="5" w:tentative="1">
      <w:start w:val="1"/>
      <w:numFmt w:val="lowerRoman"/>
      <w:lvlText w:val="%6."/>
      <w:lvlJc w:val="right"/>
      <w:pPr>
        <w:ind w:left="4812" w:hanging="180"/>
      </w:pPr>
    </w:lvl>
    <w:lvl w:ilvl="6" w:tentative="1">
      <w:start w:val="1"/>
      <w:numFmt w:val="decimal"/>
      <w:lvlText w:val="%7."/>
      <w:lvlJc w:val="left"/>
      <w:pPr>
        <w:ind w:left="5532" w:hanging="360"/>
      </w:pPr>
    </w:lvl>
    <w:lvl w:ilvl="7" w:tentative="1">
      <w:start w:val="1"/>
      <w:numFmt w:val="lowerLetter"/>
      <w:lvlText w:val="%8."/>
      <w:lvlJc w:val="left"/>
      <w:pPr>
        <w:ind w:left="6252" w:hanging="360"/>
      </w:pPr>
    </w:lvl>
    <w:lvl w:ilvl="8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6BA3999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2">
    <w:nsid w:val="14FE1AE3"/>
    <w:multiLevelType w:val="multilevel"/>
    <w:tmpl w:val="370AE8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70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5E95291"/>
    <w:multiLevelType w:val="hybridMultilevel"/>
    <w:tmpl w:val="3BE425A2"/>
    <w:lvl w:ilvl="0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 w:tentative="1">
      <w:start w:val="1"/>
      <w:numFmt w:val="lowerLetter"/>
      <w:lvlText w:val="%2."/>
      <w:lvlJc w:val="left"/>
      <w:pPr>
        <w:ind w:left="2651" w:hanging="360"/>
      </w:pPr>
    </w:lvl>
    <w:lvl w:ilvl="2" w:tentative="1">
      <w:start w:val="1"/>
      <w:numFmt w:val="lowerRoman"/>
      <w:lvlText w:val="%3."/>
      <w:lvlJc w:val="right"/>
      <w:pPr>
        <w:ind w:left="3371" w:hanging="180"/>
      </w:pPr>
    </w:lvl>
    <w:lvl w:ilvl="3" w:tentative="1">
      <w:start w:val="1"/>
      <w:numFmt w:val="decimal"/>
      <w:lvlText w:val="%4."/>
      <w:lvlJc w:val="left"/>
      <w:pPr>
        <w:ind w:left="4091" w:hanging="360"/>
      </w:pPr>
    </w:lvl>
    <w:lvl w:ilvl="4" w:tentative="1">
      <w:start w:val="1"/>
      <w:numFmt w:val="lowerLetter"/>
      <w:lvlText w:val="%5."/>
      <w:lvlJc w:val="left"/>
      <w:pPr>
        <w:ind w:left="4811" w:hanging="360"/>
      </w:pPr>
    </w:lvl>
    <w:lvl w:ilvl="5" w:tentative="1">
      <w:start w:val="1"/>
      <w:numFmt w:val="lowerRoman"/>
      <w:lvlText w:val="%6."/>
      <w:lvlJc w:val="right"/>
      <w:pPr>
        <w:ind w:left="5531" w:hanging="180"/>
      </w:pPr>
    </w:lvl>
    <w:lvl w:ilvl="6" w:tentative="1">
      <w:start w:val="1"/>
      <w:numFmt w:val="decimal"/>
      <w:lvlText w:val="%7."/>
      <w:lvlJc w:val="left"/>
      <w:pPr>
        <w:ind w:left="6251" w:hanging="360"/>
      </w:pPr>
    </w:lvl>
    <w:lvl w:ilvl="7" w:tentative="1">
      <w:start w:val="1"/>
      <w:numFmt w:val="lowerLetter"/>
      <w:lvlText w:val="%8."/>
      <w:lvlJc w:val="left"/>
      <w:pPr>
        <w:ind w:left="6971" w:hanging="360"/>
      </w:pPr>
    </w:lvl>
    <w:lvl w:ilvl="8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1A32165D"/>
    <w:multiLevelType w:val="hybridMultilevel"/>
    <w:tmpl w:val="38A8FDE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764E4"/>
    <w:multiLevelType w:val="hybridMultilevel"/>
    <w:tmpl w:val="8E887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BE01CFB"/>
    <w:multiLevelType w:val="hybridMultilevel"/>
    <w:tmpl w:val="0EAE8E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864CB"/>
    <w:multiLevelType w:val="multilevel"/>
    <w:tmpl w:val="66A41A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90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EFE3C92"/>
    <w:multiLevelType w:val="multilevel"/>
    <w:tmpl w:val="741A71AA"/>
    <w:lvl w:ilvl="0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>
      <w:start w:val="2"/>
      <w:numFmt w:val="decimal"/>
      <w:isLgl/>
      <w:lvlText w:val="%1.%2"/>
      <w:lvlJc w:val="left"/>
      <w:pPr>
        <w:ind w:left="199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1" w:hanging="2160"/>
      </w:pPr>
      <w:rPr>
        <w:rFonts w:hint="default"/>
      </w:rPr>
    </w:lvl>
  </w:abstractNum>
  <w:abstractNum w:abstractNumId="9">
    <w:nsid w:val="201A3B4A"/>
    <w:multiLevelType w:val="hybridMultilevel"/>
    <w:tmpl w:val="7E0401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33067"/>
    <w:multiLevelType w:val="hybridMultilevel"/>
    <w:tmpl w:val="25D84DC0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4E788E"/>
    <w:multiLevelType w:val="multilevel"/>
    <w:tmpl w:val="73E0B5C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81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360C37E1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13">
    <w:nsid w:val="42D11A92"/>
    <w:multiLevelType w:val="hybridMultilevel"/>
    <w:tmpl w:val="F2D68A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B1DA9"/>
    <w:multiLevelType w:val="hybridMultilevel"/>
    <w:tmpl w:val="455EAC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CE7860"/>
    <w:multiLevelType w:val="multilevel"/>
    <w:tmpl w:val="BEFC7B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16">
    <w:nsid w:val="504B21CF"/>
    <w:multiLevelType w:val="multilevel"/>
    <w:tmpl w:val="00F64C80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7">
    <w:nsid w:val="509823F9"/>
    <w:multiLevelType w:val="hybridMultilevel"/>
    <w:tmpl w:val="E42AC7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195166D"/>
    <w:multiLevelType w:val="multilevel"/>
    <w:tmpl w:val="66D696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130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>
    <w:nsid w:val="5CC95C10"/>
    <w:multiLevelType w:val="hybridMultilevel"/>
    <w:tmpl w:val="5D168A6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193575"/>
    <w:multiLevelType w:val="hybridMultilevel"/>
    <w:tmpl w:val="015219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16638E"/>
    <w:multiLevelType w:val="multilevel"/>
    <w:tmpl w:val="2A60EC4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2">
    <w:nsid w:val="61F95ECA"/>
    <w:multiLevelType w:val="hybridMultilevel"/>
    <w:tmpl w:val="7AC07AB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E46C6F"/>
    <w:multiLevelType w:val="hybridMultilevel"/>
    <w:tmpl w:val="3424B9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7193B20"/>
    <w:multiLevelType w:val="hybridMultilevel"/>
    <w:tmpl w:val="17EC03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8"/>
  </w:num>
  <w:num w:numId="5">
    <w:abstractNumId w:val="10"/>
  </w:num>
  <w:num w:numId="6">
    <w:abstractNumId w:val="7"/>
  </w:num>
  <w:num w:numId="7">
    <w:abstractNumId w:val="2"/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2"/>
  </w:num>
  <w:num w:numId="12">
    <w:abstractNumId w:val="15"/>
  </w:num>
  <w:num w:numId="13">
    <w:abstractNumId w:val="4"/>
  </w:num>
  <w:num w:numId="14">
    <w:abstractNumId w:val="24"/>
  </w:num>
  <w:num w:numId="15">
    <w:abstractNumId w:val="20"/>
  </w:num>
  <w:num w:numId="16">
    <w:abstractNumId w:val="6"/>
  </w:num>
  <w:num w:numId="17">
    <w:abstractNumId w:val="14"/>
  </w:num>
  <w:num w:numId="18">
    <w:abstractNumId w:val="19"/>
  </w:num>
  <w:num w:numId="19">
    <w:abstractNumId w:val="0"/>
  </w:num>
  <w:num w:numId="20">
    <w:abstractNumId w:val="12"/>
  </w:num>
  <w:num w:numId="21">
    <w:abstractNumId w:val="1"/>
  </w:num>
  <w:num w:numId="22">
    <w:abstractNumId w:val="21"/>
  </w:num>
  <w:num w:numId="23">
    <w:abstractNumId w:val="16"/>
  </w:num>
  <w:num w:numId="24">
    <w:abstractNumId w:val="17"/>
  </w:num>
  <w:num w:numId="25">
    <w:abstractNumId w:val="8"/>
  </w:num>
  <w:num w:numId="26">
    <w:abstractNumId w:val="3"/>
  </w:num>
  <w:num w:numId="27">
    <w:abstractNumId w:val="11"/>
  </w:num>
  <w:num w:numId="28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attachedTemplate r:id="rId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B37AE"/>
    <w:pPr>
      <w:ind w:firstLine="709"/>
      <w:jc w:val="both"/>
    </w:pPr>
    <w:rPr>
      <w:sz w:val="28"/>
    </w:rPr>
  </w:style>
  <w:style w:type="paragraph" w:styleId="Heading1">
    <w:name w:val="heading 1"/>
    <w:aliases w:val="Заголовок 1 Знак Знак,Знак Знак Знак"/>
    <w:basedOn w:val="Normal"/>
    <w:next w:val="Normal"/>
    <w:link w:val="10"/>
    <w:qFormat/>
    <w:rsid w:val="00F91595"/>
    <w:pPr>
      <w:keepNext/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sz w:val="32"/>
    </w:rPr>
  </w:style>
  <w:style w:type="paragraph" w:styleId="Heading2">
    <w:name w:val="heading 2"/>
    <w:basedOn w:val="Normal"/>
    <w:next w:val="Normal"/>
    <w:link w:val="2"/>
    <w:qFormat/>
    <w:rsid w:val="00CF2CC7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i/>
    </w:rPr>
  </w:style>
  <w:style w:type="paragraph" w:styleId="Heading3">
    <w:name w:val="heading 3"/>
    <w:basedOn w:val="Normal"/>
    <w:next w:val="Normal"/>
    <w:link w:val="31"/>
    <w:qFormat/>
    <w:rsid w:val="00CE6340"/>
    <w:pPr>
      <w:keepNext/>
      <w:numPr>
        <w:ilvl w:val="2"/>
        <w:numId w:val="1"/>
      </w:numPr>
      <w:spacing w:before="120" w:after="120"/>
      <w:ind w:left="1003" w:hanging="578"/>
      <w:jc w:val="left"/>
      <w:outlineLvl w:val="2"/>
    </w:pPr>
    <w:rPr>
      <w:rFonts w:ascii="Arial" w:hAnsi="Arial" w:cs="Arial"/>
      <w:b/>
    </w:rPr>
  </w:style>
  <w:style w:type="paragraph" w:styleId="Heading4">
    <w:name w:val="heading 4"/>
    <w:basedOn w:val="Normal"/>
    <w:next w:val="Normal"/>
    <w:link w:val="41"/>
    <w:uiPriority w:val="9"/>
    <w:qFormat/>
    <w:rsid w:val="00A40AFB"/>
    <w:pPr>
      <w:keepNext/>
      <w:numPr>
        <w:ilvl w:val="3"/>
        <w:numId w:val="1"/>
      </w:numPr>
      <w:spacing w:before="120"/>
      <w:outlineLvl w:val="3"/>
    </w:pPr>
    <w:rPr>
      <w:b/>
    </w:rPr>
  </w:style>
  <w:style w:type="paragraph" w:styleId="Heading5">
    <w:name w:val="heading 5"/>
    <w:basedOn w:val="Normal"/>
    <w:next w:val="Normal"/>
    <w:link w:val="51"/>
    <w:uiPriority w:val="9"/>
    <w:qFormat/>
    <w:rsid w:val="00A40AFB"/>
    <w:pPr>
      <w:keepNext/>
      <w:numPr>
        <w:ilvl w:val="4"/>
        <w:numId w:val="1"/>
      </w:numPr>
      <w:spacing w:before="120"/>
      <w:outlineLvl w:val="4"/>
    </w:pPr>
    <w:rPr>
      <w:bCs/>
    </w:rPr>
  </w:style>
  <w:style w:type="paragraph" w:styleId="Heading6">
    <w:name w:val="heading 6"/>
    <w:basedOn w:val="Normal"/>
    <w:next w:val="Normal"/>
    <w:link w:val="61"/>
    <w:uiPriority w:val="9"/>
    <w:qFormat/>
    <w:rsid w:val="00640A27"/>
    <w:pPr>
      <w:keepNext/>
      <w:numPr>
        <w:ilvl w:val="5"/>
        <w:numId w:val="1"/>
      </w:numPr>
      <w:outlineLvl w:val="5"/>
    </w:pPr>
    <w:rPr>
      <w:caps/>
    </w:rPr>
  </w:style>
  <w:style w:type="paragraph" w:styleId="Heading7">
    <w:name w:val="heading 7"/>
    <w:basedOn w:val="Normal"/>
    <w:next w:val="Normal"/>
    <w:link w:val="71"/>
    <w:uiPriority w:val="9"/>
    <w:qFormat/>
    <w:rsid w:val="000572FF"/>
    <w:pPr>
      <w:keepNext/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81"/>
    <w:uiPriority w:val="9"/>
    <w:qFormat/>
    <w:rsid w:val="000572FF"/>
    <w:pPr>
      <w:keepNext/>
      <w:numPr>
        <w:ilvl w:val="7"/>
        <w:numId w:val="1"/>
      </w:numPr>
      <w:jc w:val="right"/>
      <w:outlineLvl w:val="7"/>
    </w:pPr>
  </w:style>
  <w:style w:type="paragraph" w:styleId="Heading9">
    <w:name w:val="heading 9"/>
    <w:basedOn w:val="Normal"/>
    <w:next w:val="Normal"/>
    <w:link w:val="91"/>
    <w:uiPriority w:val="9"/>
    <w:qFormat/>
    <w:rsid w:val="000572FF"/>
    <w:pPr>
      <w:keepNext/>
      <w:numPr>
        <w:ilvl w:val="8"/>
        <w:numId w:val="1"/>
      </w:numPr>
      <w:outlineLvl w:val="8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нак Знак Знак Знак1"/>
    <w:basedOn w:val="DefaultParagraphFont"/>
    <w:link w:val="Heading1"/>
    <w:locked/>
    <w:rsid w:val="00F91595"/>
    <w:rPr>
      <w:rFonts w:ascii="Arial" w:hAnsi="Arial" w:cs="Arial"/>
      <w:b/>
      <w:sz w:val="32"/>
    </w:rPr>
  </w:style>
  <w:style w:type="character" w:customStyle="1" w:styleId="2">
    <w:name w:val="Заголовок 2 Знак"/>
    <w:basedOn w:val="DefaultParagraphFont"/>
    <w:link w:val="Heading2"/>
    <w:locked/>
    <w:rsid w:val="00CF2CC7"/>
    <w:rPr>
      <w:rFonts w:ascii="Arial" w:hAnsi="Arial" w:cs="Arial"/>
      <w:b/>
      <w:i/>
      <w:sz w:val="28"/>
    </w:rPr>
  </w:style>
  <w:style w:type="character" w:customStyle="1" w:styleId="31">
    <w:name w:val="Заголовок 3 Знак1"/>
    <w:basedOn w:val="DefaultParagraphFont"/>
    <w:link w:val="Heading3"/>
    <w:rsid w:val="00CE6340"/>
    <w:rPr>
      <w:rFonts w:ascii="Arial" w:hAnsi="Arial" w:cs="Arial"/>
      <w:b/>
      <w:sz w:val="28"/>
    </w:rPr>
  </w:style>
  <w:style w:type="character" w:customStyle="1" w:styleId="41">
    <w:name w:val="Заголовок 4 Знак1"/>
    <w:basedOn w:val="DefaultParagraphFont"/>
    <w:link w:val="Heading4"/>
    <w:uiPriority w:val="9"/>
    <w:rsid w:val="00E8172A"/>
    <w:rPr>
      <w:b/>
      <w:sz w:val="28"/>
    </w:rPr>
  </w:style>
  <w:style w:type="character" w:customStyle="1" w:styleId="51">
    <w:name w:val="Заголовок 5 Знак1"/>
    <w:basedOn w:val="DefaultParagraphFont"/>
    <w:link w:val="Heading5"/>
    <w:uiPriority w:val="9"/>
    <w:rsid w:val="00E8172A"/>
    <w:rPr>
      <w:bCs/>
      <w:sz w:val="28"/>
    </w:rPr>
  </w:style>
  <w:style w:type="character" w:customStyle="1" w:styleId="61">
    <w:name w:val="Заголовок 6 Знак1"/>
    <w:basedOn w:val="DefaultParagraphFont"/>
    <w:link w:val="Heading6"/>
    <w:uiPriority w:val="9"/>
    <w:rsid w:val="00E8172A"/>
    <w:rPr>
      <w:caps/>
      <w:sz w:val="28"/>
    </w:rPr>
  </w:style>
  <w:style w:type="character" w:customStyle="1" w:styleId="71">
    <w:name w:val="Заголовок 7 Знак1"/>
    <w:basedOn w:val="DefaultParagraphFont"/>
    <w:link w:val="Heading7"/>
    <w:uiPriority w:val="9"/>
    <w:rsid w:val="00E8172A"/>
    <w:rPr>
      <w:sz w:val="28"/>
    </w:rPr>
  </w:style>
  <w:style w:type="character" w:customStyle="1" w:styleId="81">
    <w:name w:val="Заголовок 8 Знак1"/>
    <w:basedOn w:val="DefaultParagraphFont"/>
    <w:link w:val="Heading8"/>
    <w:uiPriority w:val="9"/>
    <w:rsid w:val="00E8172A"/>
    <w:rPr>
      <w:sz w:val="28"/>
    </w:rPr>
  </w:style>
  <w:style w:type="character" w:customStyle="1" w:styleId="91">
    <w:name w:val="Заголовок 9 Знак1"/>
    <w:basedOn w:val="DefaultParagraphFont"/>
    <w:link w:val="Heading9"/>
    <w:uiPriority w:val="9"/>
    <w:rsid w:val="00E8172A"/>
    <w:rPr>
      <w:b/>
      <w:sz w:val="28"/>
      <w:lang w:val="en-US"/>
    </w:rPr>
  </w:style>
  <w:style w:type="paragraph" w:styleId="BodyTextIndent">
    <w:name w:val="Body Text Indent"/>
    <w:basedOn w:val="Normal"/>
    <w:link w:val="a"/>
    <w:uiPriority w:val="99"/>
    <w:rsid w:val="000572FF"/>
    <w:pPr>
      <w:ind w:left="435"/>
    </w:pPr>
    <w:rPr>
      <w:b/>
      <w:sz w:val="26"/>
    </w:rPr>
  </w:style>
  <w:style w:type="character" w:customStyle="1" w:styleId="a">
    <w:name w:val="Основной текст с отступом Знак"/>
    <w:basedOn w:val="DefaultParagraphFont"/>
    <w:link w:val="BodyTextIndent"/>
    <w:uiPriority w:val="99"/>
    <w:locked/>
    <w:rsid w:val="00F45BB1"/>
    <w:rPr>
      <w:rFonts w:cs="Times New Roman"/>
      <w:b/>
      <w:sz w:val="26"/>
    </w:rPr>
  </w:style>
  <w:style w:type="paragraph" w:styleId="BodyTextIndent3">
    <w:name w:val="Body Text Indent 3"/>
    <w:basedOn w:val="Normal"/>
    <w:link w:val="310"/>
    <w:uiPriority w:val="99"/>
    <w:semiHidden/>
    <w:rsid w:val="000572FF"/>
    <w:pPr>
      <w:ind w:left="-57"/>
      <w:outlineLvl w:val="0"/>
    </w:pPr>
  </w:style>
  <w:style w:type="character" w:customStyle="1" w:styleId="310">
    <w:name w:val="Основной текст с отступом 3 Знак1"/>
    <w:basedOn w:val="DefaultParagraphFont"/>
    <w:link w:val="BodyTextIndent3"/>
    <w:uiPriority w:val="99"/>
    <w:semiHidden/>
    <w:rsid w:val="00E8172A"/>
    <w:rPr>
      <w:sz w:val="16"/>
      <w:szCs w:val="16"/>
    </w:rPr>
  </w:style>
  <w:style w:type="paragraph" w:styleId="BodyTextIndent2">
    <w:name w:val="Body Text Indent 2"/>
    <w:aliases w:val="МОЙ стиль,МОЙ стиль Знак Знак,Основной текст с отступом 2 Знак Знак,Текст в таблице,Текст в таблице Знак Знак"/>
    <w:basedOn w:val="Normal"/>
    <w:link w:val="21"/>
    <w:uiPriority w:val="99"/>
    <w:rsid w:val="000572FF"/>
    <w:pPr>
      <w:ind w:left="-57"/>
      <w:outlineLvl w:val="0"/>
    </w:pPr>
  </w:style>
  <w:style w:type="character" w:customStyle="1" w:styleId="21">
    <w:name w:val="Основной текст с отступом 2 Знак"/>
    <w:aliases w:val="МОЙ стиль Знак,МОЙ стиль Знак Знак Знак1,Основной текст с отступом 2 Знак Знак Знак1,Текст в таблице Знак,Текст в таблице Знак Знак Знак1"/>
    <w:basedOn w:val="DefaultParagraphFont"/>
    <w:link w:val="BodyTextIndent2"/>
    <w:uiPriority w:val="99"/>
    <w:locked/>
    <w:rsid w:val="006014DD"/>
    <w:rPr>
      <w:rFonts w:cs="Times New Roman"/>
      <w:sz w:val="24"/>
    </w:rPr>
  </w:style>
  <w:style w:type="paragraph" w:customStyle="1" w:styleId="14">
    <w:name w:val="Обычный1"/>
    <w:rsid w:val="000572FF"/>
    <w:pPr>
      <w:spacing w:line="360" w:lineRule="auto"/>
      <w:ind w:firstLine="720"/>
      <w:jc w:val="both"/>
    </w:pPr>
    <w:rPr>
      <w:sz w:val="24"/>
    </w:rPr>
  </w:style>
  <w:style w:type="paragraph" w:styleId="BodyText">
    <w:name w:val="Body Text"/>
    <w:basedOn w:val="Normal"/>
    <w:link w:val="15"/>
    <w:uiPriority w:val="99"/>
    <w:semiHidden/>
    <w:rsid w:val="000572FF"/>
    <w:pPr>
      <w:jc w:val="center"/>
    </w:pPr>
    <w:rPr>
      <w:b/>
    </w:rPr>
  </w:style>
  <w:style w:type="character" w:customStyle="1" w:styleId="15">
    <w:name w:val="Основной текст Знак1"/>
    <w:basedOn w:val="DefaultParagraphFont"/>
    <w:link w:val="BodyText"/>
    <w:uiPriority w:val="99"/>
    <w:semiHidden/>
    <w:rsid w:val="00E8172A"/>
    <w:rPr>
      <w:sz w:val="24"/>
    </w:rPr>
  </w:style>
  <w:style w:type="paragraph" w:styleId="Title">
    <w:name w:val="Title"/>
    <w:basedOn w:val="Normal"/>
    <w:link w:val="a0"/>
    <w:uiPriority w:val="10"/>
    <w:qFormat/>
    <w:rsid w:val="000572FF"/>
    <w:pPr>
      <w:jc w:val="center"/>
    </w:pPr>
    <w:rPr>
      <w:b/>
      <w:sz w:val="26"/>
    </w:rPr>
  </w:style>
  <w:style w:type="character" w:customStyle="1" w:styleId="a0">
    <w:name w:val="Название Знак"/>
    <w:basedOn w:val="DefaultParagraphFont"/>
    <w:link w:val="Title"/>
    <w:uiPriority w:val="10"/>
    <w:locked/>
    <w:rsid w:val="00F45BB1"/>
    <w:rPr>
      <w:rFonts w:cs="Times New Roman"/>
      <w:b/>
      <w:sz w:val="26"/>
    </w:rPr>
  </w:style>
  <w:style w:type="paragraph" w:styleId="PlainText">
    <w:name w:val="Plain Text"/>
    <w:basedOn w:val="Normal"/>
    <w:link w:val="16"/>
    <w:uiPriority w:val="99"/>
    <w:semiHidden/>
    <w:rsid w:val="000572FF"/>
    <w:rPr>
      <w:rFonts w:ascii="Courier New" w:hAnsi="Courier New"/>
      <w:sz w:val="20"/>
    </w:rPr>
  </w:style>
  <w:style w:type="character" w:customStyle="1" w:styleId="16">
    <w:name w:val="Текст Знак1"/>
    <w:basedOn w:val="DefaultParagraphFont"/>
    <w:link w:val="PlainText"/>
    <w:uiPriority w:val="99"/>
    <w:semiHidden/>
    <w:rsid w:val="00E8172A"/>
    <w:rPr>
      <w:rFonts w:ascii="Courier New" w:hAnsi="Courier New" w:cs="Courier New"/>
    </w:rPr>
  </w:style>
  <w:style w:type="paragraph" w:styleId="BodyText2">
    <w:name w:val="Body Text 2"/>
    <w:basedOn w:val="Normal"/>
    <w:link w:val="22"/>
    <w:uiPriority w:val="99"/>
    <w:rsid w:val="000572FF"/>
    <w:pPr>
      <w:spacing w:before="9" w:line="321" w:lineRule="exact"/>
    </w:pPr>
    <w:rPr>
      <w:sz w:val="26"/>
    </w:rPr>
  </w:style>
  <w:style w:type="character" w:customStyle="1" w:styleId="22">
    <w:name w:val="Основной текст 2 Знак"/>
    <w:basedOn w:val="DefaultParagraphFont"/>
    <w:link w:val="BodyText2"/>
    <w:uiPriority w:val="99"/>
    <w:locked/>
    <w:rsid w:val="00F45BB1"/>
    <w:rPr>
      <w:rFonts w:cs="Times New Roman"/>
      <w:sz w:val="26"/>
    </w:rPr>
  </w:style>
  <w:style w:type="paragraph" w:styleId="BodyText3">
    <w:name w:val="Body Text 3"/>
    <w:basedOn w:val="Normal"/>
    <w:link w:val="311"/>
    <w:uiPriority w:val="99"/>
    <w:semiHidden/>
    <w:rsid w:val="000572FF"/>
    <w:pPr>
      <w:jc w:val="center"/>
    </w:pPr>
    <w:rPr>
      <w:b/>
      <w:sz w:val="26"/>
    </w:rPr>
  </w:style>
  <w:style w:type="character" w:customStyle="1" w:styleId="311">
    <w:name w:val="Основной текст 3 Знак1"/>
    <w:basedOn w:val="DefaultParagraphFont"/>
    <w:link w:val="BodyText3"/>
    <w:uiPriority w:val="99"/>
    <w:semiHidden/>
    <w:rsid w:val="00E8172A"/>
    <w:rPr>
      <w:sz w:val="16"/>
      <w:szCs w:val="16"/>
    </w:rPr>
  </w:style>
  <w:style w:type="paragraph" w:styleId="Caption">
    <w:name w:val="caption"/>
    <w:aliases w:val="Название объекта Знак,Название объекта Знак Знак Знак,Название объекта Знак1 Знак"/>
    <w:basedOn w:val="Normal"/>
    <w:next w:val="Normal"/>
    <w:uiPriority w:val="35"/>
    <w:qFormat/>
    <w:rsid w:val="00A40AFB"/>
    <w:pPr>
      <w:keepNext/>
      <w:spacing w:before="120" w:after="120"/>
      <w:ind w:firstLine="0"/>
    </w:pPr>
    <w:rPr>
      <w:b/>
      <w:color w:val="000000"/>
      <w:szCs w:val="24"/>
    </w:rPr>
  </w:style>
  <w:style w:type="character" w:styleId="FootnoteReference">
    <w:name w:val="footnote reference"/>
    <w:basedOn w:val="DefaultParagraphFont"/>
    <w:uiPriority w:val="99"/>
    <w:semiHidden/>
    <w:rsid w:val="000572FF"/>
    <w:rPr>
      <w:rFonts w:cs="Times New Roman"/>
      <w:vertAlign w:val="superscript"/>
    </w:rPr>
  </w:style>
  <w:style w:type="paragraph" w:styleId="Footer">
    <w:name w:val="footer"/>
    <w:aliases w:val="Знак12,Знак12 Знак,Знак12 Знак Знак1 Знак,Знак12 Знак2 Знак,Нижний колонтитул Знак Знак"/>
    <w:basedOn w:val="Normal"/>
    <w:link w:val="a1"/>
    <w:uiPriority w:val="99"/>
    <w:rsid w:val="000572FF"/>
    <w:pPr>
      <w:tabs>
        <w:tab w:val="center" w:pos="4153"/>
        <w:tab w:val="right" w:pos="8306"/>
      </w:tabs>
    </w:pPr>
  </w:style>
  <w:style w:type="character" w:customStyle="1" w:styleId="a1">
    <w:name w:val="Нижний колонтитул Знак"/>
    <w:aliases w:val="Знак12 Знак Знак1,Знак12 Знак Знак1 Знак Знак1,Знак12 Знак2,Знак12 Знак2 Знак Знак1,Нижний колонтитул Знак Знак Знак1"/>
    <w:basedOn w:val="DefaultParagraphFont"/>
    <w:link w:val="Footer"/>
    <w:uiPriority w:val="99"/>
    <w:locked/>
    <w:rsid w:val="006014DD"/>
    <w:rPr>
      <w:rFonts w:cs="Times New Roman"/>
      <w:sz w:val="24"/>
    </w:rPr>
  </w:style>
  <w:style w:type="character" w:customStyle="1" w:styleId="FooterChar">
    <w:name w:val="Footer Char"/>
    <w:aliases w:val="Знак12 Char,Знак12 Знак Char"/>
    <w:basedOn w:val="DefaultParagraphFont"/>
    <w:link w:val="Footer"/>
    <w:uiPriority w:val="99"/>
    <w:locked/>
    <w:rsid w:val="005F546C"/>
    <w:rPr>
      <w:rFonts w:cs="Times New Roman"/>
    </w:rPr>
  </w:style>
  <w:style w:type="character" w:styleId="Hyperlink">
    <w:name w:val="Hyperlink"/>
    <w:basedOn w:val="DefaultParagraphFont"/>
    <w:uiPriority w:val="99"/>
    <w:rsid w:val="000572FF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19"/>
    <w:uiPriority w:val="99"/>
    <w:semiHidden/>
    <w:rsid w:val="000572FF"/>
    <w:rPr>
      <w:sz w:val="20"/>
    </w:rPr>
  </w:style>
  <w:style w:type="character" w:customStyle="1" w:styleId="19">
    <w:name w:val="Текст сноски Знак1"/>
    <w:basedOn w:val="DefaultParagraphFont"/>
    <w:link w:val="FootnoteText"/>
    <w:uiPriority w:val="99"/>
    <w:semiHidden/>
    <w:rsid w:val="00E8172A"/>
  </w:style>
  <w:style w:type="paragraph" w:styleId="NormalWeb">
    <w:name w:val="Normal (Web)"/>
    <w:basedOn w:val="Normal"/>
    <w:uiPriority w:val="99"/>
    <w:semiHidden/>
    <w:rsid w:val="000572FF"/>
    <w:pPr>
      <w:spacing w:before="100" w:after="100"/>
    </w:pPr>
    <w:rPr>
      <w:rFonts w:ascii="Arial Unicode MS" w:eastAsia="Arial Unicode MS" w:hAnsi="Arial Unicode MS"/>
    </w:rPr>
  </w:style>
  <w:style w:type="character" w:styleId="PageNumber">
    <w:name w:val="page number"/>
    <w:basedOn w:val="DefaultParagraphFont"/>
    <w:uiPriority w:val="99"/>
    <w:rsid w:val="000572FF"/>
    <w:rPr>
      <w:rFonts w:cs="Times New Roman"/>
    </w:rPr>
  </w:style>
  <w:style w:type="character" w:customStyle="1" w:styleId="a2">
    <w:name w:val="Основной шрифт"/>
    <w:rsid w:val="000572FF"/>
  </w:style>
  <w:style w:type="paragraph" w:styleId="Header">
    <w:name w:val="header"/>
    <w:basedOn w:val="Normal"/>
    <w:link w:val="a3"/>
    <w:uiPriority w:val="99"/>
    <w:rsid w:val="000572FF"/>
    <w:pPr>
      <w:tabs>
        <w:tab w:val="center" w:pos="4153"/>
        <w:tab w:val="right" w:pos="8306"/>
      </w:tabs>
    </w:pPr>
    <w:rPr>
      <w:sz w:val="20"/>
    </w:rPr>
  </w:style>
  <w:style w:type="character" w:customStyle="1" w:styleId="a3">
    <w:name w:val="Верхний колонтитул Знак"/>
    <w:basedOn w:val="DefaultParagraphFont"/>
    <w:link w:val="Header"/>
    <w:uiPriority w:val="99"/>
    <w:locked/>
    <w:rsid w:val="00F45BB1"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46C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qFormat/>
    <w:rsid w:val="005311D3"/>
    <w:pPr>
      <w:tabs>
        <w:tab w:val="left" w:pos="560"/>
        <w:tab w:val="right" w:leader="dot" w:pos="9498"/>
      </w:tabs>
      <w:spacing w:line="360" w:lineRule="auto"/>
      <w:ind w:firstLine="0"/>
      <w:jc w:val="left"/>
    </w:pPr>
    <w:rPr>
      <w:rFonts w:ascii="Cambria" w:hAnsi="Cambria"/>
      <w:b/>
      <w:bCs/>
      <w:caps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5311D3"/>
    <w:pPr>
      <w:tabs>
        <w:tab w:val="left" w:pos="1400"/>
        <w:tab w:val="right" w:leader="dot" w:pos="9498"/>
      </w:tabs>
      <w:spacing w:line="360" w:lineRule="auto"/>
      <w:ind w:firstLine="0"/>
      <w:jc w:val="left"/>
    </w:pPr>
    <w:rPr>
      <w:rFonts w:ascii="Calibri" w:hAnsi="Calibri"/>
      <w:b/>
      <w:bC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AF5070"/>
    <w:pPr>
      <w:ind w:left="280"/>
      <w:jc w:val="left"/>
    </w:pPr>
    <w:rPr>
      <w:rFonts w:ascii="Calibri" w:hAnsi="Calibri"/>
      <w:sz w:val="20"/>
    </w:rPr>
  </w:style>
  <w:style w:type="paragraph" w:styleId="TOC4">
    <w:name w:val="toc 4"/>
    <w:basedOn w:val="Normal"/>
    <w:next w:val="Normal"/>
    <w:autoRedefine/>
    <w:uiPriority w:val="39"/>
    <w:rsid w:val="000572FF"/>
    <w:pPr>
      <w:ind w:left="560"/>
      <w:jc w:val="left"/>
    </w:pPr>
    <w:rPr>
      <w:rFonts w:ascii="Calibri" w:hAnsi="Calibri"/>
      <w:sz w:val="20"/>
    </w:rPr>
  </w:style>
  <w:style w:type="paragraph" w:styleId="TOC5">
    <w:name w:val="toc 5"/>
    <w:basedOn w:val="Normal"/>
    <w:next w:val="Normal"/>
    <w:autoRedefine/>
    <w:uiPriority w:val="39"/>
    <w:rsid w:val="000572FF"/>
    <w:pPr>
      <w:ind w:left="840"/>
      <w:jc w:val="left"/>
    </w:pPr>
    <w:rPr>
      <w:rFonts w:ascii="Calibri" w:hAnsi="Calibri"/>
      <w:sz w:val="20"/>
    </w:rPr>
  </w:style>
  <w:style w:type="paragraph" w:styleId="TOC6">
    <w:name w:val="toc 6"/>
    <w:basedOn w:val="Normal"/>
    <w:next w:val="Normal"/>
    <w:autoRedefine/>
    <w:uiPriority w:val="39"/>
    <w:semiHidden/>
    <w:rsid w:val="000572FF"/>
    <w:pPr>
      <w:ind w:left="1120"/>
      <w:jc w:val="left"/>
    </w:pPr>
    <w:rPr>
      <w:rFonts w:ascii="Calibri" w:hAnsi="Calibri"/>
      <w:sz w:val="20"/>
    </w:rPr>
  </w:style>
  <w:style w:type="paragraph" w:styleId="TOC7">
    <w:name w:val="toc 7"/>
    <w:basedOn w:val="Normal"/>
    <w:next w:val="Normal"/>
    <w:autoRedefine/>
    <w:uiPriority w:val="39"/>
    <w:semiHidden/>
    <w:rsid w:val="000572FF"/>
    <w:pPr>
      <w:ind w:left="1400"/>
      <w:jc w:val="left"/>
    </w:pPr>
    <w:rPr>
      <w:rFonts w:ascii="Calibri" w:hAnsi="Calibri"/>
      <w:sz w:val="20"/>
    </w:rPr>
  </w:style>
  <w:style w:type="paragraph" w:styleId="TOC8">
    <w:name w:val="toc 8"/>
    <w:basedOn w:val="Normal"/>
    <w:next w:val="Normal"/>
    <w:autoRedefine/>
    <w:uiPriority w:val="39"/>
    <w:semiHidden/>
    <w:rsid w:val="000572FF"/>
    <w:pPr>
      <w:ind w:left="1680"/>
      <w:jc w:val="left"/>
    </w:pPr>
    <w:rPr>
      <w:rFonts w:ascii="Calibri" w:hAnsi="Calibri"/>
      <w:sz w:val="20"/>
    </w:rPr>
  </w:style>
  <w:style w:type="paragraph" w:styleId="TOC9">
    <w:name w:val="toc 9"/>
    <w:basedOn w:val="Normal"/>
    <w:next w:val="Normal"/>
    <w:autoRedefine/>
    <w:uiPriority w:val="39"/>
    <w:semiHidden/>
    <w:rsid w:val="000572FF"/>
    <w:pPr>
      <w:ind w:left="1960"/>
      <w:jc w:val="left"/>
    </w:pPr>
    <w:rPr>
      <w:rFonts w:ascii="Calibri" w:hAnsi="Calibri"/>
      <w:sz w:val="20"/>
    </w:rPr>
  </w:style>
  <w:style w:type="paragraph" w:styleId="Subtitle">
    <w:name w:val="Subtitle"/>
    <w:basedOn w:val="Normal"/>
    <w:link w:val="a4"/>
    <w:uiPriority w:val="11"/>
    <w:qFormat/>
    <w:rsid w:val="000572FF"/>
    <w:pPr>
      <w:jc w:val="center"/>
    </w:pPr>
    <w:rPr>
      <w:b/>
      <w:bCs/>
    </w:rPr>
  </w:style>
  <w:style w:type="character" w:customStyle="1" w:styleId="a4">
    <w:name w:val="Подзаголовок Знак"/>
    <w:basedOn w:val="DefaultParagraphFont"/>
    <w:link w:val="Subtitle"/>
    <w:uiPriority w:val="11"/>
    <w:locked/>
    <w:rsid w:val="006014DD"/>
    <w:rPr>
      <w:rFonts w:cs="Times New Roman"/>
      <w:b/>
      <w:bCs/>
      <w:sz w:val="24"/>
    </w:rPr>
  </w:style>
  <w:style w:type="paragraph" w:styleId="ListParagraph">
    <w:name w:val="List Paragraph"/>
    <w:basedOn w:val="Normal"/>
    <w:uiPriority w:val="34"/>
    <w:qFormat/>
    <w:rsid w:val="006014D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a5"/>
    <w:uiPriority w:val="99"/>
    <w:semiHidden/>
    <w:unhideWhenUsed/>
    <w:rsid w:val="00F845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DefaultParagraphFont"/>
    <w:link w:val="BalloonText"/>
    <w:uiPriority w:val="99"/>
    <w:semiHidden/>
    <w:locked/>
    <w:rsid w:val="00F84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546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unhideWhenUsed/>
    <w:rsid w:val="008A7B53"/>
    <w:rPr>
      <w:rFonts w:cs="Times New Roman"/>
      <w:color w:val="800080"/>
      <w:u w:val="single"/>
    </w:rPr>
  </w:style>
  <w:style w:type="paragraph" w:customStyle="1" w:styleId="xl64">
    <w:name w:val="xl64"/>
    <w:basedOn w:val="Normal"/>
    <w:rsid w:val="008A7B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5">
    <w:name w:val="xl65"/>
    <w:basedOn w:val="Normal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66">
    <w:name w:val="xl66"/>
    <w:basedOn w:val="Normal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67">
    <w:name w:val="xl67"/>
    <w:basedOn w:val="Normal"/>
    <w:rsid w:val="008A7B53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68">
    <w:name w:val="xl68"/>
    <w:basedOn w:val="Normal"/>
    <w:rsid w:val="008A7B53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9">
    <w:name w:val="xl69"/>
    <w:basedOn w:val="Normal"/>
    <w:rsid w:val="008A7B53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1">
    <w:name w:val="xl71"/>
    <w:basedOn w:val="Normal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Normal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a6">
    <w:name w:val="таблица отч"/>
    <w:basedOn w:val="Normal"/>
    <w:qFormat/>
    <w:rsid w:val="006367B1"/>
    <w:pPr>
      <w:ind w:firstLine="0"/>
      <w:jc w:val="left"/>
    </w:pPr>
    <w:rPr>
      <w:color w:val="000000"/>
      <w:sz w:val="20"/>
    </w:rPr>
  </w:style>
  <w:style w:type="table" w:styleId="TableGrid">
    <w:name w:val="Table Grid"/>
    <w:basedOn w:val="TableNormal"/>
    <w:uiPriority w:val="59"/>
    <w:rsid w:val="00F45BB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5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4">
    <w:name w:val="журнал12"/>
    <w:basedOn w:val="Normal"/>
    <w:rsid w:val="00436E45"/>
    <w:pPr>
      <w:spacing w:line="288" w:lineRule="exact"/>
      <w:ind w:firstLine="0"/>
      <w:jc w:val="left"/>
    </w:pPr>
    <w:rPr>
      <w:rFonts w:ascii="Arial" w:hAnsi="Arial"/>
    </w:rPr>
  </w:style>
  <w:style w:type="paragraph" w:customStyle="1" w:styleId="xl73">
    <w:name w:val="xl73"/>
    <w:basedOn w:val="Normal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4">
    <w:name w:val="xl74"/>
    <w:basedOn w:val="Normal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5">
    <w:name w:val="xl75"/>
    <w:basedOn w:val="Normal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7">
    <w:name w:val="xl77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78">
    <w:name w:val="xl78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9">
    <w:name w:val="xl79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3">
    <w:name w:val="xl83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84">
    <w:name w:val="xl84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5">
    <w:name w:val="xl85"/>
    <w:basedOn w:val="Normal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6">
    <w:name w:val="xl86"/>
    <w:basedOn w:val="Normal"/>
    <w:rsid w:val="005F546C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Normal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111">
    <w:name w:val="Абзац списка1"/>
    <w:basedOn w:val="Normal"/>
    <w:qFormat/>
    <w:rsid w:val="005F546C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2">
    <w:name w:val="Текст выноски1"/>
    <w:basedOn w:val="Normal"/>
    <w:semiHidden/>
    <w:unhideWhenUsed/>
    <w:rsid w:val="005F546C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xl70">
    <w:name w:val="xl70"/>
    <w:basedOn w:val="Normal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0">
    <w:name w:val="xl80"/>
    <w:basedOn w:val="Normal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1">
    <w:name w:val="xl81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2">
    <w:name w:val="xl82"/>
    <w:basedOn w:val="Normal"/>
    <w:rsid w:val="005F546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87">
    <w:name w:val="xl87"/>
    <w:basedOn w:val="Normal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8">
    <w:name w:val="xl88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9">
    <w:name w:val="xl89"/>
    <w:basedOn w:val="Normal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90">
    <w:name w:val="xl90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2">
    <w:name w:val="xl92"/>
    <w:basedOn w:val="Normal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3">
    <w:name w:val="xl93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Normal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5">
    <w:name w:val="xl95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6">
    <w:name w:val="xl96"/>
    <w:basedOn w:val="Normal"/>
    <w:rsid w:val="005F546C"/>
    <w:pPr>
      <w:spacing w:before="100" w:beforeAutospacing="1" w:after="100" w:afterAutospacing="1"/>
      <w:ind w:firstLine="0"/>
      <w:jc w:val="left"/>
      <w:textAlignment w:val="top"/>
    </w:pPr>
    <w:rPr>
      <w:szCs w:val="24"/>
    </w:rPr>
  </w:style>
  <w:style w:type="paragraph" w:customStyle="1" w:styleId="xl97">
    <w:name w:val="xl97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98">
    <w:name w:val="xl98"/>
    <w:basedOn w:val="Normal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font5">
    <w:name w:val="font5"/>
    <w:basedOn w:val="Normal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Normal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character" w:customStyle="1" w:styleId="3">
    <w:name w:val="Заголовок 3 Знак"/>
    <w:basedOn w:val="DefaultParagraphFont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">
    <w:name w:val="Заголовок 4 Знак"/>
    <w:basedOn w:val="DefaultParagraphFont"/>
    <w:uiPriority w:val="9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">
    <w:name w:val="Заголовок 5 Знак"/>
    <w:basedOn w:val="DefaultParagraphFont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6 Знак"/>
    <w:basedOn w:val="DefaultParagraphFont"/>
    <w:rsid w:val="005F546C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7">
    <w:name w:val="Заголовок 7 Знак"/>
    <w:basedOn w:val="DefaultParagraphFont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">
    <w:name w:val="Заголовок 8 Знак"/>
    <w:basedOn w:val="DefaultParagraphFont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">
    <w:name w:val="Заголовок 9 Знак"/>
    <w:basedOn w:val="DefaultParagraphFont"/>
    <w:rsid w:val="005F546C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30">
    <w:name w:val="Основной текст с отступом 3 Знак"/>
    <w:basedOn w:val="DefaultParagraphFont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DefaultParagraphFont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8">
    <w:name w:val="Текст Знак"/>
    <w:basedOn w:val="DefaultParagraphFont"/>
    <w:semiHidden/>
    <w:rsid w:val="005F546C"/>
    <w:rPr>
      <w:rFonts w:ascii="Courier New" w:hAnsi="Courier New" w:cs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DefaultParagraphFont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9">
    <w:name w:val="Текст сноски Знак"/>
    <w:basedOn w:val="DefaultParagraphFont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2">
    <w:name w:val="Заголовок 31"/>
    <w:basedOn w:val="Normal"/>
    <w:rsid w:val="000878C2"/>
    <w:pPr>
      <w:ind w:firstLine="0"/>
      <w:jc w:val="left"/>
      <w:outlineLvl w:val="3"/>
    </w:pPr>
    <w:rPr>
      <w:b/>
      <w:bCs/>
      <w:color w:val="FFFFFF"/>
      <w:sz w:val="20"/>
    </w:rPr>
  </w:style>
  <w:style w:type="paragraph" w:customStyle="1" w:styleId="220">
    <w:name w:val="Заголовок 22"/>
    <w:basedOn w:val="Normal"/>
    <w:rsid w:val="000878C2"/>
    <w:pPr>
      <w:spacing w:before="100" w:beforeAutospacing="1" w:after="100" w:afterAutospacing="1"/>
      <w:ind w:firstLine="0"/>
      <w:jc w:val="left"/>
      <w:outlineLvl w:val="2"/>
    </w:pPr>
    <w:rPr>
      <w:b/>
      <w:bCs/>
      <w:color w:val="888888"/>
      <w:spacing w:val="-15"/>
      <w:sz w:val="31"/>
      <w:szCs w:val="31"/>
    </w:rPr>
  </w:style>
  <w:style w:type="paragraph" w:customStyle="1" w:styleId="320">
    <w:name w:val="Заголовок 32"/>
    <w:basedOn w:val="Normal"/>
    <w:rsid w:val="000878C2"/>
    <w:pPr>
      <w:spacing w:before="150" w:after="45"/>
      <w:ind w:right="225" w:firstLine="0"/>
      <w:jc w:val="left"/>
      <w:outlineLvl w:val="3"/>
    </w:pPr>
    <w:rPr>
      <w:b/>
      <w:bCs/>
      <w:sz w:val="26"/>
      <w:szCs w:val="26"/>
    </w:rPr>
  </w:style>
  <w:style w:type="paragraph" w:styleId="HTMLTopofForm">
    <w:name w:val="HTML Top of Form"/>
    <w:basedOn w:val="Normal"/>
    <w:next w:val="Normal"/>
    <w:link w:val="z-"/>
    <w:hidden/>
    <w:uiPriority w:val="99"/>
    <w:rsid w:val="000878C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">
    <w:name w:val="z-Начало формы Знак"/>
    <w:basedOn w:val="DefaultParagraphFont"/>
    <w:link w:val="HTMLTopofForm"/>
    <w:uiPriority w:val="99"/>
    <w:locked/>
    <w:rsid w:val="000878C2"/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-0"/>
    <w:hidden/>
    <w:uiPriority w:val="99"/>
    <w:rsid w:val="000878C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DefaultParagraphFont"/>
    <w:link w:val="HTMLBottomofForm"/>
    <w:uiPriority w:val="99"/>
    <w:locked/>
    <w:rsid w:val="000878C2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0878C2"/>
    <w:rPr>
      <w:rFonts w:cs="Times New Roman"/>
      <w:b/>
      <w:bCs/>
    </w:rPr>
  </w:style>
  <w:style w:type="character" w:customStyle="1" w:styleId="113">
    <w:name w:val="Гиперссылка1"/>
    <w:basedOn w:val="DefaultParagraphFont"/>
    <w:rsid w:val="000878C2"/>
    <w:rPr>
      <w:rFonts w:cs="Times New Roman"/>
      <w:b/>
      <w:bCs/>
      <w:color w:val="017917"/>
      <w:u w:val="none"/>
      <w:effect w:val="none"/>
    </w:rPr>
  </w:style>
  <w:style w:type="character" w:customStyle="1" w:styleId="23">
    <w:name w:val="Гиперссылка2"/>
    <w:basedOn w:val="DefaultParagraphFont"/>
    <w:rsid w:val="000878C2"/>
    <w:rPr>
      <w:rFonts w:cs="Times New Roman"/>
      <w:color w:val="FFFFFF"/>
      <w:u w:val="none"/>
      <w:effect w:val="none"/>
    </w:rPr>
  </w:style>
  <w:style w:type="paragraph" w:customStyle="1" w:styleId="memosubhard1">
    <w:name w:val="memosubhard1"/>
    <w:basedOn w:val="Normal"/>
    <w:rsid w:val="000878C2"/>
    <w:pPr>
      <w:spacing w:before="120" w:after="120"/>
      <w:ind w:right="225" w:firstLine="0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memotext1">
    <w:name w:val="memotext1"/>
    <w:basedOn w:val="Normal"/>
    <w:rsid w:val="000878C2"/>
    <w:pPr>
      <w:spacing w:before="120" w:after="120"/>
      <w:ind w:right="225" w:firstLine="0"/>
    </w:pPr>
    <w:rPr>
      <w:rFonts w:ascii="Verdana" w:hAnsi="Verdana"/>
      <w:color w:val="000000"/>
      <w:sz w:val="18"/>
      <w:szCs w:val="18"/>
    </w:rPr>
  </w:style>
  <w:style w:type="character" w:customStyle="1" w:styleId="daterub2">
    <w:name w:val="date_rub2"/>
    <w:basedOn w:val="DefaultParagraphFont"/>
    <w:rsid w:val="000878C2"/>
    <w:rPr>
      <w:rFonts w:cs="Times New Roman"/>
      <w:color w:val="5A5959"/>
      <w:sz w:val="19"/>
      <w:szCs w:val="19"/>
    </w:rPr>
  </w:style>
  <w:style w:type="character" w:customStyle="1" w:styleId="33">
    <w:name w:val="Гиперссылка3"/>
    <w:basedOn w:val="DefaultParagraphFont"/>
    <w:rsid w:val="000878C2"/>
    <w:rPr>
      <w:rFonts w:cs="Times New Roman"/>
      <w:b/>
      <w:bCs/>
      <w:color w:val="017917"/>
      <w:u w:val="none"/>
      <w:effect w:val="none"/>
    </w:rPr>
  </w:style>
  <w:style w:type="paragraph" w:customStyle="1" w:styleId="34">
    <w:name w:val="Обычный (веб)3"/>
    <w:basedOn w:val="Normal"/>
    <w:rsid w:val="000878C2"/>
    <w:pPr>
      <w:spacing w:before="75" w:after="75"/>
      <w:ind w:firstLine="0"/>
      <w:jc w:val="left"/>
    </w:pPr>
    <w:rPr>
      <w:sz w:val="22"/>
      <w:szCs w:val="22"/>
    </w:rPr>
  </w:style>
  <w:style w:type="character" w:customStyle="1" w:styleId="40">
    <w:name w:val="Гиперссылка4"/>
    <w:basedOn w:val="DefaultParagraphFont"/>
    <w:rsid w:val="000878C2"/>
    <w:rPr>
      <w:rFonts w:cs="Times New Roman"/>
      <w:color w:val="000000"/>
      <w:u w:val="none"/>
      <w:effect w:val="none"/>
    </w:rPr>
  </w:style>
  <w:style w:type="paragraph" w:customStyle="1" w:styleId="a10">
    <w:name w:val="Знак Знак"/>
    <w:basedOn w:val="Normal"/>
    <w:rsid w:val="000878C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HTMLPreformatted">
    <w:name w:val="HTML Preformatted"/>
    <w:basedOn w:val="Normal"/>
    <w:link w:val="HTML"/>
    <w:uiPriority w:val="99"/>
    <w:semiHidden/>
    <w:rsid w:val="00087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">
    <w:name w:val="Стандартный HTML Знак"/>
    <w:basedOn w:val="DefaultParagraphFont"/>
    <w:link w:val="HTMLPreformatted"/>
    <w:uiPriority w:val="99"/>
    <w:semiHidden/>
    <w:locked/>
    <w:rsid w:val="000878C2"/>
    <w:rPr>
      <w:rFonts w:ascii="Courier New" w:hAnsi="Courier New" w:cs="Courier New"/>
    </w:rPr>
  </w:style>
  <w:style w:type="paragraph" w:customStyle="1" w:styleId="consnormal">
    <w:name w:val="consnormal"/>
    <w:basedOn w:val="Normal"/>
    <w:rsid w:val="000878C2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textb">
    <w:name w:val="textb"/>
    <w:basedOn w:val="Normal"/>
    <w:rsid w:val="000878C2"/>
    <w:pPr>
      <w:ind w:firstLine="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a11">
    <w:name w:val="Знак"/>
    <w:basedOn w:val="Normal"/>
    <w:rsid w:val="001364A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EndnoteText">
    <w:name w:val="endnote text"/>
    <w:basedOn w:val="Normal"/>
    <w:link w:val="a12"/>
    <w:uiPriority w:val="99"/>
    <w:unhideWhenUsed/>
    <w:rsid w:val="00594F81"/>
    <w:rPr>
      <w:sz w:val="20"/>
    </w:rPr>
  </w:style>
  <w:style w:type="character" w:customStyle="1" w:styleId="a12">
    <w:name w:val="Текст концевой сноски Знак"/>
    <w:basedOn w:val="DefaultParagraphFont"/>
    <w:link w:val="EndnoteText"/>
    <w:uiPriority w:val="99"/>
    <w:locked/>
    <w:rsid w:val="00594F81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594F81"/>
    <w:rPr>
      <w:rFonts w:cs="Times New Roman"/>
      <w:vertAlign w:val="superscript"/>
    </w:rPr>
  </w:style>
  <w:style w:type="table" w:styleId="TableGrid1">
    <w:name w:val="Table Grid 1"/>
    <w:basedOn w:val="TableNormal"/>
    <w:uiPriority w:val="99"/>
    <w:rsid w:val="00BA1306"/>
    <w:pPr>
      <w:jc w:val="center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85" w:type="dxa"/>
        <w:left w:w="108" w:type="dxa"/>
        <w:bottom w:w="85" w:type="dxa"/>
        <w:right w:w="108" w:type="dxa"/>
      </w:tblCellMar>
    </w:tblPr>
    <w:tblStylePr w:type="firstRow">
      <w:pPr>
        <w:keepNext/>
        <w:keepLines/>
        <w:spacing w:beforeLines="0" w:beforeAutospacing="0" w:afterLines="0" w:afterAutospacing="0"/>
        <w:ind w:firstLine="0" w:firstLineChars="0"/>
        <w:outlineLvl w:val="9"/>
      </w:pPr>
      <w:rPr>
        <w:rFonts w:ascii="Times New Roman" w:hAnsi="Times New Roman" w:cs="Times New Roman"/>
        <w:b/>
        <w:i w:val="0"/>
        <w:sz w:val="24"/>
        <w:szCs w:val="24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  <w:tblStylePr w:type="lastRow">
      <w:rPr>
        <w:rFonts w:cs="Times New Roman"/>
        <w:b w:val="0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rPr>
        <w:rFonts w:cs="Times New Roman"/>
      </w:rPr>
    </w:tblStylePr>
    <w:tblStylePr w:type="lastCol">
      <w:rPr>
        <w:rFonts w:cs="Times New Roman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5">
    <w:name w:val="Стиль12"/>
    <w:basedOn w:val="Normal"/>
    <w:rsid w:val="00FF387C"/>
    <w:pPr>
      <w:keepNext/>
      <w:keepLines/>
      <w:spacing w:before="200" w:after="120"/>
      <w:ind w:left="720" w:hanging="601"/>
      <w:outlineLvl w:val="2"/>
    </w:pPr>
    <w:rPr>
      <w:rFonts w:ascii="Arial" w:hAnsi="Arial"/>
      <w:b/>
      <w:bCs/>
      <w:szCs w:val="24"/>
    </w:rPr>
  </w:style>
  <w:style w:type="paragraph" w:customStyle="1" w:styleId="130">
    <w:name w:val="Стиль13"/>
    <w:basedOn w:val="Heading3"/>
    <w:rsid w:val="00FF387C"/>
    <w:pPr>
      <w:keepLines/>
      <w:numPr>
        <w:numId w:val="4"/>
      </w:numPr>
      <w:spacing w:before="200"/>
      <w:jc w:val="both"/>
    </w:pPr>
    <w:rPr>
      <w:bCs/>
    </w:rPr>
  </w:style>
  <w:style w:type="paragraph" w:styleId="Signature">
    <w:name w:val="Signature"/>
    <w:basedOn w:val="Normal"/>
    <w:link w:val="a13"/>
    <w:uiPriority w:val="99"/>
    <w:rsid w:val="004943E9"/>
    <w:pPr>
      <w:ind w:firstLine="0"/>
    </w:pPr>
    <w:rPr>
      <w:rFonts w:ascii="Times New Roman CYR" w:hAnsi="Times New Roman CYR"/>
    </w:rPr>
  </w:style>
  <w:style w:type="character" w:customStyle="1" w:styleId="a13">
    <w:name w:val="Подпись Знак"/>
    <w:basedOn w:val="DefaultParagraphFont"/>
    <w:link w:val="Signature"/>
    <w:uiPriority w:val="99"/>
    <w:locked/>
    <w:rsid w:val="004943E9"/>
    <w:rPr>
      <w:rFonts w:ascii="Times New Roman CYR" w:hAnsi="Times New Roman CYR" w:cs="Times New Roman"/>
      <w:sz w:val="28"/>
    </w:rPr>
  </w:style>
  <w:style w:type="paragraph" w:styleId="DocumentMap">
    <w:name w:val="Document Map"/>
    <w:basedOn w:val="Normal"/>
    <w:link w:val="a14"/>
    <w:unhideWhenUsed/>
    <w:rsid w:val="004943E9"/>
    <w:rPr>
      <w:rFonts w:ascii="Tahoma" w:hAnsi="Tahoma" w:cs="Tahoma"/>
      <w:sz w:val="16"/>
      <w:szCs w:val="16"/>
    </w:rPr>
  </w:style>
  <w:style w:type="character" w:customStyle="1" w:styleId="a14">
    <w:name w:val="Схема документа Знак"/>
    <w:basedOn w:val="DefaultParagraphFont"/>
    <w:link w:val="DocumentMap"/>
    <w:uiPriority w:val="99"/>
    <w:locked/>
    <w:rsid w:val="004943E9"/>
    <w:rPr>
      <w:rFonts w:ascii="Tahoma" w:hAnsi="Tahoma" w:cs="Tahoma"/>
      <w:sz w:val="16"/>
      <w:szCs w:val="16"/>
    </w:rPr>
  </w:style>
  <w:style w:type="paragraph" w:customStyle="1" w:styleId="xl91">
    <w:name w:val="xl91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99">
    <w:name w:val="xl99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00">
    <w:name w:val="xl100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 w:val="20"/>
    </w:rPr>
  </w:style>
  <w:style w:type="paragraph" w:customStyle="1" w:styleId="xl101">
    <w:name w:val="xl101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02">
    <w:name w:val="xl102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3">
    <w:name w:val="xl103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4">
    <w:name w:val="xl104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5">
    <w:name w:val="xl105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6">
    <w:name w:val="xl106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0"/>
    </w:rPr>
  </w:style>
  <w:style w:type="paragraph" w:customStyle="1" w:styleId="xl107">
    <w:name w:val="xl107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8">
    <w:name w:val="xl108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b/>
      <w:bCs/>
      <w:sz w:val="20"/>
    </w:rPr>
  </w:style>
  <w:style w:type="paragraph" w:customStyle="1" w:styleId="xl109">
    <w:name w:val="xl109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10">
    <w:name w:val="xl110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11">
    <w:name w:val="xl111"/>
    <w:basedOn w:val="Normal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styleId="NoSpacing">
    <w:name w:val="No Spacing"/>
    <w:link w:val="a16"/>
    <w:uiPriority w:val="1"/>
    <w:qFormat/>
    <w:rsid w:val="003521DD"/>
    <w:pPr>
      <w:keepNext/>
      <w:ind w:firstLine="709"/>
      <w:jc w:val="both"/>
    </w:pPr>
    <w:rPr>
      <w:bCs/>
      <w:iCs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F2C01"/>
    <w:rPr>
      <w:rFonts w:cs="Times New Roman"/>
      <w:i/>
      <w:iCs/>
    </w:rPr>
  </w:style>
  <w:style w:type="character" w:customStyle="1" w:styleId="114">
    <w:name w:val="Нижний колонтитул Знак1"/>
    <w:aliases w:val="Знак12 Знак Знак,Знак12 Знак1"/>
    <w:basedOn w:val="DefaultParagraphFont"/>
    <w:locked/>
    <w:rsid w:val="006F2C01"/>
    <w:rPr>
      <w:rFonts w:ascii="Times New Roman" w:hAnsi="Times New Roman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qFormat/>
    <w:rsid w:val="006F2C01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/>
      <w:color w:val="365F91"/>
      <w:sz w:val="28"/>
      <w:szCs w:val="28"/>
      <w:lang w:eastAsia="en-US"/>
    </w:rPr>
  </w:style>
  <w:style w:type="character" w:customStyle="1" w:styleId="a15">
    <w:name w:val="Гипертекстовая ссылка"/>
    <w:basedOn w:val="DefaultParagraphFont"/>
    <w:rsid w:val="006F2C01"/>
    <w:rPr>
      <w:rFonts w:cs="Times New Roman"/>
      <w:color w:val="008000"/>
      <w:u w:val="single"/>
    </w:rPr>
  </w:style>
  <w:style w:type="paragraph" w:customStyle="1" w:styleId="ConsNonformat">
    <w:name w:val="ConsNonformat"/>
    <w:rsid w:val="006F2C01"/>
    <w:pPr>
      <w:widowControl w:val="0"/>
    </w:pPr>
    <w:rPr>
      <w:rFonts w:ascii="Courier New" w:hAnsi="Courier New"/>
    </w:rPr>
  </w:style>
  <w:style w:type="paragraph" w:styleId="BlockText">
    <w:name w:val="Block Text"/>
    <w:basedOn w:val="Normal"/>
    <w:uiPriority w:val="99"/>
    <w:semiHidden/>
    <w:rsid w:val="006F2C01"/>
    <w:pPr>
      <w:widowControl w:val="0"/>
      <w:shd w:val="clear" w:color="auto" w:fill="FFFFFF"/>
      <w:autoSpaceDE w:val="0"/>
      <w:autoSpaceDN w:val="0"/>
      <w:adjustRightInd w:val="0"/>
      <w:spacing w:line="310" w:lineRule="exact"/>
      <w:ind w:left="15" w:right="-55" w:firstLine="694"/>
    </w:pPr>
  </w:style>
  <w:style w:type="paragraph" w:customStyle="1" w:styleId="Default">
    <w:name w:val="Default"/>
    <w:rsid w:val="006F2C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C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F2C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5">
    <w:name w:val="Стиль1"/>
    <w:basedOn w:val="Heading1"/>
    <w:autoRedefine/>
    <w:rsid w:val="006F2C01"/>
    <w:pPr>
      <w:keepLines/>
      <w:numPr>
        <w:numId w:val="0"/>
      </w:numPr>
      <w:spacing w:before="120" w:after="60"/>
      <w:ind w:left="720"/>
      <w:jc w:val="both"/>
    </w:pPr>
    <w:rPr>
      <w:bCs/>
      <w:caps/>
      <w:szCs w:val="28"/>
    </w:rPr>
  </w:style>
  <w:style w:type="paragraph" w:customStyle="1" w:styleId="24">
    <w:name w:val="Стиль2"/>
    <w:basedOn w:val="Heading1"/>
    <w:autoRedefine/>
    <w:rsid w:val="00094307"/>
    <w:pPr>
      <w:keepLines/>
      <w:ind w:left="431" w:hanging="431"/>
      <w:jc w:val="both"/>
    </w:pPr>
    <w:rPr>
      <w:bCs/>
      <w:szCs w:val="28"/>
    </w:rPr>
  </w:style>
  <w:style w:type="paragraph" w:customStyle="1" w:styleId="35">
    <w:name w:val="Стиль3"/>
    <w:basedOn w:val="Heading2"/>
    <w:autoRedefine/>
    <w:rsid w:val="0045458B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42">
    <w:name w:val="Стиль4"/>
    <w:basedOn w:val="Heading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50">
    <w:name w:val="Стиль5"/>
    <w:basedOn w:val="BodyTextIndent"/>
    <w:autoRedefine/>
    <w:rsid w:val="006F2C01"/>
    <w:pPr>
      <w:spacing w:after="120"/>
      <w:ind w:left="0" w:firstLine="0"/>
    </w:pPr>
    <w:rPr>
      <w:bCs/>
      <w:sz w:val="24"/>
      <w:szCs w:val="22"/>
      <w:lang w:eastAsia="en-US"/>
    </w:rPr>
  </w:style>
  <w:style w:type="paragraph" w:customStyle="1" w:styleId="60">
    <w:name w:val="Стиль6"/>
    <w:basedOn w:val="Heading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70">
    <w:name w:val="Стиль7"/>
    <w:basedOn w:val="Heading3"/>
    <w:autoRedefine/>
    <w:rsid w:val="006F2C01"/>
    <w:pPr>
      <w:keepLines/>
      <w:numPr>
        <w:numId w:val="7"/>
      </w:numPr>
      <w:spacing w:before="200"/>
      <w:jc w:val="both"/>
    </w:pPr>
    <w:rPr>
      <w:bCs/>
    </w:rPr>
  </w:style>
  <w:style w:type="paragraph" w:customStyle="1" w:styleId="80">
    <w:name w:val="Стиль8"/>
    <w:basedOn w:val="Heading2"/>
    <w:autoRedefine/>
    <w:rsid w:val="002E653D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90">
    <w:name w:val="Стиль9"/>
    <w:basedOn w:val="Heading3"/>
    <w:autoRedefine/>
    <w:rsid w:val="006F2C01"/>
    <w:pPr>
      <w:keepLines/>
      <w:numPr>
        <w:numId w:val="6"/>
      </w:numPr>
      <w:spacing w:before="200"/>
      <w:jc w:val="both"/>
    </w:pPr>
    <w:rPr>
      <w:b w:val="0"/>
      <w:bCs/>
    </w:rPr>
  </w:style>
  <w:style w:type="paragraph" w:customStyle="1" w:styleId="100">
    <w:name w:val="Стиль10"/>
    <w:basedOn w:val="90"/>
    <w:rsid w:val="006F2C01"/>
    <w:rPr>
      <w:b/>
    </w:rPr>
  </w:style>
  <w:style w:type="paragraph" w:customStyle="1" w:styleId="116">
    <w:name w:val="Стиль11"/>
    <w:basedOn w:val="Heading3"/>
    <w:rsid w:val="006F2C01"/>
    <w:pPr>
      <w:keepLines/>
      <w:numPr>
        <w:ilvl w:val="0"/>
        <w:numId w:val="0"/>
      </w:numPr>
      <w:spacing w:before="200"/>
      <w:ind w:left="567" w:hanging="504"/>
      <w:jc w:val="both"/>
    </w:pPr>
    <w:rPr>
      <w:bCs/>
      <w:szCs w:val="24"/>
    </w:rPr>
  </w:style>
  <w:style w:type="paragraph" w:customStyle="1" w:styleId="140">
    <w:name w:val="Стиль14"/>
    <w:basedOn w:val="Heading2"/>
    <w:rsid w:val="006F2C01"/>
    <w:pPr>
      <w:keepLines/>
      <w:spacing w:before="200" w:after="0"/>
      <w:ind w:left="360" w:hanging="360"/>
      <w:jc w:val="both"/>
    </w:pPr>
    <w:rPr>
      <w:bCs/>
      <w:i w:val="0"/>
      <w:szCs w:val="26"/>
    </w:rPr>
  </w:style>
  <w:style w:type="paragraph" w:customStyle="1" w:styleId="150">
    <w:name w:val="Стиль15"/>
    <w:basedOn w:val="Heading1"/>
    <w:rsid w:val="006F2C01"/>
    <w:pPr>
      <w:keepLines/>
      <w:spacing w:before="480" w:after="60"/>
      <w:ind w:left="567" w:hanging="567"/>
      <w:jc w:val="both"/>
    </w:pPr>
    <w:rPr>
      <w:bCs/>
      <w:i/>
      <w:caps/>
      <w:szCs w:val="28"/>
    </w:rPr>
  </w:style>
  <w:style w:type="paragraph" w:customStyle="1" w:styleId="160">
    <w:name w:val="Стиль16"/>
    <w:basedOn w:val="Heading2"/>
    <w:rsid w:val="006F2C01"/>
    <w:pPr>
      <w:keepLines/>
      <w:spacing w:before="200" w:after="0"/>
      <w:ind w:left="567" w:hanging="573"/>
      <w:jc w:val="both"/>
    </w:pPr>
    <w:rPr>
      <w:bCs/>
      <w:i w:val="0"/>
      <w:szCs w:val="26"/>
    </w:rPr>
  </w:style>
  <w:style w:type="paragraph" w:customStyle="1" w:styleId="170">
    <w:name w:val="Стиль17"/>
    <w:basedOn w:val="Heading3"/>
    <w:rsid w:val="006F2C01"/>
    <w:pPr>
      <w:keepLines/>
      <w:numPr>
        <w:ilvl w:val="0"/>
        <w:numId w:val="0"/>
      </w:numPr>
      <w:spacing w:before="200"/>
      <w:ind w:left="993" w:hanging="709"/>
      <w:jc w:val="both"/>
    </w:pPr>
    <w:rPr>
      <w:bCs/>
    </w:rPr>
  </w:style>
  <w:style w:type="character" w:customStyle="1" w:styleId="117">
    <w:name w:val="Заголовок 1 Знак1"/>
    <w:aliases w:val="Заголовок 1 Знак Знак Знак,Заголовок 1 Знак Знак1,Знак Знак Знак Знак,Знак Знак Знак1"/>
    <w:basedOn w:val="DefaultParagraphFont"/>
    <w:uiPriority w:val="9"/>
    <w:rsid w:val="001F537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3">
    <w:name w:val="Основной текст с отступом 2 Знак1"/>
    <w:aliases w:val="МОЙ стиль Знак Знак Знак,МОЙ стиль Знак Знак1,Основной текст с отступом 2 Знак Знак Знак,Основной текст с отступом 2 Знак Знак1,Текст в таблице Знак Знак Знак,Текст в таблице Знак Знак1"/>
    <w:basedOn w:val="DefaultParagraphFont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6">
    <w:name w:val="Нижний колонтитул Знак2"/>
    <w:aliases w:val="Знак12 Знак Знак1 Знак Знак,Знак12 Знак Знак1 Знак1,Знак12 Знак2 Знак Знак,Знак12 Знак2 Знак1,Нижний колонтитул Знак Знак Знак,Нижний колонтитул Знак Знак1"/>
    <w:basedOn w:val="DefaultParagraphFont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40">
    <w:name w:val="Знак24 Знак"/>
    <w:basedOn w:val="DefaultParagraphFont"/>
    <w:rsid w:val="001F537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30">
    <w:name w:val="Знак23 Знак"/>
    <w:basedOn w:val="DefaultParagraphFont"/>
    <w:rsid w:val="001F537F"/>
    <w:rPr>
      <w:rFonts w:ascii="Times New Roman" w:eastAsia="Times New Roman" w:hAnsi="Times New Roman"/>
      <w:b/>
      <w:bCs/>
      <w:color w:val="000000"/>
      <w:sz w:val="24"/>
    </w:rPr>
  </w:style>
  <w:style w:type="character" w:customStyle="1" w:styleId="43">
    <w:name w:val="Заголовок 4 Знак Знак"/>
    <w:basedOn w:val="DefaultParagraphFont"/>
    <w:rsid w:val="001F537F"/>
    <w:rPr>
      <w:rFonts w:ascii="Times New Roman" w:eastAsia="Times New Roman" w:hAnsi="Times New Roman"/>
      <w:b/>
      <w:sz w:val="24"/>
    </w:rPr>
  </w:style>
  <w:style w:type="character" w:customStyle="1" w:styleId="52">
    <w:name w:val="Заголовок 5 Знак Знак"/>
    <w:basedOn w:val="DefaultParagraphFont"/>
    <w:rsid w:val="001F537F"/>
    <w:rPr>
      <w:rFonts w:ascii="Times New Roman" w:eastAsia="Times New Roman" w:hAnsi="Times New Roman"/>
      <w:bCs/>
      <w:sz w:val="24"/>
    </w:rPr>
  </w:style>
  <w:style w:type="character" w:customStyle="1" w:styleId="62">
    <w:name w:val="Заголовок 6 Знак Знак"/>
    <w:basedOn w:val="DefaultParagraphFont"/>
    <w:rsid w:val="001F537F"/>
    <w:rPr>
      <w:rFonts w:ascii="Times New Roman" w:eastAsia="Times New Roman" w:hAnsi="Times New Roman"/>
      <w:caps/>
      <w:sz w:val="24"/>
    </w:rPr>
  </w:style>
  <w:style w:type="character" w:customStyle="1" w:styleId="72">
    <w:name w:val="Заголовок 7 Знак Знак"/>
    <w:basedOn w:val="DefaultParagraphFont"/>
    <w:rsid w:val="001F537F"/>
    <w:rPr>
      <w:rFonts w:ascii="Times New Roman" w:eastAsia="Times New Roman" w:hAnsi="Times New Roman"/>
      <w:sz w:val="24"/>
    </w:rPr>
  </w:style>
  <w:style w:type="character" w:customStyle="1" w:styleId="82">
    <w:name w:val="Заголовок 8 Знак Знак"/>
    <w:basedOn w:val="DefaultParagraphFont"/>
    <w:rsid w:val="001F537F"/>
    <w:rPr>
      <w:rFonts w:ascii="Times New Roman" w:eastAsia="Times New Roman" w:hAnsi="Times New Roman"/>
      <w:sz w:val="24"/>
    </w:rPr>
  </w:style>
  <w:style w:type="character" w:customStyle="1" w:styleId="92">
    <w:name w:val="Заголовок 9 Знак Знак"/>
    <w:basedOn w:val="DefaultParagraphFont"/>
    <w:rsid w:val="001F537F"/>
    <w:rPr>
      <w:rFonts w:ascii="Times New Roman" w:eastAsia="Times New Roman" w:hAnsi="Times New Roman"/>
      <w:b/>
      <w:sz w:val="24"/>
      <w:lang w:val="en-US"/>
    </w:rPr>
  </w:style>
  <w:style w:type="character" w:customStyle="1" w:styleId="161">
    <w:name w:val="Знак16 Знак"/>
    <w:basedOn w:val="DefaultParagraphFont"/>
    <w:rsid w:val="001F537F"/>
    <w:rPr>
      <w:rFonts w:ascii="Times New Roman" w:eastAsia="Times New Roman" w:hAnsi="Times New Roman"/>
      <w:b/>
      <w:sz w:val="26"/>
    </w:rPr>
  </w:style>
  <w:style w:type="character" w:customStyle="1" w:styleId="132">
    <w:name w:val="Знак13 Знак"/>
    <w:basedOn w:val="DefaultParagraphFont"/>
    <w:rsid w:val="001F537F"/>
    <w:rPr>
      <w:rFonts w:ascii="Times New Roman" w:eastAsia="Times New Roman" w:hAnsi="Times New Roman"/>
      <w:b/>
      <w:sz w:val="26"/>
    </w:rPr>
  </w:style>
  <w:style w:type="character" w:customStyle="1" w:styleId="1110">
    <w:name w:val="Знак11 Знак"/>
    <w:basedOn w:val="DefaultParagraphFont"/>
    <w:rsid w:val="001F537F"/>
    <w:rPr>
      <w:rFonts w:ascii="Times New Roman" w:eastAsia="Times New Roman" w:hAnsi="Times New Roman"/>
      <w:sz w:val="26"/>
    </w:rPr>
  </w:style>
  <w:style w:type="character" w:customStyle="1" w:styleId="73">
    <w:name w:val="Знак7 Знак"/>
    <w:basedOn w:val="DefaultParagraphFont"/>
    <w:rsid w:val="001F537F"/>
    <w:rPr>
      <w:rFonts w:ascii="Times New Roman" w:eastAsia="Times New Roman" w:hAnsi="Times New Roman"/>
      <w:b/>
      <w:bCs/>
      <w:sz w:val="24"/>
    </w:rPr>
  </w:style>
  <w:style w:type="character" w:customStyle="1" w:styleId="53">
    <w:name w:val="Знак5 Знак"/>
    <w:basedOn w:val="DefaultParagraphFont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44">
    <w:name w:val="Знак4 Знак"/>
    <w:basedOn w:val="DefaultParagraphFont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27">
    <w:name w:val="Знак2 Знак"/>
    <w:basedOn w:val="DefaultParagraphFont"/>
    <w:rsid w:val="001F537F"/>
    <w:rPr>
      <w:rFonts w:ascii="Times New Roman" w:eastAsia="Times New Roman" w:hAnsi="Times New Roman"/>
    </w:rPr>
  </w:style>
  <w:style w:type="character" w:customStyle="1" w:styleId="133">
    <w:name w:val="Знак1 Знак"/>
    <w:basedOn w:val="DefaultParagraphFont"/>
    <w:rsid w:val="001F537F"/>
    <w:rPr>
      <w:rFonts w:ascii="Times New Roman CYR" w:eastAsia="Times New Roman" w:hAnsi="Times New Roman CYR"/>
      <w:sz w:val="28"/>
    </w:rPr>
  </w:style>
  <w:style w:type="character" w:customStyle="1" w:styleId="134">
    <w:name w:val="Знак Знак1"/>
    <w:basedOn w:val="DefaultParagraphFont"/>
    <w:rsid w:val="001F537F"/>
    <w:rPr>
      <w:rFonts w:ascii="Tahoma" w:eastAsia="Times New Roman" w:hAnsi="Tahoma" w:cs="Tahoma"/>
      <w:sz w:val="16"/>
      <w:szCs w:val="16"/>
    </w:rPr>
  </w:style>
  <w:style w:type="paragraph" w:customStyle="1" w:styleId="xl112">
    <w:name w:val="xl112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 w:val="22"/>
      <w:szCs w:val="22"/>
    </w:rPr>
  </w:style>
  <w:style w:type="paragraph" w:customStyle="1" w:styleId="xl113">
    <w:name w:val="xl113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0"/>
    </w:rPr>
  </w:style>
  <w:style w:type="paragraph" w:customStyle="1" w:styleId="xl114">
    <w:name w:val="xl114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5">
    <w:name w:val="xl115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6">
    <w:name w:val="xl116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17">
    <w:name w:val="xl117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8">
    <w:name w:val="xl118"/>
    <w:basedOn w:val="Normal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9">
    <w:name w:val="xl119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20">
    <w:name w:val="xl120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1">
    <w:name w:val="xl121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2">
    <w:name w:val="xl122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3">
    <w:name w:val="xl123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4">
    <w:name w:val="xl124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5">
    <w:name w:val="xl125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6">
    <w:name w:val="xl126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7">
    <w:name w:val="xl127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8">
    <w:name w:val="xl128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9">
    <w:name w:val="xl129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0">
    <w:name w:val="xl130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1">
    <w:name w:val="xl131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2">
    <w:name w:val="xl132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3">
    <w:name w:val="xl133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4">
    <w:name w:val="xl134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5">
    <w:name w:val="xl135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6">
    <w:name w:val="xl136"/>
    <w:basedOn w:val="Normal"/>
    <w:rsid w:val="00104DF4"/>
    <w:pPr>
      <w:spacing w:before="100" w:beforeAutospacing="1" w:after="100" w:afterAutospacing="1"/>
      <w:ind w:firstLine="0"/>
      <w:jc w:val="left"/>
    </w:pPr>
    <w:rPr>
      <w:color w:val="000000"/>
      <w:sz w:val="20"/>
    </w:rPr>
  </w:style>
  <w:style w:type="paragraph" w:customStyle="1" w:styleId="xl137">
    <w:name w:val="xl137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8">
    <w:name w:val="xl138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9">
    <w:name w:val="xl139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0">
    <w:name w:val="xl140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1">
    <w:name w:val="xl141"/>
    <w:basedOn w:val="Normal"/>
    <w:rsid w:val="00104DF4"/>
    <w:pP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2">
    <w:name w:val="xl142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Normal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4">
    <w:name w:val="xl144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</w:rPr>
  </w:style>
  <w:style w:type="paragraph" w:customStyle="1" w:styleId="xl145">
    <w:name w:val="xl145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146">
    <w:name w:val="xl146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7">
    <w:name w:val="xl147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8">
    <w:name w:val="xl148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9">
    <w:name w:val="xl149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0">
    <w:name w:val="xl150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51">
    <w:name w:val="xl151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2">
    <w:name w:val="xl152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3">
    <w:name w:val="xl153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4">
    <w:name w:val="xl154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5">
    <w:name w:val="xl155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6">
    <w:name w:val="xl156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7">
    <w:name w:val="xl157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8">
    <w:name w:val="xl158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59">
    <w:name w:val="xl159"/>
    <w:basedOn w:val="Normal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0">
    <w:name w:val="xl160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161">
    <w:name w:val="xl161"/>
    <w:basedOn w:val="Normal"/>
    <w:rsid w:val="00104DF4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162">
    <w:name w:val="xl162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163">
    <w:name w:val="xl163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4">
    <w:name w:val="xl164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5">
    <w:name w:val="xl165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6">
    <w:name w:val="xl166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7">
    <w:name w:val="xl167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68">
    <w:name w:val="xl168"/>
    <w:basedOn w:val="Normal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9">
    <w:name w:val="xl169"/>
    <w:basedOn w:val="Normal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0">
    <w:name w:val="xl170"/>
    <w:basedOn w:val="Normal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1">
    <w:name w:val="xl171"/>
    <w:basedOn w:val="Normal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72">
    <w:name w:val="xl172"/>
    <w:basedOn w:val="Normal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3">
    <w:name w:val="xl173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4">
    <w:name w:val="xl174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5">
    <w:name w:val="xl175"/>
    <w:basedOn w:val="Normal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6">
    <w:name w:val="xl176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7">
    <w:name w:val="xl177"/>
    <w:basedOn w:val="Normal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8">
    <w:name w:val="xl178"/>
    <w:basedOn w:val="Normal"/>
    <w:rsid w:val="00104D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9">
    <w:name w:val="xl179"/>
    <w:basedOn w:val="Normal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80">
    <w:name w:val="xl180"/>
    <w:basedOn w:val="Normal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1">
    <w:name w:val="xl181"/>
    <w:basedOn w:val="Normal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82">
    <w:name w:val="xl182"/>
    <w:basedOn w:val="Normal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83">
    <w:name w:val="xl183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84">
    <w:name w:val="xl184"/>
    <w:basedOn w:val="Normal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5">
    <w:name w:val="xl185"/>
    <w:basedOn w:val="Normal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6">
    <w:name w:val="xl186"/>
    <w:basedOn w:val="Normal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7">
    <w:name w:val="xl187"/>
    <w:basedOn w:val="Normal"/>
    <w:rsid w:val="00104DF4"/>
    <w:pP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8">
    <w:name w:val="xl188"/>
    <w:basedOn w:val="Normal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9">
    <w:name w:val="xl189"/>
    <w:basedOn w:val="Normal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0">
    <w:name w:val="xl190"/>
    <w:basedOn w:val="Normal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1">
    <w:name w:val="xl191"/>
    <w:basedOn w:val="Normal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character" w:customStyle="1" w:styleId="a16">
    <w:name w:val="Без интервала Знак"/>
    <w:basedOn w:val="DefaultParagraphFont"/>
    <w:link w:val="NoSpacing"/>
    <w:uiPriority w:val="1"/>
    <w:rsid w:val="00EB4BDA"/>
    <w:rPr>
      <w:bCs/>
      <w:iCs/>
      <w:sz w:val="24"/>
      <w:szCs w:val="24"/>
      <w:lang w:val="ru-RU" w:eastAsia="ru-RU" w:bidi="ar-SA"/>
    </w:rPr>
  </w:style>
  <w:style w:type="character" w:customStyle="1" w:styleId="135">
    <w:name w:val="Основной текст с отступом Знак1"/>
    <w:basedOn w:val="DefaultParagraphFont"/>
    <w:uiPriority w:val="99"/>
    <w:rsid w:val="00EE647F"/>
    <w:rPr>
      <w:rFonts w:ascii="Times New Roman" w:eastAsia="Times New Roman" w:hAnsi="Times New Roman"/>
      <w:i/>
      <w:i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D65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chart" Target="charts/chart1.xml" /><Relationship Id="rId7" Type="http://schemas.openxmlformats.org/officeDocument/2006/relationships/chart" Target="charts/chart2.xml" /><Relationship Id="rId8" Type="http://schemas.openxmlformats.org/officeDocument/2006/relationships/header" Target="header1.xml" /><Relationship Id="rId9" Type="http://schemas.openxmlformats.org/officeDocument/2006/relationships/footer" Target="footer2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Documents%20and%20Settings\saonir_belyaev.WRM\Application%20Data\Microsoft\&#1064;&#1072;&#1073;&#1083;&#1086;&#1085;&#1099;\&#1054;&#1058;&#1063;&#1045;&#1058;%20&#1056;&#1086;&#1089;&#1053;&#1048;&#1048;&#1042;&#1061;.dot" TargetMode="Externa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oleObject" Target="file:///\\Cet01\disk%20K\Projects\2010-Enisey-SKIOVO\&#1045;&#1053;&#1048;&#1057;&#1045;&#1049;_&#1044;&#1051;&#1071;%20&#1056;&#1040;&#1047;&#1052;&#1045;&#1065;&#1045;&#1053;&#1048;&#1071;\&#1050;&#1053;&#1048;&#1043;&#1040;%206_&#1045;&#1085;&#1080;&#1089;&#1077;&#1081;\&#1045;&#1085;&#1080;&#1089;&#1077;&#1081;_&#1082;&#1085;&#1080;&#1075;&#1072;%206_&#1090;&#1072;&#1073;&#1083;&#1080;&#1094;&#1099;.xlsx" TargetMode="External" /></Relationships>
</file>

<file path=word/charts/_rels/chart2.xml.rels>&#65279;<?xml version="1.0" encoding="utf-8" standalone="yes"?><Relationships xmlns="http://schemas.openxmlformats.org/package/2006/relationships"><Relationship Id="rId1" Type="http://schemas.openxmlformats.org/officeDocument/2006/relationships/oleObject" Target="file:///\\Cet01\disk%20K\Projects\2010-Enisey-SKIOVO\&#1045;&#1053;&#1048;&#1057;&#1045;&#1049;_&#1044;&#1051;&#1071;%20&#1056;&#1040;&#1047;&#1052;&#1045;&#1065;&#1045;&#1053;&#1048;&#1071;\&#1050;&#1053;&#1048;&#1043;&#1040;%206_&#1045;&#1085;&#1080;&#1089;&#1077;&#1081;\&#1045;&#1085;&#1080;&#1089;&#1077;&#1081;_&#1082;&#1085;&#1080;&#1075;&#1072;%206_&#1090;&#1072;&#1073;&#1083;&#1080;&#1094;&#1099;.xlsx" TargetMode="External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barChart>
        <c:barDir val="col"/>
        <c:grouping val="stacked"/>
        <c:ser>
          <c:idx val="0"/>
          <c:order val="0"/>
          <c:tx>
            <c:strRef>
              <c:f>диаграммы!$B$15</c:f>
              <c:strCache>
                <c:ptCount val="1"/>
                <c:pt idx="0">
                  <c:v>Федеральный бюджет</c:v>
                </c:pt>
              </c:strCache>
            </c:strRef>
          </c:tx>
          <c:cat>
            <c:strRef>
              <c:f>диаграммы!$A$16:$A$19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диаграммы!$B$16:$B$19</c:f>
              <c:numCache>
                <c:formatCode>General</c:formatCode>
                <c:ptCount val="4"/>
                <c:pt idx="0">
                  <c:v>0.3185178000000029</c:v>
                </c:pt>
                <c:pt idx="1">
                  <c:v>0.30897570000000291</c:v>
                </c:pt>
                <c:pt idx="2">
                  <c:v>0.43760000000000032</c:v>
                </c:pt>
                <c:pt idx="3">
                  <c:v>8.5738631899999991</c:v>
                </c:pt>
              </c:numCache>
            </c:numRef>
          </c:val>
        </c:ser>
        <c:ser>
          <c:idx val="1"/>
          <c:order val="1"/>
          <c:tx>
            <c:strRef>
              <c:f>диаграммы!$C$15</c:f>
              <c:strCache>
                <c:ptCount val="1"/>
                <c:pt idx="0">
                  <c:v>Бюджет субъектов РФ</c:v>
                </c:pt>
              </c:strCache>
            </c:strRef>
          </c:tx>
          <c:cat>
            <c:strRef>
              <c:f>диаграммы!$A$16:$A$19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диаграммы!$C$16:$C$19</c:f>
              <c:numCache>
                <c:formatCode>General</c:formatCode>
                <c:ptCount val="4"/>
                <c:pt idx="0">
                  <c:v>0.10963710000000022</c:v>
                </c:pt>
                <c:pt idx="1">
                  <c:v>0.84445959999999987</c:v>
                </c:pt>
                <c:pt idx="2">
                  <c:v>0</c:v>
                </c:pt>
                <c:pt idx="3">
                  <c:v>26.457101750000035</c:v>
                </c:pt>
              </c:numCache>
            </c:numRef>
          </c:val>
        </c:ser>
        <c:ser>
          <c:idx val="2"/>
          <c:order val="2"/>
          <c:tx>
            <c:strRef>
              <c:f>диаграммы!$D$15</c:f>
              <c:strCache>
                <c:ptCount val="1"/>
                <c:pt idx="0">
                  <c:v>Муниципальный бюджет</c:v>
                </c:pt>
              </c:strCache>
            </c:strRef>
          </c:tx>
          <c:cat>
            <c:strRef>
              <c:f>диаграммы!$A$16:$A$19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диаграммы!$D$16:$D$19</c:f>
              <c:numCache>
                <c:formatCode>General</c:formatCode>
                <c:ptCount val="4"/>
                <c:pt idx="0">
                  <c:v>0.1722</c:v>
                </c:pt>
                <c:pt idx="1">
                  <c:v>0</c:v>
                </c:pt>
                <c:pt idx="2">
                  <c:v>0</c:v>
                </c:pt>
                <c:pt idx="3">
                  <c:v>5.8533770800000013</c:v>
                </c:pt>
              </c:numCache>
            </c:numRef>
          </c:val>
        </c:ser>
        <c:ser>
          <c:idx val="3"/>
          <c:order val="3"/>
          <c:tx>
            <c:strRef>
              <c:f>диаграммы!$E$15</c:f>
              <c:strCache>
                <c:ptCount val="1"/>
                <c:pt idx="0">
                  <c:v>Внебюджетные средства</c:v>
                </c:pt>
              </c:strCache>
            </c:strRef>
          </c:tx>
          <c:cat>
            <c:strRef>
              <c:f>диаграммы!$A$16:$A$19</c:f>
              <c:strCache>
                <c:ptCount val="4"/>
                <c:pt idx="0">
                  <c:v>Фундаментальные</c:v>
                </c:pt>
                <c:pt idx="1">
                  <c:v>Институциональные</c:v>
                </c:pt>
                <c:pt idx="2">
                  <c:v>Улучшение оперативного управления</c:v>
                </c:pt>
                <c:pt idx="3">
                  <c:v>Структурные</c:v>
                </c:pt>
              </c:strCache>
            </c:strRef>
          </c:cat>
          <c:val>
            <c:numRef>
              <c:f>диаграммы!$E$16:$E$19</c:f>
              <c:numCache>
                <c:formatCode>General</c:formatCode>
                <c:ptCount val="4"/>
                <c:pt idx="0">
                  <c:v>0.081700000000000064</c:v>
                </c:pt>
                <c:pt idx="1">
                  <c:v>0.0080000000000000227</c:v>
                </c:pt>
                <c:pt idx="2">
                  <c:v>0.22885000000000041</c:v>
                </c:pt>
                <c:pt idx="3">
                  <c:v>14.412489670000122</c:v>
                </c:pt>
              </c:numCache>
            </c:numRef>
          </c:val>
        </c:ser>
        <c:gapWidth val="75"/>
        <c:overlap val="100"/>
        <c:axId val="103444864"/>
        <c:axId val="103446400"/>
      </c:barChart>
      <c:catAx>
        <c:axId val="103444864"/>
        <c:scaling>
          <c:orientation val="minMax"/>
        </c:scaling>
        <c:axPos val="b"/>
        <c:majorTickMark val="none"/>
        <c:tickLblPos val="nextTo"/>
        <c:crossAx val="103446400"/>
        <c:crosses val="autoZero"/>
        <c:auto val="1"/>
        <c:lblAlgn val="ctr"/>
        <c:lblOffset val="100"/>
      </c:catAx>
      <c:valAx>
        <c:axId val="103446400"/>
        <c:scaling>
          <c:orientation val="minMax"/>
          <c:max val="56"/>
          <c:min val="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200" b="0">
                    <a:latin typeface="+mn-lt"/>
                    <a:cs typeface="Times New Roman" pitchFamily="18" charset="0"/>
                  </a:defRPr>
                </a:pPr>
                <a:r>
                  <a:rPr lang="ru-RU" sz="1200" b="0">
                    <a:latin typeface="+mn-lt"/>
                    <a:cs typeface="Times New Roman" pitchFamily="18" charset="0"/>
                  </a:rPr>
                  <a:t>млрд.руб</a:t>
                </a:r>
              </a:p>
            </c:rich>
          </c:tx>
          <c:layout>
            <c:manualLayout>
              <c:xMode val="edge"/>
              <c:yMode val="edge"/>
              <c:x val="0.035587188612099925"/>
              <c:y val="0.027981533754822065"/>
            </c:manualLayout>
          </c:layout>
        </c:title>
        <c:numFmt formatCode="General" sourceLinked="1"/>
        <c:majorTickMark val="none"/>
        <c:tickLblPos val="nextTo"/>
        <c:spPr>
          <a:ln w="9525">
            <a:noFill/>
          </a:ln>
        </c:spPr>
        <c:crossAx val="10344486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barChart>
        <c:barDir val="col"/>
        <c:grouping val="stacked"/>
        <c:ser>
          <c:idx val="3"/>
          <c:order val="0"/>
          <c:tx>
            <c:strRef>
              <c:f>диаграммы!$A$31</c:f>
              <c:strCache>
                <c:ptCount val="1"/>
                <c:pt idx="0">
                  <c:v>Структурные</c:v>
                </c:pt>
              </c:strCache>
            </c:strRef>
          </c:tx>
          <c:cat>
            <c:strRef>
              <c:f>диаграммы!$B$27:$E$27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диаграммы!$B$31:$E$31</c:f>
              <c:numCache>
                <c:formatCode>0.0000000</c:formatCode>
                <c:ptCount val="4"/>
                <c:pt idx="0">
                  <c:v>15.68284077</c:v>
                </c:pt>
                <c:pt idx="1">
                  <c:v>24.3156518</c:v>
                </c:pt>
                <c:pt idx="2">
                  <c:v>5.8500379199999655</c:v>
                </c:pt>
                <c:pt idx="3">
                  <c:v>9.4483011999999889</c:v>
                </c:pt>
              </c:numCache>
            </c:numRef>
          </c:val>
        </c:ser>
        <c:ser>
          <c:idx val="2"/>
          <c:order val="1"/>
          <c:tx>
            <c:strRef>
              <c:f>диаграммы!$A$30</c:f>
              <c:strCache>
                <c:ptCount val="1"/>
                <c:pt idx="0">
                  <c:v>Улучшение оперативного управления</c:v>
                </c:pt>
              </c:strCache>
            </c:strRef>
          </c:tx>
          <c:cat>
            <c:strRef>
              <c:f>диаграммы!$B$27:$E$27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диаграммы!$B$30:$E$30</c:f>
              <c:numCache>
                <c:formatCode>0.0000000</c:formatCode>
                <c:ptCount val="4"/>
                <c:pt idx="0">
                  <c:v>0.19135</c:v>
                </c:pt>
                <c:pt idx="1">
                  <c:v>0.3407</c:v>
                </c:pt>
                <c:pt idx="2">
                  <c:v>0.06720000000000001</c:v>
                </c:pt>
                <c:pt idx="3">
                  <c:v>0.06720000000000001</c:v>
                </c:pt>
              </c:numCache>
            </c:numRef>
          </c:val>
        </c:ser>
        <c:ser>
          <c:idx val="1"/>
          <c:order val="2"/>
          <c:tx>
            <c:strRef>
              <c:f>диаграммы!$A$29</c:f>
              <c:strCache>
                <c:ptCount val="1"/>
                <c:pt idx="0">
                  <c:v>Институциональные</c:v>
                </c:pt>
              </c:strCache>
            </c:strRef>
          </c:tx>
          <c:cat>
            <c:strRef>
              <c:f>диаграммы!$B$27:$E$27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диаграммы!$B$29:$E$29</c:f>
              <c:numCache>
                <c:formatCode>0.0000000</c:formatCode>
                <c:ptCount val="4"/>
                <c:pt idx="0">
                  <c:v>0.23668440000000005</c:v>
                </c:pt>
                <c:pt idx="1">
                  <c:v>0.47912750000000032</c:v>
                </c:pt>
                <c:pt idx="2">
                  <c:v>0.38163210000000031</c:v>
                </c:pt>
                <c:pt idx="3">
                  <c:v>0.063991300000000015</c:v>
                </c:pt>
              </c:numCache>
            </c:numRef>
          </c:val>
        </c:ser>
        <c:ser>
          <c:idx val="0"/>
          <c:order val="3"/>
          <c:tx>
            <c:strRef>
              <c:f>диаграммы!$A$28</c:f>
              <c:strCache>
                <c:ptCount val="1"/>
                <c:pt idx="0">
                  <c:v>Фундаментальные</c:v>
                </c:pt>
              </c:strCache>
            </c:strRef>
          </c:tx>
          <c:cat>
            <c:strRef>
              <c:f>диаграммы!$B$27:$E$27</c:f>
              <c:strCache>
                <c:ptCount val="4"/>
                <c:pt idx="0">
                  <c:v>2013-2015</c:v>
                </c:pt>
                <c:pt idx="1">
                  <c:v>2016-2020</c:v>
                </c:pt>
                <c:pt idx="2">
                  <c:v>2021-2025</c:v>
                </c:pt>
                <c:pt idx="3">
                  <c:v>2026-2030</c:v>
                </c:pt>
              </c:strCache>
            </c:strRef>
          </c:cat>
          <c:val>
            <c:numRef>
              <c:f>диаграммы!$B$28:$E$28</c:f>
              <c:numCache>
                <c:formatCode>0.0000000</c:formatCode>
                <c:ptCount val="4"/>
                <c:pt idx="0">
                  <c:v>0.0783</c:v>
                </c:pt>
                <c:pt idx="1">
                  <c:v>0.28394630000000032</c:v>
                </c:pt>
                <c:pt idx="2">
                  <c:v>0.18874080000000151</c:v>
                </c:pt>
                <c:pt idx="3">
                  <c:v>0.1310678</c:v>
                </c:pt>
              </c:numCache>
            </c:numRef>
          </c:val>
        </c:ser>
        <c:gapWidth val="75"/>
        <c:overlap val="100"/>
        <c:axId val="103478016"/>
        <c:axId val="103479552"/>
      </c:barChart>
      <c:catAx>
        <c:axId val="103478016"/>
        <c:scaling>
          <c:orientation val="minMax"/>
        </c:scaling>
        <c:axPos val="b"/>
        <c:majorTickMark val="none"/>
        <c:tickLblPos val="nextTo"/>
        <c:crossAx val="103479552"/>
        <c:crosses val="autoZero"/>
        <c:auto val="1"/>
        <c:lblAlgn val="ctr"/>
        <c:lblOffset val="100"/>
      </c:catAx>
      <c:valAx>
        <c:axId val="103479552"/>
        <c:scaling>
          <c:orientation val="minMax"/>
          <c:max val="26"/>
          <c:min val="0"/>
        </c:scaling>
        <c:axPos val="l"/>
        <c:majorGridlines/>
        <c:numFmt formatCode="0" sourceLinked="0"/>
        <c:majorTickMark val="none"/>
        <c:tickLblPos val="nextTo"/>
        <c:spPr>
          <a:ln w="9525">
            <a:noFill/>
          </a:ln>
        </c:spPr>
        <c:crossAx val="103478016"/>
        <c:crosses val="autoZero"/>
        <c:crossBetween val="between"/>
        <c:majorUnit val="5"/>
        <c:minorUnit val="1"/>
      </c:valAx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DC31101-452B-4308-9633-1D50DAED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РосНИИВХ.dot</Template>
  <TotalTime>1</TotalTime>
  <Pages>46</Pages>
  <Words>7904</Words>
  <Characters>45053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РосНИИВХ</Company>
  <LinksUpToDate>false</LinksUpToDate>
  <CharactersWithSpaces>52852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S.Belyaev (Беляев С.Д.)</dc:creator>
  <cp:lastModifiedBy>Каширина Н.А.</cp:lastModifiedBy>
  <cp:revision>2</cp:revision>
  <cp:lastPrinted>2014-06-26T05:57:00Z</cp:lastPrinted>
  <dcterms:created xsi:type="dcterms:W3CDTF">2014-09-09T05:33:00Z</dcterms:created>
  <dcterms:modified xsi:type="dcterms:W3CDTF">2014-09-09T05:33:00Z</dcterms:modified>
</cp:coreProperties>
</file>