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A" w:rsidRPr="00374F21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87E9E" w:rsidRPr="00374F21" w:rsidRDefault="003D4AD5" w:rsidP="003D4AD5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1">
        <w:rPr>
          <w:rFonts w:ascii="Times New Roman" w:hAnsi="Times New Roman" w:cs="Times New Roman"/>
          <w:b/>
          <w:sz w:val="24"/>
          <w:szCs w:val="24"/>
        </w:rPr>
        <w:t>о  количестве и результатах рассмотрения обращений граждан и организаций,</w:t>
      </w:r>
    </w:p>
    <w:p w:rsidR="003D4AD5" w:rsidRPr="00374F21" w:rsidRDefault="00B406EC" w:rsidP="003D4AD5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F21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374F21">
        <w:rPr>
          <w:rFonts w:ascii="Times New Roman" w:hAnsi="Times New Roman" w:cs="Times New Roman"/>
          <w:b/>
          <w:sz w:val="24"/>
          <w:szCs w:val="24"/>
        </w:rPr>
        <w:t xml:space="preserve"> в 2016</w:t>
      </w:r>
      <w:r w:rsidR="003D4AD5" w:rsidRPr="00374F21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CE2B83" w:rsidRPr="00FB0C70" w:rsidRDefault="00CE2B83" w:rsidP="00FB0C70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AA6" w:rsidRPr="0004269E" w:rsidRDefault="007C5A67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12DC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200C2" w:rsidRPr="0004269E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287E9E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B406EC" w:rsidRPr="0004269E">
        <w:rPr>
          <w:rFonts w:ascii="Times New Roman" w:hAnsi="Times New Roman" w:cs="Times New Roman"/>
          <w:sz w:val="24"/>
          <w:szCs w:val="24"/>
        </w:rPr>
        <w:t xml:space="preserve">в </w:t>
      </w:r>
      <w:r w:rsidR="00287E9E" w:rsidRPr="0004269E">
        <w:rPr>
          <w:rFonts w:ascii="Times New Roman" w:hAnsi="Times New Roman" w:cs="Times New Roman"/>
          <w:sz w:val="24"/>
          <w:szCs w:val="24"/>
        </w:rPr>
        <w:t>Таймырск</w:t>
      </w:r>
      <w:r w:rsidR="00B406EC" w:rsidRPr="0004269E">
        <w:rPr>
          <w:rFonts w:ascii="Times New Roman" w:hAnsi="Times New Roman" w:cs="Times New Roman"/>
          <w:sz w:val="24"/>
          <w:szCs w:val="24"/>
        </w:rPr>
        <w:t>ий</w:t>
      </w:r>
      <w:r w:rsidR="00287E9E" w:rsidRPr="0004269E">
        <w:rPr>
          <w:rFonts w:ascii="Times New Roman" w:hAnsi="Times New Roman" w:cs="Times New Roman"/>
          <w:sz w:val="24"/>
          <w:szCs w:val="24"/>
        </w:rPr>
        <w:t xml:space="preserve"> Долгано-Ненецкого районного Совета депутатов</w:t>
      </w:r>
      <w:r w:rsidR="00AF134F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B406EC" w:rsidRPr="0004269E">
        <w:rPr>
          <w:rFonts w:ascii="Times New Roman" w:hAnsi="Times New Roman" w:cs="Times New Roman"/>
          <w:sz w:val="24"/>
          <w:szCs w:val="24"/>
        </w:rPr>
        <w:t>поступило</w:t>
      </w:r>
      <w:r w:rsidR="00AF134F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3327FE" w:rsidRPr="0004269E">
        <w:rPr>
          <w:rFonts w:ascii="Times New Roman" w:hAnsi="Times New Roman" w:cs="Times New Roman"/>
          <w:sz w:val="24"/>
          <w:szCs w:val="24"/>
        </w:rPr>
        <w:t>5</w:t>
      </w:r>
      <w:r w:rsidR="00827245" w:rsidRPr="0004269E">
        <w:rPr>
          <w:rFonts w:ascii="Times New Roman" w:hAnsi="Times New Roman" w:cs="Times New Roman"/>
          <w:sz w:val="24"/>
          <w:szCs w:val="24"/>
        </w:rPr>
        <w:t>1</w:t>
      </w:r>
      <w:r w:rsidR="000200C2" w:rsidRPr="0004269E">
        <w:rPr>
          <w:rFonts w:ascii="Times New Roman" w:hAnsi="Times New Roman" w:cs="Times New Roman"/>
          <w:sz w:val="24"/>
          <w:szCs w:val="24"/>
        </w:rPr>
        <w:t>2</w:t>
      </w:r>
      <w:r w:rsidR="00EA61F3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5903C9" w:rsidRPr="0004269E">
        <w:rPr>
          <w:rFonts w:ascii="Times New Roman" w:hAnsi="Times New Roman" w:cs="Times New Roman"/>
          <w:sz w:val="24"/>
          <w:szCs w:val="24"/>
        </w:rPr>
        <w:t>обращени</w:t>
      </w:r>
      <w:r w:rsidR="00983906" w:rsidRPr="0004269E">
        <w:rPr>
          <w:rFonts w:ascii="Times New Roman" w:hAnsi="Times New Roman" w:cs="Times New Roman"/>
          <w:sz w:val="24"/>
          <w:szCs w:val="24"/>
        </w:rPr>
        <w:t>е</w:t>
      </w:r>
      <w:r w:rsidR="00287E9E" w:rsidRPr="0004269E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0200C2" w:rsidRPr="0004269E">
        <w:rPr>
          <w:rFonts w:ascii="Times New Roman" w:hAnsi="Times New Roman" w:cs="Times New Roman"/>
          <w:sz w:val="24"/>
          <w:szCs w:val="24"/>
        </w:rPr>
        <w:t>180</w:t>
      </w:r>
      <w:r w:rsidR="007D2A2A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04269E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632C33" w:rsidRPr="0004269E">
        <w:rPr>
          <w:rFonts w:ascii="Times New Roman" w:hAnsi="Times New Roman" w:cs="Times New Roman"/>
          <w:sz w:val="24"/>
          <w:szCs w:val="24"/>
        </w:rPr>
        <w:t xml:space="preserve">и </w:t>
      </w:r>
      <w:r w:rsidR="00853C05" w:rsidRPr="0004269E">
        <w:rPr>
          <w:rFonts w:ascii="Times New Roman" w:hAnsi="Times New Roman" w:cs="Times New Roman"/>
          <w:sz w:val="24"/>
          <w:szCs w:val="24"/>
        </w:rPr>
        <w:t>3</w:t>
      </w:r>
      <w:r w:rsidR="000200C2" w:rsidRPr="0004269E">
        <w:rPr>
          <w:rFonts w:ascii="Times New Roman" w:hAnsi="Times New Roman" w:cs="Times New Roman"/>
          <w:sz w:val="24"/>
          <w:szCs w:val="24"/>
        </w:rPr>
        <w:t>32</w:t>
      </w:r>
      <w:r w:rsidR="00632C33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04269E">
        <w:rPr>
          <w:rFonts w:ascii="Times New Roman" w:hAnsi="Times New Roman" w:cs="Times New Roman"/>
          <w:sz w:val="24"/>
          <w:szCs w:val="24"/>
        </w:rPr>
        <w:t>устн</w:t>
      </w:r>
      <w:r w:rsidR="00983906" w:rsidRPr="0004269E">
        <w:rPr>
          <w:rFonts w:ascii="Times New Roman" w:hAnsi="Times New Roman" w:cs="Times New Roman"/>
          <w:sz w:val="24"/>
          <w:szCs w:val="24"/>
        </w:rPr>
        <w:t>ых</w:t>
      </w:r>
      <w:r w:rsidR="005903C9" w:rsidRPr="000426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E9E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5422F5" w:rsidRPr="0004269E">
        <w:rPr>
          <w:rFonts w:ascii="Times New Roman" w:hAnsi="Times New Roman" w:cs="Times New Roman"/>
          <w:sz w:val="24"/>
          <w:szCs w:val="24"/>
        </w:rPr>
        <w:t xml:space="preserve"> Общее количество обращений </w:t>
      </w:r>
      <w:r w:rsidR="00DF192C" w:rsidRPr="0004269E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 </w:t>
      </w:r>
      <w:r w:rsidR="00853C05" w:rsidRPr="0004269E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на </w:t>
      </w:r>
      <w:r w:rsidR="00FE5678" w:rsidRPr="0004269E">
        <w:rPr>
          <w:rFonts w:ascii="Times New Roman" w:hAnsi="Times New Roman" w:cs="Times New Roman"/>
          <w:sz w:val="24"/>
          <w:szCs w:val="24"/>
        </w:rPr>
        <w:t>13</w:t>
      </w:r>
      <w:r w:rsidR="00853C05" w:rsidRPr="0004269E">
        <w:rPr>
          <w:rFonts w:ascii="Times New Roman" w:hAnsi="Times New Roman" w:cs="Times New Roman"/>
          <w:sz w:val="24"/>
          <w:szCs w:val="24"/>
        </w:rPr>
        <w:t>,5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% (в 201</w:t>
      </w:r>
      <w:r w:rsidR="00FE5678" w:rsidRPr="0004269E">
        <w:rPr>
          <w:rFonts w:ascii="Times New Roman" w:hAnsi="Times New Roman" w:cs="Times New Roman"/>
          <w:sz w:val="24"/>
          <w:szCs w:val="24"/>
        </w:rPr>
        <w:t>5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г</w:t>
      </w:r>
      <w:r w:rsidR="00DF192C" w:rsidRPr="0004269E">
        <w:rPr>
          <w:rFonts w:ascii="Times New Roman" w:hAnsi="Times New Roman" w:cs="Times New Roman"/>
          <w:sz w:val="24"/>
          <w:szCs w:val="24"/>
        </w:rPr>
        <w:t>оду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FE5678" w:rsidRPr="0004269E">
        <w:rPr>
          <w:rFonts w:ascii="Times New Roman" w:hAnsi="Times New Roman" w:cs="Times New Roman"/>
          <w:sz w:val="24"/>
          <w:szCs w:val="24"/>
        </w:rPr>
        <w:t>592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E5678" w:rsidRPr="0004269E">
        <w:rPr>
          <w:rFonts w:ascii="Times New Roman" w:hAnsi="Times New Roman" w:cs="Times New Roman"/>
          <w:sz w:val="24"/>
          <w:szCs w:val="24"/>
        </w:rPr>
        <w:t>я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FE5678" w:rsidRPr="0004269E">
        <w:rPr>
          <w:rFonts w:ascii="Times New Roman" w:hAnsi="Times New Roman" w:cs="Times New Roman"/>
          <w:sz w:val="24"/>
          <w:szCs w:val="24"/>
        </w:rPr>
        <w:t>224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письменных и </w:t>
      </w:r>
      <w:r w:rsidR="00FE5678" w:rsidRPr="0004269E">
        <w:rPr>
          <w:rFonts w:ascii="Times New Roman" w:hAnsi="Times New Roman" w:cs="Times New Roman"/>
          <w:sz w:val="24"/>
          <w:szCs w:val="24"/>
        </w:rPr>
        <w:t>368</w:t>
      </w:r>
      <w:r w:rsidR="008F4C49" w:rsidRPr="0004269E">
        <w:rPr>
          <w:rFonts w:ascii="Times New Roman" w:hAnsi="Times New Roman" w:cs="Times New Roman"/>
          <w:sz w:val="24"/>
          <w:szCs w:val="24"/>
        </w:rPr>
        <w:t xml:space="preserve"> устных)</w:t>
      </w:r>
      <w:r w:rsidR="000F04FA" w:rsidRPr="0004269E">
        <w:rPr>
          <w:rFonts w:ascii="Times New Roman" w:hAnsi="Times New Roman" w:cs="Times New Roman"/>
          <w:sz w:val="24"/>
          <w:szCs w:val="24"/>
        </w:rPr>
        <w:t>.</w:t>
      </w:r>
    </w:p>
    <w:p w:rsidR="00696CAC" w:rsidRPr="0004269E" w:rsidRDefault="007C5A67" w:rsidP="00FB0C70">
      <w:pPr>
        <w:spacing w:line="240" w:lineRule="auto"/>
        <w:ind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</w:t>
      </w:r>
      <w:r w:rsidR="00FB0C70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A02B45" w:rsidRPr="00A02B45">
        <w:rPr>
          <w:rFonts w:ascii="Times New Roman" w:hAnsi="Times New Roman" w:cs="Times New Roman"/>
          <w:sz w:val="24"/>
          <w:szCs w:val="24"/>
        </w:rPr>
        <w:t xml:space="preserve">  </w:t>
      </w:r>
      <w:r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696CAC" w:rsidRPr="0004269E">
        <w:rPr>
          <w:rFonts w:ascii="Times New Roman" w:hAnsi="Times New Roman" w:cs="Times New Roman"/>
          <w:sz w:val="24"/>
          <w:szCs w:val="24"/>
        </w:rPr>
        <w:t xml:space="preserve">С целью совершенствования работы с обращениями граждан в Таймырском </w:t>
      </w:r>
      <w:r w:rsidR="00696CAC" w:rsidRPr="0004269E">
        <w:rPr>
          <w:rFonts w:ascii="Times New Roman" w:eastAsia="Calibri" w:hAnsi="Times New Roman" w:cs="Times New Roman"/>
          <w:sz w:val="24"/>
          <w:szCs w:val="24"/>
        </w:rPr>
        <w:t>Долгано-Ненецком муниципальном районе</w:t>
      </w:r>
      <w:r w:rsidR="004C1D7C" w:rsidRPr="00042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CAC" w:rsidRPr="0004269E">
        <w:rPr>
          <w:rFonts w:ascii="Times New Roman" w:eastAsia="Calibri" w:hAnsi="Times New Roman" w:cs="Times New Roman"/>
          <w:sz w:val="24"/>
          <w:szCs w:val="24"/>
        </w:rPr>
        <w:t xml:space="preserve"> на  официальном сайте органов местного самоуправления Таймырского Долгано-Ненецкого муниципального района </w:t>
      </w:r>
      <w:hyperlink r:id="rId6" w:history="1">
        <w:r w:rsidR="00696CAC" w:rsidRPr="0004269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696CAC" w:rsidRPr="0004269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96CAC" w:rsidRPr="0004269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taimyr</w:t>
        </w:r>
        <w:r w:rsidR="00696CAC" w:rsidRPr="0004269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24.</w:t>
        </w:r>
        <w:r w:rsidR="00696CAC" w:rsidRPr="0004269E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696CAC" w:rsidRPr="0004269E">
        <w:rPr>
          <w:rFonts w:ascii="Times New Roman" w:hAnsi="Times New Roman" w:cs="Times New Roman"/>
          <w:sz w:val="24"/>
          <w:szCs w:val="24"/>
        </w:rPr>
        <w:t xml:space="preserve"> организован сервис «Интернет- приемная»,  который предназначен для приема обращений граждан в электронной форме и является вспомогательным способом </w:t>
      </w:r>
      <w:r w:rsidR="00DF192C" w:rsidRPr="0004269E">
        <w:rPr>
          <w:rFonts w:ascii="Times New Roman" w:hAnsi="Times New Roman" w:cs="Times New Roman"/>
          <w:sz w:val="24"/>
          <w:szCs w:val="24"/>
        </w:rPr>
        <w:t xml:space="preserve">их </w:t>
      </w:r>
      <w:r w:rsidR="00696CAC" w:rsidRPr="0004269E">
        <w:rPr>
          <w:rFonts w:ascii="Times New Roman" w:hAnsi="Times New Roman" w:cs="Times New Roman"/>
          <w:sz w:val="24"/>
          <w:szCs w:val="24"/>
        </w:rPr>
        <w:t xml:space="preserve">подачи в адрес должностных и уполномоченных лиц.  </w:t>
      </w:r>
      <w:r w:rsidR="00511218" w:rsidRPr="0004269E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4C1D7C" w:rsidRPr="0004269E">
        <w:rPr>
          <w:rFonts w:ascii="Times New Roman" w:hAnsi="Times New Roman" w:cs="Times New Roman"/>
          <w:sz w:val="24"/>
          <w:szCs w:val="24"/>
        </w:rPr>
        <w:t>на указанный</w:t>
      </w:r>
      <w:r w:rsidR="00511218" w:rsidRPr="0004269E">
        <w:rPr>
          <w:rFonts w:ascii="Times New Roman" w:hAnsi="Times New Roman" w:cs="Times New Roman"/>
          <w:sz w:val="24"/>
          <w:szCs w:val="24"/>
        </w:rPr>
        <w:t xml:space="preserve"> сервис </w:t>
      </w:r>
      <w:r w:rsidR="00696CAC" w:rsidRPr="0004269E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97068" w:rsidRPr="0004269E">
        <w:rPr>
          <w:rFonts w:ascii="Times New Roman" w:hAnsi="Times New Roman" w:cs="Times New Roman"/>
          <w:sz w:val="24"/>
          <w:szCs w:val="24"/>
        </w:rPr>
        <w:t>12</w:t>
      </w:r>
      <w:r w:rsidR="00696CAC" w:rsidRPr="0004269E">
        <w:rPr>
          <w:rFonts w:ascii="Times New Roman" w:hAnsi="Times New Roman" w:cs="Times New Roman"/>
          <w:sz w:val="24"/>
          <w:szCs w:val="24"/>
        </w:rPr>
        <w:t xml:space="preserve"> электронных обращени</w:t>
      </w:r>
      <w:r w:rsidR="00A05E87" w:rsidRPr="0004269E">
        <w:rPr>
          <w:rFonts w:ascii="Times New Roman" w:hAnsi="Times New Roman" w:cs="Times New Roman"/>
          <w:sz w:val="24"/>
          <w:szCs w:val="24"/>
        </w:rPr>
        <w:t>й</w:t>
      </w:r>
      <w:r w:rsidR="00696CAC" w:rsidRPr="0004269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108" w:type="dxa"/>
        <w:tblLayout w:type="fixed"/>
        <w:tblLook w:val="04A0"/>
      </w:tblPr>
      <w:tblGrid>
        <w:gridCol w:w="4536"/>
        <w:gridCol w:w="2977"/>
        <w:gridCol w:w="3119"/>
      </w:tblGrid>
      <w:tr w:rsidR="00D0370B" w:rsidRPr="00C9126A" w:rsidTr="00915987">
        <w:trPr>
          <w:trHeight w:val="682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70B" w:rsidRPr="00915987" w:rsidRDefault="00D0370B" w:rsidP="00E87704">
            <w:pPr>
              <w:spacing w:after="0" w:line="240" w:lineRule="auto"/>
              <w:ind w:left="-108" w:right="-285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Поселения Таймырского</w:t>
            </w:r>
          </w:p>
          <w:p w:rsidR="00D0370B" w:rsidRPr="00915987" w:rsidRDefault="00D0370B" w:rsidP="00E87704">
            <w:pPr>
              <w:spacing w:after="0" w:line="240" w:lineRule="auto"/>
              <w:ind w:left="-108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Долгано-Ненецкого муниципального района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5987" w:rsidRDefault="00D0370B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  <w:r w:rsidR="00983906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обращений</w:t>
            </w:r>
          </w:p>
          <w:p w:rsidR="00D0370B" w:rsidRPr="00915987" w:rsidRDefault="00697068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2016</w:t>
            </w:r>
            <w:r w:rsidR="00D0370B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5987" w:rsidRDefault="00D0370B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  <w:r w:rsidR="00915987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3906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обращений</w:t>
            </w:r>
          </w:p>
          <w:p w:rsidR="00D0370B" w:rsidRPr="00915987" w:rsidRDefault="00983906" w:rsidP="00915987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="006970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2015</w:t>
            </w:r>
            <w:r w:rsidR="00D0370B"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697068" w:rsidTr="00915987">
        <w:trPr>
          <w:trHeight w:val="234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Дудинка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</w:tr>
      <w:tr w:rsidR="00697068" w:rsidTr="00915987">
        <w:trPr>
          <w:trHeight w:val="238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Хатанга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697068" w:rsidTr="00915987">
        <w:trPr>
          <w:trHeight w:val="214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363AE9">
            <w:pPr>
              <w:spacing w:after="0" w:line="240" w:lineRule="auto"/>
              <w:ind w:left="-108" w:right="-285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Диксон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97068" w:rsidTr="00915987">
        <w:trPr>
          <w:trHeight w:val="20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Караул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697068" w:rsidTr="00915987">
        <w:trPr>
          <w:trHeight w:val="19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регионы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697068" w:rsidRPr="00913D5D" w:rsidTr="00915987">
        <w:trPr>
          <w:trHeight w:val="390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068" w:rsidRPr="00915987" w:rsidRDefault="00697068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97068" w:rsidRPr="00915987" w:rsidRDefault="00697068" w:rsidP="00D70609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592</w:t>
            </w:r>
          </w:p>
        </w:tc>
      </w:tr>
    </w:tbl>
    <w:p w:rsidR="00DB747B" w:rsidRDefault="007C5A67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B82" w:rsidRPr="00374F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747B" w:rsidRDefault="00DB747B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B74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0934" cy="2648103"/>
            <wp:effectExtent l="19050" t="0" r="1371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747B" w:rsidRDefault="00DB747B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B0278" w:rsidRPr="0004269E" w:rsidRDefault="00DB747B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B0278" w:rsidRPr="0004269E">
        <w:rPr>
          <w:rFonts w:ascii="Times New Roman" w:hAnsi="Times New Roman" w:cs="Times New Roman"/>
          <w:sz w:val="24"/>
          <w:szCs w:val="24"/>
        </w:rPr>
        <w:t xml:space="preserve">Преобладающее количество обращений  поступило от жителей города Дудинки – </w:t>
      </w:r>
      <w:r w:rsidR="004220F5" w:rsidRPr="0004269E">
        <w:rPr>
          <w:rFonts w:ascii="Times New Roman" w:hAnsi="Times New Roman" w:cs="Times New Roman"/>
          <w:sz w:val="24"/>
          <w:szCs w:val="24"/>
        </w:rPr>
        <w:t>4</w:t>
      </w:r>
      <w:r w:rsidR="00697068" w:rsidRPr="0004269E">
        <w:rPr>
          <w:rFonts w:ascii="Times New Roman" w:hAnsi="Times New Roman" w:cs="Times New Roman"/>
          <w:sz w:val="24"/>
          <w:szCs w:val="24"/>
        </w:rPr>
        <w:t>14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обращений (</w:t>
      </w:r>
      <w:r w:rsidR="00697068" w:rsidRPr="0004269E">
        <w:rPr>
          <w:rFonts w:ascii="Times New Roman" w:hAnsi="Times New Roman" w:cs="Times New Roman"/>
          <w:sz w:val="24"/>
          <w:szCs w:val="24"/>
        </w:rPr>
        <w:t>81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% от общего числа обращений за отчетный период), оставшиеся </w:t>
      </w:r>
      <w:r w:rsidR="00697068" w:rsidRPr="0004269E">
        <w:rPr>
          <w:rFonts w:ascii="Times New Roman" w:hAnsi="Times New Roman" w:cs="Times New Roman"/>
          <w:sz w:val="24"/>
          <w:szCs w:val="24"/>
        </w:rPr>
        <w:t>98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97068" w:rsidRPr="0004269E">
        <w:rPr>
          <w:rFonts w:ascii="Times New Roman" w:hAnsi="Times New Roman" w:cs="Times New Roman"/>
          <w:sz w:val="24"/>
          <w:szCs w:val="24"/>
        </w:rPr>
        <w:t>й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(</w:t>
      </w:r>
      <w:r w:rsidR="00697068" w:rsidRPr="0004269E">
        <w:rPr>
          <w:rFonts w:ascii="Times New Roman" w:hAnsi="Times New Roman" w:cs="Times New Roman"/>
          <w:sz w:val="24"/>
          <w:szCs w:val="24"/>
        </w:rPr>
        <w:t>19</w:t>
      </w:r>
      <w:r w:rsidR="00DB0278" w:rsidRPr="0004269E">
        <w:rPr>
          <w:rFonts w:ascii="Times New Roman" w:hAnsi="Times New Roman" w:cs="Times New Roman"/>
          <w:sz w:val="24"/>
          <w:szCs w:val="24"/>
        </w:rPr>
        <w:t>%) - из сельских и городских поселений муниципального района, а также других регионов РФ, в том числе сельско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Хатанга – </w:t>
      </w:r>
      <w:r w:rsidR="00697068" w:rsidRPr="0004269E">
        <w:rPr>
          <w:rFonts w:ascii="Times New Roman" w:hAnsi="Times New Roman" w:cs="Times New Roman"/>
          <w:sz w:val="24"/>
          <w:szCs w:val="24"/>
        </w:rPr>
        <w:t>14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</w:t>
      </w:r>
      <w:r w:rsidR="00780E51" w:rsidRPr="0004269E">
        <w:rPr>
          <w:rFonts w:ascii="Times New Roman" w:hAnsi="Times New Roman" w:cs="Times New Roman"/>
          <w:sz w:val="24"/>
          <w:szCs w:val="24"/>
        </w:rPr>
        <w:t>обращени</w:t>
      </w:r>
      <w:r w:rsidR="00697068" w:rsidRPr="0004269E">
        <w:rPr>
          <w:rFonts w:ascii="Times New Roman" w:hAnsi="Times New Roman" w:cs="Times New Roman"/>
          <w:sz w:val="24"/>
          <w:szCs w:val="24"/>
        </w:rPr>
        <w:t>й</w:t>
      </w:r>
      <w:r w:rsidR="00DB0278" w:rsidRPr="0004269E">
        <w:rPr>
          <w:rFonts w:ascii="Times New Roman" w:hAnsi="Times New Roman" w:cs="Times New Roman"/>
          <w:sz w:val="24"/>
          <w:szCs w:val="24"/>
        </w:rPr>
        <w:t>, сельск</w:t>
      </w:r>
      <w:r w:rsidRPr="0004269E">
        <w:rPr>
          <w:rFonts w:ascii="Times New Roman" w:hAnsi="Times New Roman" w:cs="Times New Roman"/>
          <w:sz w:val="24"/>
          <w:szCs w:val="24"/>
        </w:rPr>
        <w:t>о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Караул - </w:t>
      </w:r>
      <w:r w:rsidR="00697068" w:rsidRPr="0004269E">
        <w:rPr>
          <w:rFonts w:ascii="Times New Roman" w:hAnsi="Times New Roman" w:cs="Times New Roman"/>
          <w:sz w:val="24"/>
          <w:szCs w:val="24"/>
        </w:rPr>
        <w:t>68</w:t>
      </w:r>
      <w:r w:rsidR="00780E51" w:rsidRPr="0004269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97068" w:rsidRPr="0004269E">
        <w:rPr>
          <w:rFonts w:ascii="Times New Roman" w:hAnsi="Times New Roman" w:cs="Times New Roman"/>
          <w:sz w:val="24"/>
          <w:szCs w:val="24"/>
        </w:rPr>
        <w:t>й</w:t>
      </w:r>
      <w:r w:rsidR="00DB0278" w:rsidRPr="0004269E">
        <w:rPr>
          <w:rFonts w:ascii="Times New Roman" w:hAnsi="Times New Roman" w:cs="Times New Roman"/>
          <w:sz w:val="24"/>
          <w:szCs w:val="24"/>
        </w:rPr>
        <w:t>, городско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E36BC" w:rsidRPr="0004269E">
        <w:rPr>
          <w:rFonts w:ascii="Times New Roman" w:hAnsi="Times New Roman" w:cs="Times New Roman"/>
          <w:sz w:val="24"/>
          <w:szCs w:val="24"/>
        </w:rPr>
        <w:t>е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Диксон - </w:t>
      </w:r>
      <w:r w:rsidR="00697068" w:rsidRPr="0004269E">
        <w:rPr>
          <w:rFonts w:ascii="Times New Roman" w:hAnsi="Times New Roman" w:cs="Times New Roman"/>
          <w:sz w:val="24"/>
          <w:szCs w:val="24"/>
        </w:rPr>
        <w:t>3</w:t>
      </w:r>
      <w:r w:rsidR="00DB0278" w:rsidRPr="0004269E">
        <w:rPr>
          <w:rFonts w:ascii="Times New Roman" w:hAnsi="Times New Roman" w:cs="Times New Roman"/>
          <w:sz w:val="24"/>
          <w:szCs w:val="24"/>
        </w:rPr>
        <w:t xml:space="preserve"> обращения,  из других регионов РФ - </w:t>
      </w:r>
      <w:r w:rsidR="00697068" w:rsidRPr="0004269E">
        <w:rPr>
          <w:rFonts w:ascii="Times New Roman" w:hAnsi="Times New Roman" w:cs="Times New Roman"/>
          <w:sz w:val="24"/>
          <w:szCs w:val="24"/>
        </w:rPr>
        <w:t>13</w:t>
      </w:r>
      <w:r w:rsidR="00780E51" w:rsidRPr="0004269E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DB0278" w:rsidRPr="000426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0278" w:rsidRPr="0004269E" w:rsidRDefault="00DB747B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</w:t>
      </w:r>
      <w:r w:rsidR="00DB0278" w:rsidRPr="0004269E">
        <w:rPr>
          <w:rFonts w:ascii="Times New Roman" w:hAnsi="Times New Roman" w:cs="Times New Roman"/>
          <w:sz w:val="24"/>
          <w:szCs w:val="24"/>
        </w:rPr>
        <w:t>По объему и структуре обращения граждан подразделяются на несколько основных групп:</w:t>
      </w:r>
    </w:p>
    <w:p w:rsidR="00DB0278" w:rsidRPr="0004269E" w:rsidRDefault="00DB0278" w:rsidP="00FB0C70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4269E">
        <w:rPr>
          <w:rFonts w:ascii="Times New Roman" w:hAnsi="Times New Roman" w:cs="Times New Roman"/>
          <w:sz w:val="24"/>
          <w:szCs w:val="24"/>
        </w:rPr>
        <w:t>Жилищные вопросы, жилищно-коммунальное хозяйство, социальные вопросы, труд и занятость населения, законность и правопорядок, вопросы здравоохранения, вопросы образования, предпринимательство, спорт, туризм, молодежная политика.</w:t>
      </w:r>
      <w:proofErr w:type="gramEnd"/>
    </w:p>
    <w:p w:rsidR="00DB0278" w:rsidRPr="0004269E" w:rsidRDefault="00DB0278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4269E">
        <w:rPr>
          <w:rFonts w:ascii="Times New Roman" w:hAnsi="Times New Roman" w:cs="Times New Roman"/>
          <w:sz w:val="24"/>
          <w:szCs w:val="24"/>
        </w:rPr>
        <w:t xml:space="preserve">За отчетный период на первом месте по количеству обращений – жилищные вопросы поступило </w:t>
      </w:r>
      <w:r w:rsidR="00780E51" w:rsidRPr="0004269E">
        <w:rPr>
          <w:rFonts w:ascii="Times New Roman" w:hAnsi="Times New Roman" w:cs="Times New Roman"/>
          <w:sz w:val="24"/>
          <w:szCs w:val="24"/>
        </w:rPr>
        <w:t>1</w:t>
      </w:r>
      <w:r w:rsidR="00233D65" w:rsidRPr="0004269E">
        <w:rPr>
          <w:rFonts w:ascii="Times New Roman" w:hAnsi="Times New Roman" w:cs="Times New Roman"/>
          <w:sz w:val="24"/>
          <w:szCs w:val="24"/>
        </w:rPr>
        <w:t>77</w:t>
      </w:r>
      <w:r w:rsidR="00780E51" w:rsidRPr="0004269E">
        <w:rPr>
          <w:rFonts w:ascii="Times New Roman" w:hAnsi="Times New Roman" w:cs="Times New Roman"/>
          <w:sz w:val="24"/>
          <w:szCs w:val="24"/>
        </w:rPr>
        <w:t xml:space="preserve"> (</w:t>
      </w:r>
      <w:r w:rsidR="006A6BAC" w:rsidRPr="0004269E">
        <w:rPr>
          <w:rFonts w:ascii="Times New Roman" w:hAnsi="Times New Roman" w:cs="Times New Roman"/>
          <w:sz w:val="24"/>
          <w:szCs w:val="24"/>
        </w:rPr>
        <w:t>34,5</w:t>
      </w:r>
      <w:r w:rsidR="00780E51" w:rsidRPr="0004269E">
        <w:rPr>
          <w:rFonts w:ascii="Times New Roman" w:hAnsi="Times New Roman" w:cs="Times New Roman"/>
          <w:sz w:val="24"/>
          <w:szCs w:val="24"/>
        </w:rPr>
        <w:t>%)</w:t>
      </w:r>
      <w:r w:rsidRPr="0004269E">
        <w:rPr>
          <w:rFonts w:ascii="Times New Roman" w:hAnsi="Times New Roman" w:cs="Times New Roman"/>
          <w:sz w:val="24"/>
          <w:szCs w:val="24"/>
        </w:rPr>
        <w:t xml:space="preserve"> обращений, которые в свою очередь делятся на подгруппы: переселение из районов Крайнего Севера, обеспечение социальным жильем, жилье для детей-сирот, оставшихся без попечения родителей, переселение граждан из ветхого и аварийного жилья,  предоставление служебных жилых помещений, предоставление жилых помещений по договорам коммерческого найма, обеспечение земельными участками под индивидуальное</w:t>
      </w:r>
      <w:proofErr w:type="gramEnd"/>
      <w:r w:rsidRPr="00042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269E">
        <w:rPr>
          <w:rFonts w:ascii="Times New Roman" w:hAnsi="Times New Roman" w:cs="Times New Roman"/>
          <w:sz w:val="24"/>
          <w:szCs w:val="24"/>
        </w:rPr>
        <w:t>жилищное</w:t>
      </w:r>
      <w:proofErr w:type="gramEnd"/>
      <w:r w:rsidRPr="0004269E">
        <w:rPr>
          <w:rFonts w:ascii="Times New Roman" w:hAnsi="Times New Roman" w:cs="Times New Roman"/>
          <w:sz w:val="24"/>
          <w:szCs w:val="24"/>
        </w:rPr>
        <w:t xml:space="preserve"> строительства многодетных семей.</w:t>
      </w:r>
    </w:p>
    <w:p w:rsidR="00DB0278" w:rsidRPr="0004269E" w:rsidRDefault="00DB0278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lastRenderedPageBreak/>
        <w:t xml:space="preserve">        По вопросам жилищно-коммунального хозяйства поступило </w:t>
      </w:r>
      <w:r w:rsidR="006A6BAC" w:rsidRPr="0004269E">
        <w:rPr>
          <w:rFonts w:ascii="Times New Roman" w:hAnsi="Times New Roman" w:cs="Times New Roman"/>
          <w:sz w:val="24"/>
          <w:szCs w:val="24"/>
        </w:rPr>
        <w:t>69</w:t>
      </w:r>
      <w:r w:rsidR="006E3C84" w:rsidRPr="0004269E">
        <w:rPr>
          <w:rFonts w:ascii="Times New Roman" w:hAnsi="Times New Roman" w:cs="Times New Roman"/>
          <w:sz w:val="24"/>
          <w:szCs w:val="24"/>
        </w:rPr>
        <w:t xml:space="preserve"> (</w:t>
      </w:r>
      <w:r w:rsidR="006A6BAC" w:rsidRPr="0004269E">
        <w:rPr>
          <w:rFonts w:ascii="Times New Roman" w:hAnsi="Times New Roman" w:cs="Times New Roman"/>
          <w:sz w:val="24"/>
          <w:szCs w:val="24"/>
        </w:rPr>
        <w:t>13,4</w:t>
      </w:r>
      <w:r w:rsidR="006E3C84" w:rsidRPr="0004269E">
        <w:rPr>
          <w:rFonts w:ascii="Times New Roman" w:hAnsi="Times New Roman" w:cs="Times New Roman"/>
          <w:sz w:val="24"/>
          <w:szCs w:val="24"/>
        </w:rPr>
        <w:t>%)</w:t>
      </w:r>
      <w:r w:rsidRPr="0004269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E3C84" w:rsidRPr="0004269E">
        <w:rPr>
          <w:rFonts w:ascii="Times New Roman" w:hAnsi="Times New Roman" w:cs="Times New Roman"/>
          <w:sz w:val="24"/>
          <w:szCs w:val="24"/>
        </w:rPr>
        <w:t>й</w:t>
      </w:r>
      <w:r w:rsidRPr="0004269E">
        <w:rPr>
          <w:rFonts w:ascii="Times New Roman" w:hAnsi="Times New Roman" w:cs="Times New Roman"/>
          <w:sz w:val="24"/>
          <w:szCs w:val="24"/>
        </w:rPr>
        <w:t xml:space="preserve"> (качество предоставляемых услуг, ремонт жилья, благоустройство территорий, тарифы ЖКХ, выделение строительных материалов для ремонта жилых помещений и домов, расположенных в поселках муниципального района).</w:t>
      </w:r>
    </w:p>
    <w:p w:rsidR="00DB0278" w:rsidRPr="0004269E" w:rsidRDefault="00DB0278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По вопросам трудоустройства поступило </w:t>
      </w:r>
      <w:r w:rsidR="006E3C84" w:rsidRPr="0004269E">
        <w:rPr>
          <w:rFonts w:ascii="Times New Roman" w:hAnsi="Times New Roman" w:cs="Times New Roman"/>
          <w:sz w:val="24"/>
          <w:szCs w:val="24"/>
        </w:rPr>
        <w:t>5</w:t>
      </w:r>
      <w:r w:rsidR="006A6BAC" w:rsidRPr="0004269E">
        <w:rPr>
          <w:rFonts w:ascii="Times New Roman" w:hAnsi="Times New Roman" w:cs="Times New Roman"/>
          <w:sz w:val="24"/>
          <w:szCs w:val="24"/>
        </w:rPr>
        <w:t>9</w:t>
      </w:r>
      <w:r w:rsidR="006E3C84" w:rsidRPr="0004269E">
        <w:rPr>
          <w:rFonts w:ascii="Times New Roman" w:hAnsi="Times New Roman" w:cs="Times New Roman"/>
          <w:sz w:val="24"/>
          <w:szCs w:val="24"/>
        </w:rPr>
        <w:t xml:space="preserve"> (</w:t>
      </w:r>
      <w:r w:rsidR="009C7116" w:rsidRPr="0004269E">
        <w:rPr>
          <w:rFonts w:ascii="Times New Roman" w:hAnsi="Times New Roman" w:cs="Times New Roman"/>
          <w:sz w:val="24"/>
          <w:szCs w:val="24"/>
        </w:rPr>
        <w:t>11,5</w:t>
      </w:r>
      <w:r w:rsidR="006E3C84" w:rsidRPr="0004269E">
        <w:rPr>
          <w:rFonts w:ascii="Times New Roman" w:hAnsi="Times New Roman" w:cs="Times New Roman"/>
          <w:sz w:val="24"/>
          <w:szCs w:val="24"/>
        </w:rPr>
        <w:t>%)</w:t>
      </w:r>
      <w:r w:rsidRPr="0004269E">
        <w:rPr>
          <w:rFonts w:ascii="Times New Roman" w:hAnsi="Times New Roman" w:cs="Times New Roman"/>
          <w:sz w:val="24"/>
          <w:szCs w:val="24"/>
        </w:rPr>
        <w:t xml:space="preserve"> обращений, по которым совместно с городским центром занятости и Территориальным отделом занятости населения по Таймырскому Долгано-Ненецкому муниципальному району, а также с работодателями организаций разных форм собственности проводилась и проводится работа по трудоустройству граждан.</w:t>
      </w:r>
    </w:p>
    <w:p w:rsidR="00DB0278" w:rsidRPr="0004269E" w:rsidRDefault="00DB0278" w:rsidP="00FB0C70">
      <w:pPr>
        <w:tabs>
          <w:tab w:val="left" w:pos="567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04269E">
        <w:rPr>
          <w:rFonts w:ascii="Times New Roman" w:hAnsi="Times New Roman" w:cs="Times New Roman"/>
          <w:sz w:val="24"/>
          <w:szCs w:val="24"/>
        </w:rPr>
        <w:t xml:space="preserve">        По социальным вопросам поступило </w:t>
      </w:r>
      <w:r w:rsidR="009C7116" w:rsidRPr="0004269E">
        <w:rPr>
          <w:rFonts w:ascii="Times New Roman" w:hAnsi="Times New Roman" w:cs="Times New Roman"/>
          <w:sz w:val="24"/>
          <w:szCs w:val="24"/>
        </w:rPr>
        <w:t>27</w:t>
      </w:r>
      <w:r w:rsidR="006E3C84" w:rsidRPr="0004269E">
        <w:rPr>
          <w:rFonts w:ascii="Times New Roman" w:hAnsi="Times New Roman" w:cs="Times New Roman"/>
          <w:sz w:val="24"/>
          <w:szCs w:val="24"/>
        </w:rPr>
        <w:t xml:space="preserve"> (</w:t>
      </w:r>
      <w:r w:rsidR="009C7116" w:rsidRPr="0004269E">
        <w:rPr>
          <w:rFonts w:ascii="Times New Roman" w:hAnsi="Times New Roman" w:cs="Times New Roman"/>
          <w:sz w:val="24"/>
          <w:szCs w:val="24"/>
        </w:rPr>
        <w:t>5,2</w:t>
      </w:r>
      <w:r w:rsidR="006E3C84" w:rsidRPr="0004269E">
        <w:rPr>
          <w:rFonts w:ascii="Times New Roman" w:hAnsi="Times New Roman" w:cs="Times New Roman"/>
          <w:sz w:val="24"/>
          <w:szCs w:val="24"/>
        </w:rPr>
        <w:t>%)</w:t>
      </w:r>
      <w:r w:rsidRPr="0004269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E3C84" w:rsidRPr="0004269E">
        <w:rPr>
          <w:rFonts w:ascii="Times New Roman" w:hAnsi="Times New Roman" w:cs="Times New Roman"/>
          <w:sz w:val="24"/>
          <w:szCs w:val="24"/>
        </w:rPr>
        <w:t>й</w:t>
      </w:r>
      <w:r w:rsidRPr="0004269E">
        <w:rPr>
          <w:rFonts w:ascii="Times New Roman" w:hAnsi="Times New Roman" w:cs="Times New Roman"/>
          <w:sz w:val="24"/>
          <w:szCs w:val="24"/>
        </w:rPr>
        <w:t>, которые в свою очередь делятся на вопросы  предоставления субсидий на оплату ЖКУ, материальную помощь и пенсионное обеспечение.</w:t>
      </w:r>
    </w:p>
    <w:p w:rsidR="00DB0278" w:rsidRPr="0004269E" w:rsidRDefault="00DB0278" w:rsidP="00FB0C70">
      <w:pPr>
        <w:pStyle w:val="a7"/>
        <w:ind w:right="-144"/>
        <w:rPr>
          <w:sz w:val="24"/>
          <w:szCs w:val="24"/>
        </w:rPr>
      </w:pPr>
      <w:r w:rsidRPr="0004269E">
        <w:rPr>
          <w:sz w:val="24"/>
          <w:szCs w:val="24"/>
        </w:rPr>
        <w:t xml:space="preserve">        По вопросам   соблюдения законности и правопорядка  поступило </w:t>
      </w:r>
      <w:r w:rsidR="009C7116" w:rsidRPr="0004269E">
        <w:rPr>
          <w:sz w:val="24"/>
          <w:szCs w:val="24"/>
        </w:rPr>
        <w:t>16</w:t>
      </w:r>
      <w:r w:rsidR="006E3C84" w:rsidRPr="0004269E">
        <w:rPr>
          <w:sz w:val="24"/>
          <w:szCs w:val="24"/>
        </w:rPr>
        <w:t xml:space="preserve"> (</w:t>
      </w:r>
      <w:r w:rsidR="009C7116" w:rsidRPr="0004269E">
        <w:rPr>
          <w:sz w:val="24"/>
          <w:szCs w:val="24"/>
        </w:rPr>
        <w:t>3,3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обращений, поддержка малого и среднего бизнеса </w:t>
      </w:r>
      <w:r w:rsidR="006E3C84" w:rsidRPr="0004269E">
        <w:rPr>
          <w:sz w:val="24"/>
          <w:szCs w:val="24"/>
        </w:rPr>
        <w:t>–</w:t>
      </w:r>
      <w:r w:rsidRPr="0004269E">
        <w:rPr>
          <w:sz w:val="24"/>
          <w:szCs w:val="24"/>
        </w:rPr>
        <w:t xml:space="preserve"> </w:t>
      </w:r>
      <w:r w:rsidR="009C7116" w:rsidRPr="0004269E">
        <w:rPr>
          <w:sz w:val="24"/>
          <w:szCs w:val="24"/>
        </w:rPr>
        <w:t>8 (1,5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обращений, агропромышленный комплекс (земельные вопросы)  - </w:t>
      </w:r>
      <w:r w:rsidR="006E3C84" w:rsidRPr="0004269E">
        <w:rPr>
          <w:sz w:val="24"/>
          <w:szCs w:val="24"/>
        </w:rPr>
        <w:t>1</w:t>
      </w:r>
      <w:r w:rsidR="009C7116" w:rsidRPr="0004269E">
        <w:rPr>
          <w:sz w:val="24"/>
          <w:szCs w:val="24"/>
        </w:rPr>
        <w:t>0 (2,1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обращений,  спорт, туризм молодежная политика </w:t>
      </w:r>
      <w:r w:rsidR="009C7116" w:rsidRPr="0004269E">
        <w:rPr>
          <w:sz w:val="24"/>
          <w:szCs w:val="24"/>
        </w:rPr>
        <w:t>1</w:t>
      </w:r>
      <w:r w:rsidR="006E3C84" w:rsidRPr="0004269E">
        <w:rPr>
          <w:sz w:val="24"/>
          <w:szCs w:val="24"/>
        </w:rPr>
        <w:t xml:space="preserve"> (</w:t>
      </w:r>
      <w:r w:rsidR="009C7116" w:rsidRPr="0004269E">
        <w:rPr>
          <w:sz w:val="24"/>
          <w:szCs w:val="24"/>
        </w:rPr>
        <w:t>0,2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</w:t>
      </w:r>
      <w:r w:rsidR="009C7116" w:rsidRPr="0004269E">
        <w:rPr>
          <w:sz w:val="24"/>
          <w:szCs w:val="24"/>
        </w:rPr>
        <w:t>е</w:t>
      </w:r>
      <w:r w:rsidRPr="0004269E">
        <w:rPr>
          <w:sz w:val="24"/>
          <w:szCs w:val="24"/>
        </w:rPr>
        <w:t xml:space="preserve">, транспортная инфраструктура (транспортное обеспечение) </w:t>
      </w:r>
      <w:r w:rsidR="006E3C84" w:rsidRPr="0004269E">
        <w:rPr>
          <w:sz w:val="24"/>
          <w:szCs w:val="24"/>
        </w:rPr>
        <w:t>–</w:t>
      </w:r>
      <w:r w:rsidRPr="0004269E">
        <w:rPr>
          <w:sz w:val="24"/>
          <w:szCs w:val="24"/>
        </w:rPr>
        <w:t xml:space="preserve"> </w:t>
      </w:r>
      <w:r w:rsidR="009C7116" w:rsidRPr="0004269E">
        <w:rPr>
          <w:sz w:val="24"/>
          <w:szCs w:val="24"/>
        </w:rPr>
        <w:t>3</w:t>
      </w:r>
      <w:r w:rsidR="006E3C84" w:rsidRPr="0004269E">
        <w:rPr>
          <w:sz w:val="24"/>
          <w:szCs w:val="24"/>
        </w:rPr>
        <w:t xml:space="preserve"> (</w:t>
      </w:r>
      <w:r w:rsidR="009C7116" w:rsidRPr="0004269E">
        <w:rPr>
          <w:sz w:val="24"/>
          <w:szCs w:val="24"/>
        </w:rPr>
        <w:t>0,5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</w:t>
      </w:r>
      <w:r w:rsidR="009C7116" w:rsidRPr="0004269E">
        <w:rPr>
          <w:sz w:val="24"/>
          <w:szCs w:val="24"/>
        </w:rPr>
        <w:t>я</w:t>
      </w:r>
      <w:r w:rsidRPr="0004269E">
        <w:rPr>
          <w:sz w:val="24"/>
          <w:szCs w:val="24"/>
        </w:rPr>
        <w:t>, вопросы образования, здравоохранения</w:t>
      </w:r>
      <w:r w:rsidR="006E3C84" w:rsidRPr="0004269E">
        <w:rPr>
          <w:sz w:val="24"/>
          <w:szCs w:val="24"/>
        </w:rPr>
        <w:t>, предложения</w:t>
      </w:r>
      <w:r w:rsidRPr="0004269E">
        <w:rPr>
          <w:sz w:val="24"/>
          <w:szCs w:val="24"/>
        </w:rPr>
        <w:t xml:space="preserve"> и прочие,  составляют </w:t>
      </w:r>
      <w:r w:rsidR="009C7116" w:rsidRPr="0004269E">
        <w:rPr>
          <w:sz w:val="24"/>
          <w:szCs w:val="24"/>
        </w:rPr>
        <w:t>142</w:t>
      </w:r>
      <w:r w:rsidR="006E3C84" w:rsidRPr="0004269E">
        <w:rPr>
          <w:sz w:val="24"/>
          <w:szCs w:val="24"/>
        </w:rPr>
        <w:t xml:space="preserve"> (</w:t>
      </w:r>
      <w:r w:rsidR="009C7116" w:rsidRPr="0004269E">
        <w:rPr>
          <w:sz w:val="24"/>
          <w:szCs w:val="24"/>
        </w:rPr>
        <w:t>27,8</w:t>
      </w:r>
      <w:r w:rsidR="006E3C84" w:rsidRPr="0004269E">
        <w:rPr>
          <w:sz w:val="24"/>
          <w:szCs w:val="24"/>
        </w:rPr>
        <w:t>%)</w:t>
      </w:r>
      <w:r w:rsidRPr="0004269E">
        <w:rPr>
          <w:sz w:val="24"/>
          <w:szCs w:val="24"/>
        </w:rPr>
        <w:t xml:space="preserve"> обращени</w:t>
      </w:r>
      <w:r w:rsidR="00A05E87" w:rsidRPr="0004269E">
        <w:rPr>
          <w:sz w:val="24"/>
          <w:szCs w:val="24"/>
        </w:rPr>
        <w:t>я</w:t>
      </w:r>
      <w:r w:rsidRPr="0004269E">
        <w:rPr>
          <w:sz w:val="24"/>
          <w:szCs w:val="24"/>
        </w:rPr>
        <w:t>.</w:t>
      </w:r>
    </w:p>
    <w:tbl>
      <w:tblPr>
        <w:tblStyle w:val="a5"/>
        <w:tblW w:w="10632" w:type="dxa"/>
        <w:tblInd w:w="108" w:type="dxa"/>
        <w:tblLayout w:type="fixed"/>
        <w:tblLook w:val="04A0"/>
      </w:tblPr>
      <w:tblGrid>
        <w:gridCol w:w="6663"/>
        <w:gridCol w:w="2268"/>
        <w:gridCol w:w="1701"/>
      </w:tblGrid>
      <w:tr w:rsidR="00261E54" w:rsidRPr="00C9126A" w:rsidTr="00915987">
        <w:trPr>
          <w:cantSplit/>
          <w:trHeight w:val="892"/>
        </w:trPr>
        <w:tc>
          <w:tcPr>
            <w:tcW w:w="6663" w:type="dxa"/>
            <w:vAlign w:val="center"/>
          </w:tcPr>
          <w:p w:rsidR="00261E54" w:rsidRPr="00C9126A" w:rsidRDefault="00B426A9" w:rsidP="00915987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</w:rPr>
              <w:t xml:space="preserve">   </w:t>
            </w:r>
            <w:r w:rsidR="00261E54" w:rsidRPr="00C9126A">
              <w:rPr>
                <w:rFonts w:ascii="Times New Roman" w:hAnsi="Times New Roman" w:cs="Times New Roman"/>
                <w:b/>
              </w:rPr>
              <w:t>Тематика обращений</w:t>
            </w:r>
          </w:p>
        </w:tc>
        <w:tc>
          <w:tcPr>
            <w:tcW w:w="2268" w:type="dxa"/>
            <w:vAlign w:val="center"/>
          </w:tcPr>
          <w:p w:rsidR="00261E54" w:rsidRPr="00915987" w:rsidRDefault="00261E54" w:rsidP="00A80D2E">
            <w:pPr>
              <w:ind w:left="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A80D2E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</w:t>
            </w:r>
          </w:p>
          <w:p w:rsidR="00261E54" w:rsidRPr="00915987" w:rsidRDefault="009C7116" w:rsidP="00267A31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2016</w:t>
            </w:r>
            <w:r w:rsidR="00261E54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30E49" w:rsidRPr="00915987" w:rsidRDefault="00530E49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     обращений</w:t>
            </w:r>
          </w:p>
          <w:p w:rsidR="00261E54" w:rsidRPr="00915987" w:rsidRDefault="009C7116" w:rsidP="00530E4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2015</w:t>
            </w:r>
            <w:r w:rsidR="00530E49" w:rsidRPr="00915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Жилищный вопрос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ЖКХ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Социальные вопросы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по соблюдению законности и правопорядка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образования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2268" w:type="dxa"/>
          </w:tcPr>
          <w:p w:rsidR="009C7116" w:rsidRPr="005A6C0E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C7116" w:rsidRPr="005A6C0E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здравоохранения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Спорт, туризм, молодежная политика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 xml:space="preserve">Прочие вопросы 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9C7116" w:rsidRPr="00C9126A" w:rsidTr="00915987">
        <w:tc>
          <w:tcPr>
            <w:tcW w:w="6663" w:type="dxa"/>
          </w:tcPr>
          <w:p w:rsidR="009C7116" w:rsidRPr="00C9126A" w:rsidRDefault="009C7116" w:rsidP="00CE2B83">
            <w:pPr>
              <w:ind w:left="142" w:right="-285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9C7116" w:rsidRPr="00267A31" w:rsidRDefault="009C7116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512</w:t>
            </w:r>
          </w:p>
        </w:tc>
        <w:tc>
          <w:tcPr>
            <w:tcW w:w="1701" w:type="dxa"/>
          </w:tcPr>
          <w:p w:rsidR="009C7116" w:rsidRPr="00267A31" w:rsidRDefault="009C7116" w:rsidP="00D7060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592</w:t>
            </w:r>
          </w:p>
        </w:tc>
      </w:tr>
    </w:tbl>
    <w:p w:rsidR="007B4AFA" w:rsidRDefault="007B4AFA" w:rsidP="00B35031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CA" w:rsidRDefault="00912DCA" w:rsidP="00912DCA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D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26225" cy="4103827"/>
            <wp:effectExtent l="19050" t="0" r="174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0E49" w:rsidRPr="00374F21" w:rsidRDefault="003F0713" w:rsidP="00B35031">
      <w:pPr>
        <w:spacing w:after="0"/>
        <w:ind w:left="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1">
        <w:rPr>
          <w:rFonts w:ascii="Times New Roman" w:hAnsi="Times New Roman" w:cs="Times New Roman"/>
          <w:b/>
          <w:sz w:val="24"/>
          <w:szCs w:val="24"/>
        </w:rPr>
        <w:lastRenderedPageBreak/>
        <w:t>Личный прием граждан</w:t>
      </w:r>
    </w:p>
    <w:p w:rsidR="009C7116" w:rsidRPr="00374F21" w:rsidRDefault="008F5465" w:rsidP="00FB0C70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 xml:space="preserve">        </w:t>
      </w:r>
      <w:r w:rsidR="009C7116" w:rsidRPr="00374F21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 </w:t>
      </w:r>
    </w:p>
    <w:p w:rsidR="00CE757D" w:rsidRPr="00374F21" w:rsidRDefault="00CE757D" w:rsidP="00FB0C70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 xml:space="preserve">        Согласно утвержденному графику личного приема граждан в 2016 году депутатами </w:t>
      </w:r>
      <w:r w:rsidR="00FB0C70" w:rsidRPr="00374F21">
        <w:rPr>
          <w:rFonts w:ascii="Times New Roman" w:hAnsi="Times New Roman" w:cs="Times New Roman"/>
          <w:sz w:val="24"/>
          <w:szCs w:val="24"/>
        </w:rPr>
        <w:t>Таймырского Долгано-Ненецкого районного Совета депутатов проведено 45 приемов</w:t>
      </w:r>
      <w:r w:rsidR="008D4462" w:rsidRPr="00374F21">
        <w:rPr>
          <w:rFonts w:ascii="Times New Roman" w:hAnsi="Times New Roman" w:cs="Times New Roman"/>
          <w:sz w:val="24"/>
          <w:szCs w:val="24"/>
        </w:rPr>
        <w:t xml:space="preserve"> </w:t>
      </w:r>
      <w:r w:rsidR="00FB0C70" w:rsidRPr="00374F21">
        <w:rPr>
          <w:rFonts w:ascii="Times New Roman" w:hAnsi="Times New Roman" w:cs="Times New Roman"/>
          <w:sz w:val="24"/>
          <w:szCs w:val="24"/>
        </w:rPr>
        <w:t xml:space="preserve">и принято </w:t>
      </w:r>
      <w:r w:rsidR="00A04558" w:rsidRPr="00374F21">
        <w:rPr>
          <w:rFonts w:ascii="Times New Roman" w:hAnsi="Times New Roman" w:cs="Times New Roman"/>
          <w:sz w:val="24"/>
          <w:szCs w:val="24"/>
        </w:rPr>
        <w:t>210</w:t>
      </w:r>
      <w:r w:rsidR="008D4462" w:rsidRPr="00374F21">
        <w:rPr>
          <w:rFonts w:ascii="Times New Roman" w:hAnsi="Times New Roman" w:cs="Times New Roman"/>
          <w:sz w:val="24"/>
          <w:szCs w:val="24"/>
        </w:rPr>
        <w:t xml:space="preserve"> граждан из них 4 выездных приема </w:t>
      </w:r>
      <w:r w:rsidR="0004269E">
        <w:rPr>
          <w:rFonts w:ascii="Times New Roman" w:hAnsi="Times New Roman" w:cs="Times New Roman"/>
          <w:sz w:val="24"/>
          <w:szCs w:val="24"/>
        </w:rPr>
        <w:t>в поселках муниципального района.</w:t>
      </w:r>
    </w:p>
    <w:p w:rsidR="009C7116" w:rsidRPr="00374F21" w:rsidRDefault="00FB0C70" w:rsidP="00FB0C70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 xml:space="preserve">        </w:t>
      </w:r>
      <w:r w:rsidR="009C7116" w:rsidRPr="00374F21">
        <w:rPr>
          <w:rFonts w:ascii="Times New Roman" w:hAnsi="Times New Roman" w:cs="Times New Roman"/>
          <w:sz w:val="24"/>
          <w:szCs w:val="24"/>
        </w:rPr>
        <w:t xml:space="preserve">Во время личных приемов заявителям оказывается непосредственная помощь в решении наиболее сложных проблем и вопросов, даются  правовые и консультативные разъяснения, также </w:t>
      </w:r>
      <w:r w:rsidR="009C7116" w:rsidRPr="00374F21">
        <w:rPr>
          <w:rFonts w:ascii="Times New Roman" w:hAnsi="Times New Roman" w:cs="Times New Roman"/>
          <w:color w:val="000000"/>
          <w:sz w:val="24"/>
          <w:szCs w:val="24"/>
        </w:rPr>
        <w:t>гражданам разъясняются способы защиты прав, которые они могут сами использовать, в частности, в какие административные, судебные и иные органы они вправе обратиться</w:t>
      </w:r>
      <w:r w:rsidRPr="00374F21">
        <w:rPr>
          <w:rFonts w:ascii="Times New Roman" w:hAnsi="Times New Roman" w:cs="Times New Roman"/>
          <w:color w:val="000000"/>
          <w:sz w:val="24"/>
          <w:szCs w:val="24"/>
        </w:rPr>
        <w:t xml:space="preserve"> для разрешения своих вопросов.</w:t>
      </w:r>
      <w:r w:rsidR="009C7116" w:rsidRPr="00374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91" w:rsidRPr="00374F21" w:rsidRDefault="00090F91" w:rsidP="00090F91">
      <w:pPr>
        <w:pStyle w:val="aa"/>
        <w:ind w:left="142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374F21">
        <w:rPr>
          <w:rFonts w:ascii="Times New Roman" w:hAnsi="Times New Roman"/>
          <w:color w:val="030000"/>
          <w:sz w:val="24"/>
          <w:szCs w:val="24"/>
        </w:rPr>
        <w:t xml:space="preserve">        Также в целях наиболее полного и объективного рассмотрения обращений граждан, недопущения формального подхода при рассмотрении обращений, принимаются меры для повышения объема обращений, рассмотренных </w:t>
      </w:r>
      <w:proofErr w:type="spellStart"/>
      <w:r w:rsidRPr="00374F21">
        <w:rPr>
          <w:rFonts w:ascii="Times New Roman" w:hAnsi="Times New Roman"/>
          <w:color w:val="030000"/>
          <w:sz w:val="24"/>
          <w:szCs w:val="24"/>
        </w:rPr>
        <w:t>комиссионно</w:t>
      </w:r>
      <w:proofErr w:type="spellEnd"/>
      <w:r w:rsidRPr="00374F21">
        <w:rPr>
          <w:rFonts w:ascii="Times New Roman" w:hAnsi="Times New Roman"/>
          <w:color w:val="030000"/>
          <w:sz w:val="24"/>
          <w:szCs w:val="24"/>
        </w:rPr>
        <w:t xml:space="preserve">, с выездом на место, с участием заявителя. Практикуется проведение сходов и собраний граждан по общественно-значимым вопросам. </w:t>
      </w:r>
      <w:r w:rsidRPr="00374F21">
        <w:rPr>
          <w:rFonts w:ascii="Times New Roman" w:hAnsi="Times New Roman"/>
          <w:color w:val="000000"/>
          <w:sz w:val="24"/>
          <w:szCs w:val="24"/>
        </w:rPr>
        <w:t>Таким образом, решаются не только личные вопросы граждан, но и  выявляются общественно значимые проблемы.</w:t>
      </w:r>
    </w:p>
    <w:p w:rsidR="00090F91" w:rsidRPr="00374F21" w:rsidRDefault="00090F91" w:rsidP="00090F91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21">
        <w:rPr>
          <w:rFonts w:ascii="Times New Roman" w:hAnsi="Times New Roman" w:cs="Times New Roman"/>
          <w:b/>
          <w:sz w:val="24"/>
          <w:szCs w:val="24"/>
        </w:rPr>
        <w:t>Р</w:t>
      </w:r>
      <w:r w:rsidRPr="00374F21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езультаты рассмотрения обращений</w:t>
      </w:r>
    </w:p>
    <w:p w:rsidR="00E5697A" w:rsidRPr="00374F21" w:rsidRDefault="00E5697A" w:rsidP="00FB0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 xml:space="preserve">         Результаты рассмотрения письменных и устных обращений граждан</w:t>
      </w:r>
      <w:r w:rsidR="000734A5">
        <w:rPr>
          <w:rFonts w:ascii="Times New Roman" w:hAnsi="Times New Roman" w:cs="Times New Roman"/>
          <w:sz w:val="24"/>
          <w:szCs w:val="24"/>
        </w:rPr>
        <w:t xml:space="preserve">, организаций </w:t>
      </w:r>
      <w:r w:rsidRPr="00374F21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3D4AD5" w:rsidRPr="00374F21">
        <w:rPr>
          <w:rFonts w:ascii="Times New Roman" w:hAnsi="Times New Roman" w:cs="Times New Roman"/>
          <w:sz w:val="24"/>
          <w:szCs w:val="24"/>
        </w:rPr>
        <w:t>за отчетный период:</w:t>
      </w:r>
      <w:r w:rsidRPr="00374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7A" w:rsidRPr="00374F21" w:rsidRDefault="00E5697A" w:rsidP="00FB0C70">
      <w:pPr>
        <w:pStyle w:val="a6"/>
        <w:ind w:left="0"/>
        <w:jc w:val="both"/>
      </w:pPr>
      <w:r w:rsidRPr="00374F21">
        <w:t xml:space="preserve">       -  дано разъяснений по поставленным вопросам – </w:t>
      </w:r>
      <w:r w:rsidR="00090F91" w:rsidRPr="00374F21">
        <w:t>471</w:t>
      </w:r>
      <w:r w:rsidRPr="00374F21">
        <w:t xml:space="preserve"> (</w:t>
      </w:r>
      <w:r w:rsidR="00090F91" w:rsidRPr="00374F21">
        <w:t>92</w:t>
      </w:r>
      <w:r w:rsidRPr="00374F21">
        <w:t xml:space="preserve">%  по отношению к общему числу рассмотренных обращений);  </w:t>
      </w:r>
    </w:p>
    <w:p w:rsidR="00FB0C70" w:rsidRDefault="00E5697A" w:rsidP="00FB0C70">
      <w:pPr>
        <w:pStyle w:val="a6"/>
        <w:ind w:left="0"/>
        <w:jc w:val="both"/>
      </w:pPr>
      <w:r w:rsidRPr="00374F21">
        <w:t xml:space="preserve">       - рассмотрено положительно – </w:t>
      </w:r>
      <w:r w:rsidR="00090F91" w:rsidRPr="00374F21">
        <w:t>41</w:t>
      </w:r>
      <w:r w:rsidRPr="00374F21">
        <w:t xml:space="preserve"> </w:t>
      </w:r>
      <w:r w:rsidR="003D4AD5" w:rsidRPr="00374F21">
        <w:t>(</w:t>
      </w:r>
      <w:r w:rsidR="00090F91" w:rsidRPr="00374F21">
        <w:t>8</w:t>
      </w:r>
      <w:r w:rsidR="003D4AD5" w:rsidRPr="00374F21">
        <w:t xml:space="preserve">%) </w:t>
      </w:r>
      <w:r w:rsidR="00090F91" w:rsidRPr="00374F21">
        <w:t>обращение</w:t>
      </w:r>
      <w:r w:rsidRPr="00374F21">
        <w:t xml:space="preserve">. </w:t>
      </w:r>
      <w:proofErr w:type="gramStart"/>
      <w:r w:rsidRPr="00374F21">
        <w:t>Из них,  жилищные вопросы  (предоставление жилого помещения по договору коммерческого найма);  оказ</w:t>
      </w:r>
      <w:r w:rsidR="00A04558" w:rsidRPr="00374F21">
        <w:t>ывалась</w:t>
      </w:r>
      <w:r w:rsidRPr="00374F21">
        <w:t xml:space="preserve"> единовременная адресная материальная помощь гражданам, оказавшимся в трудной жизненной ситуации;  вопросы ЖКХ  (выделение строительных материалов для ремонта дома, реструктуризаци</w:t>
      </w:r>
      <w:r w:rsidR="00A04558" w:rsidRPr="00374F21">
        <w:t>я задолженности по оплате  ЖКУ,</w:t>
      </w:r>
      <w:r w:rsidRPr="00374F21">
        <w:t xml:space="preserve"> ремонт системы горячего и холодного водоснабжения, восстановление температурного режима в квартире заявител</w:t>
      </w:r>
      <w:r w:rsidR="00A04558" w:rsidRPr="00374F21">
        <w:t>ей</w:t>
      </w:r>
      <w:r w:rsidR="00B35031">
        <w:t>);</w:t>
      </w:r>
      <w:r w:rsidRPr="00374F21">
        <w:t xml:space="preserve"> оказание </w:t>
      </w:r>
      <w:r w:rsidR="00A04558" w:rsidRPr="00374F21">
        <w:t>материальной помощи в</w:t>
      </w:r>
      <w:r w:rsidR="00B35031">
        <w:t xml:space="preserve"> виде приобретения авиабилетов;</w:t>
      </w:r>
      <w:proofErr w:type="gramEnd"/>
      <w:r w:rsidR="00B35031">
        <w:t xml:space="preserve"> </w:t>
      </w:r>
      <w:r w:rsidR="00A04558" w:rsidRPr="00374F21">
        <w:t>оказано содействие в восстановлении удостове</w:t>
      </w:r>
      <w:r w:rsidR="00B35031">
        <w:t>рения участника боевых действий;</w:t>
      </w:r>
      <w:r w:rsidR="00A04558" w:rsidRPr="00374F21">
        <w:t xml:space="preserve"> оказано содействие многодетной семье в доставке бруса из </w:t>
      </w:r>
      <w:proofErr w:type="gramStart"/>
      <w:r w:rsidR="00A04558" w:rsidRPr="00374F21">
        <w:t>г</w:t>
      </w:r>
      <w:proofErr w:type="gramEnd"/>
      <w:r w:rsidR="00A04558" w:rsidRPr="00374F21">
        <w:t xml:space="preserve">. Красноярска в п. </w:t>
      </w:r>
      <w:proofErr w:type="spellStart"/>
      <w:r w:rsidR="00A04558" w:rsidRPr="00374F21">
        <w:t>Потавово</w:t>
      </w:r>
      <w:proofErr w:type="spellEnd"/>
      <w:r w:rsidR="00B35031">
        <w:t xml:space="preserve"> для строительства дома;</w:t>
      </w:r>
      <w:r w:rsidR="00A04558" w:rsidRPr="00374F21">
        <w:t xml:space="preserve"> содействие в прохождении учебной</w:t>
      </w:r>
      <w:r w:rsidR="00B35031">
        <w:t xml:space="preserve"> практики в Администрации ТДНМР;</w:t>
      </w:r>
      <w:r w:rsidR="008D4462" w:rsidRPr="00374F21">
        <w:t xml:space="preserve">  содействие в выплате задолженности по заработной плате, транспортное обеспечение жителей п. </w:t>
      </w:r>
      <w:proofErr w:type="spellStart"/>
      <w:r w:rsidR="008D4462" w:rsidRPr="00374F21">
        <w:t>Тухард</w:t>
      </w:r>
      <w:proofErr w:type="spellEnd"/>
      <w:r w:rsidR="00374F21" w:rsidRPr="00374F21">
        <w:t>, п. Воронцово и т.д.</w:t>
      </w:r>
    </w:p>
    <w:p w:rsidR="00374F21" w:rsidRPr="00374F21" w:rsidRDefault="00374F21" w:rsidP="00374F21">
      <w:pPr>
        <w:spacing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F21">
        <w:rPr>
          <w:rFonts w:ascii="Times New Roman" w:hAnsi="Times New Roman" w:cs="Times New Roman"/>
          <w:sz w:val="24"/>
          <w:szCs w:val="24"/>
        </w:rPr>
        <w:t>Все обращения граждан рассмотрены с соблюдением сроков, установленных действующим законодательством.</w:t>
      </w:r>
    </w:p>
    <w:sectPr w:rsidR="00374F21" w:rsidRPr="00374F21" w:rsidSect="001028E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B52"/>
    <w:multiLevelType w:val="hybridMultilevel"/>
    <w:tmpl w:val="08227CD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9E"/>
    <w:rsid w:val="00001998"/>
    <w:rsid w:val="00007514"/>
    <w:rsid w:val="00010AA9"/>
    <w:rsid w:val="00017748"/>
    <w:rsid w:val="000200C2"/>
    <w:rsid w:val="00023566"/>
    <w:rsid w:val="000275EF"/>
    <w:rsid w:val="00031DD0"/>
    <w:rsid w:val="0004269E"/>
    <w:rsid w:val="00055A70"/>
    <w:rsid w:val="00067F2A"/>
    <w:rsid w:val="00072BCE"/>
    <w:rsid w:val="000734A5"/>
    <w:rsid w:val="000734EE"/>
    <w:rsid w:val="00081E4E"/>
    <w:rsid w:val="0009094A"/>
    <w:rsid w:val="00090F91"/>
    <w:rsid w:val="0009271C"/>
    <w:rsid w:val="00094519"/>
    <w:rsid w:val="00097CF2"/>
    <w:rsid w:val="000A4F9C"/>
    <w:rsid w:val="000A62AA"/>
    <w:rsid w:val="000B1967"/>
    <w:rsid w:val="000B5FAB"/>
    <w:rsid w:val="000C45AB"/>
    <w:rsid w:val="000D3142"/>
    <w:rsid w:val="000D3CCF"/>
    <w:rsid w:val="000D63CE"/>
    <w:rsid w:val="000E0587"/>
    <w:rsid w:val="000E0787"/>
    <w:rsid w:val="000E43E4"/>
    <w:rsid w:val="000F04FA"/>
    <w:rsid w:val="000F1B4B"/>
    <w:rsid w:val="000F7203"/>
    <w:rsid w:val="001028E6"/>
    <w:rsid w:val="001045BB"/>
    <w:rsid w:val="00107A33"/>
    <w:rsid w:val="00107AC7"/>
    <w:rsid w:val="001140EA"/>
    <w:rsid w:val="00124B68"/>
    <w:rsid w:val="00124E1E"/>
    <w:rsid w:val="00137CE4"/>
    <w:rsid w:val="00147AE2"/>
    <w:rsid w:val="00151494"/>
    <w:rsid w:val="001576A2"/>
    <w:rsid w:val="0016437A"/>
    <w:rsid w:val="00174FC2"/>
    <w:rsid w:val="00181894"/>
    <w:rsid w:val="00182859"/>
    <w:rsid w:val="001879E1"/>
    <w:rsid w:val="0019078F"/>
    <w:rsid w:val="00190E5F"/>
    <w:rsid w:val="00191B3B"/>
    <w:rsid w:val="0019212C"/>
    <w:rsid w:val="001B2AA6"/>
    <w:rsid w:val="001B415D"/>
    <w:rsid w:val="001C3FCB"/>
    <w:rsid w:val="001F23F8"/>
    <w:rsid w:val="001F3B04"/>
    <w:rsid w:val="002041C7"/>
    <w:rsid w:val="0021077A"/>
    <w:rsid w:val="002206BF"/>
    <w:rsid w:val="00220938"/>
    <w:rsid w:val="00227375"/>
    <w:rsid w:val="00230ADB"/>
    <w:rsid w:val="00233D65"/>
    <w:rsid w:val="00247260"/>
    <w:rsid w:val="002517A0"/>
    <w:rsid w:val="002521F7"/>
    <w:rsid w:val="00261E54"/>
    <w:rsid w:val="0026379D"/>
    <w:rsid w:val="00264523"/>
    <w:rsid w:val="002664BF"/>
    <w:rsid w:val="00267A31"/>
    <w:rsid w:val="00287D82"/>
    <w:rsid w:val="00287E9E"/>
    <w:rsid w:val="00294D1D"/>
    <w:rsid w:val="002B1C35"/>
    <w:rsid w:val="002C38A8"/>
    <w:rsid w:val="002C6D05"/>
    <w:rsid w:val="002D251B"/>
    <w:rsid w:val="002D49A5"/>
    <w:rsid w:val="002E2D40"/>
    <w:rsid w:val="002E5882"/>
    <w:rsid w:val="002F0FF0"/>
    <w:rsid w:val="00300A62"/>
    <w:rsid w:val="00304942"/>
    <w:rsid w:val="003065D6"/>
    <w:rsid w:val="0032097C"/>
    <w:rsid w:val="00331103"/>
    <w:rsid w:val="003327FE"/>
    <w:rsid w:val="0033391D"/>
    <w:rsid w:val="00333E18"/>
    <w:rsid w:val="00334B90"/>
    <w:rsid w:val="0034651A"/>
    <w:rsid w:val="003603F5"/>
    <w:rsid w:val="0036168D"/>
    <w:rsid w:val="00362381"/>
    <w:rsid w:val="0036355F"/>
    <w:rsid w:val="00363AE9"/>
    <w:rsid w:val="00373487"/>
    <w:rsid w:val="00373B13"/>
    <w:rsid w:val="00374F21"/>
    <w:rsid w:val="003764CC"/>
    <w:rsid w:val="00393D4A"/>
    <w:rsid w:val="003960DF"/>
    <w:rsid w:val="00397353"/>
    <w:rsid w:val="00397B95"/>
    <w:rsid w:val="003A1381"/>
    <w:rsid w:val="003A17B7"/>
    <w:rsid w:val="003A2470"/>
    <w:rsid w:val="003A633B"/>
    <w:rsid w:val="003A7BC3"/>
    <w:rsid w:val="003B5434"/>
    <w:rsid w:val="003C7C9D"/>
    <w:rsid w:val="003D4AD5"/>
    <w:rsid w:val="003D60EE"/>
    <w:rsid w:val="003E0441"/>
    <w:rsid w:val="003E28F8"/>
    <w:rsid w:val="003F0713"/>
    <w:rsid w:val="003F2551"/>
    <w:rsid w:val="003F5BE3"/>
    <w:rsid w:val="0041015A"/>
    <w:rsid w:val="00415EA4"/>
    <w:rsid w:val="004220F5"/>
    <w:rsid w:val="00424122"/>
    <w:rsid w:val="004242D1"/>
    <w:rsid w:val="00431A44"/>
    <w:rsid w:val="00436CA8"/>
    <w:rsid w:val="004378DD"/>
    <w:rsid w:val="0044029D"/>
    <w:rsid w:val="004403A1"/>
    <w:rsid w:val="004457DD"/>
    <w:rsid w:val="004517AA"/>
    <w:rsid w:val="004626D9"/>
    <w:rsid w:val="004642E4"/>
    <w:rsid w:val="00465ABC"/>
    <w:rsid w:val="0047417D"/>
    <w:rsid w:val="00477CD1"/>
    <w:rsid w:val="00493C05"/>
    <w:rsid w:val="004971AF"/>
    <w:rsid w:val="004A40FC"/>
    <w:rsid w:val="004A5962"/>
    <w:rsid w:val="004A69F9"/>
    <w:rsid w:val="004B3182"/>
    <w:rsid w:val="004B3641"/>
    <w:rsid w:val="004B5BFD"/>
    <w:rsid w:val="004B5D1B"/>
    <w:rsid w:val="004C1D7C"/>
    <w:rsid w:val="004D18D5"/>
    <w:rsid w:val="004D71B4"/>
    <w:rsid w:val="004E630A"/>
    <w:rsid w:val="005003EE"/>
    <w:rsid w:val="00501994"/>
    <w:rsid w:val="00502CCA"/>
    <w:rsid w:val="00506B49"/>
    <w:rsid w:val="00511218"/>
    <w:rsid w:val="00514486"/>
    <w:rsid w:val="00530E49"/>
    <w:rsid w:val="005341BF"/>
    <w:rsid w:val="00534345"/>
    <w:rsid w:val="005422F5"/>
    <w:rsid w:val="00555459"/>
    <w:rsid w:val="00555944"/>
    <w:rsid w:val="00565945"/>
    <w:rsid w:val="0057062C"/>
    <w:rsid w:val="00584170"/>
    <w:rsid w:val="00587515"/>
    <w:rsid w:val="005903C9"/>
    <w:rsid w:val="00592AA4"/>
    <w:rsid w:val="00595AEA"/>
    <w:rsid w:val="005A0E7E"/>
    <w:rsid w:val="005A2D1E"/>
    <w:rsid w:val="005A6C0E"/>
    <w:rsid w:val="005B163C"/>
    <w:rsid w:val="005B3266"/>
    <w:rsid w:val="005C1EB5"/>
    <w:rsid w:val="005C71BD"/>
    <w:rsid w:val="005D250E"/>
    <w:rsid w:val="005D2FD7"/>
    <w:rsid w:val="005E0B6B"/>
    <w:rsid w:val="005E1EC3"/>
    <w:rsid w:val="005E20E1"/>
    <w:rsid w:val="005E2449"/>
    <w:rsid w:val="005F0735"/>
    <w:rsid w:val="00603C1E"/>
    <w:rsid w:val="00605488"/>
    <w:rsid w:val="006168C6"/>
    <w:rsid w:val="006219E8"/>
    <w:rsid w:val="00632C33"/>
    <w:rsid w:val="00641000"/>
    <w:rsid w:val="006461BB"/>
    <w:rsid w:val="00647236"/>
    <w:rsid w:val="00647EEF"/>
    <w:rsid w:val="00656FE4"/>
    <w:rsid w:val="00660D0A"/>
    <w:rsid w:val="00682BF4"/>
    <w:rsid w:val="00685656"/>
    <w:rsid w:val="006959DF"/>
    <w:rsid w:val="00696CAC"/>
    <w:rsid w:val="00697068"/>
    <w:rsid w:val="006A6BAC"/>
    <w:rsid w:val="006B2D08"/>
    <w:rsid w:val="006B4AB8"/>
    <w:rsid w:val="006C03BD"/>
    <w:rsid w:val="006C497A"/>
    <w:rsid w:val="006C5FA9"/>
    <w:rsid w:val="006C6232"/>
    <w:rsid w:val="006D165B"/>
    <w:rsid w:val="006D63B5"/>
    <w:rsid w:val="006E2714"/>
    <w:rsid w:val="006E2A9A"/>
    <w:rsid w:val="006E3C84"/>
    <w:rsid w:val="006F13DC"/>
    <w:rsid w:val="006F401A"/>
    <w:rsid w:val="006F55B8"/>
    <w:rsid w:val="00706738"/>
    <w:rsid w:val="007133DB"/>
    <w:rsid w:val="007135CE"/>
    <w:rsid w:val="00730093"/>
    <w:rsid w:val="00753F94"/>
    <w:rsid w:val="00764092"/>
    <w:rsid w:val="00764C85"/>
    <w:rsid w:val="00772E26"/>
    <w:rsid w:val="00775E3C"/>
    <w:rsid w:val="00780E51"/>
    <w:rsid w:val="0078139E"/>
    <w:rsid w:val="0079150F"/>
    <w:rsid w:val="007947F1"/>
    <w:rsid w:val="007B4AFA"/>
    <w:rsid w:val="007C0C3B"/>
    <w:rsid w:val="007C38BA"/>
    <w:rsid w:val="007C5A67"/>
    <w:rsid w:val="007C7F06"/>
    <w:rsid w:val="007D2A2A"/>
    <w:rsid w:val="007E1D81"/>
    <w:rsid w:val="007E657A"/>
    <w:rsid w:val="007F0EB5"/>
    <w:rsid w:val="007F2400"/>
    <w:rsid w:val="00805AD5"/>
    <w:rsid w:val="008132A7"/>
    <w:rsid w:val="00827245"/>
    <w:rsid w:val="00843028"/>
    <w:rsid w:val="008504C6"/>
    <w:rsid w:val="00853C05"/>
    <w:rsid w:val="00854B7B"/>
    <w:rsid w:val="00860319"/>
    <w:rsid w:val="00863762"/>
    <w:rsid w:val="00863801"/>
    <w:rsid w:val="0087626E"/>
    <w:rsid w:val="00880D31"/>
    <w:rsid w:val="00881284"/>
    <w:rsid w:val="0088291C"/>
    <w:rsid w:val="0089263C"/>
    <w:rsid w:val="008A0523"/>
    <w:rsid w:val="008A2B2F"/>
    <w:rsid w:val="008B2F77"/>
    <w:rsid w:val="008C72EE"/>
    <w:rsid w:val="008D4462"/>
    <w:rsid w:val="008D6329"/>
    <w:rsid w:val="008E0DB4"/>
    <w:rsid w:val="008E74A8"/>
    <w:rsid w:val="008F1843"/>
    <w:rsid w:val="008F4C49"/>
    <w:rsid w:val="008F5465"/>
    <w:rsid w:val="009009C7"/>
    <w:rsid w:val="00904F04"/>
    <w:rsid w:val="00905F3D"/>
    <w:rsid w:val="00912DCA"/>
    <w:rsid w:val="00913D5D"/>
    <w:rsid w:val="00915987"/>
    <w:rsid w:val="009218F4"/>
    <w:rsid w:val="00922A96"/>
    <w:rsid w:val="00933765"/>
    <w:rsid w:val="00934B66"/>
    <w:rsid w:val="00936D94"/>
    <w:rsid w:val="009418F6"/>
    <w:rsid w:val="00965725"/>
    <w:rsid w:val="009700CA"/>
    <w:rsid w:val="00975B4A"/>
    <w:rsid w:val="00980DB6"/>
    <w:rsid w:val="00981FC6"/>
    <w:rsid w:val="00983906"/>
    <w:rsid w:val="009A18D2"/>
    <w:rsid w:val="009B6B45"/>
    <w:rsid w:val="009C14B7"/>
    <w:rsid w:val="009C7116"/>
    <w:rsid w:val="009D67F2"/>
    <w:rsid w:val="009D7896"/>
    <w:rsid w:val="009E00CD"/>
    <w:rsid w:val="009F0042"/>
    <w:rsid w:val="009F5AFB"/>
    <w:rsid w:val="00A02B45"/>
    <w:rsid w:val="00A04558"/>
    <w:rsid w:val="00A05E87"/>
    <w:rsid w:val="00A10870"/>
    <w:rsid w:val="00A13A76"/>
    <w:rsid w:val="00A17679"/>
    <w:rsid w:val="00A17801"/>
    <w:rsid w:val="00A27B45"/>
    <w:rsid w:val="00A308DF"/>
    <w:rsid w:val="00A316F9"/>
    <w:rsid w:val="00A36677"/>
    <w:rsid w:val="00A402D1"/>
    <w:rsid w:val="00A50514"/>
    <w:rsid w:val="00A633A4"/>
    <w:rsid w:val="00A65C3D"/>
    <w:rsid w:val="00A74801"/>
    <w:rsid w:val="00A75038"/>
    <w:rsid w:val="00A75535"/>
    <w:rsid w:val="00A80A5C"/>
    <w:rsid w:val="00A80D2E"/>
    <w:rsid w:val="00A928DB"/>
    <w:rsid w:val="00A9705F"/>
    <w:rsid w:val="00AA48A9"/>
    <w:rsid w:val="00AA5EF5"/>
    <w:rsid w:val="00AB6629"/>
    <w:rsid w:val="00AC3B82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05447"/>
    <w:rsid w:val="00B2407C"/>
    <w:rsid w:val="00B35031"/>
    <w:rsid w:val="00B406EC"/>
    <w:rsid w:val="00B426A9"/>
    <w:rsid w:val="00B466EB"/>
    <w:rsid w:val="00B667E2"/>
    <w:rsid w:val="00B73F86"/>
    <w:rsid w:val="00B74F5D"/>
    <w:rsid w:val="00B843CB"/>
    <w:rsid w:val="00B91BDD"/>
    <w:rsid w:val="00BA0526"/>
    <w:rsid w:val="00BA5D2B"/>
    <w:rsid w:val="00BA79ED"/>
    <w:rsid w:val="00BB1510"/>
    <w:rsid w:val="00BB4804"/>
    <w:rsid w:val="00BC10C4"/>
    <w:rsid w:val="00BC2E99"/>
    <w:rsid w:val="00BD5140"/>
    <w:rsid w:val="00BD687D"/>
    <w:rsid w:val="00BE06C8"/>
    <w:rsid w:val="00BE4E15"/>
    <w:rsid w:val="00BF07E2"/>
    <w:rsid w:val="00BF5848"/>
    <w:rsid w:val="00C22622"/>
    <w:rsid w:val="00C275EA"/>
    <w:rsid w:val="00C327D5"/>
    <w:rsid w:val="00C359FE"/>
    <w:rsid w:val="00C36C9B"/>
    <w:rsid w:val="00C5378C"/>
    <w:rsid w:val="00C56598"/>
    <w:rsid w:val="00C60B8D"/>
    <w:rsid w:val="00C7057C"/>
    <w:rsid w:val="00C73B52"/>
    <w:rsid w:val="00C77031"/>
    <w:rsid w:val="00C8222A"/>
    <w:rsid w:val="00C9126A"/>
    <w:rsid w:val="00C9675E"/>
    <w:rsid w:val="00C971D3"/>
    <w:rsid w:val="00CA0B4E"/>
    <w:rsid w:val="00CA59DD"/>
    <w:rsid w:val="00CB33ED"/>
    <w:rsid w:val="00CB3AD1"/>
    <w:rsid w:val="00CD24A3"/>
    <w:rsid w:val="00CD45DF"/>
    <w:rsid w:val="00CD55F9"/>
    <w:rsid w:val="00CE06C4"/>
    <w:rsid w:val="00CE2B83"/>
    <w:rsid w:val="00CE757D"/>
    <w:rsid w:val="00D0370B"/>
    <w:rsid w:val="00D1054F"/>
    <w:rsid w:val="00D209EE"/>
    <w:rsid w:val="00D21BEC"/>
    <w:rsid w:val="00D22897"/>
    <w:rsid w:val="00D25AFA"/>
    <w:rsid w:val="00D34190"/>
    <w:rsid w:val="00D4581D"/>
    <w:rsid w:val="00D502B1"/>
    <w:rsid w:val="00D51567"/>
    <w:rsid w:val="00D607B2"/>
    <w:rsid w:val="00D620FC"/>
    <w:rsid w:val="00D62616"/>
    <w:rsid w:val="00D712AC"/>
    <w:rsid w:val="00D76004"/>
    <w:rsid w:val="00D76011"/>
    <w:rsid w:val="00D76687"/>
    <w:rsid w:val="00D965AA"/>
    <w:rsid w:val="00DA0977"/>
    <w:rsid w:val="00DA1258"/>
    <w:rsid w:val="00DB0278"/>
    <w:rsid w:val="00DB747B"/>
    <w:rsid w:val="00DC2B73"/>
    <w:rsid w:val="00DD4B34"/>
    <w:rsid w:val="00DD57F1"/>
    <w:rsid w:val="00DE36BC"/>
    <w:rsid w:val="00DE7579"/>
    <w:rsid w:val="00DF192C"/>
    <w:rsid w:val="00DF22DE"/>
    <w:rsid w:val="00DF5C07"/>
    <w:rsid w:val="00DF734E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41D2F"/>
    <w:rsid w:val="00E508D7"/>
    <w:rsid w:val="00E51502"/>
    <w:rsid w:val="00E53FF9"/>
    <w:rsid w:val="00E5697A"/>
    <w:rsid w:val="00E62174"/>
    <w:rsid w:val="00E64485"/>
    <w:rsid w:val="00E74230"/>
    <w:rsid w:val="00E76B41"/>
    <w:rsid w:val="00E80A80"/>
    <w:rsid w:val="00E81187"/>
    <w:rsid w:val="00E87704"/>
    <w:rsid w:val="00EA1969"/>
    <w:rsid w:val="00EA4994"/>
    <w:rsid w:val="00EA61F3"/>
    <w:rsid w:val="00EB053D"/>
    <w:rsid w:val="00EB7B43"/>
    <w:rsid w:val="00ED51B5"/>
    <w:rsid w:val="00EE4347"/>
    <w:rsid w:val="00EF1C2E"/>
    <w:rsid w:val="00F04520"/>
    <w:rsid w:val="00F161D6"/>
    <w:rsid w:val="00F203B8"/>
    <w:rsid w:val="00F2562F"/>
    <w:rsid w:val="00F3177E"/>
    <w:rsid w:val="00F35655"/>
    <w:rsid w:val="00F35A08"/>
    <w:rsid w:val="00F40093"/>
    <w:rsid w:val="00F47A37"/>
    <w:rsid w:val="00F559B7"/>
    <w:rsid w:val="00F6145D"/>
    <w:rsid w:val="00F61579"/>
    <w:rsid w:val="00F64C60"/>
    <w:rsid w:val="00F71332"/>
    <w:rsid w:val="00F810BC"/>
    <w:rsid w:val="00FB03D5"/>
    <w:rsid w:val="00FB0C70"/>
    <w:rsid w:val="00FB7B36"/>
    <w:rsid w:val="00FC3A4C"/>
    <w:rsid w:val="00FC40D1"/>
    <w:rsid w:val="00FC4EFF"/>
    <w:rsid w:val="00FC63C1"/>
    <w:rsid w:val="00FD6307"/>
    <w:rsid w:val="00FE33B0"/>
    <w:rsid w:val="00FE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  <w:style w:type="paragraph" w:styleId="aa">
    <w:name w:val="Plain Text"/>
    <w:basedOn w:val="a"/>
    <w:link w:val="ab"/>
    <w:rsid w:val="00E569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569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4;&#1090;&#1095;&#1077;&#1090;&#1085;&#1086;&#1089;&#1090;&#1100;_files\&#1054;&#1090;&#1095;&#1105;&#1090;%20&#1087;&#1086;%20&#1080;&#1090;&#1086;&#1075;&#1086;&#1074;&#1086;&#1081;%20&#1089;&#1074;&#1086;&#1076;&#1085;&#1086;&#1081;%20&#1089;&#1090;&#1072;&#1090;&#1080;&#1089;&#1090;&#1080;&#1082;&#1077;%20&#1052;&#1091;&#1085;&#1080;&#1094;&#1080;&#1087;&#1072;&#1083;&#1100;&#1085;&#1086;&#1077;%20&#1086;&#1073;&#1088;&#1072;&#1079;&#1086;&#1074;&#1072;&#1085;&#1080;&#1077;%20&#1058;&#1072;&#1081;&#1084;&#1099;&#1088;&#1089;&#1082;&#1080;&#1081;%20&#1044;&#1086;&#1083;&#1075;&#1072;&#1085;&#1086;-&#1053;&#1077;&#1085;&#1077;&#1094;&#1082;&#1080;&#1081;%20&#1084;&#1091;&#1085;&#1080;&#1094;&#1080;&#1087;&#1072;&#1083;&#1100;&#1085;&#1099;&#1081;%20&#1088;&#1072;&#1081;&#1086;&#1085;%202014.12.19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4;&#1090;&#1095;&#1077;&#1090;&#1085;&#1086;&#1089;&#1090;&#1100;_files\&#1054;&#1090;&#1095;&#1105;&#1090;%20&#1087;&#1086;%20&#1080;&#1090;&#1086;&#1075;&#1086;&#1074;&#1086;&#1081;%20&#1089;&#1074;&#1086;&#1076;&#1085;&#1086;&#1081;%20&#1089;&#1090;&#1072;&#1090;&#1080;&#1089;&#1090;&#1080;&#1082;&#1077;%20&#1052;&#1091;&#1085;&#1080;&#1094;&#1080;&#1087;&#1072;&#1083;&#1100;&#1085;&#1086;&#1077;%20&#1086;&#1073;&#1088;&#1072;&#1079;&#1086;&#1074;&#1072;&#1085;&#1080;&#1077;%20&#1058;&#1072;&#1081;&#1084;&#1099;&#1088;&#1089;&#1082;&#1080;&#1081;%20&#1044;&#1086;&#1083;&#1075;&#1072;&#1085;&#1086;-&#1053;&#1077;&#1085;&#1077;&#1094;&#1082;&#1080;&#1081;%20&#1084;&#1091;&#1085;&#1080;&#1094;&#1080;&#1087;&#1072;&#1083;&#1100;&#1085;&#1099;&#1081;%20&#1088;&#1072;&#1081;&#1086;&#1085;%202014.12.19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6.6178418682108886E-2"/>
          <c:y val="0.1628883015502042"/>
          <c:w val="0.91300480678248364"/>
          <c:h val="0.489553842882999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Лист1!$E$5:$E$6</c:f>
              <c:strCache>
                <c:ptCount val="1"/>
                <c:pt idx="0">
                  <c:v>Количество обращений за 2016 г.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3"/>
              <c:layout>
                <c:manualLayout>
                  <c:x val="0"/>
                  <c:y val="-2.4054982817869448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Лист1!$D$7:$D$11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Лист1!$E$7:$E$11</c:f>
              <c:numCache>
                <c:formatCode>General</c:formatCode>
                <c:ptCount val="5"/>
                <c:pt idx="0">
                  <c:v>414</c:v>
                </c:pt>
                <c:pt idx="1">
                  <c:v>14</c:v>
                </c:pt>
                <c:pt idx="2">
                  <c:v>3</c:v>
                </c:pt>
                <c:pt idx="3">
                  <c:v>68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Лист1!$F$5:$F$6</c:f>
              <c:strCache>
                <c:ptCount val="1"/>
                <c:pt idx="0">
                  <c:v>Количество обращений за 2015г.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0113780025284451E-2"/>
                  <c:y val="-1.0309278350515478E-2"/>
                </c:manualLayout>
              </c:layout>
              <c:showVal val="1"/>
            </c:dLbl>
            <c:dLbl>
              <c:idx val="1"/>
              <c:layout>
                <c:manualLayout>
                  <c:x val="6.7425200168562708E-3"/>
                  <c:y val="-1.0309278350515478E-2"/>
                </c:manualLayout>
              </c:layout>
              <c:showVal val="1"/>
            </c:dLbl>
            <c:dLbl>
              <c:idx val="3"/>
              <c:layout>
                <c:manualLayout>
                  <c:x val="5.0568900126422359E-3"/>
                  <c:y val="-3.4364261168384888E-3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Лист1!$D$7:$D$11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Лист1!$F$7:$F$11</c:f>
              <c:numCache>
                <c:formatCode>General</c:formatCode>
                <c:ptCount val="5"/>
                <c:pt idx="0">
                  <c:v>448</c:v>
                </c:pt>
                <c:pt idx="1">
                  <c:v>51</c:v>
                </c:pt>
                <c:pt idx="2">
                  <c:v>2</c:v>
                </c:pt>
                <c:pt idx="3">
                  <c:v>53</c:v>
                </c:pt>
                <c:pt idx="4">
                  <c:v>38</c:v>
                </c:pt>
              </c:numCache>
            </c:numRef>
          </c:val>
        </c:ser>
        <c:shape val="box"/>
        <c:axId val="71396736"/>
        <c:axId val="71412352"/>
        <c:axId val="0"/>
      </c:bar3DChart>
      <c:catAx>
        <c:axId val="71396736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71412352"/>
        <c:crosses val="autoZero"/>
        <c:auto val="1"/>
        <c:lblAlgn val="ctr"/>
        <c:lblOffset val="100"/>
      </c:catAx>
      <c:valAx>
        <c:axId val="71412352"/>
        <c:scaling>
          <c:orientation val="minMax"/>
          <c:max val="512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71396736"/>
        <c:crosses val="autoZero"/>
        <c:crossBetween val="between"/>
        <c:majorUnit val="64"/>
      </c:valAx>
    </c:plotArea>
    <c:legend>
      <c:legendPos val="t"/>
      <c:txPr>
        <a:bodyPr/>
        <a:lstStyle/>
        <a:p>
          <a:pPr>
            <a:defRPr b="1" i="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19050" cmpd="sng">
      <a:solidFill>
        <a:srgbClr val="4F81BD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Лист2!$E$8:$E$9</c:f>
              <c:strCache>
                <c:ptCount val="1"/>
                <c:pt idx="0">
                  <c:v>Количество      обращений за 2016 г.</c:v>
                </c:pt>
              </c:strCache>
            </c:strRef>
          </c:tx>
          <c:dLbls>
            <c:dLbl>
              <c:idx val="0"/>
              <c:layout>
                <c:manualLayout>
                  <c:x val="2.265758281948641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9.4406595081193492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9.4406595081194186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baseline="0"/>
                </a:pPr>
                <a:endParaRPr lang="ru-RU"/>
              </a:p>
            </c:txPr>
            <c:showVal val="1"/>
          </c:dLbls>
          <c:cat>
            <c:strRef>
              <c:f>Лист2!$D$10:$D$22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Лист2!$E$10:$E$22</c:f>
              <c:numCache>
                <c:formatCode>General</c:formatCode>
                <c:ptCount val="13"/>
                <c:pt idx="0">
                  <c:v>177</c:v>
                </c:pt>
                <c:pt idx="1">
                  <c:v>69</c:v>
                </c:pt>
                <c:pt idx="2">
                  <c:v>27</c:v>
                </c:pt>
                <c:pt idx="3">
                  <c:v>16</c:v>
                </c:pt>
                <c:pt idx="4">
                  <c:v>15</c:v>
                </c:pt>
                <c:pt idx="5">
                  <c:v>3</c:v>
                </c:pt>
                <c:pt idx="6">
                  <c:v>4</c:v>
                </c:pt>
                <c:pt idx="7">
                  <c:v>59</c:v>
                </c:pt>
                <c:pt idx="8">
                  <c:v>10</c:v>
                </c:pt>
                <c:pt idx="9">
                  <c:v>8</c:v>
                </c:pt>
                <c:pt idx="10">
                  <c:v>1</c:v>
                </c:pt>
                <c:pt idx="11">
                  <c:v>2</c:v>
                </c:pt>
                <c:pt idx="12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Лист2!$F$8:$F$9</c:f>
              <c:strCache>
                <c:ptCount val="1"/>
                <c:pt idx="0">
                  <c:v>Количество      обращений       2015 г.</c:v>
                </c:pt>
              </c:strCache>
            </c:strRef>
          </c:tx>
          <c:dLbls>
            <c:dLbl>
              <c:idx val="0"/>
              <c:layout>
                <c:manualLayout>
                  <c:x val="1.888131901623869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4406595081193492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1.6993187114614821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1328791409743209E-2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3.776263803247737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Лист2!$D$10:$D$22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Лист2!$F$10:$F$22</c:f>
              <c:numCache>
                <c:formatCode>General</c:formatCode>
                <c:ptCount val="13"/>
                <c:pt idx="0">
                  <c:v>175</c:v>
                </c:pt>
                <c:pt idx="1">
                  <c:v>65</c:v>
                </c:pt>
                <c:pt idx="2">
                  <c:v>38</c:v>
                </c:pt>
                <c:pt idx="3">
                  <c:v>27</c:v>
                </c:pt>
                <c:pt idx="4">
                  <c:v>18</c:v>
                </c:pt>
                <c:pt idx="5">
                  <c:v>10</c:v>
                </c:pt>
                <c:pt idx="6">
                  <c:v>16</c:v>
                </c:pt>
                <c:pt idx="7">
                  <c:v>57</c:v>
                </c:pt>
                <c:pt idx="8">
                  <c:v>12</c:v>
                </c:pt>
                <c:pt idx="9">
                  <c:v>8</c:v>
                </c:pt>
                <c:pt idx="10">
                  <c:v>6</c:v>
                </c:pt>
                <c:pt idx="11">
                  <c:v>9</c:v>
                </c:pt>
                <c:pt idx="12">
                  <c:v>151</c:v>
                </c:pt>
              </c:numCache>
            </c:numRef>
          </c:val>
        </c:ser>
        <c:shape val="box"/>
        <c:axId val="81663488"/>
        <c:axId val="81665024"/>
        <c:axId val="0"/>
      </c:bar3DChart>
      <c:catAx>
        <c:axId val="81663488"/>
        <c:scaling>
          <c:orientation val="minMax"/>
        </c:scaling>
        <c:axPos val="l"/>
        <c:tickLblPos val="nextTo"/>
        <c:txPr>
          <a:bodyPr/>
          <a:lstStyle/>
          <a:p>
            <a:pPr>
              <a:defRPr b="0" i="0" baseline="0">
                <a:latin typeface="Times New Roman" pitchFamily="18" charset="0"/>
              </a:defRPr>
            </a:pPr>
            <a:endParaRPr lang="ru-RU"/>
          </a:p>
        </c:txPr>
        <c:crossAx val="81665024"/>
        <c:crosses val="autoZero"/>
        <c:auto val="1"/>
        <c:lblAlgn val="ctr"/>
        <c:lblOffset val="100"/>
      </c:catAx>
      <c:valAx>
        <c:axId val="81665024"/>
        <c:scaling>
          <c:orientation val="minMax"/>
          <c:max val="512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81663488"/>
        <c:crosses val="autoZero"/>
        <c:crossBetween val="between"/>
        <c:majorUnit val="64"/>
        <c:minorUnit val="10"/>
      </c:valAx>
    </c:plotArea>
    <c:legend>
      <c:legendPos val="t"/>
      <c:layout>
        <c:manualLayout>
          <c:xMode val="edge"/>
          <c:yMode val="edge"/>
          <c:x val="0.19651018215766036"/>
          <c:y val="1.9277108433734941E-2"/>
          <c:w val="0.73511801000538513"/>
          <c:h val="5.8097713689403335E-2"/>
        </c:manualLayout>
      </c:layout>
      <c:txPr>
        <a:bodyPr/>
        <a:lstStyle/>
        <a:p>
          <a:pPr>
            <a:defRPr b="1" i="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22225" cmpd="sng"/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D177-C5D1-4525-988E-F359EAF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</dc:creator>
  <cp:keywords/>
  <dc:description/>
  <cp:lastModifiedBy>0901</cp:lastModifiedBy>
  <cp:revision>4</cp:revision>
  <cp:lastPrinted>2016-12-22T08:20:00Z</cp:lastPrinted>
  <dcterms:created xsi:type="dcterms:W3CDTF">2016-12-28T05:11:00Z</dcterms:created>
  <dcterms:modified xsi:type="dcterms:W3CDTF">2016-12-28T05:32:00Z</dcterms:modified>
</cp:coreProperties>
</file>