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65" w:rsidRPr="00513453" w:rsidRDefault="00183C65" w:rsidP="00183C65">
      <w:pPr>
        <w:widowControl w:val="0"/>
        <w:autoSpaceDE w:val="0"/>
        <w:autoSpaceDN w:val="0"/>
        <w:spacing w:before="22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к письму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 № ___________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  <w:rPr>
          <w:b/>
        </w:rPr>
      </w:pPr>
      <w:proofErr w:type="gramStart"/>
      <w:r w:rsidRPr="00DD7BBD">
        <w:rPr>
          <w:b/>
        </w:rPr>
        <w:t>Информирование о порядке предоставления муниципальной услуги осуществляется специалистом Отдела по миграционной и жилищной политике Администрации муниципального района (далее - Отдел), в должностные обязанности которого входит прием заявлений и приложенных к ним документов при предоставлении муниципальной услуги (далее - ответственный специалист) и краевым государственным бюджетным учреждением "Многофункциональный центр предоставления государственных и муниципальных услуг" (далее - МФЦ).</w:t>
      </w:r>
      <w:proofErr w:type="gramEnd"/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Информация о месте нахождения Отдела, графике работы и приема заявителей, справочных телефонах и факсе, адресе официального сайта органов местного самоуправления муниципального района, содержащего информацию о предоставлении муниципальной услуги, электронной почте Отдела: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Адрес места нахождения Отдела: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647000, Красноярский край, Таймырский Долгано-Ненецкий муниципальный район, г. Дудинка, ул. Советская, д. 35, кабинет 235.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График работы Отдела: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понедельник, вторник, среда, четверг, пятница с 09:00 часов до 17:12 часов (перерыв с 13:00 часов до 14:00 часов).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График приема Отделом заявителей: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вторник, четверг с 09:00 часов до 17:12 часов (перерыв с 13:00 часов до 14:00 часов).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в предпраздничные дни с 09.00 часов до 16:12 часов (перерыв с 13:00 часов до 14:00 часов).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Справочные телефоны: (39191) 2-85-77, 5-17-74.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Официальный сайт органов местного самоуправления муниципального района: www.таймыр</w:t>
      </w:r>
      <w:proofErr w:type="gramStart"/>
      <w:r w:rsidRPr="00DD7BBD">
        <w:t>.р</w:t>
      </w:r>
      <w:proofErr w:type="gramEnd"/>
      <w:r w:rsidRPr="00DD7BBD">
        <w:t xml:space="preserve">ф (раздел: </w:t>
      </w:r>
      <w:proofErr w:type="gramStart"/>
      <w:r w:rsidRPr="00DD7BBD">
        <w:t>"Муниципальные услуги") (далее - официальный сайт).</w:t>
      </w:r>
      <w:proofErr w:type="gramEnd"/>
    </w:p>
    <w:p w:rsidR="00183C65" w:rsidRPr="00DD7BBD" w:rsidRDefault="00183C65" w:rsidP="00183C65">
      <w:pPr>
        <w:autoSpaceDE w:val="0"/>
        <w:autoSpaceDN w:val="0"/>
        <w:adjustRightInd w:val="0"/>
        <w:rPr>
          <w:lang w:eastAsia="en-US"/>
        </w:rPr>
      </w:pPr>
      <w:r w:rsidRPr="00DD7BBD">
        <w:t xml:space="preserve">Адрес электронной почты Отдела: </w:t>
      </w:r>
      <w:hyperlink r:id="rId6" w:history="1">
        <w:r w:rsidRPr="00DD7BBD">
          <w:rPr>
            <w:rStyle w:val="a3"/>
            <w:bCs/>
            <w:shd w:val="clear" w:color="auto" w:fill="FFFFFF"/>
          </w:rPr>
          <w:t>577@</w:t>
        </w:r>
        <w:proofErr w:type="spellStart"/>
        <w:r w:rsidRPr="00DD7BBD">
          <w:rPr>
            <w:rStyle w:val="a3"/>
            <w:bCs/>
            <w:shd w:val="clear" w:color="auto" w:fill="FFFFFF"/>
            <w:lang w:val="en-US"/>
          </w:rPr>
          <w:t>taimyr</w:t>
        </w:r>
        <w:proofErr w:type="spellEnd"/>
        <w:r w:rsidRPr="00DD7BBD">
          <w:rPr>
            <w:rStyle w:val="a3"/>
            <w:bCs/>
            <w:shd w:val="clear" w:color="auto" w:fill="FFFFFF"/>
          </w:rPr>
          <w:t>24.</w:t>
        </w:r>
        <w:proofErr w:type="spellStart"/>
        <w:r w:rsidRPr="00DD7BBD">
          <w:rPr>
            <w:rStyle w:val="a3"/>
            <w:bCs/>
            <w:shd w:val="clear" w:color="auto" w:fill="FFFFFF"/>
            <w:lang w:val="en-US"/>
          </w:rPr>
          <w:t>ru</w:t>
        </w:r>
        <w:proofErr w:type="spellEnd"/>
      </w:hyperlink>
      <w:r w:rsidRPr="00DD7BBD">
        <w:rPr>
          <w:lang w:eastAsia="en-US"/>
        </w:rPr>
        <w:t xml:space="preserve"> 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  <w:rPr>
          <w:b/>
        </w:rPr>
      </w:pPr>
      <w:r w:rsidRPr="00DD7BBD">
        <w:rPr>
          <w:b/>
        </w:rPr>
        <w:t>Информация по вопросам предоставления муниципальной услуги предоставляется заявителю либо лицу, заинтересованному в получении информации о предоставлении муниципальной услуги (далее - заинтересованное лицо):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</w:pPr>
      <w:r w:rsidRPr="00DD7BBD">
        <w:t>- при личном обращении (на личном приеме, по телефону, по факсу, по электронной почте, при поступлении письменных обращений по почте) к ответственному специалисту Отдела;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</w:pPr>
      <w:r w:rsidRPr="00DD7BBD">
        <w:t>- на краевом портале государственных и муниципальных услуг Красноярского края: www.gosuslugi.krskstate.ru (далее - краевой портал), на официальном сайте;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</w:pPr>
      <w:r w:rsidRPr="00DD7BBD">
        <w:t>- на информационном стенде, размещенном в помещении МФЦ, Отдела.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rPr>
          <w:b/>
          <w:bCs/>
        </w:rPr>
        <w:t>Участником Подпрограммы может быть молодая семья:</w:t>
      </w:r>
    </w:p>
    <w:p w:rsidR="00183C65" w:rsidRPr="00DD7BBD" w:rsidRDefault="00183C65" w:rsidP="00183C65">
      <w:pPr>
        <w:shd w:val="clear" w:color="auto" w:fill="FFFFFF"/>
        <w:ind w:left="720"/>
        <w:jc w:val="both"/>
      </w:pPr>
      <w:r w:rsidRPr="00DD7BBD">
        <w:t>- возраст каждого из супругов либо одного родителя в неполной семье не превышает 35 лет;</w:t>
      </w:r>
    </w:p>
    <w:p w:rsidR="00183C65" w:rsidRPr="00DD7BBD" w:rsidRDefault="00183C65" w:rsidP="00183C65">
      <w:pPr>
        <w:shd w:val="clear" w:color="auto" w:fill="FFFFFF"/>
        <w:ind w:left="720"/>
        <w:jc w:val="both"/>
      </w:pPr>
      <w:r w:rsidRPr="00DD7BBD">
        <w:t xml:space="preserve">- </w:t>
      </w:r>
      <w:proofErr w:type="gramStart"/>
      <w:r w:rsidRPr="00DD7BBD">
        <w:t>поставленная</w:t>
      </w:r>
      <w:proofErr w:type="gramEnd"/>
      <w:r w:rsidRPr="00DD7BBD">
        <w:t xml:space="preserve"> на учет в качестве нуждающейся в улучшении жилищных условий;</w:t>
      </w:r>
    </w:p>
    <w:p w:rsidR="00183C65" w:rsidRPr="00DD7BBD" w:rsidRDefault="00183C65" w:rsidP="00183C65">
      <w:pPr>
        <w:shd w:val="clear" w:color="auto" w:fill="FFFFFF"/>
        <w:ind w:left="720"/>
        <w:jc w:val="both"/>
      </w:pPr>
      <w:r w:rsidRPr="00DD7BBD">
        <w:t xml:space="preserve">- </w:t>
      </w:r>
      <w:proofErr w:type="gramStart"/>
      <w:r w:rsidRPr="00DD7BBD">
        <w:t>имеющая</w:t>
      </w:r>
      <w:proofErr w:type="gramEnd"/>
      <w:r w:rsidRPr="00DD7BBD">
        <w:t xml:space="preserve"> доходы, позволяющее получить кредит, либо иные денежных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rPr>
          <w:b/>
          <w:bCs/>
        </w:rPr>
        <w:t>Чтобы стать участником Подпрограммы молодой семье необходимо:</w:t>
      </w:r>
    </w:p>
    <w:p w:rsidR="00183C65" w:rsidRPr="00DD7BBD" w:rsidRDefault="00183C65" w:rsidP="00183C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DD7BBD">
        <w:lastRenderedPageBreak/>
        <w:t xml:space="preserve">обратиться в Администрацию своего поселка или города по вопросу признания </w:t>
      </w:r>
      <w:proofErr w:type="gramStart"/>
      <w:r w:rsidRPr="00DD7BBD">
        <w:t>нуждающимися</w:t>
      </w:r>
      <w:proofErr w:type="gramEnd"/>
      <w:r w:rsidRPr="00DD7BBD">
        <w:t xml:space="preserve"> в улучшении жилищных условий;</w:t>
      </w:r>
    </w:p>
    <w:p w:rsidR="00183C65" w:rsidRPr="00DD7BBD" w:rsidRDefault="00183C65" w:rsidP="00183C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DD7BBD">
        <w:t>после получения выписки из распоряжения Администрации о признании нуждающейся, молодая семья представляет в Отдел заявление (заполняется в Отделе) и пакет документов на признание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rPr>
          <w:b/>
          <w:bCs/>
        </w:rPr>
        <w:t>ПЕРЕЧЕНЬ ДОКУМЕНТОВ о признании (или отказе)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   социальной выплаты: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ind w:firstLine="426"/>
        <w:jc w:val="both"/>
      </w:pPr>
      <w:r w:rsidRPr="00DD7BBD">
        <w:t>- выписку со счета банка или иной кредитной организации о наличии средств, принадлежащих членам молодой семьи;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ind w:firstLine="426"/>
        <w:jc w:val="both"/>
      </w:pPr>
      <w:r w:rsidRPr="00DD7BBD">
        <w:t>- документ из банка или иной кредитной организации о возможности предоставления молодой семье кредита (займа) на приобретение жилья или строительство индивидуального жилого дома, в том числе ипотечного жилищного кредита;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ind w:firstLine="426"/>
        <w:jc w:val="both"/>
      </w:pPr>
      <w:r w:rsidRPr="00DD7BBD">
        <w:t>- документ об оценке рыночной стоимости недвижимого, движимого имущества, находящегося в собственности членов молодой семьи;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ind w:firstLine="426"/>
        <w:jc w:val="both"/>
      </w:pPr>
      <w:r w:rsidRPr="00DD7BBD">
        <w:t>- копию государственного сертификата на материнский (семейный) капитал (взять справку из ПФ о состоянии финансовой части лицевого счета лица, имеющего право на дополнительные меры государственной поддержки);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ind w:firstLine="426"/>
        <w:jc w:val="both"/>
      </w:pPr>
      <w:r w:rsidRPr="00DD7BBD">
        <w:t>- копию сертификата на краевой материнский (семейный) капитал (взять справку из ПФ о состоянии финансовой части лицевого счета лица, имеющего право на дополнительные меры государственной поддержки).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t>На основании этих документов молодая семья признается, как семья имеющая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t>СУММА СОЦИАЛЬНОЙ ВЫПЛАТЫ И СУММА СРЕДСТВ, КОТОРЫЕ НЕОБХОДИМО ДОКАЗАТЬ ЗАВИСИТ ОТ СОСТАВА СЕМЬИ И СТОИМОСТИ 1 КВ.М.</w:t>
      </w:r>
    </w:p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t>РАСЧЕТ СУММЫ СОЦИАЛЬНОЙ ВЫПЛАТЫ И СРЕДСТВ, КОТОРЫЕ НЕОБХОДИМО ДОКАЗАТЬ.</w:t>
      </w: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1134"/>
        <w:gridCol w:w="1984"/>
        <w:gridCol w:w="2410"/>
        <w:gridCol w:w="2277"/>
      </w:tblGrid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Состав семьи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Стоимость</w:t>
            </w:r>
          </w:p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 кв. м.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Расчетная стоимость жилья (руб.)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Сумма</w:t>
            </w:r>
          </w:p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социальной выплаты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Свои средства (доказать)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</w:t>
            </w:r>
          </w:p>
          <w:p w:rsidR="00183C65" w:rsidRPr="006C1DF8" w:rsidRDefault="00183C65" w:rsidP="007A2C3A">
            <w:pPr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(без детей)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989 000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346 185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642 915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989 100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395 640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593 460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1 271 700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508 680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763 020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 xml:space="preserve">1 695 600 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678 240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1 017 360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2 119 500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847 800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1 271 700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2 543 400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1 017 360</w:t>
            </w:r>
          </w:p>
        </w:tc>
        <w:tc>
          <w:tcPr>
            <w:tcW w:w="2277" w:type="dxa"/>
            <w:shd w:val="clear" w:color="auto" w:fill="FFFFFF"/>
            <w:vAlign w:val="center"/>
            <w:hideMark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1 526 040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2 967 300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1 186 920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1 780 380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3 391 200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1 356 480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2 034 720</w:t>
            </w:r>
          </w:p>
        </w:tc>
      </w:tr>
      <w:tr w:rsidR="00183C65" w:rsidRPr="00DD7BBD" w:rsidTr="007A2C3A">
        <w:trPr>
          <w:tblCellSpacing w:w="0" w:type="dxa"/>
        </w:trPr>
        <w:tc>
          <w:tcPr>
            <w:tcW w:w="993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23 550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3 815 100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1 526 040</w:t>
            </w:r>
          </w:p>
        </w:tc>
        <w:tc>
          <w:tcPr>
            <w:tcW w:w="2277" w:type="dxa"/>
            <w:shd w:val="clear" w:color="auto" w:fill="FFFFFF"/>
            <w:vAlign w:val="center"/>
          </w:tcPr>
          <w:p w:rsidR="00183C65" w:rsidRPr="006C1DF8" w:rsidRDefault="00183C65" w:rsidP="007A2C3A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 w:rsidRPr="006C1DF8">
              <w:rPr>
                <w:sz w:val="20"/>
                <w:szCs w:val="20"/>
                <w:lang w:eastAsia="en-US"/>
              </w:rPr>
              <w:t>2 289 060</w:t>
            </w:r>
          </w:p>
        </w:tc>
      </w:tr>
    </w:tbl>
    <w:p w:rsidR="00183C65" w:rsidRPr="00DD7BBD" w:rsidRDefault="00183C65" w:rsidP="00183C65">
      <w:pPr>
        <w:shd w:val="clear" w:color="auto" w:fill="FFFFFF"/>
        <w:spacing w:before="100" w:beforeAutospacing="1" w:after="100" w:afterAutospacing="1"/>
        <w:jc w:val="both"/>
      </w:pPr>
      <w:r w:rsidRPr="00DD7BBD">
        <w:lastRenderedPageBreak/>
        <w:t>Стоимость 1 кв. м. может измениться в 2022 году.</w:t>
      </w:r>
    </w:p>
    <w:p w:rsidR="00183C65" w:rsidRPr="00DD7BBD" w:rsidRDefault="00183C65" w:rsidP="00183C6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Cs/>
        </w:rPr>
      </w:pPr>
      <w:proofErr w:type="gramStart"/>
      <w:r w:rsidRPr="00DD7BBD">
        <w:rPr>
          <w:bCs/>
        </w:rPr>
        <w:t>После признания Вашей семьи, имеющей достаточные доходы и получения соответствующего уведомления, Вам необходимо обратиться в Отдел с заявлением на признание участниками подпрограммы (пишется в Отделе) + документы в соответствии с ПЕРЕЧНЕМ (документы предоставляются вместе с оригиналами.</w:t>
      </w:r>
      <w:proofErr w:type="gramEnd"/>
      <w:r w:rsidRPr="00DD7BBD">
        <w:rPr>
          <w:bCs/>
        </w:rPr>
        <w:t xml:space="preserve"> </w:t>
      </w:r>
      <w:proofErr w:type="gramStart"/>
      <w:r w:rsidRPr="00DD7BBD">
        <w:rPr>
          <w:bCs/>
        </w:rPr>
        <w:t>В случае отсутствия оригиналов документов, предоставляются нотариально заверенные копии либо лицом, имеющим полномочия заверения документов).</w:t>
      </w:r>
      <w:proofErr w:type="gramEnd"/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Cs/>
        </w:rPr>
      </w:pPr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 w:rsidRPr="00DD7BBD">
        <w:rPr>
          <w:b/>
          <w:bCs/>
        </w:rPr>
        <w:t>Перечень документов, необходимых для признания молодой семьи участниками подпрограммы:</w:t>
      </w:r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DD7BBD">
        <w:rPr>
          <w:b/>
          <w:bCs/>
        </w:rPr>
        <w:t xml:space="preserve">- </w:t>
      </w:r>
      <w:r w:rsidRPr="00DD7BBD">
        <w:rPr>
          <w:bCs/>
        </w:rPr>
        <w:t>документы, удостоверяющие личность каждого члена семьи (паспорт (страницы с фото и данными, данными о прописках, семейное положение и дети), свидетельство о рождении детей);</w:t>
      </w:r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DD7BBD">
        <w:rPr>
          <w:b/>
          <w:bCs/>
        </w:rPr>
        <w:t>-</w:t>
      </w:r>
      <w:r w:rsidRPr="00DD7BBD">
        <w:rPr>
          <w:bCs/>
        </w:rPr>
        <w:t xml:space="preserve"> свидетельство о заключении / расторжении брака (все заключения и расторжения;</w:t>
      </w:r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DD7BBD">
        <w:rPr>
          <w:b/>
          <w:bCs/>
        </w:rPr>
        <w:t xml:space="preserve">- </w:t>
      </w:r>
      <w:r w:rsidRPr="00DD7BBD">
        <w:rPr>
          <w:bCs/>
        </w:rPr>
        <w:t>СНИЛС на всех членов семьи;</w:t>
      </w:r>
    </w:p>
    <w:p w:rsidR="00183C65" w:rsidRPr="00DD7BBD" w:rsidRDefault="00183C65" w:rsidP="00183C65">
      <w:pPr>
        <w:pStyle w:val="a4"/>
        <w:shd w:val="clear" w:color="auto" w:fill="FFFFFF"/>
        <w:spacing w:before="100" w:beforeAutospacing="1" w:after="100" w:afterAutospacing="1"/>
        <w:jc w:val="both"/>
        <w:rPr>
          <w:bCs/>
        </w:rPr>
      </w:pPr>
      <w:proofErr w:type="gramStart"/>
      <w:r w:rsidRPr="00DD7BBD">
        <w:rPr>
          <w:b/>
          <w:bCs/>
        </w:rPr>
        <w:t>-</w:t>
      </w:r>
      <w:r w:rsidRPr="00DD7BBD">
        <w:rPr>
          <w:bCs/>
        </w:rPr>
        <w:t xml:space="preserve"> выписка из решения органа местного самоуправления поселения муниципального района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жительства, нуждающихся в жилых помещениях после 1 марта 2005 года по тем же основаниям, которые установлены статьей 51 Жилищного кодекса</w:t>
      </w:r>
      <w:proofErr w:type="gramEnd"/>
      <w:r w:rsidRPr="00DD7BBD">
        <w:rPr>
          <w:bCs/>
        </w:rPr>
        <w:t xml:space="preserve"> РФ для признания граждан нуждающимися в жилых помещениях, предоставляемых по договорам социального найма.</w:t>
      </w:r>
    </w:p>
    <w:p w:rsidR="00183C65" w:rsidRPr="00DD7BBD" w:rsidRDefault="00183C65" w:rsidP="00183C65">
      <w:pPr>
        <w:shd w:val="clear" w:color="auto" w:fill="FFFFFF"/>
        <w:jc w:val="both"/>
        <w:rPr>
          <w:bCs/>
        </w:rPr>
      </w:pPr>
      <w:r w:rsidRPr="00DD7BBD">
        <w:rPr>
          <w:bCs/>
        </w:rPr>
        <w:t>Если за Вас будет действовать доверенное лицо, то необходима нотариальная доверенность (образец можно получить в Отделе)</w:t>
      </w:r>
      <w:bookmarkStart w:id="0" w:name="P179"/>
      <w:bookmarkEnd w:id="0"/>
    </w:p>
    <w:p w:rsidR="00183C65" w:rsidRPr="00DD7BBD" w:rsidRDefault="00183C65" w:rsidP="00183C65">
      <w:pPr>
        <w:shd w:val="clear" w:color="auto" w:fill="FFFFFF"/>
        <w:jc w:val="both"/>
        <w:rPr>
          <w:bCs/>
        </w:rPr>
      </w:pPr>
      <w:r w:rsidRPr="00DD7BBD">
        <w:rPr>
          <w:b/>
        </w:rPr>
        <w:t>Основаниями для отказа в предоставлении муниципальной услуги являются: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-  недостоверность сведений, содержащихся в представленных документах;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-  несоответствие заявителя требованиям и условиям подпрограммы;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</w:pPr>
      <w:r w:rsidRPr="00DD7BBD">
        <w:t>-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федерального, краевого и районного бюджетов.</w:t>
      </w:r>
    </w:p>
    <w:p w:rsidR="00183C65" w:rsidRPr="00DD7BBD" w:rsidRDefault="00183C65" w:rsidP="00183C65">
      <w:pPr>
        <w:widowControl w:val="0"/>
        <w:autoSpaceDE w:val="0"/>
        <w:autoSpaceDN w:val="0"/>
        <w:jc w:val="both"/>
        <w:rPr>
          <w:b/>
        </w:rPr>
      </w:pPr>
      <w:r w:rsidRPr="00DD7BBD">
        <w:rPr>
          <w:b/>
        </w:rPr>
        <w:t>Предоставление муниципальной услуги включает следующие административные процедуры: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прием и регистрация заявлений и документов, прилагаемых к ним;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формирование и направление межведомственных запросов;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рассмотрение заявлений и документов, прилагаемых к ним;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подготовка (оформление) результата предоставления муниципальной услуги;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 xml:space="preserve">- выдача уведомления о признании молодых семей участниками </w:t>
      </w:r>
      <w:hyperlink r:id="rId7" w:history="1">
        <w:r w:rsidRPr="00DD7BBD">
          <w:rPr>
            <w:rStyle w:val="a3"/>
          </w:rPr>
          <w:t>подпрограммы</w:t>
        </w:r>
      </w:hyperlink>
      <w:r w:rsidRPr="00DD7BBD">
        <w:t xml:space="preserve"> либо выдача уведомления об отказе.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 xml:space="preserve">- исправление допущенных опечаток и </w:t>
      </w:r>
      <w:proofErr w:type="gramStart"/>
      <w:r w:rsidRPr="00DD7BBD">
        <w:t>ошибок</w:t>
      </w:r>
      <w:proofErr w:type="gramEnd"/>
      <w:r w:rsidRPr="00DD7BBD">
        <w:t xml:space="preserve">  выданных в результате предоставления муниципальной услуги документах, в том числе исчерпывающих перечень оснований для отказа в исправлении таких опечаток и ошибок;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выдача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дубликата;</w:t>
      </w:r>
    </w:p>
    <w:p w:rsidR="00183C65" w:rsidRPr="00DD7BBD" w:rsidRDefault="00183C65" w:rsidP="00183C65">
      <w:pPr>
        <w:widowControl w:val="0"/>
        <w:autoSpaceDE w:val="0"/>
        <w:autoSpaceDN w:val="0"/>
        <w:ind w:firstLine="540"/>
        <w:jc w:val="both"/>
        <w:rPr>
          <w:b/>
        </w:rPr>
      </w:pPr>
      <w:r w:rsidRPr="00DD7BBD">
        <w:t>- оставление запроса заявителя о предоставлении муниципальной услуги без рассмотрения.</w:t>
      </w:r>
    </w:p>
    <w:p w:rsidR="00183C65" w:rsidRPr="00DD7BBD" w:rsidRDefault="00183C65" w:rsidP="00183C65">
      <w:pPr>
        <w:widowControl w:val="0"/>
        <w:autoSpaceDE w:val="0"/>
        <w:autoSpaceDN w:val="0"/>
        <w:spacing w:before="220"/>
        <w:ind w:firstLine="540"/>
        <w:jc w:val="both"/>
      </w:pPr>
      <w:r w:rsidRPr="00DD7BBD">
        <w:t xml:space="preserve">Срок предоставления муниципальной услуги при обращении заявителя с заявлением и документами, прилагаемыми к нему, составляет 15 рабочих дней с момента поступления </w:t>
      </w:r>
      <w:r w:rsidRPr="00DD7BBD">
        <w:lastRenderedPageBreak/>
        <w:t>заявления и приложенных к нему документов в Отдел.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/>
          <w:lang w:eastAsia="en-US"/>
        </w:rPr>
      </w:pPr>
      <w:r w:rsidRPr="00DD7BBD">
        <w:rPr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уведомлениях, в том числе исчерпывающий перечень оснований для отказа в исполнении таких опечаток и ошибок.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Основанием для начала данной административной процедуры является поступление к ответственному специалисту заявления заявителя об исправлении допущенных опечаток и ошибок в выданных Отделом уведомлениях (далее – выданные уведомления), в произвольной форме либо по рекомендуемому образцу, указанному в приложении 2 к Административному регламенту, являющихся результатом предоставления муниципальной услуги.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Для исправления допущенных опечаток и ошибок в выданном уведомлении заявитель представляет в письменной форме: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- заявление об исправлении допущенных опечаток и ошибок в выданном уведомлении (далее – заявление об исправлении ошибок);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- выданное уведомление.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При личном обращении заявителя или при поступлении заявления об исправлении ошибок и прилагаемых к нему документов по почте ответственный специалист рассматривает заявление об исправлении ошибок, принимает решение об исправлении опечаток и ошибок в выданном уведомлении путем выдачи нового уведомления либо об отказе в исправлении опечаток и ошибок в выданном уведомлении.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 xml:space="preserve">При поступлении заявления об исправлении ошибок в Отдел по электронной почте они распечатываются на бумажном носителе, и в дальнейшем работа с ними ведется аналогично работе с письменными обращениями. 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Заявление об исправлении ошибок регистрируется ответственным специалистом в течение 1 рабочего дня со дня его поступления.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proofErr w:type="gramStart"/>
      <w:r w:rsidRPr="00DD7BBD">
        <w:rPr>
          <w:lang w:eastAsia="en-US"/>
        </w:rPr>
        <w:t>В случае принятия решения об исправлении опечаток и ошибок в выданном уведомление, ответственный специалист в течение 3 рабочих дней с момента регистрации заявления об исправлении ошибок готовит новое уведомление взамен выданного уведомления, содержащего опечатки и ошибки.</w:t>
      </w:r>
      <w:proofErr w:type="gramEnd"/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proofErr w:type="gramStart"/>
      <w:r w:rsidRPr="00DD7BBD">
        <w:rPr>
          <w:lang w:eastAsia="en-US"/>
        </w:rPr>
        <w:t>Решение об отказе в исправлении опечаток и ошибок в выданном уведомление принимается в случае, если установлен факт отсутствия опечаток и ошибок в выданном уведомление.</w:t>
      </w:r>
      <w:proofErr w:type="gramEnd"/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Уведомление об отказе в исправлении опечаток и ошибок, ответственный специалист готовит в течение 3 рабочих дней с момента регистрации заявления об исправлении ошибок.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К уведомлению об отсутствии ошибок прилагается ранее выданный документ.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Регистрация нового уведомления либо уведомления об отсутствии ошибок производится в соответствующем журнале регистрации Отдела, в течение 1 рабочего дня.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DD7BBD">
        <w:rPr>
          <w:bCs/>
          <w:lang w:eastAsia="en-US"/>
        </w:rPr>
        <w:t>Ответственный специалист в течение 2 рабочих дней со дня подписания начальником Отдела нового уведомления или уведомления об отсутствии ошибок направляет его заявителю способом, указанным в заявлении о предоставлении муниципальной услуги.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DD7BBD">
        <w:rPr>
          <w:lang w:eastAsia="en-US"/>
        </w:rPr>
        <w:t>Результатом выполнения административной процедуры является: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- выдача заявителю нового уведомления;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- выдача заявителю уведомления об отсутствии ошибок.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Максимальный срок выполнения данной процедуры не должен превышать 6 рабочих дней.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b/>
          <w:lang w:eastAsia="en-US"/>
        </w:rPr>
        <w:t xml:space="preserve">Порядок выдачи дубликата уведомления, выданного по результатам предоставления муниципальной услуги, в том числе исчерпывающий перечень оснований для отказа в выдаче этого дубликата. 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 xml:space="preserve">Основанием для начала данной административной процедуры является </w:t>
      </w:r>
      <w:r w:rsidRPr="00DD7BBD">
        <w:rPr>
          <w:lang w:eastAsia="en-US"/>
        </w:rPr>
        <w:lastRenderedPageBreak/>
        <w:t>поступление к ответственному специалисту заявления заявителя, о выдачи дубликата уведомления, в произвольной форме либо по рекомендуемому образцу, указанному в приложении 2 к Административному регламенту, являющегося результатом предоставления муниципальной услуги.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Для получения дубликата уведомления заявитель представляет в письменной форме заявление о выдаче дубликата уведомления.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При личном обращении заявителя или при поступлении заявления о выдаче дубликата уведомления по почте ответственный специалист рассматривает заявление о выдаче дубликата уведомления и принимает решение о выдаче дубликата уведомления.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 xml:space="preserve">При поступлении заявления о выдаче дубликата в Отдел по электронной почте они распечатываются на бумажном носителе, и в дальнейшем работа с ними ведется аналогично работе с письменными обращениями. 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Заявление о выдаче дубликата уведомления регистрируется ответственным специалистом в течение 1 рабочего дня со дня его поступления.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Дубликат уведомления, ответственный специалист готовит в течение 3 рабочих дней с момента регистрации заявления о выдаче дубликата уведомления.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DD7BBD">
        <w:rPr>
          <w:bCs/>
          <w:lang w:eastAsia="en-US"/>
        </w:rPr>
        <w:t>Ответственный специалист в течение 2 рабочих дней со дня подписания начальником Отдела дубликата уведомления направляет его заявителю способом, указанным в заявлении о предоставлении муниципальной услуги.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Результатом выполнения административной процедуры является выдача дубликата уведомления.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Основания для отказа в выдаче дубликата уведомления отсутствуют.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Максимальный срок выполнения данной процедуры не должен превышать 6 рабочих дней.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b/>
          <w:lang w:eastAsia="en-US"/>
        </w:rPr>
      </w:pPr>
      <w:r w:rsidRPr="00DD7BBD">
        <w:rPr>
          <w:b/>
          <w:lang w:eastAsia="en-US"/>
        </w:rPr>
        <w:t xml:space="preserve"> Порядок оставления запроса заявителя о предоставлении муниципальной услуги без рассмотрения.</w:t>
      </w:r>
    </w:p>
    <w:p w:rsidR="00183C65" w:rsidRPr="00DD7BBD" w:rsidRDefault="00183C65" w:rsidP="00183C6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Основанием для начала данной административной процедуры является поступление к ответственному специалисту заявления заявителя о предоставлении заявленной муниципальной услуги без рассмотрения;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При личном обращении заявителя с заявлением о предоставлении заявленной муниципальной услуги без рассмотрения (далее – заявление) или при поступлении заявления по почте ответственный специалист регистрирует заявление в течение 1 рабочего дня со дня его поступления, рассматривает его и принимает решение об оставлении муниципальной услуги без рассмотрения.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 xml:space="preserve">При поступлении заявления в Отдел по электронной почте они распечатываются на бумажном носителе, и в дальнейшем работа с ними ведется аналогично работе с письменными обращениями. 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Уведомление о рассмотрении заявления о предоставлении заявленной муниципальной услуги без рассмотрения, ответственный специалист готовит в течение 3 рабочих дней с момента регистрации заявления.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bCs/>
          <w:lang w:eastAsia="en-US"/>
        </w:rPr>
      </w:pPr>
      <w:r w:rsidRPr="00DD7BBD">
        <w:rPr>
          <w:bCs/>
          <w:lang w:eastAsia="en-US"/>
        </w:rPr>
        <w:t xml:space="preserve">Ответственный специалист в течение 2 рабочих дней со дня подписания начальником Отдела уведомления </w:t>
      </w:r>
      <w:r w:rsidRPr="00DD7BBD">
        <w:rPr>
          <w:lang w:eastAsia="en-US"/>
        </w:rPr>
        <w:t>о рассмотрении заявления о предоставлении заявленной муниципальной услуги без рассмотрения (далее – уведомление)</w:t>
      </w:r>
      <w:r w:rsidRPr="00DD7BBD">
        <w:rPr>
          <w:bCs/>
          <w:lang w:eastAsia="en-US"/>
        </w:rPr>
        <w:t xml:space="preserve"> направляет его заявителю способом, указанным в заявлении о предоставлении муниципальной услуги.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Результатом выполнения административной процедуры является выдача уведомления.</w:t>
      </w:r>
    </w:p>
    <w:p w:rsidR="00183C65" w:rsidRPr="00DD7BBD" w:rsidRDefault="00183C65" w:rsidP="00183C6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D7BBD">
        <w:rPr>
          <w:lang w:eastAsia="en-US"/>
        </w:rPr>
        <w:t>Максимальный срок выполнения данной процедуры не должен превышать 6 рабочих дней.</w:t>
      </w:r>
    </w:p>
    <w:p w:rsidR="00183C65" w:rsidRPr="00DD7BBD" w:rsidRDefault="00183C65" w:rsidP="00183C65">
      <w:pPr>
        <w:jc w:val="both"/>
      </w:pPr>
    </w:p>
    <w:p w:rsidR="00183C65" w:rsidRDefault="00183C65" w:rsidP="00183C65">
      <w:pPr>
        <w:jc w:val="both"/>
      </w:pPr>
    </w:p>
    <w:p w:rsidR="004333CA" w:rsidRDefault="004333CA">
      <w:bookmarkStart w:id="1" w:name="_GoBack"/>
      <w:bookmarkEnd w:id="1"/>
    </w:p>
    <w:sectPr w:rsidR="0043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3321"/>
    <w:multiLevelType w:val="multilevel"/>
    <w:tmpl w:val="5D809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DD"/>
    <w:rsid w:val="00183C65"/>
    <w:rsid w:val="004333CA"/>
    <w:rsid w:val="00B7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3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3C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E1F5648B59915D17BC4100868D51DE9C3F5A490D9FBA7EA40FB0227054471707B81AFC21056C30E2C84F493980D64C8ED7E284276C3C0CD1B2oFc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77@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2021-08-25T04:59:00Z</dcterms:created>
  <dcterms:modified xsi:type="dcterms:W3CDTF">2021-08-25T05:00:00Z</dcterms:modified>
</cp:coreProperties>
</file>