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charts/chart10.xml" ContentType="application/vnd.openxmlformats-officedocument.drawingml.chart+xml"/>
  <Override PartName="/word/diagrams/layout16.xml" ContentType="application/vnd.openxmlformats-officedocument.drawingml.diagramLayou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charts/chart9.xml" ContentType="application/vnd.openxmlformats-officedocument.drawingml.chart+xml"/>
  <Override PartName="/word/diagrams/layout7.xml" ContentType="application/vnd.openxmlformats-officedocument.drawingml.diagramLayout+xml"/>
  <Override PartName="/word/diagrams/quickStyle9.xml" ContentType="application/vnd.openxmlformats-officedocument.drawingml.diagramStyle+xml"/>
  <Override PartName="/word/charts/chart7.xml" ContentType="application/vnd.openxmlformats-officedocument.drawingml.chart+xml"/>
  <Override PartName="/word/diagrams/colors11.xml" ContentType="application/vnd.openxmlformats-officedocument.drawingml.diagramColors+xml"/>
  <Override PartName="/word/footer1.xml" ContentType="application/vnd.openxmlformats-officedocument.wordprocessingml.footer+xml"/>
  <Override PartName="/word/diagrams/layout5.xml" ContentType="application/vnd.openxmlformats-officedocument.drawingml.diagramLayout+xml"/>
  <Override PartName="/word/diagrams/quickStyle7.xml" ContentType="application/vnd.openxmlformats-officedocument.drawingml.diagramStyle+xml"/>
  <Override PartName="/word/charts/chart5.xml" ContentType="application/vnd.openxmlformats-officedocument.drawingml.chart+xml"/>
  <Override PartName="/word/diagrams/quickStyle18.xml" ContentType="application/vnd.openxmlformats-officedocument.drawingml.diagramStyle+xml"/>
  <Override PartName="/word/diagrams/layout3.xml" ContentType="application/vnd.openxmlformats-officedocument.drawingml.diagramLayout+xml"/>
  <Override PartName="/word/diagrams/quickStyle5.xml" ContentType="application/vnd.openxmlformats-officedocument.drawingml.diagramStyle+xml"/>
  <Override PartName="/word/charts/chart3.xml" ContentType="application/vnd.openxmlformats-officedocument.drawingml.chart+xml"/>
  <Override PartName="/word/diagrams/data8.xml" ContentType="application/vnd.openxmlformats-officedocument.drawingml.diagramData+xml"/>
  <Override PartName="/word/diagrams/colors8.xml" ContentType="application/vnd.openxmlformats-officedocument.drawingml.diagramColors+xml"/>
  <Override PartName="/word/diagrams/quickStyle14.xml" ContentType="application/vnd.openxmlformats-officedocument.drawingml.diagramStyle+xml"/>
  <Override PartName="/word/diagrams/quickStyle16.xml" ContentType="application/vnd.openxmlformats-officedocument.drawingml.diagramStyle+xml"/>
  <Override PartName="/word/charts/chart13.xml" ContentType="application/vnd.openxmlformats-officedocument.drawingml.chart+xml"/>
  <Override PartName="/word/diagrams/layout1.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charts/chart11.xml" ContentType="application/vnd.openxmlformats-officedocument.drawingml.chart+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Default Extension="png" ContentType="image/png"/>
  <Override PartName="/word/diagrams/data17.xml" ContentType="application/vnd.openxmlformats-officedocument.drawingml.diagramData+xml"/>
  <Override PartName="/word/diagrams/layout17.xml" ContentType="application/vnd.openxmlformats-officedocument.drawingml.diagramLayout+xml"/>
  <Override PartName="/word/diagrams/data2.xml" ContentType="application/vnd.openxmlformats-officedocument.drawingml.diagramData+xml"/>
  <Override PartName="/word/diagrams/colors2.xml" ContentType="application/vnd.openxmlformats-officedocument.drawingml.diagramColors+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colors18.xml" ContentType="application/vnd.openxmlformats-officedocument.drawingml.diagramColors+xml"/>
  <Default Extension="jpeg" ContentType="image/jpeg"/>
  <Override PartName="/word/diagrams/data11.xml" ContentType="application/vnd.openxmlformats-officedocument.drawingml.diagramData+xml"/>
  <Override PartName="/word/diagrams/layout13.xml" ContentType="application/vnd.openxmlformats-officedocument.drawingml.diagramLayout+xml"/>
  <Override PartName="/word/diagrams/colors16.xml" ContentType="application/vnd.openxmlformats-officedocument.drawingml.diagramColors+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diagrams/layout11.xml" ContentType="application/vnd.openxmlformats-officedocument.drawingml.diagramLayout+xml"/>
  <Override PartName="/word/diagrams/colors14.xml" ContentType="application/vnd.openxmlformats-officedocument.drawingml.diagramColor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iagrams/layout8.xml" ContentType="application/vnd.openxmlformats-officedocument.drawingml.diagramLayout+xml"/>
  <Override PartName="/word/charts/chart6.xml" ContentType="application/vnd.openxmlformats-officedocument.drawingml.chart+xml"/>
  <Override PartName="/word/diagrams/colors12.xml" ContentType="application/vnd.openxmlformats-officedocument.drawingml.diagramColors+xml"/>
  <Override PartName="/word/drawings/drawing1.xml" ContentType="application/vnd.openxmlformats-officedocument.drawingml.chartshapes+xml"/>
  <Override PartName="/word/diagrams/layout6.xml" ContentType="application/vnd.openxmlformats-officedocument.drawingml.diagramLayout+xml"/>
  <Override PartName="/word/diagrams/quickStyle8.xml" ContentType="application/vnd.openxmlformats-officedocument.drawingml.diagramStyle+xml"/>
  <Override PartName="/word/charts/chart4.xml" ContentType="application/vnd.openxmlformats-officedocument.drawingml.chart+xml"/>
  <Override PartName="/word/diagrams/data9.xml" ContentType="application/vnd.openxmlformats-officedocument.drawingml.diagramData+xml"/>
  <Override PartName="/word/diagrams/colors10.xml" ContentType="application/vnd.openxmlformats-officedocument.drawingml.diagramColors+xml"/>
  <Override PartName="/word/diagrams/quickStyle17.xml" ContentType="application/vnd.openxmlformats-officedocument.drawingml.diagramStyle+xml"/>
  <Override PartName="/word/theme/theme1.xml" ContentType="application/vnd.openxmlformats-officedocument.theme+xml"/>
  <Override PartName="/word/diagrams/layout4.xml" ContentType="application/vnd.openxmlformats-officedocument.drawingml.diagramLayout+xml"/>
  <Override PartName="/word/charts/chart2.xml" ContentType="application/vnd.openxmlformats-officedocument.drawingml.chart+xml"/>
  <Override PartName="/word/diagrams/quickStyle6.xml" ContentType="application/vnd.openxmlformats-officedocument.drawingml.diagramStyle+xml"/>
  <Override PartName="/word/diagrams/data7.xml" ContentType="application/vnd.openxmlformats-officedocument.drawingml.diagramData+xml"/>
  <Override PartName="/word/diagrams/colors9.xml" ContentType="application/vnd.openxmlformats-officedocument.drawingml.diagramColors+xml"/>
  <Override PartName="/word/diagrams/quickStyle15.xml" ContentType="application/vnd.openxmlformats-officedocument.drawingml.diagramStyle+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charts/chart12.xml" ContentType="application/vnd.openxmlformats-officedocument.drawingml.chart+xml"/>
  <Override PartName="/word/diagrams/data18.xml" ContentType="application/vnd.openxmlformats-officedocument.drawingml.diagramData+xml"/>
  <Override PartName="/word/diagrams/layout18.xml" ContentType="application/vnd.openxmlformats-officedocument.drawingml.diagramLayout+xml"/>
  <Override PartName="/docProps/core.xml" ContentType="application/vnd.openxmlformats-package.core-properties+xml"/>
  <Override PartName="/word/footnotes.xml" ContentType="application/vnd.openxmlformats-officedocument.wordprocessingml.footnotes+xml"/>
  <Override PartName="/word/diagrams/data16.xml" ContentType="application/vnd.openxmlformats-officedocument.drawingml.diagramData+xml"/>
  <Override PartName="/word/diagrams/data1.xml" ContentType="application/vnd.openxmlformats-officedocument.drawingml.diagramData+xml"/>
  <Override PartName="/word/diagrams/colors3.xml" ContentType="application/vnd.openxmlformats-officedocument.drawingml.diagramColors+xml"/>
  <Override PartName="/word/diagrams/layout14.xml" ContentType="application/vnd.openxmlformats-officedocument.drawingml.diagramLayout+xml"/>
  <Override PartName="/word/diagrams/colors17.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Pr="003B19DA" w:rsidRDefault="00B42310" w:rsidP="00B42310">
      <w:pPr>
        <w:pStyle w:val="31"/>
        <w:ind w:firstLine="720"/>
        <w:jc w:val="center"/>
        <w:rPr>
          <w:b/>
          <w:bCs/>
          <w:color w:val="00B050"/>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Pr="001D674B" w:rsidRDefault="00B42310" w:rsidP="00B42310">
      <w:pPr>
        <w:pStyle w:val="31"/>
        <w:tabs>
          <w:tab w:val="left" w:pos="2187"/>
        </w:tabs>
        <w:ind w:firstLine="720"/>
        <w:jc w:val="left"/>
        <w:rPr>
          <w:b/>
          <w:bCs/>
          <w:color w:val="365F91"/>
          <w:sz w:val="32"/>
          <w:szCs w:val="32"/>
        </w:rPr>
      </w:pPr>
      <w:r w:rsidRPr="001D674B">
        <w:rPr>
          <w:b/>
          <w:bCs/>
          <w:color w:val="365F91"/>
          <w:sz w:val="32"/>
          <w:szCs w:val="32"/>
        </w:rPr>
        <w:tab/>
      </w:r>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 xml:space="preserve">ОСНОВНЫЕ НАПРАВЛЕНИЯ </w:t>
      </w:r>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 xml:space="preserve">БЮДЖЕТНОЙ И НАЛОГОВОЙ ПОЛИТИКИ </w:t>
      </w:r>
      <w:proofErr w:type="gramStart"/>
      <w:r w:rsidRPr="006D265D">
        <w:rPr>
          <w:rFonts w:ascii="Times New Roman" w:hAnsi="Times New Roman" w:cs="Times New Roman"/>
          <w:b/>
          <w:bCs/>
          <w:color w:val="215868"/>
          <w:sz w:val="36"/>
          <w:szCs w:val="36"/>
        </w:rPr>
        <w:t>ТАЙМЫРСКОГО</w:t>
      </w:r>
      <w:proofErr w:type="gramEnd"/>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 xml:space="preserve"> ДОЛГАНО-НЕНЕЦКОГО МУНИЦИПАЛЬНОГО РАЙОНА  НА 201</w:t>
      </w:r>
      <w:r w:rsidR="00F7678D" w:rsidRPr="006D265D">
        <w:rPr>
          <w:rFonts w:ascii="Times New Roman" w:hAnsi="Times New Roman" w:cs="Times New Roman"/>
          <w:b/>
          <w:bCs/>
          <w:color w:val="215868"/>
          <w:sz w:val="36"/>
          <w:szCs w:val="36"/>
        </w:rPr>
        <w:t>9</w:t>
      </w:r>
      <w:r w:rsidRPr="006D265D">
        <w:rPr>
          <w:rFonts w:ascii="Times New Roman" w:hAnsi="Times New Roman" w:cs="Times New Roman"/>
          <w:b/>
          <w:bCs/>
          <w:color w:val="215868"/>
          <w:sz w:val="36"/>
          <w:szCs w:val="36"/>
        </w:rPr>
        <w:t xml:space="preserve"> ГОД </w:t>
      </w:r>
    </w:p>
    <w:p w:rsidR="00B42310" w:rsidRPr="006D265D" w:rsidRDefault="00B42310" w:rsidP="00B42310">
      <w:pPr>
        <w:pStyle w:val="31"/>
        <w:ind w:firstLine="720"/>
        <w:jc w:val="center"/>
        <w:rPr>
          <w:rFonts w:ascii="Times New Roman" w:hAnsi="Times New Roman" w:cs="Times New Roman"/>
          <w:b/>
          <w:bCs/>
          <w:color w:val="215868"/>
          <w:sz w:val="36"/>
          <w:szCs w:val="36"/>
        </w:rPr>
      </w:pPr>
      <w:r w:rsidRPr="006D265D">
        <w:rPr>
          <w:rFonts w:ascii="Times New Roman" w:hAnsi="Times New Roman" w:cs="Times New Roman"/>
          <w:b/>
          <w:bCs/>
          <w:color w:val="215868"/>
          <w:sz w:val="36"/>
          <w:szCs w:val="36"/>
        </w:rPr>
        <w:t>И ПЛАНОВЫЙ ПЕРИОД 20</w:t>
      </w:r>
      <w:r w:rsidR="00F7678D" w:rsidRPr="006D265D">
        <w:rPr>
          <w:rFonts w:ascii="Times New Roman" w:hAnsi="Times New Roman" w:cs="Times New Roman"/>
          <w:b/>
          <w:bCs/>
          <w:color w:val="215868"/>
          <w:sz w:val="36"/>
          <w:szCs w:val="36"/>
        </w:rPr>
        <w:t>20</w:t>
      </w:r>
      <w:r w:rsidRPr="006D265D">
        <w:rPr>
          <w:rFonts w:ascii="Times New Roman" w:hAnsi="Times New Roman" w:cs="Times New Roman"/>
          <w:b/>
          <w:bCs/>
          <w:color w:val="215868"/>
          <w:sz w:val="36"/>
          <w:szCs w:val="36"/>
        </w:rPr>
        <w:t xml:space="preserve"> - 20</w:t>
      </w:r>
      <w:r w:rsidR="00F7678D" w:rsidRPr="006D265D">
        <w:rPr>
          <w:rFonts w:ascii="Times New Roman" w:hAnsi="Times New Roman" w:cs="Times New Roman"/>
          <w:b/>
          <w:bCs/>
          <w:color w:val="215868"/>
          <w:sz w:val="36"/>
          <w:szCs w:val="36"/>
        </w:rPr>
        <w:t>21</w:t>
      </w:r>
      <w:r w:rsidRPr="006D265D">
        <w:rPr>
          <w:rFonts w:ascii="Times New Roman" w:hAnsi="Times New Roman" w:cs="Times New Roman"/>
          <w:b/>
          <w:bCs/>
          <w:color w:val="215868"/>
          <w:sz w:val="36"/>
          <w:szCs w:val="36"/>
        </w:rPr>
        <w:t xml:space="preserve"> ГОДОВ</w:t>
      </w:r>
    </w:p>
    <w:p w:rsidR="00B42310" w:rsidRPr="006D265D" w:rsidRDefault="00B42310" w:rsidP="00B42310">
      <w:pPr>
        <w:pStyle w:val="31"/>
        <w:ind w:firstLine="720"/>
        <w:jc w:val="center"/>
        <w:rPr>
          <w:rFonts w:ascii="Times New Roman" w:hAnsi="Times New Roman" w:cs="Times New Roman"/>
          <w:bCs/>
          <w:color w:val="215868"/>
          <w:sz w:val="36"/>
          <w:szCs w:val="36"/>
        </w:rPr>
      </w:pPr>
    </w:p>
    <w:p w:rsidR="00B42310" w:rsidRPr="006D265D" w:rsidRDefault="00B42310" w:rsidP="00B42310">
      <w:pPr>
        <w:pStyle w:val="31"/>
        <w:ind w:firstLine="720"/>
        <w:jc w:val="center"/>
        <w:rPr>
          <w:rFonts w:ascii="Times New Roman" w:hAnsi="Times New Roman" w:cs="Times New Roman"/>
          <w:bCs/>
          <w:color w:val="215868"/>
          <w:sz w:val="36"/>
          <w:szCs w:val="36"/>
        </w:rPr>
      </w:pPr>
    </w:p>
    <w:p w:rsidR="00B42310" w:rsidRPr="006D265D" w:rsidRDefault="00B42310" w:rsidP="00B42310">
      <w:pPr>
        <w:pStyle w:val="31"/>
        <w:ind w:firstLine="720"/>
        <w:jc w:val="center"/>
        <w:rPr>
          <w:rFonts w:ascii="Times New Roman" w:hAnsi="Times New Roman" w:cs="Times New Roman"/>
          <w:b/>
          <w:bCs/>
          <w:color w:val="215868"/>
          <w:sz w:val="36"/>
          <w:szCs w:val="36"/>
        </w:rPr>
      </w:pPr>
    </w:p>
    <w:p w:rsidR="00B42310" w:rsidRPr="006D265D" w:rsidRDefault="00B42310" w:rsidP="00B42310">
      <w:pPr>
        <w:pStyle w:val="31"/>
        <w:ind w:firstLine="720"/>
        <w:jc w:val="center"/>
        <w:rPr>
          <w:b/>
          <w:bCs/>
          <w:color w:val="215868"/>
          <w:sz w:val="24"/>
          <w:szCs w:val="24"/>
        </w:rPr>
      </w:pPr>
    </w:p>
    <w:p w:rsidR="00B42310" w:rsidRPr="006D265D" w:rsidRDefault="00B42310" w:rsidP="00B42310">
      <w:pPr>
        <w:pStyle w:val="31"/>
        <w:ind w:firstLine="720"/>
        <w:jc w:val="center"/>
        <w:rPr>
          <w:b/>
          <w:bCs/>
          <w:color w:val="215868"/>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a7"/>
        <w:spacing w:before="0" w:beforeAutospacing="0" w:after="0" w:afterAutospacing="0"/>
        <w:ind w:firstLine="720"/>
        <w:jc w:val="center"/>
      </w:pPr>
    </w:p>
    <w:p w:rsidR="00B42310" w:rsidRPr="00B45CC9" w:rsidRDefault="00B42310" w:rsidP="00B42310">
      <w:pPr>
        <w:pStyle w:val="a7"/>
        <w:spacing w:before="0" w:beforeAutospacing="0" w:after="0" w:afterAutospacing="0"/>
        <w:ind w:firstLine="720"/>
        <w:jc w:val="center"/>
      </w:pPr>
    </w:p>
    <w:p w:rsidR="007421CC" w:rsidRPr="006D265D" w:rsidRDefault="00B42310" w:rsidP="00B42310">
      <w:pPr>
        <w:pStyle w:val="a7"/>
        <w:spacing w:before="0" w:beforeAutospacing="0" w:after="0" w:afterAutospacing="0"/>
        <w:ind w:firstLine="720"/>
        <w:jc w:val="center"/>
        <w:rPr>
          <w:rFonts w:ascii="Times New Roman" w:hAnsi="Times New Roman" w:cs="Times New Roman"/>
          <w:b/>
          <w:color w:val="215868"/>
          <w:sz w:val="32"/>
          <w:szCs w:val="32"/>
        </w:rPr>
        <w:sectPr w:rsidR="007421CC" w:rsidRPr="006D265D" w:rsidSect="00C47257">
          <w:headerReference w:type="default" r:id="rId8"/>
          <w:footerReference w:type="even" r:id="rId9"/>
          <w:footerReference w:type="default" r:id="rId10"/>
          <w:pgSz w:w="11906" w:h="16838"/>
          <w:pgMar w:top="851" w:right="851" w:bottom="680" w:left="1418" w:header="1196" w:footer="709" w:gutter="0"/>
          <w:cols w:space="708"/>
          <w:titlePg/>
          <w:docGrid w:linePitch="360"/>
        </w:sectPr>
      </w:pPr>
      <w:r w:rsidRPr="006D265D">
        <w:rPr>
          <w:rFonts w:ascii="Times New Roman" w:hAnsi="Times New Roman" w:cs="Times New Roman"/>
          <w:b/>
          <w:color w:val="215868"/>
          <w:sz w:val="32"/>
          <w:szCs w:val="32"/>
        </w:rPr>
        <w:t>г. Дудинка</w:t>
      </w:r>
    </w:p>
    <w:p w:rsidR="000B456F" w:rsidRPr="00B45CC9" w:rsidRDefault="000B456F" w:rsidP="00B42310">
      <w:pPr>
        <w:pStyle w:val="a7"/>
        <w:spacing w:before="0" w:beforeAutospacing="0" w:after="0" w:afterAutospacing="0"/>
        <w:ind w:firstLine="720"/>
        <w:jc w:val="center"/>
        <w:rPr>
          <w:rFonts w:ascii="Times New Roman" w:hAnsi="Times New Roman" w:cs="Times New Roman"/>
          <w:b/>
          <w:sz w:val="32"/>
          <w:szCs w:val="32"/>
        </w:rPr>
      </w:pPr>
    </w:p>
    <w:p w:rsidR="00E35360" w:rsidRDefault="00DB08DC" w:rsidP="00F217F6">
      <w:pPr>
        <w:autoSpaceDE w:val="0"/>
        <w:autoSpaceDN w:val="0"/>
        <w:adjustRightInd w:val="0"/>
        <w:ind w:left="-142" w:right="-286"/>
        <w:jc w:val="center"/>
        <w:rPr>
          <w:b/>
        </w:rPr>
      </w:pPr>
      <w:r>
        <w:rPr>
          <w:b/>
          <w:noProof/>
        </w:rPr>
        <w:drawing>
          <wp:inline distT="0" distB="0" distL="0" distR="0">
            <wp:extent cx="6115812" cy="557470"/>
            <wp:effectExtent l="76200" t="0" r="75438" b="71180"/>
            <wp:docPr id="1"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35360" w:rsidRPr="00E35360" w:rsidRDefault="00E35360" w:rsidP="00E35360"/>
    <w:tbl>
      <w:tblPr>
        <w:tblpPr w:leftFromText="180" w:rightFromText="180" w:vertAnchor="page" w:horzAnchor="margin" w:tblpY="2516"/>
        <w:tblW w:w="10031" w:type="dxa"/>
        <w:tblBorders>
          <w:top w:val="double" w:sz="4" w:space="0" w:color="00B050"/>
          <w:left w:val="double" w:sz="4" w:space="0" w:color="00B050"/>
          <w:bottom w:val="double" w:sz="4" w:space="0" w:color="00B050"/>
          <w:right w:val="double" w:sz="4" w:space="0" w:color="00B050"/>
          <w:insideH w:val="double" w:sz="4" w:space="0" w:color="00B050"/>
        </w:tblBorders>
        <w:shd w:val="clear" w:color="auto" w:fill="FFFFFF"/>
        <w:tblLayout w:type="fixed"/>
        <w:tblLook w:val="01E0"/>
      </w:tblPr>
      <w:tblGrid>
        <w:gridCol w:w="1276"/>
        <w:gridCol w:w="7054"/>
        <w:gridCol w:w="1701"/>
      </w:tblGrid>
      <w:tr w:rsidR="00E35360" w:rsidRPr="00037D36" w:rsidTr="00D951F2">
        <w:trPr>
          <w:trHeight w:val="959"/>
        </w:trPr>
        <w:tc>
          <w:tcPr>
            <w:tcW w:w="1276" w:type="dxa"/>
            <w:shd w:val="clear" w:color="auto" w:fill="A9DFCD"/>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 xml:space="preserve">№ </w:t>
            </w:r>
            <w:proofErr w:type="spellStart"/>
            <w:proofErr w:type="gramStart"/>
            <w:r w:rsidRPr="00D951F2">
              <w:rPr>
                <w:rFonts w:ascii="Times New Roman" w:hAnsi="Times New Roman" w:cs="Times New Roman"/>
                <w:b/>
                <w:bCs/>
                <w:color w:val="000000"/>
                <w:sz w:val="28"/>
                <w:szCs w:val="28"/>
              </w:rPr>
              <w:t>п</w:t>
            </w:r>
            <w:proofErr w:type="spellEnd"/>
            <w:proofErr w:type="gramEnd"/>
            <w:r w:rsidRPr="00D951F2">
              <w:rPr>
                <w:rFonts w:ascii="Times New Roman" w:hAnsi="Times New Roman" w:cs="Times New Roman"/>
                <w:b/>
                <w:bCs/>
                <w:color w:val="000000"/>
                <w:sz w:val="28"/>
                <w:szCs w:val="28"/>
              </w:rPr>
              <w:t>/</w:t>
            </w:r>
            <w:proofErr w:type="spellStart"/>
            <w:r w:rsidRPr="00D951F2">
              <w:rPr>
                <w:rFonts w:ascii="Times New Roman" w:hAnsi="Times New Roman" w:cs="Times New Roman"/>
                <w:b/>
                <w:bCs/>
                <w:color w:val="000000"/>
                <w:sz w:val="28"/>
                <w:szCs w:val="28"/>
              </w:rPr>
              <w:t>п</w:t>
            </w:r>
            <w:proofErr w:type="spellEnd"/>
          </w:p>
        </w:tc>
        <w:tc>
          <w:tcPr>
            <w:tcW w:w="7054" w:type="dxa"/>
            <w:tcBorders>
              <w:right w:val="double" w:sz="4" w:space="0" w:color="00B050"/>
            </w:tcBorders>
            <w:shd w:val="clear" w:color="auto" w:fill="A9DFCD"/>
          </w:tcPr>
          <w:p w:rsidR="00E35360" w:rsidRPr="00D951F2" w:rsidRDefault="00E35360" w:rsidP="00D951F2">
            <w:pPr>
              <w:pStyle w:val="2"/>
              <w:keepNext/>
              <w:spacing w:before="0" w:beforeAutospacing="0" w:after="0" w:afterAutospacing="0"/>
              <w:jc w:val="center"/>
              <w:rPr>
                <w:color w:val="000000"/>
                <w:sz w:val="28"/>
                <w:szCs w:val="28"/>
              </w:rPr>
            </w:pPr>
          </w:p>
          <w:p w:rsidR="00E35360" w:rsidRPr="00D951F2" w:rsidRDefault="00E35360" w:rsidP="00D951F2">
            <w:pPr>
              <w:pStyle w:val="2"/>
              <w:keepNext/>
              <w:spacing w:before="0" w:beforeAutospacing="0" w:after="0" w:afterAutospacing="0"/>
              <w:jc w:val="center"/>
              <w:rPr>
                <w:color w:val="000000"/>
                <w:sz w:val="28"/>
                <w:szCs w:val="28"/>
              </w:rPr>
            </w:pPr>
            <w:r w:rsidRPr="00D951F2">
              <w:rPr>
                <w:color w:val="000000"/>
                <w:sz w:val="28"/>
                <w:szCs w:val="28"/>
              </w:rPr>
              <w:t>Наименование раздела</w:t>
            </w:r>
          </w:p>
        </w:tc>
        <w:tc>
          <w:tcPr>
            <w:tcW w:w="1701" w:type="dxa"/>
            <w:tcBorders>
              <w:left w:val="double" w:sz="4" w:space="0" w:color="00B050"/>
            </w:tcBorders>
            <w:shd w:val="clear" w:color="auto" w:fill="A9DFCD"/>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Номер страницы</w:t>
            </w:r>
          </w:p>
        </w:tc>
      </w:tr>
      <w:tr w:rsidR="00E35360" w:rsidRPr="00C4204E" w:rsidTr="00F93DA5">
        <w:trPr>
          <w:trHeight w:val="690"/>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tc>
        <w:tc>
          <w:tcPr>
            <w:tcW w:w="7054" w:type="dxa"/>
            <w:tcBorders>
              <w:right w:val="double" w:sz="4" w:space="0" w:color="00B050"/>
            </w:tcBorders>
            <w:shd w:val="clear" w:color="auto" w:fill="FFFFFF"/>
          </w:tcPr>
          <w:p w:rsidR="00E35360" w:rsidRPr="00D951F2" w:rsidRDefault="00E35360" w:rsidP="00D951F2">
            <w:pPr>
              <w:pStyle w:val="2"/>
              <w:keepNext/>
              <w:spacing w:before="0" w:beforeAutospacing="0" w:after="0" w:afterAutospacing="0"/>
              <w:rPr>
                <w:color w:val="000000"/>
                <w:sz w:val="28"/>
                <w:szCs w:val="28"/>
              </w:rPr>
            </w:pPr>
          </w:p>
          <w:p w:rsidR="00E35360" w:rsidRPr="00D951F2" w:rsidRDefault="00E35360" w:rsidP="00D951F2">
            <w:pPr>
              <w:pStyle w:val="2"/>
              <w:keepNext/>
              <w:spacing w:before="0" w:beforeAutospacing="0" w:after="0" w:afterAutospacing="0"/>
              <w:rPr>
                <w:color w:val="000000"/>
                <w:sz w:val="28"/>
                <w:szCs w:val="28"/>
              </w:rPr>
            </w:pPr>
            <w:r w:rsidRPr="00D951F2">
              <w:rPr>
                <w:color w:val="000000"/>
                <w:sz w:val="28"/>
                <w:szCs w:val="28"/>
              </w:rPr>
              <w:t>ВВЕДЕНИЕ</w:t>
            </w:r>
          </w:p>
          <w:p w:rsidR="00E35360" w:rsidRPr="00D951F2" w:rsidRDefault="00E35360" w:rsidP="00D951F2">
            <w:pPr>
              <w:pStyle w:val="2"/>
              <w:keepNext/>
              <w:spacing w:before="0" w:beforeAutospacing="0" w:after="0" w:afterAutospacing="0"/>
              <w:rPr>
                <w:color w:val="000000"/>
                <w:sz w:val="28"/>
                <w:szCs w:val="28"/>
              </w:rPr>
            </w:pP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3</w:t>
            </w:r>
          </w:p>
        </w:tc>
      </w:tr>
      <w:tr w:rsidR="00E35360" w:rsidRPr="00C4204E" w:rsidTr="00F93DA5">
        <w:trPr>
          <w:trHeight w:val="817"/>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1.</w:t>
            </w:r>
          </w:p>
        </w:tc>
        <w:tc>
          <w:tcPr>
            <w:tcW w:w="7054" w:type="dxa"/>
            <w:tcBorders>
              <w:right w:val="double" w:sz="4" w:space="0" w:color="00B050"/>
            </w:tcBorders>
            <w:shd w:val="clear" w:color="auto" w:fill="FFFFFF"/>
          </w:tcPr>
          <w:p w:rsidR="00E35360" w:rsidRPr="00D951F2" w:rsidRDefault="00E35360" w:rsidP="00D951F2">
            <w:pPr>
              <w:pStyle w:val="2"/>
              <w:keepNext/>
              <w:spacing w:before="0" w:beforeAutospacing="0" w:after="0" w:afterAutospacing="0"/>
              <w:rPr>
                <w:bCs w:val="0"/>
                <w:color w:val="000000"/>
                <w:sz w:val="28"/>
                <w:szCs w:val="28"/>
              </w:rPr>
            </w:pPr>
          </w:p>
          <w:p w:rsidR="00E35360" w:rsidRPr="00D951F2" w:rsidRDefault="00E35360" w:rsidP="00D951F2">
            <w:pPr>
              <w:pStyle w:val="2"/>
              <w:keepNext/>
              <w:spacing w:before="0" w:beforeAutospacing="0" w:after="0" w:afterAutospacing="0"/>
              <w:rPr>
                <w:bCs w:val="0"/>
                <w:color w:val="000000"/>
                <w:sz w:val="28"/>
                <w:szCs w:val="28"/>
              </w:rPr>
            </w:pPr>
            <w:r w:rsidRPr="00D951F2">
              <w:rPr>
                <w:bCs w:val="0"/>
                <w:color w:val="000000"/>
                <w:sz w:val="28"/>
                <w:szCs w:val="28"/>
              </w:rPr>
              <w:t>БЮДЖЕТНАЯ ПОЛИТИКА</w:t>
            </w:r>
          </w:p>
        </w:tc>
        <w:tc>
          <w:tcPr>
            <w:tcW w:w="1701" w:type="dxa"/>
            <w:tcBorders>
              <w:left w:val="double" w:sz="4" w:space="0" w:color="00B050"/>
            </w:tcBorders>
            <w:shd w:val="clear" w:color="auto" w:fill="FFFFFF"/>
          </w:tcPr>
          <w:p w:rsidR="00605436" w:rsidRPr="00D951F2" w:rsidRDefault="00605436" w:rsidP="00D951F2">
            <w:pPr>
              <w:pStyle w:val="a5"/>
              <w:ind w:hanging="5"/>
              <w:jc w:val="center"/>
              <w:rPr>
                <w:rFonts w:ascii="Times New Roman" w:hAnsi="Times New Roman" w:cs="Times New Roman"/>
                <w:b/>
                <w:bCs/>
                <w:color w:val="000000"/>
                <w:sz w:val="28"/>
                <w:szCs w:val="28"/>
              </w:rPr>
            </w:pPr>
          </w:p>
          <w:p w:rsidR="00E35360" w:rsidRPr="00D951F2" w:rsidRDefault="00605436"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4</w:t>
            </w:r>
          </w:p>
        </w:tc>
      </w:tr>
      <w:tr w:rsidR="00E35360" w:rsidRPr="00C4204E" w:rsidTr="00F93DA5">
        <w:trPr>
          <w:trHeight w:val="814"/>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1.1.</w:t>
            </w:r>
          </w:p>
        </w:tc>
        <w:tc>
          <w:tcPr>
            <w:tcW w:w="7054" w:type="dxa"/>
            <w:tcBorders>
              <w:right w:val="double" w:sz="4" w:space="0" w:color="00B050"/>
            </w:tcBorders>
            <w:shd w:val="clear" w:color="auto" w:fill="FFFFFF"/>
          </w:tcPr>
          <w:p w:rsidR="00E35360" w:rsidRPr="00D951F2" w:rsidRDefault="00E35360" w:rsidP="00D951F2">
            <w:pPr>
              <w:pStyle w:val="2"/>
              <w:keepNext/>
              <w:spacing w:before="0" w:beforeAutospacing="0" w:after="0" w:afterAutospacing="0"/>
              <w:rPr>
                <w:color w:val="000000"/>
                <w:sz w:val="28"/>
                <w:szCs w:val="28"/>
              </w:rPr>
            </w:pPr>
          </w:p>
          <w:p w:rsidR="00E35360" w:rsidRPr="00D951F2" w:rsidRDefault="00E35360" w:rsidP="00D951F2">
            <w:pPr>
              <w:pStyle w:val="2"/>
              <w:keepNext/>
              <w:spacing w:before="0" w:beforeAutospacing="0" w:after="0" w:afterAutospacing="0"/>
              <w:rPr>
                <w:color w:val="000000"/>
                <w:sz w:val="28"/>
                <w:szCs w:val="28"/>
              </w:rPr>
            </w:pPr>
            <w:r w:rsidRPr="00D951F2">
              <w:rPr>
                <w:color w:val="000000"/>
                <w:sz w:val="28"/>
                <w:szCs w:val="28"/>
              </w:rPr>
              <w:t xml:space="preserve">ЦЕЛИ И ЗАДАЧИ БЮДЖЕТНОЙ ПОЛИТИКИ </w:t>
            </w:r>
          </w:p>
          <w:p w:rsidR="00E35360" w:rsidRPr="00D951F2" w:rsidRDefault="00E35360" w:rsidP="00D951F2">
            <w:pPr>
              <w:pStyle w:val="2"/>
              <w:keepNext/>
              <w:spacing w:before="0" w:beforeAutospacing="0" w:after="0" w:afterAutospacing="0"/>
              <w:rPr>
                <w:color w:val="000000"/>
                <w:sz w:val="28"/>
                <w:szCs w:val="28"/>
              </w:rPr>
            </w:pPr>
          </w:p>
        </w:tc>
        <w:tc>
          <w:tcPr>
            <w:tcW w:w="1701" w:type="dxa"/>
            <w:tcBorders>
              <w:left w:val="double" w:sz="4" w:space="0" w:color="00B050"/>
            </w:tcBorders>
            <w:shd w:val="clear" w:color="auto" w:fill="FFFFFF"/>
            <w:vAlign w:val="center"/>
          </w:tcPr>
          <w:p w:rsidR="00605436" w:rsidRPr="00D951F2" w:rsidRDefault="00605436" w:rsidP="00D951F2">
            <w:pPr>
              <w:pStyle w:val="a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4</w:t>
            </w:r>
          </w:p>
        </w:tc>
      </w:tr>
      <w:tr w:rsidR="001C2104" w:rsidRPr="00C4204E" w:rsidTr="00D951F2">
        <w:trPr>
          <w:trHeight w:val="1396"/>
        </w:trPr>
        <w:tc>
          <w:tcPr>
            <w:tcW w:w="1276" w:type="dxa"/>
            <w:shd w:val="clear" w:color="auto" w:fill="FFFFFF"/>
          </w:tcPr>
          <w:p w:rsidR="001C2104" w:rsidRPr="00D951F2" w:rsidRDefault="001C2104" w:rsidP="00D951F2">
            <w:pPr>
              <w:pStyle w:val="a5"/>
              <w:ind w:hanging="5"/>
              <w:jc w:val="center"/>
              <w:rPr>
                <w:rFonts w:ascii="Times New Roman" w:hAnsi="Times New Roman" w:cs="Times New Roman"/>
                <w:b/>
                <w:bCs/>
                <w:color w:val="000000"/>
                <w:sz w:val="28"/>
                <w:szCs w:val="28"/>
              </w:rPr>
            </w:pPr>
          </w:p>
          <w:p w:rsidR="00AB42BC" w:rsidRDefault="00AB42BC" w:rsidP="00D951F2">
            <w:pPr>
              <w:pStyle w:val="a5"/>
              <w:ind w:hanging="5"/>
              <w:jc w:val="center"/>
              <w:rPr>
                <w:rFonts w:ascii="Times New Roman" w:hAnsi="Times New Roman" w:cs="Times New Roman"/>
                <w:b/>
                <w:bCs/>
                <w:color w:val="000000"/>
                <w:sz w:val="28"/>
                <w:szCs w:val="28"/>
              </w:rPr>
            </w:pPr>
          </w:p>
          <w:p w:rsidR="001C2104" w:rsidRPr="00D951F2" w:rsidRDefault="001C2104"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 xml:space="preserve">1.2.      </w:t>
            </w:r>
          </w:p>
        </w:tc>
        <w:tc>
          <w:tcPr>
            <w:tcW w:w="7054" w:type="dxa"/>
            <w:tcBorders>
              <w:right w:val="double" w:sz="4" w:space="0" w:color="00B050"/>
            </w:tcBorders>
            <w:shd w:val="clear" w:color="auto" w:fill="FFFFFF"/>
          </w:tcPr>
          <w:p w:rsidR="001C2104" w:rsidRPr="00D951F2" w:rsidRDefault="001C2104" w:rsidP="00D951F2">
            <w:pPr>
              <w:autoSpaceDE w:val="0"/>
              <w:autoSpaceDN w:val="0"/>
              <w:adjustRightInd w:val="0"/>
              <w:spacing w:after="120"/>
              <w:rPr>
                <w:rFonts w:ascii="Times New Roman" w:hAnsi="Times New Roman" w:cs="Times New Roman"/>
                <w:b/>
                <w:bCs/>
                <w:color w:val="000000"/>
                <w:sz w:val="28"/>
                <w:szCs w:val="28"/>
              </w:rPr>
            </w:pPr>
          </w:p>
          <w:p w:rsidR="001C2104" w:rsidRPr="00D951F2" w:rsidRDefault="001C2104" w:rsidP="00D951F2">
            <w:pPr>
              <w:autoSpaceDE w:val="0"/>
              <w:autoSpaceDN w:val="0"/>
              <w:adjustRightInd w:val="0"/>
              <w:spacing w:after="120"/>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ПРОБЛЕМЫ ПРИ РЕАЛИЗАЦИИ БЮДЖЕТНОЙ ПОЛИТИКИ</w:t>
            </w:r>
          </w:p>
        </w:tc>
        <w:tc>
          <w:tcPr>
            <w:tcW w:w="1701" w:type="dxa"/>
            <w:tcBorders>
              <w:left w:val="double" w:sz="4" w:space="0" w:color="00B050"/>
            </w:tcBorders>
            <w:shd w:val="clear" w:color="auto" w:fill="FFFFFF"/>
            <w:vAlign w:val="center"/>
          </w:tcPr>
          <w:p w:rsidR="001C2104" w:rsidRPr="00D951F2" w:rsidRDefault="00912D4E" w:rsidP="001A656A">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1</w:t>
            </w:r>
            <w:r w:rsidR="001A656A">
              <w:rPr>
                <w:rFonts w:ascii="Times New Roman" w:hAnsi="Times New Roman" w:cs="Times New Roman"/>
                <w:b/>
                <w:bCs/>
                <w:color w:val="000000"/>
                <w:sz w:val="28"/>
                <w:szCs w:val="28"/>
              </w:rPr>
              <w:t>4</w:t>
            </w:r>
          </w:p>
        </w:tc>
      </w:tr>
      <w:tr w:rsidR="00E35360" w:rsidRPr="00C4204E" w:rsidTr="00D951F2">
        <w:trPr>
          <w:trHeight w:val="1396"/>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1.</w:t>
            </w:r>
            <w:r w:rsidR="001C2104" w:rsidRPr="00D951F2">
              <w:rPr>
                <w:rFonts w:ascii="Times New Roman" w:hAnsi="Times New Roman" w:cs="Times New Roman"/>
                <w:b/>
                <w:bCs/>
                <w:color w:val="000000"/>
                <w:sz w:val="28"/>
                <w:szCs w:val="28"/>
              </w:rPr>
              <w:t>3</w:t>
            </w:r>
            <w:r w:rsidRPr="00D951F2">
              <w:rPr>
                <w:rFonts w:ascii="Times New Roman" w:hAnsi="Times New Roman" w:cs="Times New Roman"/>
                <w:b/>
                <w:bCs/>
                <w:color w:val="000000"/>
                <w:sz w:val="28"/>
                <w:szCs w:val="28"/>
              </w:rPr>
              <w:t>.</w:t>
            </w:r>
          </w:p>
        </w:tc>
        <w:tc>
          <w:tcPr>
            <w:tcW w:w="7054" w:type="dxa"/>
            <w:tcBorders>
              <w:right w:val="double" w:sz="4" w:space="0" w:color="00B050"/>
            </w:tcBorders>
            <w:shd w:val="clear" w:color="auto" w:fill="FFFFFF"/>
          </w:tcPr>
          <w:p w:rsidR="00E35360" w:rsidRPr="00D951F2" w:rsidRDefault="00E35360" w:rsidP="00D951F2">
            <w:pPr>
              <w:autoSpaceDE w:val="0"/>
              <w:autoSpaceDN w:val="0"/>
              <w:adjustRightInd w:val="0"/>
              <w:spacing w:after="120"/>
              <w:rPr>
                <w:rFonts w:ascii="Times New Roman" w:hAnsi="Times New Roman" w:cs="Times New Roman"/>
                <w:b/>
                <w:bCs/>
                <w:color w:val="000000"/>
                <w:sz w:val="28"/>
                <w:szCs w:val="28"/>
              </w:rPr>
            </w:pPr>
          </w:p>
          <w:p w:rsidR="00E35360" w:rsidRPr="00D951F2" w:rsidRDefault="00E35360" w:rsidP="00D951F2">
            <w:pPr>
              <w:autoSpaceDE w:val="0"/>
              <w:autoSpaceDN w:val="0"/>
              <w:adjustRightInd w:val="0"/>
              <w:spacing w:after="120"/>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ОСНОВНЫЕ ПОДХОДЫ ПРИ ФОРМИРОВАНИИ РАСХОДНОЙ ЧАСТИ БЮДЖЕТА МУНИЦИПАЛЬНОГО РАЙОНА</w:t>
            </w: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3D0734" w:rsidRPr="00D951F2" w:rsidRDefault="003D0734" w:rsidP="00D951F2">
            <w:pPr>
              <w:pStyle w:val="a5"/>
              <w:ind w:hanging="5"/>
              <w:jc w:val="center"/>
              <w:rPr>
                <w:rFonts w:ascii="Times New Roman" w:hAnsi="Times New Roman" w:cs="Times New Roman"/>
                <w:b/>
                <w:bCs/>
                <w:color w:val="000000"/>
                <w:sz w:val="28"/>
                <w:szCs w:val="28"/>
              </w:rPr>
            </w:pPr>
          </w:p>
          <w:p w:rsidR="003D0734" w:rsidRPr="00D951F2" w:rsidRDefault="0041398D"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20</w:t>
            </w:r>
          </w:p>
        </w:tc>
      </w:tr>
      <w:tr w:rsidR="00E35360" w:rsidRPr="00C4204E" w:rsidTr="00D951F2">
        <w:trPr>
          <w:trHeight w:val="1429"/>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1.</w:t>
            </w:r>
            <w:r w:rsidR="001C2104" w:rsidRPr="00D951F2">
              <w:rPr>
                <w:rFonts w:ascii="Times New Roman" w:hAnsi="Times New Roman" w:cs="Times New Roman"/>
                <w:b/>
                <w:bCs/>
                <w:color w:val="000000"/>
                <w:sz w:val="28"/>
                <w:szCs w:val="28"/>
              </w:rPr>
              <w:t>4</w:t>
            </w:r>
            <w:r w:rsidRPr="00D951F2">
              <w:rPr>
                <w:rFonts w:ascii="Times New Roman" w:hAnsi="Times New Roman" w:cs="Times New Roman"/>
                <w:b/>
                <w:bCs/>
                <w:color w:val="000000"/>
                <w:sz w:val="28"/>
                <w:szCs w:val="28"/>
              </w:rPr>
              <w:t>.</w:t>
            </w:r>
          </w:p>
        </w:tc>
        <w:tc>
          <w:tcPr>
            <w:tcW w:w="7054" w:type="dxa"/>
            <w:tcBorders>
              <w:right w:val="double" w:sz="4" w:space="0" w:color="00B050"/>
            </w:tcBorders>
            <w:shd w:val="clear" w:color="auto" w:fill="FFFFFF"/>
          </w:tcPr>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color w:val="000000"/>
                <w:sz w:val="28"/>
                <w:szCs w:val="28"/>
              </w:rPr>
            </w:pP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ОСНОВНЫЕ НАПРАВЛЕНИЯ В СФЕРЕ МЕЖБЮДЖЕТНЫХ ОТНОШЕНИЙ С ОРГАНАМИ МЕСТНОГО САМОУПРАВЛЕНИЯ МУНИЦИПАЛЬНОГО РАЙОНА</w:t>
            </w: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r w:rsidRPr="00D951F2">
              <w:rPr>
                <w:rFonts w:ascii="Times New Roman" w:hAnsi="Times New Roman" w:cs="Times New Roman"/>
                <w:b/>
                <w:color w:val="000000"/>
                <w:sz w:val="28"/>
                <w:szCs w:val="28"/>
              </w:rPr>
              <w:t xml:space="preserve"> </w:t>
            </w: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Cs/>
                <w:i/>
                <w:color w:val="000000"/>
                <w:sz w:val="28"/>
                <w:szCs w:val="28"/>
              </w:rPr>
            </w:pPr>
          </w:p>
          <w:p w:rsidR="00173F8A" w:rsidRPr="00D951F2" w:rsidRDefault="00173F8A" w:rsidP="00D951F2">
            <w:pPr>
              <w:pStyle w:val="a5"/>
              <w:ind w:hanging="5"/>
              <w:jc w:val="center"/>
              <w:rPr>
                <w:rFonts w:ascii="Times New Roman" w:hAnsi="Times New Roman" w:cs="Times New Roman"/>
                <w:bCs/>
                <w:i/>
                <w:color w:val="000000"/>
                <w:sz w:val="28"/>
                <w:szCs w:val="28"/>
              </w:rPr>
            </w:pPr>
          </w:p>
          <w:p w:rsidR="00173F8A" w:rsidRPr="00D951F2" w:rsidRDefault="0041398D"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w:t>
            </w:r>
          </w:p>
          <w:p w:rsidR="00173F8A" w:rsidRPr="00D951F2" w:rsidRDefault="00173F8A" w:rsidP="00D951F2">
            <w:pPr>
              <w:pStyle w:val="a5"/>
              <w:ind w:hanging="5"/>
              <w:jc w:val="center"/>
              <w:rPr>
                <w:rFonts w:ascii="Times New Roman" w:hAnsi="Times New Roman" w:cs="Times New Roman"/>
                <w:bCs/>
                <w:i/>
                <w:color w:val="000000"/>
                <w:sz w:val="28"/>
                <w:szCs w:val="28"/>
              </w:rPr>
            </w:pPr>
          </w:p>
        </w:tc>
      </w:tr>
      <w:tr w:rsidR="00E35360" w:rsidRPr="00C4204E" w:rsidTr="00D951F2">
        <w:trPr>
          <w:trHeight w:val="650"/>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2.</w:t>
            </w:r>
          </w:p>
          <w:p w:rsidR="00E35360" w:rsidRPr="00D951F2" w:rsidRDefault="00E35360" w:rsidP="00D951F2">
            <w:pPr>
              <w:pStyle w:val="a5"/>
              <w:ind w:hanging="5"/>
              <w:jc w:val="center"/>
              <w:rPr>
                <w:rFonts w:ascii="Times New Roman" w:hAnsi="Times New Roman" w:cs="Times New Roman"/>
                <w:b/>
                <w:bCs/>
                <w:color w:val="000000"/>
                <w:sz w:val="28"/>
                <w:szCs w:val="28"/>
              </w:rPr>
            </w:pPr>
          </w:p>
        </w:tc>
        <w:tc>
          <w:tcPr>
            <w:tcW w:w="7054" w:type="dxa"/>
            <w:tcBorders>
              <w:right w:val="double" w:sz="4" w:space="0" w:color="00B050"/>
            </w:tcBorders>
            <w:shd w:val="clear" w:color="auto" w:fill="FFFFFF"/>
          </w:tcPr>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color w:val="000000"/>
                <w:sz w:val="28"/>
                <w:szCs w:val="28"/>
              </w:rPr>
            </w:pP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НАЛОГОВАЯ ПОЛИТИКА</w:t>
            </w: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bookmarkStart w:id="0" w:name="_GoBack"/>
            <w:bookmarkEnd w:id="0"/>
          </w:p>
          <w:p w:rsidR="00173F8A" w:rsidRPr="00D951F2" w:rsidRDefault="000B0A9F"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830670">
              <w:rPr>
                <w:rFonts w:ascii="Times New Roman" w:hAnsi="Times New Roman" w:cs="Times New Roman"/>
                <w:b/>
                <w:bCs/>
                <w:color w:val="000000"/>
                <w:sz w:val="28"/>
                <w:szCs w:val="28"/>
              </w:rPr>
              <w:t>6</w:t>
            </w:r>
          </w:p>
        </w:tc>
      </w:tr>
      <w:tr w:rsidR="00E35360" w:rsidRPr="00C4204E" w:rsidTr="00D951F2">
        <w:trPr>
          <w:trHeight w:val="636"/>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2.1.</w:t>
            </w:r>
          </w:p>
        </w:tc>
        <w:tc>
          <w:tcPr>
            <w:tcW w:w="7054" w:type="dxa"/>
            <w:tcBorders>
              <w:right w:val="double" w:sz="4" w:space="0" w:color="00B050"/>
            </w:tcBorders>
            <w:shd w:val="clear" w:color="auto" w:fill="FFFFFF"/>
          </w:tcPr>
          <w:p w:rsidR="00AB42BC" w:rsidRDefault="00AB42BC" w:rsidP="00D951F2">
            <w:pPr>
              <w:pStyle w:val="2"/>
              <w:keepNext/>
              <w:spacing w:before="0" w:beforeAutospacing="0" w:after="0" w:afterAutospacing="0"/>
              <w:rPr>
                <w:color w:val="000000"/>
                <w:sz w:val="28"/>
                <w:szCs w:val="28"/>
              </w:rPr>
            </w:pPr>
          </w:p>
          <w:p w:rsidR="00E35360" w:rsidRDefault="00E35360" w:rsidP="00D951F2">
            <w:pPr>
              <w:pStyle w:val="2"/>
              <w:keepNext/>
              <w:spacing w:before="0" w:beforeAutospacing="0" w:after="0" w:afterAutospacing="0"/>
              <w:rPr>
                <w:color w:val="000000"/>
                <w:sz w:val="28"/>
                <w:szCs w:val="28"/>
              </w:rPr>
            </w:pPr>
            <w:r w:rsidRPr="00D951F2">
              <w:rPr>
                <w:color w:val="000000"/>
                <w:sz w:val="28"/>
                <w:szCs w:val="28"/>
              </w:rPr>
              <w:t xml:space="preserve">ЦЕЛИ И ЗАДАЧИ НАЛОГОВОЙ ПОЛИТИКИ </w:t>
            </w:r>
          </w:p>
          <w:p w:rsidR="00F93DA5" w:rsidRPr="00D951F2" w:rsidRDefault="00F93DA5" w:rsidP="00D951F2">
            <w:pPr>
              <w:pStyle w:val="2"/>
              <w:keepNext/>
              <w:spacing w:before="0" w:beforeAutospacing="0" w:after="0" w:afterAutospacing="0"/>
              <w:rPr>
                <w:b w:val="0"/>
                <w:bCs w:val="0"/>
                <w:color w:val="000000"/>
                <w:sz w:val="28"/>
                <w:szCs w:val="28"/>
              </w:rPr>
            </w:pP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0B0A9F" w:rsidP="00830670">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00830670">
              <w:rPr>
                <w:rFonts w:ascii="Times New Roman" w:hAnsi="Times New Roman" w:cs="Times New Roman"/>
                <w:b/>
                <w:bCs/>
                <w:color w:val="000000"/>
                <w:sz w:val="28"/>
                <w:szCs w:val="28"/>
              </w:rPr>
              <w:t>6</w:t>
            </w:r>
          </w:p>
        </w:tc>
      </w:tr>
      <w:tr w:rsidR="00E35360" w:rsidRPr="00C4204E" w:rsidTr="00D951F2">
        <w:trPr>
          <w:trHeight w:val="879"/>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2.2.</w:t>
            </w:r>
          </w:p>
        </w:tc>
        <w:tc>
          <w:tcPr>
            <w:tcW w:w="7054" w:type="dxa"/>
            <w:tcBorders>
              <w:right w:val="double" w:sz="4" w:space="0" w:color="00B050"/>
            </w:tcBorders>
            <w:shd w:val="clear" w:color="auto" w:fill="FFFFFF"/>
          </w:tcPr>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 xml:space="preserve">НАЛОГОВЫЕ ДОХОДЫ   </w:t>
            </w: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0B0A9F"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55</w:t>
            </w:r>
          </w:p>
        </w:tc>
      </w:tr>
      <w:tr w:rsidR="00E35360" w:rsidRPr="00C4204E" w:rsidTr="00D951F2">
        <w:trPr>
          <w:trHeight w:val="864"/>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2.3.</w:t>
            </w:r>
          </w:p>
        </w:tc>
        <w:tc>
          <w:tcPr>
            <w:tcW w:w="7054" w:type="dxa"/>
            <w:tcBorders>
              <w:right w:val="double" w:sz="4" w:space="0" w:color="00B050"/>
            </w:tcBorders>
            <w:shd w:val="clear" w:color="auto" w:fill="FFFFFF"/>
          </w:tcPr>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 xml:space="preserve">НЕНАЛОГОВЫЕ ДОХОДЫ   </w:t>
            </w: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0B0A9F" w:rsidP="00D951F2">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60</w:t>
            </w:r>
          </w:p>
        </w:tc>
      </w:tr>
      <w:tr w:rsidR="00E35360" w:rsidRPr="00C4204E" w:rsidTr="00D951F2">
        <w:trPr>
          <w:trHeight w:val="879"/>
        </w:trPr>
        <w:tc>
          <w:tcPr>
            <w:tcW w:w="1276" w:type="dxa"/>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E35360" w:rsidP="00D951F2">
            <w:pPr>
              <w:pStyle w:val="a5"/>
              <w:ind w:hanging="5"/>
              <w:jc w:val="center"/>
              <w:rPr>
                <w:rFonts w:ascii="Times New Roman" w:hAnsi="Times New Roman" w:cs="Times New Roman"/>
                <w:b/>
                <w:bCs/>
                <w:color w:val="000000"/>
                <w:sz w:val="28"/>
                <w:szCs w:val="28"/>
              </w:rPr>
            </w:pPr>
            <w:r w:rsidRPr="00D951F2">
              <w:rPr>
                <w:rFonts w:ascii="Times New Roman" w:hAnsi="Times New Roman" w:cs="Times New Roman"/>
                <w:b/>
                <w:color w:val="000000"/>
                <w:sz w:val="28"/>
                <w:szCs w:val="28"/>
              </w:rPr>
              <w:t>3</w:t>
            </w:r>
            <w:r w:rsidRPr="00D951F2">
              <w:rPr>
                <w:rFonts w:ascii="Times New Roman" w:hAnsi="Times New Roman" w:cs="Times New Roman"/>
                <w:color w:val="000000"/>
                <w:sz w:val="28"/>
                <w:szCs w:val="28"/>
              </w:rPr>
              <w:t>.</w:t>
            </w:r>
          </w:p>
        </w:tc>
        <w:tc>
          <w:tcPr>
            <w:tcW w:w="7054" w:type="dxa"/>
            <w:tcBorders>
              <w:right w:val="double" w:sz="4" w:space="0" w:color="00B050"/>
            </w:tcBorders>
            <w:shd w:val="clear" w:color="auto" w:fill="FFFFFF"/>
          </w:tcPr>
          <w:p w:rsidR="00E35360" w:rsidRPr="00D951F2" w:rsidRDefault="00E35360" w:rsidP="00D951F2">
            <w:pPr>
              <w:pStyle w:val="a5"/>
              <w:jc w:val="left"/>
              <w:rPr>
                <w:rFonts w:ascii="Times New Roman" w:hAnsi="Times New Roman" w:cs="Times New Roman"/>
                <w:b/>
                <w:bCs/>
                <w:color w:val="000000"/>
                <w:sz w:val="28"/>
                <w:szCs w:val="28"/>
              </w:rPr>
            </w:pPr>
          </w:p>
          <w:p w:rsidR="00E35360" w:rsidRPr="00D951F2" w:rsidRDefault="00E35360" w:rsidP="00D951F2">
            <w:pPr>
              <w:pStyle w:val="a5"/>
              <w:jc w:val="left"/>
              <w:rPr>
                <w:rFonts w:ascii="Times New Roman" w:hAnsi="Times New Roman" w:cs="Times New Roman"/>
                <w:b/>
                <w:bCs/>
                <w:color w:val="000000"/>
                <w:sz w:val="28"/>
                <w:szCs w:val="28"/>
              </w:rPr>
            </w:pPr>
            <w:r w:rsidRPr="00D951F2">
              <w:rPr>
                <w:rFonts w:ascii="Times New Roman" w:hAnsi="Times New Roman" w:cs="Times New Roman"/>
                <w:b/>
                <w:bCs/>
                <w:color w:val="000000"/>
                <w:sz w:val="28"/>
                <w:szCs w:val="28"/>
              </w:rPr>
              <w:t>ДОЛГОВАЯ ПОЛИТИКА</w:t>
            </w:r>
          </w:p>
          <w:p w:rsidR="00E35360" w:rsidRPr="00D951F2" w:rsidRDefault="00E35360" w:rsidP="00D951F2">
            <w:pPr>
              <w:pStyle w:val="a3"/>
              <w:tabs>
                <w:tab w:val="left" w:pos="720"/>
                <w:tab w:val="left" w:pos="1440"/>
                <w:tab w:val="left" w:pos="1620"/>
              </w:tabs>
              <w:ind w:firstLine="0"/>
              <w:jc w:val="left"/>
              <w:rPr>
                <w:rFonts w:ascii="Times New Roman" w:hAnsi="Times New Roman" w:cs="Times New Roman"/>
                <w:b/>
                <w:bCs/>
                <w:color w:val="000000"/>
                <w:sz w:val="28"/>
                <w:szCs w:val="28"/>
              </w:rPr>
            </w:pPr>
          </w:p>
        </w:tc>
        <w:tc>
          <w:tcPr>
            <w:tcW w:w="1701" w:type="dxa"/>
            <w:tcBorders>
              <w:left w:val="double" w:sz="4" w:space="0" w:color="00B050"/>
            </w:tcBorders>
            <w:shd w:val="clear" w:color="auto" w:fill="FFFFFF"/>
          </w:tcPr>
          <w:p w:rsidR="00E35360" w:rsidRPr="00D951F2" w:rsidRDefault="00E35360" w:rsidP="00D951F2">
            <w:pPr>
              <w:pStyle w:val="a5"/>
              <w:ind w:hanging="5"/>
              <w:jc w:val="center"/>
              <w:rPr>
                <w:rFonts w:ascii="Times New Roman" w:hAnsi="Times New Roman" w:cs="Times New Roman"/>
                <w:b/>
                <w:bCs/>
                <w:color w:val="000000"/>
                <w:sz w:val="28"/>
                <w:szCs w:val="28"/>
              </w:rPr>
            </w:pPr>
          </w:p>
          <w:p w:rsidR="00E35360" w:rsidRPr="00D951F2" w:rsidRDefault="000B0A9F" w:rsidP="00830670">
            <w:pPr>
              <w:pStyle w:val="a5"/>
              <w:ind w:hanging="5"/>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1A656A">
              <w:rPr>
                <w:rFonts w:ascii="Times New Roman" w:hAnsi="Times New Roman" w:cs="Times New Roman"/>
                <w:b/>
                <w:bCs/>
                <w:color w:val="000000"/>
                <w:sz w:val="28"/>
                <w:szCs w:val="28"/>
              </w:rPr>
              <w:t>7</w:t>
            </w:r>
          </w:p>
        </w:tc>
      </w:tr>
    </w:tbl>
    <w:p w:rsidR="00925BF5" w:rsidRDefault="00DB08DC" w:rsidP="00E35360">
      <w:pPr>
        <w:tabs>
          <w:tab w:val="left" w:pos="6270"/>
        </w:tabs>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6115812" cy="558725"/>
            <wp:effectExtent l="0" t="38100" r="113538" b="31825"/>
            <wp:docPr id="2"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22123D" w:rsidRDefault="0022123D" w:rsidP="00D120BB">
      <w:pPr>
        <w:pStyle w:val="1"/>
        <w:spacing w:before="0" w:after="0"/>
        <w:ind w:firstLine="720"/>
        <w:jc w:val="both"/>
        <w:rPr>
          <w:rFonts w:ascii="Times New Roman" w:hAnsi="Times New Roman" w:cs="Times New Roman"/>
          <w:b w:val="0"/>
          <w:sz w:val="28"/>
          <w:szCs w:val="28"/>
        </w:rPr>
      </w:pPr>
    </w:p>
    <w:p w:rsidR="00B42310" w:rsidRPr="00D951F2" w:rsidRDefault="00794027" w:rsidP="00D120BB">
      <w:pPr>
        <w:pStyle w:val="1"/>
        <w:spacing w:before="0" w:after="0"/>
        <w:ind w:firstLine="720"/>
        <w:jc w:val="both"/>
        <w:rPr>
          <w:rFonts w:ascii="Times New Roman" w:hAnsi="Times New Roman" w:cs="Times New Roman"/>
          <w:b w:val="0"/>
          <w:sz w:val="28"/>
          <w:szCs w:val="28"/>
        </w:rPr>
      </w:pPr>
      <w:proofErr w:type="gramStart"/>
      <w:r w:rsidRPr="00D951F2">
        <w:rPr>
          <w:rFonts w:ascii="Times New Roman" w:hAnsi="Times New Roman" w:cs="Times New Roman"/>
          <w:b w:val="0"/>
          <w:sz w:val="28"/>
          <w:szCs w:val="28"/>
        </w:rPr>
        <w:t>Основные направления б</w:t>
      </w:r>
      <w:r w:rsidR="00B42310" w:rsidRPr="00D951F2">
        <w:rPr>
          <w:rFonts w:ascii="Times New Roman" w:hAnsi="Times New Roman" w:cs="Times New Roman"/>
          <w:b w:val="0"/>
          <w:sz w:val="28"/>
          <w:szCs w:val="28"/>
        </w:rPr>
        <w:t>юджетн</w:t>
      </w:r>
      <w:r w:rsidRPr="00D951F2">
        <w:rPr>
          <w:rFonts w:ascii="Times New Roman" w:hAnsi="Times New Roman" w:cs="Times New Roman"/>
          <w:b w:val="0"/>
          <w:sz w:val="28"/>
          <w:szCs w:val="28"/>
        </w:rPr>
        <w:t>ой</w:t>
      </w:r>
      <w:r w:rsidR="00B42310" w:rsidRPr="00D951F2">
        <w:rPr>
          <w:rFonts w:ascii="Times New Roman" w:hAnsi="Times New Roman" w:cs="Times New Roman"/>
          <w:b w:val="0"/>
          <w:sz w:val="28"/>
          <w:szCs w:val="28"/>
        </w:rPr>
        <w:t xml:space="preserve"> и налогов</w:t>
      </w:r>
      <w:r w:rsidRPr="00D951F2">
        <w:rPr>
          <w:rFonts w:ascii="Times New Roman" w:hAnsi="Times New Roman" w:cs="Times New Roman"/>
          <w:b w:val="0"/>
          <w:sz w:val="28"/>
          <w:szCs w:val="28"/>
        </w:rPr>
        <w:t xml:space="preserve">ой </w:t>
      </w:r>
      <w:r w:rsidR="00B42310" w:rsidRPr="00D951F2">
        <w:rPr>
          <w:rFonts w:ascii="Times New Roman" w:hAnsi="Times New Roman" w:cs="Times New Roman"/>
          <w:b w:val="0"/>
          <w:sz w:val="28"/>
          <w:szCs w:val="28"/>
        </w:rPr>
        <w:t>политики Таймырского Долгано-Ненецкого муниципального района (далее</w:t>
      </w:r>
      <w:r w:rsidR="003343F6" w:rsidRPr="00D951F2">
        <w:rPr>
          <w:rFonts w:ascii="Times New Roman" w:hAnsi="Times New Roman" w:cs="Times New Roman"/>
          <w:b w:val="0"/>
          <w:sz w:val="28"/>
          <w:szCs w:val="28"/>
        </w:rPr>
        <w:t xml:space="preserve"> </w:t>
      </w:r>
      <w:r w:rsidR="00B42310" w:rsidRPr="00D951F2">
        <w:rPr>
          <w:rFonts w:ascii="Times New Roman" w:hAnsi="Times New Roman" w:cs="Times New Roman"/>
          <w:b w:val="0"/>
          <w:sz w:val="28"/>
          <w:szCs w:val="28"/>
        </w:rPr>
        <w:t>- муниципальный район) на 201</w:t>
      </w:r>
      <w:r w:rsidR="00545C3E" w:rsidRPr="00D951F2">
        <w:rPr>
          <w:rFonts w:ascii="Times New Roman" w:hAnsi="Times New Roman" w:cs="Times New Roman"/>
          <w:b w:val="0"/>
          <w:sz w:val="28"/>
          <w:szCs w:val="28"/>
        </w:rPr>
        <w:t>9</w:t>
      </w:r>
      <w:r w:rsidR="00343FFE" w:rsidRPr="00D951F2">
        <w:rPr>
          <w:rFonts w:ascii="Times New Roman" w:hAnsi="Times New Roman" w:cs="Times New Roman"/>
          <w:b w:val="0"/>
          <w:sz w:val="28"/>
          <w:szCs w:val="28"/>
        </w:rPr>
        <w:t xml:space="preserve"> год и плановый период 20</w:t>
      </w:r>
      <w:r w:rsidR="00545C3E" w:rsidRPr="00D951F2">
        <w:rPr>
          <w:rFonts w:ascii="Times New Roman" w:hAnsi="Times New Roman" w:cs="Times New Roman"/>
          <w:b w:val="0"/>
          <w:sz w:val="28"/>
          <w:szCs w:val="28"/>
        </w:rPr>
        <w:t>20</w:t>
      </w:r>
      <w:r w:rsidR="00343FFE" w:rsidRPr="00D951F2">
        <w:rPr>
          <w:rFonts w:ascii="Times New Roman" w:hAnsi="Times New Roman" w:cs="Times New Roman"/>
          <w:b w:val="0"/>
          <w:sz w:val="28"/>
          <w:szCs w:val="28"/>
        </w:rPr>
        <w:t>-20</w:t>
      </w:r>
      <w:r w:rsidR="00545C3E" w:rsidRPr="00D951F2">
        <w:rPr>
          <w:rFonts w:ascii="Times New Roman" w:hAnsi="Times New Roman" w:cs="Times New Roman"/>
          <w:b w:val="0"/>
          <w:sz w:val="28"/>
          <w:szCs w:val="28"/>
        </w:rPr>
        <w:t>21</w:t>
      </w:r>
      <w:r w:rsidR="00343FFE" w:rsidRPr="00D951F2">
        <w:rPr>
          <w:rFonts w:ascii="Times New Roman" w:hAnsi="Times New Roman" w:cs="Times New Roman"/>
          <w:b w:val="0"/>
          <w:sz w:val="28"/>
          <w:szCs w:val="28"/>
        </w:rPr>
        <w:t xml:space="preserve"> год</w:t>
      </w:r>
      <w:r w:rsidR="00693620" w:rsidRPr="00D951F2">
        <w:rPr>
          <w:rFonts w:ascii="Times New Roman" w:hAnsi="Times New Roman" w:cs="Times New Roman"/>
          <w:b w:val="0"/>
          <w:sz w:val="28"/>
          <w:szCs w:val="28"/>
        </w:rPr>
        <w:t>ов</w:t>
      </w:r>
      <w:r w:rsidR="00343FFE" w:rsidRPr="00D951F2">
        <w:rPr>
          <w:rFonts w:ascii="Times New Roman" w:hAnsi="Times New Roman" w:cs="Times New Roman"/>
          <w:b w:val="0"/>
          <w:sz w:val="28"/>
          <w:szCs w:val="28"/>
        </w:rPr>
        <w:t xml:space="preserve"> </w:t>
      </w:r>
      <w:r w:rsidR="00B42310" w:rsidRPr="00D951F2">
        <w:rPr>
          <w:rFonts w:ascii="Times New Roman" w:hAnsi="Times New Roman" w:cs="Times New Roman"/>
          <w:b w:val="0"/>
          <w:sz w:val="28"/>
          <w:szCs w:val="28"/>
        </w:rPr>
        <w:t xml:space="preserve"> </w:t>
      </w:r>
      <w:r w:rsidR="006E58D0" w:rsidRPr="00D951F2">
        <w:rPr>
          <w:rFonts w:ascii="Times New Roman" w:hAnsi="Times New Roman" w:cs="Times New Roman"/>
          <w:b w:val="0"/>
          <w:sz w:val="28"/>
          <w:szCs w:val="28"/>
        </w:rPr>
        <w:t>разработан</w:t>
      </w:r>
      <w:r w:rsidRPr="00D951F2">
        <w:rPr>
          <w:rFonts w:ascii="Times New Roman" w:hAnsi="Times New Roman" w:cs="Times New Roman"/>
          <w:b w:val="0"/>
          <w:sz w:val="28"/>
          <w:szCs w:val="28"/>
        </w:rPr>
        <w:t>ы</w:t>
      </w:r>
      <w:r w:rsidR="00B42310" w:rsidRPr="00D951F2">
        <w:rPr>
          <w:rFonts w:ascii="Times New Roman" w:hAnsi="Times New Roman" w:cs="Times New Roman"/>
          <w:b w:val="0"/>
          <w:sz w:val="28"/>
          <w:szCs w:val="28"/>
        </w:rPr>
        <w:t xml:space="preserve"> в соответствии с  Бюджетн</w:t>
      </w:r>
      <w:r w:rsidR="00545C3E" w:rsidRPr="00D951F2">
        <w:rPr>
          <w:rFonts w:ascii="Times New Roman" w:hAnsi="Times New Roman" w:cs="Times New Roman"/>
          <w:b w:val="0"/>
          <w:sz w:val="28"/>
          <w:szCs w:val="28"/>
        </w:rPr>
        <w:t>ым</w:t>
      </w:r>
      <w:r w:rsidR="00B42310" w:rsidRPr="00D951F2">
        <w:rPr>
          <w:rFonts w:ascii="Times New Roman" w:hAnsi="Times New Roman" w:cs="Times New Roman"/>
          <w:b w:val="0"/>
          <w:sz w:val="28"/>
          <w:szCs w:val="28"/>
        </w:rPr>
        <w:t xml:space="preserve"> кодекс</w:t>
      </w:r>
      <w:r w:rsidR="00545C3E" w:rsidRPr="00D951F2">
        <w:rPr>
          <w:rFonts w:ascii="Times New Roman" w:hAnsi="Times New Roman" w:cs="Times New Roman"/>
          <w:b w:val="0"/>
          <w:sz w:val="28"/>
          <w:szCs w:val="28"/>
        </w:rPr>
        <w:t>ом</w:t>
      </w:r>
      <w:r w:rsidR="00B42310" w:rsidRPr="00D951F2">
        <w:rPr>
          <w:rFonts w:ascii="Times New Roman" w:hAnsi="Times New Roman" w:cs="Times New Roman"/>
          <w:b w:val="0"/>
          <w:sz w:val="28"/>
          <w:szCs w:val="28"/>
        </w:rPr>
        <w:t xml:space="preserve"> Российского Федерации, </w:t>
      </w:r>
      <w:r w:rsidR="00545C3E" w:rsidRPr="00D951F2">
        <w:rPr>
          <w:rFonts w:ascii="Times New Roman" w:hAnsi="Times New Roman" w:cs="Times New Roman"/>
          <w:b w:val="0"/>
          <w:sz w:val="28"/>
          <w:szCs w:val="28"/>
        </w:rPr>
        <w:t xml:space="preserve">Посланием Президента Российской Федерации Федеральному </w:t>
      </w:r>
      <w:r w:rsidR="009F069C">
        <w:rPr>
          <w:rFonts w:ascii="Times New Roman" w:hAnsi="Times New Roman" w:cs="Times New Roman"/>
          <w:b w:val="0"/>
          <w:sz w:val="28"/>
          <w:szCs w:val="28"/>
        </w:rPr>
        <w:t>С</w:t>
      </w:r>
      <w:r w:rsidR="00545C3E" w:rsidRPr="00D951F2">
        <w:rPr>
          <w:rFonts w:ascii="Times New Roman" w:hAnsi="Times New Roman" w:cs="Times New Roman"/>
          <w:b w:val="0"/>
          <w:sz w:val="28"/>
          <w:szCs w:val="28"/>
        </w:rPr>
        <w:t>обранию от 01.03.2018 года</w:t>
      </w:r>
      <w:r w:rsidR="00BB6A77" w:rsidRPr="00D951F2">
        <w:rPr>
          <w:rFonts w:ascii="Times New Roman" w:hAnsi="Times New Roman" w:cs="Times New Roman"/>
          <w:b w:val="0"/>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r w:rsidR="00341F66" w:rsidRPr="00D951F2">
        <w:rPr>
          <w:rFonts w:ascii="Times New Roman" w:hAnsi="Times New Roman" w:cs="Times New Roman"/>
          <w:b w:val="0"/>
          <w:sz w:val="28"/>
          <w:szCs w:val="28"/>
        </w:rPr>
        <w:t xml:space="preserve"> (далее</w:t>
      </w:r>
      <w:proofErr w:type="gramEnd"/>
      <w:r w:rsidR="00341F66" w:rsidRPr="00D951F2">
        <w:rPr>
          <w:rFonts w:ascii="Times New Roman" w:hAnsi="Times New Roman" w:cs="Times New Roman"/>
          <w:b w:val="0"/>
          <w:sz w:val="28"/>
          <w:szCs w:val="28"/>
        </w:rPr>
        <w:t xml:space="preserve">- </w:t>
      </w:r>
      <w:proofErr w:type="gramStart"/>
      <w:r w:rsidR="00341F66" w:rsidRPr="00D951F2">
        <w:rPr>
          <w:rFonts w:ascii="Times New Roman" w:hAnsi="Times New Roman" w:cs="Times New Roman"/>
          <w:b w:val="0"/>
          <w:sz w:val="28"/>
          <w:szCs w:val="28"/>
        </w:rPr>
        <w:t>Указ Президента РФ № 204)</w:t>
      </w:r>
      <w:r w:rsidR="00BB6A77" w:rsidRPr="00D951F2">
        <w:rPr>
          <w:rFonts w:ascii="Times New Roman" w:hAnsi="Times New Roman" w:cs="Times New Roman"/>
          <w:b w:val="0"/>
          <w:sz w:val="28"/>
          <w:szCs w:val="28"/>
        </w:rPr>
        <w:t xml:space="preserve">,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а также с учетом основных направлений бюджетной и налоговой политики Российской Федерации и Красноярского края на </w:t>
      </w:r>
      <w:r w:rsidRPr="00D951F2">
        <w:rPr>
          <w:rFonts w:ascii="Times New Roman" w:hAnsi="Times New Roman" w:cs="Times New Roman"/>
          <w:b w:val="0"/>
          <w:sz w:val="28"/>
          <w:szCs w:val="28"/>
        </w:rPr>
        <w:t>предстоящий трехлетний период</w:t>
      </w:r>
      <w:r w:rsidR="00BB6A77" w:rsidRPr="00D951F2">
        <w:rPr>
          <w:rFonts w:ascii="Times New Roman" w:hAnsi="Times New Roman" w:cs="Times New Roman"/>
          <w:b w:val="0"/>
          <w:sz w:val="28"/>
          <w:szCs w:val="28"/>
        </w:rPr>
        <w:t>.</w:t>
      </w:r>
      <w:proofErr w:type="gramEnd"/>
    </w:p>
    <w:p w:rsidR="00747D20" w:rsidRPr="00D951F2" w:rsidRDefault="00BB10FF" w:rsidP="00D120BB">
      <w:pPr>
        <w:ind w:firstLine="708"/>
        <w:jc w:val="both"/>
        <w:rPr>
          <w:rFonts w:ascii="Times New Roman" w:eastAsia="Courier New" w:hAnsi="Times New Roman" w:cs="Times New Roman"/>
          <w:sz w:val="28"/>
          <w:szCs w:val="28"/>
        </w:rPr>
      </w:pPr>
      <w:r w:rsidRPr="00D951F2">
        <w:rPr>
          <w:rFonts w:ascii="Times New Roman" w:eastAsia="Courier New" w:hAnsi="Times New Roman" w:cs="Times New Roman"/>
          <w:sz w:val="28"/>
          <w:szCs w:val="28"/>
        </w:rPr>
        <w:t>Целью</w:t>
      </w:r>
      <w:r w:rsidR="00612BA0" w:rsidRPr="00D951F2">
        <w:rPr>
          <w:rFonts w:ascii="Times New Roman" w:eastAsia="Courier New" w:hAnsi="Times New Roman" w:cs="Times New Roman"/>
          <w:sz w:val="28"/>
          <w:szCs w:val="28"/>
        </w:rPr>
        <w:t xml:space="preserve"> основных направлени</w:t>
      </w:r>
      <w:r w:rsidRPr="00D951F2">
        <w:rPr>
          <w:rFonts w:ascii="Times New Roman" w:eastAsia="Courier New" w:hAnsi="Times New Roman" w:cs="Times New Roman"/>
          <w:sz w:val="28"/>
          <w:szCs w:val="28"/>
        </w:rPr>
        <w:t>й</w:t>
      </w:r>
      <w:r w:rsidR="00612BA0" w:rsidRPr="00D951F2">
        <w:rPr>
          <w:rFonts w:ascii="Times New Roman" w:eastAsia="Courier New" w:hAnsi="Times New Roman" w:cs="Times New Roman"/>
          <w:sz w:val="28"/>
          <w:szCs w:val="28"/>
        </w:rPr>
        <w:t xml:space="preserve"> бюджетной и  налоговой политики муниципального района </w:t>
      </w:r>
      <w:r w:rsidRPr="00D951F2">
        <w:rPr>
          <w:rFonts w:ascii="Times New Roman" w:hAnsi="Times New Roman" w:cs="Times New Roman"/>
          <w:sz w:val="28"/>
          <w:szCs w:val="28"/>
        </w:rPr>
        <w:t>является</w:t>
      </w:r>
      <w:r w:rsidR="00612BA0" w:rsidRPr="00D951F2">
        <w:rPr>
          <w:rFonts w:ascii="Times New Roman" w:eastAsia="Courier New" w:hAnsi="Times New Roman" w:cs="Times New Roman"/>
          <w:sz w:val="28"/>
          <w:szCs w:val="28"/>
        </w:rPr>
        <w:t xml:space="preserve"> определен</w:t>
      </w:r>
      <w:r w:rsidRPr="00D951F2">
        <w:rPr>
          <w:rFonts w:ascii="Times New Roman" w:eastAsia="Courier New" w:hAnsi="Times New Roman" w:cs="Times New Roman"/>
          <w:sz w:val="28"/>
          <w:szCs w:val="28"/>
        </w:rPr>
        <w:t>ие</w:t>
      </w:r>
      <w:r w:rsidR="00612BA0" w:rsidRPr="00D951F2">
        <w:rPr>
          <w:rFonts w:ascii="Times New Roman" w:eastAsia="Courier New" w:hAnsi="Times New Roman" w:cs="Times New Roman"/>
          <w:sz w:val="28"/>
          <w:szCs w:val="28"/>
        </w:rPr>
        <w:t xml:space="preserve"> приоритет</w:t>
      </w:r>
      <w:r w:rsidRPr="00D951F2">
        <w:rPr>
          <w:rFonts w:ascii="Times New Roman" w:eastAsia="Courier New" w:hAnsi="Times New Roman" w:cs="Times New Roman"/>
          <w:sz w:val="28"/>
          <w:szCs w:val="28"/>
        </w:rPr>
        <w:t>ов</w:t>
      </w:r>
      <w:r w:rsidR="00612BA0" w:rsidRPr="00D951F2">
        <w:rPr>
          <w:rFonts w:ascii="Times New Roman" w:eastAsia="Courier New" w:hAnsi="Times New Roman" w:cs="Times New Roman"/>
          <w:sz w:val="28"/>
          <w:szCs w:val="28"/>
        </w:rPr>
        <w:t>, услови</w:t>
      </w:r>
      <w:r w:rsidRPr="00D951F2">
        <w:rPr>
          <w:rFonts w:ascii="Times New Roman" w:eastAsia="Courier New" w:hAnsi="Times New Roman" w:cs="Times New Roman"/>
          <w:sz w:val="28"/>
          <w:szCs w:val="28"/>
        </w:rPr>
        <w:t>й и подходов,</w:t>
      </w:r>
      <w:r w:rsidR="00612BA0" w:rsidRPr="00D951F2">
        <w:rPr>
          <w:rFonts w:ascii="Times New Roman" w:eastAsia="Courier New" w:hAnsi="Times New Roman" w:cs="Times New Roman"/>
          <w:sz w:val="28"/>
          <w:szCs w:val="28"/>
        </w:rPr>
        <w:t xml:space="preserve"> </w:t>
      </w:r>
      <w:r w:rsidRPr="00D951F2">
        <w:rPr>
          <w:rFonts w:ascii="Times New Roman" w:eastAsia="Courier New" w:hAnsi="Times New Roman" w:cs="Times New Roman"/>
          <w:sz w:val="28"/>
          <w:szCs w:val="28"/>
        </w:rPr>
        <w:t>используемых при</w:t>
      </w:r>
      <w:r w:rsidR="00612BA0" w:rsidRPr="00D951F2">
        <w:rPr>
          <w:rFonts w:ascii="Times New Roman" w:eastAsia="Courier New" w:hAnsi="Times New Roman" w:cs="Times New Roman"/>
          <w:sz w:val="28"/>
          <w:szCs w:val="28"/>
        </w:rPr>
        <w:t xml:space="preserve"> формировани</w:t>
      </w:r>
      <w:r w:rsidRPr="00D951F2">
        <w:rPr>
          <w:rFonts w:ascii="Times New Roman" w:eastAsia="Courier New" w:hAnsi="Times New Roman" w:cs="Times New Roman"/>
          <w:sz w:val="28"/>
          <w:szCs w:val="28"/>
        </w:rPr>
        <w:t>и</w:t>
      </w:r>
      <w:r w:rsidR="00612BA0" w:rsidRPr="00D951F2">
        <w:rPr>
          <w:rFonts w:ascii="Times New Roman" w:eastAsia="Courier New" w:hAnsi="Times New Roman" w:cs="Times New Roman"/>
          <w:sz w:val="28"/>
          <w:szCs w:val="28"/>
        </w:rPr>
        <w:t xml:space="preserve">  </w:t>
      </w:r>
      <w:r w:rsidR="00612BA0" w:rsidRPr="00D951F2">
        <w:rPr>
          <w:rFonts w:ascii="Times New Roman" w:hAnsi="Times New Roman" w:cs="Times New Roman"/>
          <w:sz w:val="28"/>
          <w:szCs w:val="28"/>
        </w:rPr>
        <w:t xml:space="preserve">проекта районного бюджета </w:t>
      </w:r>
      <w:r w:rsidR="00612BA0" w:rsidRPr="00D951F2">
        <w:rPr>
          <w:rFonts w:ascii="Times New Roman" w:eastAsia="Courier New" w:hAnsi="Times New Roman" w:cs="Times New Roman"/>
          <w:sz w:val="28"/>
          <w:szCs w:val="28"/>
        </w:rPr>
        <w:t xml:space="preserve">на 2019 год  и плановый период 2020-2021 годов. </w:t>
      </w:r>
    </w:p>
    <w:p w:rsidR="00CB649E" w:rsidRPr="00D951F2" w:rsidRDefault="00CB649E" w:rsidP="00D120BB">
      <w:pPr>
        <w:ind w:firstLine="708"/>
        <w:jc w:val="both"/>
        <w:rPr>
          <w:rFonts w:ascii="Times New Roman" w:hAnsi="Times New Roman" w:cs="Times New Roman"/>
          <w:sz w:val="28"/>
          <w:szCs w:val="28"/>
        </w:rPr>
      </w:pPr>
      <w:r w:rsidRPr="00D951F2">
        <w:rPr>
          <w:rFonts w:ascii="Times New Roman" w:hAnsi="Times New Roman" w:cs="Times New Roman"/>
          <w:color w:val="000000"/>
          <w:sz w:val="28"/>
          <w:szCs w:val="28"/>
        </w:rPr>
        <w:t xml:space="preserve">При разработке основных направлений бюджетной </w:t>
      </w:r>
      <w:r w:rsidR="005A7E46" w:rsidRPr="00D951F2">
        <w:rPr>
          <w:rFonts w:ascii="Times New Roman" w:hAnsi="Times New Roman" w:cs="Times New Roman"/>
          <w:color w:val="000000"/>
          <w:sz w:val="28"/>
          <w:szCs w:val="28"/>
        </w:rPr>
        <w:t xml:space="preserve">и налоговой </w:t>
      </w:r>
      <w:r w:rsidRPr="00D951F2">
        <w:rPr>
          <w:rFonts w:ascii="Times New Roman" w:hAnsi="Times New Roman" w:cs="Times New Roman"/>
          <w:color w:val="000000"/>
          <w:sz w:val="28"/>
          <w:szCs w:val="28"/>
        </w:rPr>
        <w:t>политики муниципального района на новый бюджетный цикл была обеспечена максимальная преемственность целей и задач</w:t>
      </w:r>
      <w:r w:rsidR="005A7E46" w:rsidRPr="00D951F2">
        <w:rPr>
          <w:rFonts w:ascii="Times New Roman" w:hAnsi="Times New Roman" w:cs="Times New Roman"/>
          <w:color w:val="000000"/>
          <w:sz w:val="28"/>
          <w:szCs w:val="28"/>
        </w:rPr>
        <w:t>, обозначенных в предыдущие периоды</w:t>
      </w:r>
      <w:r w:rsidRPr="00D951F2">
        <w:rPr>
          <w:rFonts w:ascii="Times New Roman" w:hAnsi="Times New Roman" w:cs="Times New Roman"/>
          <w:color w:val="000000"/>
          <w:sz w:val="28"/>
          <w:szCs w:val="28"/>
        </w:rPr>
        <w:t xml:space="preserve">, </w:t>
      </w:r>
      <w:r w:rsidRPr="00D951F2">
        <w:rPr>
          <w:rFonts w:ascii="Times New Roman" w:hAnsi="Times New Roman" w:cs="Times New Roman"/>
          <w:sz w:val="28"/>
          <w:szCs w:val="28"/>
        </w:rPr>
        <w:t>с учетом существующих реалий в экономике.</w:t>
      </w:r>
    </w:p>
    <w:p w:rsidR="001A3813" w:rsidRPr="00D951F2" w:rsidRDefault="001A3813" w:rsidP="00424E84">
      <w:pPr>
        <w:spacing w:after="120"/>
        <w:ind w:firstLine="708"/>
        <w:jc w:val="both"/>
        <w:rPr>
          <w:rFonts w:ascii="Times New Roman" w:hAnsi="Times New Roman" w:cs="Times New Roman"/>
          <w:color w:val="000000"/>
          <w:sz w:val="28"/>
          <w:szCs w:val="28"/>
        </w:rPr>
      </w:pPr>
    </w:p>
    <w:p w:rsidR="008C591C" w:rsidRPr="00D951F2" w:rsidRDefault="008C591C" w:rsidP="00424E84">
      <w:pPr>
        <w:pStyle w:val="ConsPlusNormal"/>
        <w:spacing w:after="120"/>
        <w:jc w:val="both"/>
        <w:rPr>
          <w:rFonts w:ascii="Times New Roman" w:hAnsi="Times New Roman" w:cs="Times New Roman"/>
          <w:sz w:val="28"/>
          <w:szCs w:val="28"/>
        </w:rPr>
      </w:pPr>
    </w:p>
    <w:p w:rsidR="008C591C" w:rsidRPr="00D951F2" w:rsidRDefault="00F369EF" w:rsidP="00424E84">
      <w:pPr>
        <w:pStyle w:val="26"/>
        <w:shd w:val="clear" w:color="auto" w:fill="auto"/>
        <w:spacing w:before="0" w:after="120" w:line="240" w:lineRule="auto"/>
        <w:ind w:firstLine="760"/>
        <w:rPr>
          <w:color w:val="333333"/>
        </w:rPr>
      </w:pPr>
      <w:r w:rsidRPr="00D951F2">
        <w:rPr>
          <w:color w:val="333333"/>
          <w:highlight w:val="yellow"/>
        </w:rPr>
        <w:br/>
      </w:r>
    </w:p>
    <w:p w:rsidR="00B42310" w:rsidRPr="00D951F2" w:rsidRDefault="00F369EF" w:rsidP="00424E84">
      <w:pPr>
        <w:spacing w:after="120"/>
        <w:ind w:right="-113" w:firstLine="720"/>
        <w:jc w:val="both"/>
        <w:rPr>
          <w:rFonts w:ascii="Times New Roman" w:hAnsi="Times New Roman" w:cs="Times New Roman"/>
          <w:bCs/>
          <w:sz w:val="28"/>
          <w:szCs w:val="28"/>
        </w:rPr>
      </w:pPr>
      <w:r w:rsidRPr="00D951F2">
        <w:rPr>
          <w:rFonts w:ascii="Times New Roman" w:hAnsi="Times New Roman" w:cs="Times New Roman"/>
          <w:color w:val="333333"/>
          <w:sz w:val="28"/>
          <w:szCs w:val="28"/>
        </w:rPr>
        <w:br/>
      </w:r>
    </w:p>
    <w:p w:rsidR="00A93573" w:rsidRPr="00D951F2" w:rsidRDefault="00A93573" w:rsidP="00424E84">
      <w:pPr>
        <w:autoSpaceDE w:val="0"/>
        <w:autoSpaceDN w:val="0"/>
        <w:adjustRightInd w:val="0"/>
        <w:spacing w:after="120"/>
        <w:jc w:val="center"/>
        <w:rPr>
          <w:rFonts w:ascii="Times New Roman" w:hAnsi="Times New Roman" w:cs="Times New Roman"/>
          <w:b/>
          <w:sz w:val="28"/>
          <w:szCs w:val="28"/>
        </w:rPr>
      </w:pPr>
    </w:p>
    <w:p w:rsidR="00A93573" w:rsidRPr="00D951F2" w:rsidRDefault="00A93573" w:rsidP="00424E84">
      <w:pPr>
        <w:autoSpaceDE w:val="0"/>
        <w:autoSpaceDN w:val="0"/>
        <w:adjustRightInd w:val="0"/>
        <w:spacing w:after="120"/>
        <w:jc w:val="center"/>
        <w:rPr>
          <w:rFonts w:ascii="Times New Roman" w:hAnsi="Times New Roman" w:cs="Times New Roman"/>
          <w:b/>
          <w:sz w:val="28"/>
          <w:szCs w:val="28"/>
        </w:rPr>
      </w:pPr>
    </w:p>
    <w:p w:rsidR="00A93573" w:rsidRPr="00D951F2" w:rsidRDefault="00A93573" w:rsidP="00424E84">
      <w:pPr>
        <w:autoSpaceDE w:val="0"/>
        <w:autoSpaceDN w:val="0"/>
        <w:adjustRightInd w:val="0"/>
        <w:spacing w:after="120"/>
        <w:jc w:val="center"/>
        <w:rPr>
          <w:rFonts w:ascii="Times New Roman" w:hAnsi="Times New Roman" w:cs="Times New Roman"/>
          <w:b/>
          <w:sz w:val="28"/>
          <w:szCs w:val="28"/>
        </w:rPr>
      </w:pPr>
    </w:p>
    <w:p w:rsidR="00C72BBC" w:rsidRPr="00D951F2" w:rsidRDefault="00C72BBC" w:rsidP="00424E84">
      <w:pPr>
        <w:autoSpaceDE w:val="0"/>
        <w:autoSpaceDN w:val="0"/>
        <w:adjustRightInd w:val="0"/>
        <w:spacing w:after="120"/>
        <w:jc w:val="center"/>
        <w:rPr>
          <w:rFonts w:ascii="Times New Roman" w:hAnsi="Times New Roman" w:cs="Times New Roman"/>
          <w:b/>
          <w:sz w:val="28"/>
          <w:szCs w:val="28"/>
        </w:rPr>
      </w:pPr>
    </w:p>
    <w:p w:rsidR="00C72BBC" w:rsidRPr="00D951F2" w:rsidRDefault="00C72BBC" w:rsidP="00424E84">
      <w:pPr>
        <w:autoSpaceDE w:val="0"/>
        <w:autoSpaceDN w:val="0"/>
        <w:adjustRightInd w:val="0"/>
        <w:spacing w:after="120"/>
        <w:jc w:val="center"/>
        <w:rPr>
          <w:rFonts w:ascii="Times New Roman" w:hAnsi="Times New Roman" w:cs="Times New Roman"/>
          <w:b/>
          <w:sz w:val="28"/>
          <w:szCs w:val="28"/>
        </w:rPr>
      </w:pPr>
    </w:p>
    <w:p w:rsidR="00C72BBC" w:rsidRPr="00D951F2" w:rsidRDefault="00C72BBC" w:rsidP="00424E84">
      <w:pPr>
        <w:autoSpaceDE w:val="0"/>
        <w:autoSpaceDN w:val="0"/>
        <w:adjustRightInd w:val="0"/>
        <w:spacing w:after="120"/>
        <w:jc w:val="center"/>
        <w:rPr>
          <w:rFonts w:ascii="Times New Roman" w:hAnsi="Times New Roman" w:cs="Times New Roman"/>
          <w:b/>
          <w:sz w:val="28"/>
          <w:szCs w:val="28"/>
        </w:rPr>
      </w:pPr>
    </w:p>
    <w:p w:rsidR="00C72BBC" w:rsidRPr="00D951F2" w:rsidRDefault="00C72BBC" w:rsidP="00424E84">
      <w:pPr>
        <w:autoSpaceDE w:val="0"/>
        <w:autoSpaceDN w:val="0"/>
        <w:adjustRightInd w:val="0"/>
        <w:spacing w:after="120"/>
        <w:jc w:val="center"/>
        <w:rPr>
          <w:rFonts w:ascii="Times New Roman" w:hAnsi="Times New Roman" w:cs="Times New Roman"/>
          <w:b/>
          <w:sz w:val="28"/>
          <w:szCs w:val="28"/>
        </w:rPr>
      </w:pPr>
    </w:p>
    <w:p w:rsidR="00C72BBC" w:rsidRPr="00D951F2" w:rsidRDefault="00C72BBC" w:rsidP="00424E84">
      <w:pPr>
        <w:autoSpaceDE w:val="0"/>
        <w:autoSpaceDN w:val="0"/>
        <w:adjustRightInd w:val="0"/>
        <w:spacing w:after="120"/>
        <w:jc w:val="center"/>
        <w:rPr>
          <w:rFonts w:ascii="Times New Roman" w:hAnsi="Times New Roman" w:cs="Times New Roman"/>
          <w:b/>
          <w:sz w:val="28"/>
          <w:szCs w:val="28"/>
        </w:rPr>
      </w:pPr>
    </w:p>
    <w:p w:rsidR="00B42310" w:rsidRPr="00D951F2" w:rsidRDefault="00DB08DC" w:rsidP="00424E84">
      <w:pPr>
        <w:autoSpaceDE w:val="0"/>
        <w:autoSpaceDN w:val="0"/>
        <w:adjustRightInd w:val="0"/>
        <w:spacing w:after="120"/>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6118987" cy="523494"/>
            <wp:effectExtent l="19050" t="38100" r="110363" b="28956"/>
            <wp:docPr id="3"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42310" w:rsidRPr="00D951F2" w:rsidRDefault="00DB08DC" w:rsidP="00D120BB">
      <w:pPr>
        <w:autoSpaceDE w:val="0"/>
        <w:autoSpaceDN w:val="0"/>
        <w:adjustRightInd w:val="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03874" cy="546100"/>
            <wp:effectExtent l="0" t="38100" r="106426" b="44450"/>
            <wp:docPr id="4"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762310" w:rsidRDefault="00762310" w:rsidP="00C72BBC">
      <w:pPr>
        <w:ind w:right="-144" w:firstLine="709"/>
        <w:jc w:val="both"/>
        <w:rPr>
          <w:rFonts w:ascii="Times New Roman" w:hAnsi="Times New Roman" w:cs="Times New Roman"/>
          <w:sz w:val="28"/>
          <w:szCs w:val="28"/>
        </w:rPr>
      </w:pPr>
    </w:p>
    <w:p w:rsidR="00C72BBC" w:rsidRPr="00D951F2" w:rsidRDefault="00154D35" w:rsidP="00C72BBC">
      <w:pPr>
        <w:ind w:right="-144"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2018 году </w:t>
      </w:r>
      <w:r w:rsidR="00C72BBC" w:rsidRPr="00D951F2">
        <w:rPr>
          <w:rFonts w:ascii="Times New Roman" w:hAnsi="Times New Roman" w:cs="Times New Roman"/>
          <w:sz w:val="28"/>
          <w:szCs w:val="28"/>
        </w:rPr>
        <w:t xml:space="preserve">в </w:t>
      </w:r>
      <w:r w:rsidRPr="00D951F2">
        <w:rPr>
          <w:rFonts w:ascii="Times New Roman" w:hAnsi="Times New Roman" w:cs="Times New Roman"/>
          <w:sz w:val="28"/>
          <w:szCs w:val="28"/>
        </w:rPr>
        <w:t>муниципально</w:t>
      </w:r>
      <w:r w:rsidR="00C72BBC" w:rsidRPr="00D951F2">
        <w:rPr>
          <w:rFonts w:ascii="Times New Roman" w:hAnsi="Times New Roman" w:cs="Times New Roman"/>
          <w:sz w:val="28"/>
          <w:szCs w:val="28"/>
        </w:rPr>
        <w:t>м</w:t>
      </w:r>
      <w:r w:rsidRPr="00D951F2">
        <w:rPr>
          <w:rFonts w:ascii="Times New Roman" w:hAnsi="Times New Roman" w:cs="Times New Roman"/>
          <w:sz w:val="28"/>
          <w:szCs w:val="28"/>
        </w:rPr>
        <w:t xml:space="preserve"> район</w:t>
      </w:r>
      <w:r w:rsidR="00C72BBC" w:rsidRPr="00D951F2">
        <w:rPr>
          <w:rFonts w:ascii="Times New Roman" w:hAnsi="Times New Roman" w:cs="Times New Roman"/>
          <w:sz w:val="28"/>
          <w:szCs w:val="28"/>
        </w:rPr>
        <w:t>е</w:t>
      </w:r>
      <w:r w:rsidRPr="00D951F2">
        <w:rPr>
          <w:rFonts w:ascii="Times New Roman" w:hAnsi="Times New Roman" w:cs="Times New Roman"/>
          <w:sz w:val="28"/>
          <w:szCs w:val="28"/>
        </w:rPr>
        <w:t xml:space="preserve"> была</w:t>
      </w:r>
      <w:r w:rsidR="00202165" w:rsidRPr="00D951F2">
        <w:rPr>
          <w:rFonts w:ascii="Times New Roman" w:hAnsi="Times New Roman" w:cs="Times New Roman"/>
          <w:sz w:val="28"/>
          <w:szCs w:val="28"/>
        </w:rPr>
        <w:t xml:space="preserve"> завершена работа по подготовке </w:t>
      </w:r>
      <w:r w:rsidRPr="00D951F2">
        <w:rPr>
          <w:rFonts w:ascii="Times New Roman" w:hAnsi="Times New Roman" w:cs="Times New Roman"/>
          <w:sz w:val="28"/>
          <w:szCs w:val="28"/>
        </w:rPr>
        <w:t xml:space="preserve">проекта </w:t>
      </w:r>
      <w:r w:rsidR="00202165" w:rsidRPr="00D951F2">
        <w:rPr>
          <w:rFonts w:ascii="Times New Roman" w:hAnsi="Times New Roman" w:cs="Times New Roman"/>
          <w:sz w:val="28"/>
          <w:szCs w:val="28"/>
        </w:rPr>
        <w:t>Стратегии социально-экономического развития муниципального района до 2030 года</w:t>
      </w:r>
      <w:r w:rsidR="00C72BBC" w:rsidRPr="00D951F2">
        <w:rPr>
          <w:rFonts w:ascii="Times New Roman" w:hAnsi="Times New Roman" w:cs="Times New Roman"/>
          <w:sz w:val="28"/>
          <w:szCs w:val="28"/>
        </w:rPr>
        <w:t xml:space="preserve"> (дале</w:t>
      </w:r>
      <w:proofErr w:type="gramStart"/>
      <w:r w:rsidR="00C72BBC" w:rsidRPr="00D951F2">
        <w:rPr>
          <w:rFonts w:ascii="Times New Roman" w:hAnsi="Times New Roman" w:cs="Times New Roman"/>
          <w:sz w:val="28"/>
          <w:szCs w:val="28"/>
        </w:rPr>
        <w:t>е-</w:t>
      </w:r>
      <w:proofErr w:type="gramEnd"/>
      <w:r w:rsidR="00C72BBC" w:rsidRPr="00D951F2">
        <w:rPr>
          <w:rFonts w:ascii="Times New Roman" w:hAnsi="Times New Roman" w:cs="Times New Roman"/>
          <w:sz w:val="28"/>
          <w:szCs w:val="28"/>
        </w:rPr>
        <w:t xml:space="preserve"> Стратеги</w:t>
      </w:r>
      <w:r w:rsidR="005A7E46" w:rsidRPr="00D951F2">
        <w:rPr>
          <w:rFonts w:ascii="Times New Roman" w:hAnsi="Times New Roman" w:cs="Times New Roman"/>
          <w:sz w:val="28"/>
          <w:szCs w:val="28"/>
        </w:rPr>
        <w:t>я</w:t>
      </w:r>
      <w:r w:rsidR="00C72BBC" w:rsidRPr="00D951F2">
        <w:rPr>
          <w:rFonts w:ascii="Times New Roman" w:hAnsi="Times New Roman" w:cs="Times New Roman"/>
          <w:sz w:val="28"/>
          <w:szCs w:val="28"/>
        </w:rPr>
        <w:t>)</w:t>
      </w:r>
      <w:r w:rsidR="00202165" w:rsidRPr="00D951F2">
        <w:rPr>
          <w:rFonts w:ascii="Times New Roman" w:hAnsi="Times New Roman" w:cs="Times New Roman"/>
          <w:sz w:val="28"/>
          <w:szCs w:val="28"/>
        </w:rPr>
        <w:t xml:space="preserve">. </w:t>
      </w:r>
      <w:r w:rsidR="00C72BBC" w:rsidRPr="00D951F2">
        <w:rPr>
          <w:rFonts w:ascii="Times New Roman" w:hAnsi="Times New Roman" w:cs="Times New Roman"/>
          <w:sz w:val="28"/>
          <w:szCs w:val="28"/>
        </w:rPr>
        <w:t xml:space="preserve"> Основной целью разработки и реализации Стратегии является социально-экономическое развитие муниципального района, достижение качества жизни населения муниципального района, отвечающего современным требованиям жизни в циркумполярной Арктике.  </w:t>
      </w:r>
    </w:p>
    <w:p w:rsidR="00C72BBC" w:rsidRPr="00D951F2" w:rsidRDefault="00C72BBC" w:rsidP="00C72BBC">
      <w:pPr>
        <w:ind w:right="-144"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 Реализация стратегии будет обеспечена посредством формирования единой системы стратегического планирования в муниципальном районе, которая представляет собой комплекс взаимосвязанных и согласованных между собой документов стратегического планирования, а также выполнения комплекса мероприятий, обеспечивающих достижение долгосрочных целей</w:t>
      </w:r>
      <w:r w:rsidR="00BC2497">
        <w:rPr>
          <w:rFonts w:ascii="Times New Roman" w:hAnsi="Times New Roman" w:cs="Times New Roman"/>
          <w:sz w:val="28"/>
          <w:szCs w:val="28"/>
        </w:rPr>
        <w:t>.</w:t>
      </w:r>
    </w:p>
    <w:p w:rsidR="00154D35" w:rsidRPr="00D951F2" w:rsidRDefault="00154D35" w:rsidP="00341F66">
      <w:pPr>
        <w:ind w:right="-144" w:firstLine="709"/>
        <w:jc w:val="both"/>
        <w:rPr>
          <w:rFonts w:ascii="Times New Roman" w:hAnsi="Times New Roman" w:cs="Times New Roman"/>
          <w:sz w:val="28"/>
          <w:szCs w:val="28"/>
        </w:rPr>
      </w:pPr>
      <w:r w:rsidRPr="00D951F2">
        <w:rPr>
          <w:rFonts w:ascii="Times New Roman" w:hAnsi="Times New Roman" w:cs="Times New Roman"/>
          <w:sz w:val="28"/>
          <w:szCs w:val="28"/>
        </w:rPr>
        <w:t>В сентябре 2018 года на официальном сайте органов местного самоуправления муниципального района прое</w:t>
      </w:r>
      <w:proofErr w:type="gramStart"/>
      <w:r w:rsidRPr="00D951F2">
        <w:rPr>
          <w:rFonts w:ascii="Times New Roman" w:hAnsi="Times New Roman" w:cs="Times New Roman"/>
          <w:sz w:val="28"/>
          <w:szCs w:val="28"/>
        </w:rPr>
        <w:t xml:space="preserve">кт </w:t>
      </w:r>
      <w:r w:rsidR="005A7E46" w:rsidRPr="00D951F2">
        <w:rPr>
          <w:rFonts w:ascii="Times New Roman" w:hAnsi="Times New Roman" w:cs="Times New Roman"/>
          <w:sz w:val="28"/>
          <w:szCs w:val="28"/>
        </w:rPr>
        <w:t xml:space="preserve"> </w:t>
      </w:r>
      <w:r w:rsidRPr="00D951F2">
        <w:rPr>
          <w:rFonts w:ascii="Times New Roman" w:hAnsi="Times New Roman" w:cs="Times New Roman"/>
          <w:sz w:val="28"/>
          <w:szCs w:val="28"/>
        </w:rPr>
        <w:t>Стр</w:t>
      </w:r>
      <w:proofErr w:type="gramEnd"/>
      <w:r w:rsidRPr="00D951F2">
        <w:rPr>
          <w:rFonts w:ascii="Times New Roman" w:hAnsi="Times New Roman" w:cs="Times New Roman"/>
          <w:sz w:val="28"/>
          <w:szCs w:val="28"/>
        </w:rPr>
        <w:t>атегии</w:t>
      </w:r>
      <w:r w:rsidR="00C72BBC" w:rsidRPr="00D951F2">
        <w:rPr>
          <w:rFonts w:ascii="Times New Roman" w:hAnsi="Times New Roman" w:cs="Times New Roman"/>
          <w:sz w:val="28"/>
          <w:szCs w:val="28"/>
        </w:rPr>
        <w:t xml:space="preserve"> прошел общественные обсуждения</w:t>
      </w:r>
      <w:r w:rsidRPr="00D951F2">
        <w:rPr>
          <w:rFonts w:ascii="Times New Roman" w:hAnsi="Times New Roman" w:cs="Times New Roman"/>
          <w:sz w:val="28"/>
          <w:szCs w:val="28"/>
        </w:rPr>
        <w:t xml:space="preserve">. В настоящее время </w:t>
      </w:r>
      <w:r w:rsidR="00C72BBC" w:rsidRPr="00D951F2">
        <w:rPr>
          <w:rFonts w:ascii="Times New Roman" w:hAnsi="Times New Roman" w:cs="Times New Roman"/>
          <w:sz w:val="28"/>
          <w:szCs w:val="28"/>
        </w:rPr>
        <w:t xml:space="preserve"> продолжается его </w:t>
      </w:r>
      <w:r w:rsidRPr="00D951F2">
        <w:rPr>
          <w:rFonts w:ascii="Times New Roman" w:hAnsi="Times New Roman" w:cs="Times New Roman"/>
          <w:sz w:val="28"/>
          <w:szCs w:val="28"/>
        </w:rPr>
        <w:t>согласовани</w:t>
      </w:r>
      <w:r w:rsidR="00C72BBC" w:rsidRPr="00D951F2">
        <w:rPr>
          <w:rFonts w:ascii="Times New Roman" w:hAnsi="Times New Roman" w:cs="Times New Roman"/>
          <w:sz w:val="28"/>
          <w:szCs w:val="28"/>
        </w:rPr>
        <w:t>е</w:t>
      </w:r>
      <w:r w:rsidRPr="00D951F2">
        <w:rPr>
          <w:rFonts w:ascii="Times New Roman" w:hAnsi="Times New Roman" w:cs="Times New Roman"/>
          <w:sz w:val="28"/>
          <w:szCs w:val="28"/>
        </w:rPr>
        <w:t xml:space="preserve"> с органами исполнительной власти Красноярского края на предмет  соответствия</w:t>
      </w:r>
      <w:r w:rsidR="00C72BBC"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документам стратегического планирования Красноярского края.</w:t>
      </w:r>
    </w:p>
    <w:p w:rsidR="00341F66" w:rsidRPr="00D951F2" w:rsidRDefault="00C72BBC" w:rsidP="00341F66">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С учетом приоритетов, обозначенных в Стратегии,  </w:t>
      </w:r>
      <w:r w:rsidR="00341F66" w:rsidRPr="00D951F2">
        <w:rPr>
          <w:rFonts w:ascii="Times New Roman" w:hAnsi="Times New Roman" w:cs="Times New Roman"/>
          <w:sz w:val="28"/>
          <w:szCs w:val="28"/>
        </w:rPr>
        <w:t>бюджетная политика муниципального района на 2019 – 2021 годы будет направлена на создание условий для устойчивого социально-экономического развития  муниципального района  в целях  обеспечения реализации приоритетных для территории задач, в том числе обозначенных в Указе</w:t>
      </w:r>
      <w:r w:rsidR="00341F66" w:rsidRPr="00D951F2">
        <w:rPr>
          <w:rFonts w:ascii="Times New Roman" w:hAnsi="Times New Roman" w:cs="Times New Roman"/>
          <w:b/>
          <w:sz w:val="28"/>
          <w:szCs w:val="28"/>
        </w:rPr>
        <w:t xml:space="preserve"> </w:t>
      </w:r>
      <w:r w:rsidR="00341F66" w:rsidRPr="00D951F2">
        <w:rPr>
          <w:rFonts w:ascii="Times New Roman" w:hAnsi="Times New Roman" w:cs="Times New Roman"/>
          <w:sz w:val="28"/>
          <w:szCs w:val="28"/>
        </w:rPr>
        <w:t>Президента РФ № 204.</w:t>
      </w:r>
    </w:p>
    <w:p w:rsidR="00202165" w:rsidRDefault="00E33247" w:rsidP="00341F66">
      <w:pPr>
        <w:ind w:right="-144" w:firstLine="709"/>
        <w:jc w:val="both"/>
        <w:rPr>
          <w:rFonts w:ascii="Times New Roman" w:hAnsi="Times New Roman" w:cs="Times New Roman"/>
          <w:b/>
          <w:color w:val="000000"/>
          <w:sz w:val="28"/>
          <w:szCs w:val="28"/>
        </w:rPr>
      </w:pPr>
      <w:r w:rsidRPr="00D951F2">
        <w:rPr>
          <w:rFonts w:ascii="Times New Roman" w:hAnsi="Times New Roman" w:cs="Times New Roman"/>
          <w:color w:val="000000"/>
          <w:sz w:val="28"/>
          <w:szCs w:val="28"/>
        </w:rPr>
        <w:t xml:space="preserve">Бюджетной политикой муниципального района на </w:t>
      </w:r>
      <w:r w:rsidR="00BD6EB6" w:rsidRPr="00D951F2">
        <w:rPr>
          <w:rFonts w:ascii="Times New Roman" w:hAnsi="Times New Roman" w:cs="Times New Roman"/>
          <w:color w:val="000000"/>
          <w:sz w:val="28"/>
          <w:szCs w:val="28"/>
        </w:rPr>
        <w:t xml:space="preserve">  предстоящий трехлетний период </w:t>
      </w:r>
      <w:r w:rsidRPr="00D951F2">
        <w:rPr>
          <w:rFonts w:ascii="Times New Roman" w:hAnsi="Times New Roman" w:cs="Times New Roman"/>
          <w:color w:val="000000"/>
          <w:sz w:val="28"/>
          <w:szCs w:val="28"/>
        </w:rPr>
        <w:t xml:space="preserve">определены следующие </w:t>
      </w:r>
      <w:r w:rsidRPr="00D951F2">
        <w:rPr>
          <w:rFonts w:ascii="Times New Roman" w:hAnsi="Times New Roman" w:cs="Times New Roman"/>
          <w:b/>
          <w:color w:val="000000"/>
          <w:sz w:val="28"/>
          <w:szCs w:val="28"/>
        </w:rPr>
        <w:t>целевые ориентиры:</w:t>
      </w:r>
    </w:p>
    <w:p w:rsidR="009F069C" w:rsidRDefault="009F069C" w:rsidP="00341F66">
      <w:pPr>
        <w:ind w:right="-144" w:firstLine="709"/>
        <w:jc w:val="both"/>
        <w:rPr>
          <w:rFonts w:ascii="Times New Roman" w:hAnsi="Times New Roman" w:cs="Times New Roman"/>
          <w:b/>
          <w:color w:val="000000"/>
          <w:sz w:val="28"/>
          <w:szCs w:val="28"/>
        </w:rPr>
      </w:pPr>
    </w:p>
    <w:p w:rsidR="000B487E" w:rsidRDefault="000B487E" w:rsidP="002972D9">
      <w:pPr>
        <w:tabs>
          <w:tab w:val="left" w:pos="7797"/>
        </w:tabs>
        <w:ind w:right="-12" w:firstLine="142"/>
        <w:jc w:val="both"/>
        <w:rPr>
          <w:rFonts w:ascii="Times New Roman" w:hAnsi="Times New Roman" w:cs="Times New Roman"/>
          <w:bCs/>
          <w:sz w:val="28"/>
          <w:szCs w:val="28"/>
        </w:rPr>
      </w:pPr>
      <w:r w:rsidRPr="000B487E">
        <w:rPr>
          <w:rFonts w:ascii="Times New Roman" w:hAnsi="Times New Roman" w:cs="Times New Roman"/>
          <w:sz w:val="28"/>
          <w:szCs w:val="28"/>
        </w:rPr>
        <w:t xml:space="preserve">        - обеспечение стабильных финансово-экономических условий для решения вопросов местного значения, установленных ст. 15 </w:t>
      </w:r>
      <w:r w:rsidRPr="000B487E">
        <w:rPr>
          <w:rFonts w:ascii="Times New Roman" w:hAnsi="Times New Roman" w:cs="Times New Roman"/>
          <w:bCs/>
          <w:sz w:val="28"/>
          <w:szCs w:val="28"/>
        </w:rPr>
        <w:t>Федерального закона от 06.10.2003 №131-ФЗ «Об общих принципах организации местного самоуправления в Российской Федерации»,  а также реализации переданных органам местного самоуправления муниципального района государственных полномочий;</w:t>
      </w:r>
    </w:p>
    <w:p w:rsidR="009F069C" w:rsidRPr="000B487E" w:rsidRDefault="009F069C" w:rsidP="002972D9">
      <w:pPr>
        <w:tabs>
          <w:tab w:val="left" w:pos="7797"/>
        </w:tabs>
        <w:ind w:right="-12" w:firstLine="142"/>
        <w:jc w:val="both"/>
        <w:rPr>
          <w:rFonts w:ascii="Times New Roman" w:hAnsi="Times New Roman" w:cs="Times New Roman"/>
          <w:bCs/>
          <w:sz w:val="28"/>
          <w:szCs w:val="28"/>
        </w:rPr>
      </w:pPr>
    </w:p>
    <w:p w:rsidR="000B487E" w:rsidRDefault="000B487E" w:rsidP="002972D9">
      <w:pPr>
        <w:ind w:right="-12" w:firstLine="14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B487E">
        <w:rPr>
          <w:rFonts w:ascii="Times New Roman" w:hAnsi="Times New Roman" w:cs="Times New Roman"/>
          <w:color w:val="000000"/>
          <w:sz w:val="28"/>
          <w:szCs w:val="28"/>
        </w:rPr>
        <w:t>- безусловное</w:t>
      </w:r>
      <w:r w:rsidRPr="000B487E">
        <w:rPr>
          <w:rFonts w:ascii="Times New Roman" w:hAnsi="Times New Roman" w:cs="Times New Roman"/>
          <w:sz w:val="28"/>
          <w:szCs w:val="28"/>
        </w:rPr>
        <w:t xml:space="preserve">  исполнение расходных обязательств муниципального района   с достижением максимального уровня социального эффекта;</w:t>
      </w:r>
    </w:p>
    <w:p w:rsidR="009F069C" w:rsidRPr="000B487E" w:rsidRDefault="009F069C" w:rsidP="002972D9">
      <w:pPr>
        <w:ind w:right="-12" w:firstLine="142"/>
        <w:jc w:val="both"/>
        <w:rPr>
          <w:rFonts w:ascii="Times New Roman" w:hAnsi="Times New Roman" w:cs="Times New Roman"/>
          <w:sz w:val="28"/>
          <w:szCs w:val="28"/>
        </w:rPr>
      </w:pPr>
    </w:p>
    <w:p w:rsidR="000B487E" w:rsidRPr="002972D9" w:rsidRDefault="002972D9" w:rsidP="002972D9">
      <w:pPr>
        <w:ind w:right="-12"/>
        <w:jc w:val="both"/>
        <w:rPr>
          <w:rFonts w:ascii="Times New Roman" w:hAnsi="Times New Roman" w:cs="Times New Roman"/>
          <w:sz w:val="28"/>
          <w:szCs w:val="28"/>
        </w:rPr>
      </w:pPr>
      <w:r>
        <w:rPr>
          <w:rFonts w:ascii="Times New Roman" w:hAnsi="Times New Roman" w:cs="Times New Roman"/>
          <w:sz w:val="28"/>
          <w:szCs w:val="28"/>
        </w:rPr>
        <w:tab/>
      </w:r>
      <w:r w:rsidR="000B487E" w:rsidRPr="002972D9">
        <w:rPr>
          <w:rFonts w:ascii="Times New Roman" w:hAnsi="Times New Roman" w:cs="Times New Roman"/>
          <w:sz w:val="28"/>
          <w:szCs w:val="28"/>
        </w:rPr>
        <w:t>-  совершенствование системы управления муниципальными финансами.</w:t>
      </w:r>
    </w:p>
    <w:p w:rsidR="00C72BBC" w:rsidRPr="00D951F2" w:rsidRDefault="00C72BBC" w:rsidP="00D120BB">
      <w:pPr>
        <w:ind w:right="-144" w:firstLine="709"/>
        <w:jc w:val="both"/>
        <w:rPr>
          <w:rFonts w:ascii="Times New Roman" w:hAnsi="Times New Roman" w:cs="Times New Roman"/>
          <w:sz w:val="28"/>
          <w:szCs w:val="28"/>
        </w:rPr>
      </w:pPr>
    </w:p>
    <w:tbl>
      <w:tblPr>
        <w:tblpPr w:leftFromText="180" w:rightFromText="180" w:vertAnchor="text" w:tblpY="1"/>
        <w:tblOverlap w:val="never"/>
        <w:tblW w:w="0" w:type="auto"/>
        <w:tblLook w:val="04A0"/>
      </w:tblPr>
      <w:tblGrid>
        <w:gridCol w:w="250"/>
      </w:tblGrid>
      <w:tr w:rsidR="00AB20FA" w:rsidRPr="00D951F2" w:rsidTr="00D951F2">
        <w:trPr>
          <w:trHeight w:val="1193"/>
        </w:trPr>
        <w:tc>
          <w:tcPr>
            <w:tcW w:w="250" w:type="dxa"/>
            <w:vAlign w:val="center"/>
          </w:tcPr>
          <w:p w:rsidR="00AB20FA" w:rsidRPr="00D951F2" w:rsidRDefault="00AB20FA" w:rsidP="00D951F2">
            <w:pPr>
              <w:spacing w:after="120"/>
              <w:ind w:right="-144"/>
              <w:jc w:val="both"/>
              <w:rPr>
                <w:rFonts w:ascii="Times New Roman" w:hAnsi="Times New Roman" w:cs="Times New Roman"/>
                <w:sz w:val="28"/>
                <w:szCs w:val="28"/>
              </w:rPr>
            </w:pPr>
          </w:p>
        </w:tc>
      </w:tr>
      <w:tr w:rsidR="00AB20FA" w:rsidRPr="00D951F2" w:rsidTr="00D951F2">
        <w:trPr>
          <w:trHeight w:val="2346"/>
        </w:trPr>
        <w:tc>
          <w:tcPr>
            <w:tcW w:w="250" w:type="dxa"/>
            <w:vAlign w:val="center"/>
          </w:tcPr>
          <w:p w:rsidR="00AB20FA" w:rsidRPr="00D951F2" w:rsidRDefault="00AB20FA" w:rsidP="00D951F2">
            <w:pPr>
              <w:rPr>
                <w:rFonts w:ascii="Times New Roman" w:hAnsi="Times New Roman" w:cs="Times New Roman"/>
                <w:sz w:val="28"/>
                <w:szCs w:val="28"/>
              </w:rPr>
            </w:pPr>
          </w:p>
        </w:tc>
      </w:tr>
      <w:tr w:rsidR="00AB20FA" w:rsidRPr="00D951F2" w:rsidTr="00D951F2">
        <w:trPr>
          <w:trHeight w:val="333"/>
        </w:trPr>
        <w:tc>
          <w:tcPr>
            <w:tcW w:w="250" w:type="dxa"/>
            <w:vAlign w:val="center"/>
          </w:tcPr>
          <w:p w:rsidR="00AB20FA" w:rsidRPr="00D951F2" w:rsidRDefault="00AB20FA" w:rsidP="00D951F2">
            <w:pPr>
              <w:spacing w:after="120"/>
              <w:ind w:right="-144"/>
              <w:jc w:val="both"/>
              <w:rPr>
                <w:rFonts w:ascii="Times New Roman" w:hAnsi="Times New Roman" w:cs="Times New Roman"/>
                <w:sz w:val="28"/>
                <w:szCs w:val="28"/>
              </w:rPr>
            </w:pPr>
          </w:p>
        </w:tc>
      </w:tr>
      <w:tr w:rsidR="00AB20FA" w:rsidRPr="00D951F2" w:rsidTr="00D951F2">
        <w:trPr>
          <w:trHeight w:val="333"/>
        </w:trPr>
        <w:tc>
          <w:tcPr>
            <w:tcW w:w="250" w:type="dxa"/>
            <w:vAlign w:val="center"/>
          </w:tcPr>
          <w:p w:rsidR="00AB20FA" w:rsidRPr="00D951F2" w:rsidRDefault="00AB20FA" w:rsidP="00D951F2">
            <w:pPr>
              <w:spacing w:after="120"/>
              <w:ind w:right="-144"/>
              <w:jc w:val="both"/>
              <w:rPr>
                <w:rFonts w:ascii="Times New Roman" w:hAnsi="Times New Roman" w:cs="Times New Roman"/>
                <w:sz w:val="28"/>
                <w:szCs w:val="28"/>
              </w:rPr>
            </w:pPr>
          </w:p>
        </w:tc>
      </w:tr>
    </w:tbl>
    <w:p w:rsidR="00E06642" w:rsidRPr="00D951F2" w:rsidRDefault="00FC5B5F" w:rsidP="009F069C">
      <w:pPr>
        <w:spacing w:after="120"/>
        <w:ind w:right="-2" w:firstLine="426"/>
        <w:jc w:val="both"/>
        <w:rPr>
          <w:rFonts w:ascii="Times New Roman" w:hAnsi="Times New Roman" w:cs="Times New Roman"/>
          <w:b/>
          <w:color w:val="000000"/>
          <w:sz w:val="28"/>
          <w:szCs w:val="28"/>
        </w:rPr>
      </w:pPr>
      <w:r w:rsidRPr="00D951F2">
        <w:rPr>
          <w:rFonts w:ascii="Times New Roman" w:hAnsi="Times New Roman" w:cs="Times New Roman"/>
          <w:sz w:val="28"/>
          <w:szCs w:val="28"/>
        </w:rPr>
        <w:t xml:space="preserve">Достижению </w:t>
      </w:r>
      <w:r w:rsidR="00A8198E" w:rsidRPr="00D951F2">
        <w:rPr>
          <w:rFonts w:ascii="Times New Roman" w:hAnsi="Times New Roman" w:cs="Times New Roman"/>
          <w:sz w:val="28"/>
          <w:szCs w:val="28"/>
        </w:rPr>
        <w:t>вышеуказанных</w:t>
      </w:r>
      <w:r w:rsidRPr="00D951F2">
        <w:rPr>
          <w:rFonts w:ascii="Times New Roman" w:hAnsi="Times New Roman" w:cs="Times New Roman"/>
          <w:sz w:val="28"/>
          <w:szCs w:val="28"/>
        </w:rPr>
        <w:t xml:space="preserve"> </w:t>
      </w:r>
      <w:r w:rsidR="00840C24" w:rsidRPr="00D951F2">
        <w:rPr>
          <w:rFonts w:ascii="Times New Roman" w:hAnsi="Times New Roman" w:cs="Times New Roman"/>
          <w:sz w:val="28"/>
          <w:szCs w:val="28"/>
        </w:rPr>
        <w:t>ориентиров</w:t>
      </w:r>
      <w:r w:rsidRPr="00D951F2">
        <w:rPr>
          <w:rFonts w:ascii="Times New Roman" w:hAnsi="Times New Roman" w:cs="Times New Roman"/>
          <w:sz w:val="28"/>
          <w:szCs w:val="28"/>
        </w:rPr>
        <w:t>, с учетом возможных вариантов развития экономической ситуации,  будет способствовать</w:t>
      </w:r>
      <w:r w:rsidRPr="00D951F2">
        <w:rPr>
          <w:rFonts w:ascii="Times New Roman" w:hAnsi="Times New Roman" w:cs="Times New Roman"/>
          <w:color w:val="000000"/>
          <w:sz w:val="28"/>
          <w:szCs w:val="28"/>
        </w:rPr>
        <w:t xml:space="preserve"> решение следующих </w:t>
      </w:r>
      <w:r w:rsidR="00840C24" w:rsidRPr="00D951F2">
        <w:rPr>
          <w:rFonts w:ascii="Times New Roman" w:hAnsi="Times New Roman" w:cs="Times New Roman"/>
          <w:b/>
          <w:color w:val="000000"/>
          <w:sz w:val="28"/>
          <w:szCs w:val="28"/>
        </w:rPr>
        <w:t>первоочередных</w:t>
      </w:r>
      <w:r w:rsidR="00A8198E" w:rsidRPr="00D951F2">
        <w:rPr>
          <w:rFonts w:ascii="Times New Roman" w:hAnsi="Times New Roman" w:cs="Times New Roman"/>
          <w:b/>
          <w:color w:val="000000"/>
          <w:sz w:val="28"/>
          <w:szCs w:val="28"/>
        </w:rPr>
        <w:t xml:space="preserve"> </w:t>
      </w:r>
      <w:r w:rsidRPr="00D951F2">
        <w:rPr>
          <w:rFonts w:ascii="Times New Roman" w:hAnsi="Times New Roman" w:cs="Times New Roman"/>
          <w:b/>
          <w:color w:val="000000"/>
          <w:sz w:val="28"/>
          <w:szCs w:val="28"/>
        </w:rPr>
        <w:t>задач:</w:t>
      </w:r>
    </w:p>
    <w:p w:rsidR="00FC5B5F" w:rsidRPr="009F069C" w:rsidRDefault="00FC5B5F" w:rsidP="00762310">
      <w:pPr>
        <w:pStyle w:val="ad"/>
        <w:numPr>
          <w:ilvl w:val="0"/>
          <w:numId w:val="10"/>
        </w:numPr>
        <w:spacing w:after="120"/>
        <w:ind w:left="0" w:right="-2" w:firstLine="360"/>
        <w:jc w:val="both"/>
        <w:rPr>
          <w:rFonts w:ascii="Times New Roman" w:hAnsi="Times New Roman"/>
          <w:sz w:val="28"/>
          <w:szCs w:val="28"/>
        </w:rPr>
      </w:pPr>
      <w:r w:rsidRPr="009F069C">
        <w:rPr>
          <w:rFonts w:ascii="Times New Roman" w:hAnsi="Times New Roman"/>
          <w:sz w:val="28"/>
          <w:szCs w:val="28"/>
        </w:rPr>
        <w:t xml:space="preserve">Обеспечение сбалансированности и </w:t>
      </w:r>
      <w:r w:rsidR="00AA1A6D" w:rsidRPr="009F069C">
        <w:rPr>
          <w:rFonts w:ascii="Times New Roman" w:hAnsi="Times New Roman"/>
          <w:sz w:val="28"/>
          <w:szCs w:val="28"/>
        </w:rPr>
        <w:t xml:space="preserve">повышение </w:t>
      </w:r>
      <w:r w:rsidRPr="009F069C">
        <w:rPr>
          <w:rFonts w:ascii="Times New Roman" w:hAnsi="Times New Roman"/>
          <w:sz w:val="28"/>
          <w:szCs w:val="28"/>
        </w:rPr>
        <w:t>устойчивости бюджета муниципального района.</w:t>
      </w:r>
    </w:p>
    <w:p w:rsidR="00FC5B5F" w:rsidRPr="009F069C" w:rsidRDefault="00FC5B5F" w:rsidP="00762310">
      <w:pPr>
        <w:numPr>
          <w:ilvl w:val="0"/>
          <w:numId w:val="10"/>
        </w:numPr>
        <w:spacing w:after="120"/>
        <w:ind w:left="0" w:right="-2" w:firstLine="426"/>
        <w:jc w:val="both"/>
        <w:rPr>
          <w:rFonts w:ascii="Times New Roman" w:hAnsi="Times New Roman" w:cs="Times New Roman"/>
          <w:color w:val="000000"/>
          <w:sz w:val="28"/>
          <w:szCs w:val="28"/>
        </w:rPr>
      </w:pPr>
      <w:r w:rsidRPr="009F069C">
        <w:rPr>
          <w:rFonts w:ascii="Times New Roman" w:hAnsi="Times New Roman" w:cs="Times New Roman"/>
          <w:color w:val="000000"/>
          <w:sz w:val="28"/>
          <w:szCs w:val="28"/>
        </w:rPr>
        <w:t>Повышение качества планирования и управления муниципальными финансами.</w:t>
      </w:r>
    </w:p>
    <w:p w:rsidR="00FC5B5F" w:rsidRDefault="00FC5B5F" w:rsidP="00762310">
      <w:pPr>
        <w:numPr>
          <w:ilvl w:val="0"/>
          <w:numId w:val="10"/>
        </w:numPr>
        <w:spacing w:after="120"/>
        <w:ind w:left="0" w:right="-2" w:firstLine="426"/>
        <w:jc w:val="both"/>
        <w:rPr>
          <w:rFonts w:ascii="Times New Roman" w:hAnsi="Times New Roman" w:cs="Times New Roman"/>
          <w:color w:val="000000"/>
          <w:sz w:val="28"/>
          <w:szCs w:val="28"/>
        </w:rPr>
      </w:pPr>
      <w:r w:rsidRPr="009F069C">
        <w:rPr>
          <w:rFonts w:ascii="Times New Roman" w:hAnsi="Times New Roman" w:cs="Times New Roman"/>
          <w:color w:val="000000"/>
          <w:sz w:val="28"/>
          <w:szCs w:val="28"/>
        </w:rPr>
        <w:t>Обесп</w:t>
      </w:r>
      <w:r w:rsidR="008C0312" w:rsidRPr="009F069C">
        <w:rPr>
          <w:rFonts w:ascii="Times New Roman" w:hAnsi="Times New Roman" w:cs="Times New Roman"/>
          <w:color w:val="000000"/>
          <w:sz w:val="28"/>
          <w:szCs w:val="28"/>
        </w:rPr>
        <w:t>е</w:t>
      </w:r>
      <w:r w:rsidRPr="009F069C">
        <w:rPr>
          <w:rFonts w:ascii="Times New Roman" w:hAnsi="Times New Roman" w:cs="Times New Roman"/>
          <w:color w:val="000000"/>
          <w:sz w:val="28"/>
          <w:szCs w:val="28"/>
        </w:rPr>
        <w:t>чение</w:t>
      </w:r>
      <w:r w:rsidR="008C0312" w:rsidRPr="009F069C">
        <w:rPr>
          <w:rFonts w:ascii="Times New Roman" w:hAnsi="Times New Roman" w:cs="Times New Roman"/>
          <w:color w:val="000000"/>
          <w:sz w:val="28"/>
          <w:szCs w:val="28"/>
        </w:rPr>
        <w:t xml:space="preserve"> прозрачности и открытости бюджета и бюджетного процесса.</w:t>
      </w:r>
    </w:p>
    <w:p w:rsidR="00747D20" w:rsidRPr="00D951F2" w:rsidRDefault="00885B9F" w:rsidP="00424E84">
      <w:pPr>
        <w:spacing w:after="120"/>
        <w:jc w:val="both"/>
        <w:rPr>
          <w:rFonts w:ascii="Times New Roman" w:hAnsi="Times New Roman" w:cs="Times New Roman"/>
          <w:sz w:val="28"/>
          <w:szCs w:val="28"/>
        </w:rPr>
      </w:pPr>
      <w:r w:rsidRPr="00885B9F">
        <w:rPr>
          <w:rFonts w:ascii="Times New Roman" w:hAnsi="Times New Roman" w:cs="Times New Roman"/>
          <w:color w:val="7F7F7F"/>
          <w:sz w:val="28"/>
          <w:szCs w:val="28"/>
        </w:rPr>
      </w:r>
      <w:r w:rsidRPr="00885B9F">
        <w:rPr>
          <w:rFonts w:ascii="Times New Roman" w:hAnsi="Times New Roman" w:cs="Times New Roman"/>
          <w:color w:val="7F7F7F"/>
          <w:sz w:val="28"/>
          <w:szCs w:val="28"/>
        </w:rPr>
        <w:pict>
          <v:roundrect id="_x0000_s1103" style="width:465.65pt;height:45.6pt;mso-left-percent:-10001;mso-top-percent:-10001;mso-position-horizontal:absolute;mso-position-horizontal-relative:char;mso-position-vertical:absolute;mso-position-vertical-relative:line;mso-left-percent:-10001;mso-top-percent:-10001" arcsize="10923f" strokecolor="#00b050" strokeweight="1.5pt">
            <v:stroke dashstyle="dash"/>
            <v:shadow color="#868686"/>
            <v:textbox style="mso-next-textbox:#_x0000_s1103">
              <w:txbxContent>
                <w:p w:rsidR="00BC2497" w:rsidRPr="00D951F2" w:rsidRDefault="00BC2497" w:rsidP="00CA2673">
                  <w:pPr>
                    <w:tabs>
                      <w:tab w:val="left" w:pos="1134"/>
                    </w:tabs>
                    <w:spacing w:after="120"/>
                    <w:jc w:val="center"/>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ОБЕСПЕЧЕНИЕ СБАЛАНСИРОВАННОСТИ  И ПОВЫШЕНИЕ УСТОЙЧИВОСТИ БЮДЖЕТА МУНИЦИПАЛЬНОГО РАЙОНА</w:t>
                  </w:r>
                </w:p>
                <w:p w:rsidR="00BC2497" w:rsidRDefault="00BC2497" w:rsidP="00CA2673"/>
              </w:txbxContent>
            </v:textbox>
            <w10:wrap type="none"/>
            <w10:anchorlock/>
          </v:roundrect>
        </w:pict>
      </w:r>
    </w:p>
    <w:p w:rsidR="006F147C" w:rsidRPr="00D951F2" w:rsidRDefault="006F147C" w:rsidP="00AB42BC">
      <w:pPr>
        <w:ind w:right="-2" w:firstLine="567"/>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Необходимым условием для </w:t>
      </w:r>
      <w:r w:rsidR="00646BC1" w:rsidRPr="00D951F2">
        <w:rPr>
          <w:rFonts w:ascii="Times New Roman" w:hAnsi="Times New Roman" w:cs="Times New Roman"/>
          <w:sz w:val="28"/>
          <w:szCs w:val="28"/>
        </w:rPr>
        <w:t xml:space="preserve"> успешного </w:t>
      </w:r>
      <w:r w:rsidRPr="00D951F2">
        <w:rPr>
          <w:rFonts w:ascii="Times New Roman" w:hAnsi="Times New Roman" w:cs="Times New Roman"/>
          <w:sz w:val="28"/>
          <w:szCs w:val="28"/>
        </w:rPr>
        <w:t xml:space="preserve">социально-экономического </w:t>
      </w:r>
      <w:r w:rsidR="00646BC1" w:rsidRPr="00D951F2">
        <w:rPr>
          <w:rFonts w:ascii="Times New Roman" w:hAnsi="Times New Roman" w:cs="Times New Roman"/>
          <w:sz w:val="28"/>
          <w:szCs w:val="28"/>
        </w:rPr>
        <w:t xml:space="preserve">развития </w:t>
      </w:r>
      <w:r w:rsidRPr="00D951F2">
        <w:rPr>
          <w:rFonts w:ascii="Times New Roman" w:hAnsi="Times New Roman" w:cs="Times New Roman"/>
          <w:sz w:val="28"/>
          <w:szCs w:val="28"/>
        </w:rPr>
        <w:t xml:space="preserve"> территории муниципального района является обеспечение стабильности и устойчивости в экономической и бюджетн</w:t>
      </w:r>
      <w:r w:rsidR="00646BC1" w:rsidRPr="00D951F2">
        <w:rPr>
          <w:rFonts w:ascii="Times New Roman" w:hAnsi="Times New Roman" w:cs="Times New Roman"/>
          <w:sz w:val="28"/>
          <w:szCs w:val="28"/>
        </w:rPr>
        <w:t>ой сферах муниципального района, в том числе путем улучшения показателей бюджет</w:t>
      </w:r>
      <w:r w:rsidR="00810B71" w:rsidRPr="00D951F2">
        <w:rPr>
          <w:rFonts w:ascii="Times New Roman" w:hAnsi="Times New Roman" w:cs="Times New Roman"/>
          <w:sz w:val="28"/>
          <w:szCs w:val="28"/>
        </w:rPr>
        <w:t xml:space="preserve">а муниципального </w:t>
      </w:r>
      <w:r w:rsidR="00646BC1" w:rsidRPr="00D951F2">
        <w:rPr>
          <w:rFonts w:ascii="Times New Roman" w:hAnsi="Times New Roman" w:cs="Times New Roman"/>
          <w:sz w:val="28"/>
          <w:szCs w:val="28"/>
        </w:rPr>
        <w:t>района, сохранени</w:t>
      </w:r>
      <w:r w:rsidR="00810B71" w:rsidRPr="00D951F2">
        <w:rPr>
          <w:rFonts w:ascii="Times New Roman" w:hAnsi="Times New Roman" w:cs="Times New Roman"/>
          <w:sz w:val="28"/>
          <w:szCs w:val="28"/>
        </w:rPr>
        <w:t>я</w:t>
      </w:r>
      <w:r w:rsidR="00646BC1" w:rsidRPr="00D951F2">
        <w:rPr>
          <w:rFonts w:ascii="Times New Roman" w:hAnsi="Times New Roman" w:cs="Times New Roman"/>
          <w:sz w:val="28"/>
          <w:szCs w:val="28"/>
        </w:rPr>
        <w:t xml:space="preserve"> стабильно функционирующей бюджетной сети.</w:t>
      </w:r>
      <w:proofErr w:type="gramEnd"/>
    </w:p>
    <w:p w:rsidR="00DC6226" w:rsidRPr="00D951F2" w:rsidRDefault="00DC6226" w:rsidP="00AB42BC">
      <w:pPr>
        <w:tabs>
          <w:tab w:val="left" w:pos="993"/>
        </w:tabs>
        <w:autoSpaceDE w:val="0"/>
        <w:autoSpaceDN w:val="0"/>
        <w:adjustRightInd w:val="0"/>
        <w:ind w:right="-2" w:firstLine="709"/>
        <w:jc w:val="both"/>
        <w:rPr>
          <w:rFonts w:ascii="Times New Roman" w:eastAsia="Calibri" w:hAnsi="Times New Roman" w:cs="Times New Roman"/>
          <w:sz w:val="28"/>
          <w:szCs w:val="28"/>
        </w:rPr>
      </w:pPr>
      <w:r w:rsidRPr="00D951F2">
        <w:rPr>
          <w:rFonts w:ascii="Times New Roman" w:hAnsi="Times New Roman" w:cs="Times New Roman"/>
          <w:sz w:val="28"/>
          <w:szCs w:val="28"/>
        </w:rPr>
        <w:t xml:space="preserve">В </w:t>
      </w:r>
      <w:r w:rsidR="002F5943" w:rsidRPr="00D951F2">
        <w:rPr>
          <w:rFonts w:ascii="Times New Roman" w:hAnsi="Times New Roman" w:cs="Times New Roman"/>
          <w:sz w:val="28"/>
          <w:szCs w:val="28"/>
        </w:rPr>
        <w:t>условиях</w:t>
      </w:r>
      <w:r w:rsidR="00C1143B" w:rsidRPr="00D951F2">
        <w:rPr>
          <w:rFonts w:ascii="Times New Roman" w:hAnsi="Times New Roman" w:cs="Times New Roman"/>
          <w:sz w:val="28"/>
          <w:szCs w:val="28"/>
        </w:rPr>
        <w:t xml:space="preserve"> высокой зависимости бюджета муниципального района</w:t>
      </w:r>
      <w:r w:rsidR="00D72295" w:rsidRPr="00D951F2">
        <w:rPr>
          <w:rFonts w:ascii="Times New Roman" w:hAnsi="Times New Roman" w:cs="Times New Roman"/>
          <w:sz w:val="28"/>
          <w:szCs w:val="28"/>
        </w:rPr>
        <w:t xml:space="preserve"> </w:t>
      </w:r>
      <w:r w:rsidR="00C1143B" w:rsidRPr="00D951F2">
        <w:rPr>
          <w:rFonts w:ascii="Times New Roman" w:hAnsi="Times New Roman" w:cs="Times New Roman"/>
          <w:sz w:val="28"/>
          <w:szCs w:val="28"/>
        </w:rPr>
        <w:t xml:space="preserve">от объемов финансовой помощи, поступающей из краевого бюджета, и сроков поступления налога на доходы физических лиц, полученных в виде дивидендов, </w:t>
      </w:r>
      <w:r w:rsidR="00765571" w:rsidRPr="00D951F2">
        <w:rPr>
          <w:rFonts w:ascii="Times New Roman" w:eastAsia="Calibri" w:hAnsi="Times New Roman" w:cs="Times New Roman"/>
          <w:sz w:val="28"/>
          <w:szCs w:val="28"/>
        </w:rPr>
        <w:t>ключевым</w:t>
      </w:r>
      <w:r w:rsidR="00924396" w:rsidRPr="00D951F2">
        <w:rPr>
          <w:rFonts w:ascii="Times New Roman" w:eastAsia="Calibri" w:hAnsi="Times New Roman" w:cs="Times New Roman"/>
          <w:sz w:val="28"/>
          <w:szCs w:val="28"/>
        </w:rPr>
        <w:t xml:space="preserve"> ориентиром местной бюджетной </w:t>
      </w:r>
      <w:proofErr w:type="gramStart"/>
      <w:r w:rsidR="00924396" w:rsidRPr="00D951F2">
        <w:rPr>
          <w:rFonts w:ascii="Times New Roman" w:eastAsia="Calibri" w:hAnsi="Times New Roman" w:cs="Times New Roman"/>
          <w:sz w:val="28"/>
          <w:szCs w:val="28"/>
        </w:rPr>
        <w:t>политики</w:t>
      </w:r>
      <w:r w:rsidRPr="00D951F2">
        <w:rPr>
          <w:rFonts w:ascii="Times New Roman" w:eastAsia="Calibri" w:hAnsi="Times New Roman" w:cs="Times New Roman"/>
          <w:sz w:val="28"/>
          <w:szCs w:val="28"/>
        </w:rPr>
        <w:t xml:space="preserve"> на</w:t>
      </w:r>
      <w:proofErr w:type="gramEnd"/>
      <w:r w:rsidRPr="00D951F2">
        <w:rPr>
          <w:rFonts w:ascii="Times New Roman" w:eastAsia="Calibri" w:hAnsi="Times New Roman" w:cs="Times New Roman"/>
          <w:sz w:val="28"/>
          <w:szCs w:val="28"/>
        </w:rPr>
        <w:t xml:space="preserve"> ближайшую перспективу будет</w:t>
      </w:r>
      <w:r w:rsidR="00C6047F" w:rsidRPr="00D951F2">
        <w:rPr>
          <w:rFonts w:ascii="Times New Roman" w:eastAsia="Calibri" w:hAnsi="Times New Roman" w:cs="Times New Roman"/>
          <w:sz w:val="28"/>
          <w:szCs w:val="28"/>
        </w:rPr>
        <w:t xml:space="preserve"> </w:t>
      </w:r>
      <w:r w:rsidR="00924396" w:rsidRPr="00D951F2">
        <w:rPr>
          <w:rFonts w:ascii="Times New Roman" w:eastAsia="Calibri" w:hAnsi="Times New Roman" w:cs="Times New Roman"/>
          <w:sz w:val="28"/>
          <w:szCs w:val="28"/>
        </w:rPr>
        <w:t>выступа</w:t>
      </w:r>
      <w:r w:rsidRPr="00D951F2">
        <w:rPr>
          <w:rFonts w:ascii="Times New Roman" w:eastAsia="Calibri" w:hAnsi="Times New Roman" w:cs="Times New Roman"/>
          <w:sz w:val="28"/>
          <w:szCs w:val="28"/>
        </w:rPr>
        <w:t>ть</w:t>
      </w:r>
      <w:r w:rsidR="00924396" w:rsidRPr="00D951F2">
        <w:rPr>
          <w:rFonts w:ascii="Times New Roman" w:eastAsia="Calibri" w:hAnsi="Times New Roman" w:cs="Times New Roman"/>
          <w:sz w:val="28"/>
          <w:szCs w:val="28"/>
        </w:rPr>
        <w:t xml:space="preserve"> уровень бюджетных расходов, </w:t>
      </w:r>
      <w:r w:rsidRPr="00D951F2">
        <w:rPr>
          <w:rFonts w:ascii="Times New Roman" w:eastAsia="Calibri" w:hAnsi="Times New Roman" w:cs="Times New Roman"/>
          <w:sz w:val="28"/>
          <w:szCs w:val="28"/>
        </w:rPr>
        <w:t>определяемый</w:t>
      </w:r>
      <w:r w:rsidR="009F069C">
        <w:rPr>
          <w:rFonts w:ascii="Times New Roman" w:eastAsia="Calibri" w:hAnsi="Times New Roman" w:cs="Times New Roman"/>
          <w:sz w:val="28"/>
          <w:szCs w:val="28"/>
        </w:rPr>
        <w:t xml:space="preserve">  в соответствии с </w:t>
      </w:r>
      <w:r w:rsidR="00924396" w:rsidRPr="00D951F2">
        <w:rPr>
          <w:rFonts w:ascii="Times New Roman" w:eastAsia="Calibri" w:hAnsi="Times New Roman" w:cs="Times New Roman"/>
          <w:sz w:val="28"/>
          <w:szCs w:val="28"/>
        </w:rPr>
        <w:t>реальным</w:t>
      </w:r>
      <w:r w:rsidR="009F069C">
        <w:rPr>
          <w:rFonts w:ascii="Times New Roman" w:eastAsia="Calibri" w:hAnsi="Times New Roman" w:cs="Times New Roman"/>
          <w:sz w:val="28"/>
          <w:szCs w:val="28"/>
        </w:rPr>
        <w:t>и</w:t>
      </w:r>
      <w:r w:rsidR="00924396" w:rsidRPr="00D951F2">
        <w:rPr>
          <w:rFonts w:ascii="Times New Roman" w:eastAsia="Calibri" w:hAnsi="Times New Roman" w:cs="Times New Roman"/>
          <w:sz w:val="28"/>
          <w:szCs w:val="28"/>
        </w:rPr>
        <w:t xml:space="preserve"> доходам</w:t>
      </w:r>
      <w:r w:rsidR="009F069C">
        <w:rPr>
          <w:rFonts w:ascii="Times New Roman" w:eastAsia="Calibri" w:hAnsi="Times New Roman" w:cs="Times New Roman"/>
          <w:sz w:val="28"/>
          <w:szCs w:val="28"/>
        </w:rPr>
        <w:t>и</w:t>
      </w:r>
      <w:r w:rsidR="00924396" w:rsidRPr="00D951F2">
        <w:rPr>
          <w:rFonts w:ascii="Times New Roman" w:eastAsia="Calibri" w:hAnsi="Times New Roman" w:cs="Times New Roman"/>
          <w:sz w:val="28"/>
          <w:szCs w:val="28"/>
        </w:rPr>
        <w:t xml:space="preserve"> </w:t>
      </w:r>
      <w:r w:rsidR="009F069C">
        <w:rPr>
          <w:rFonts w:ascii="Times New Roman" w:eastAsia="Calibri" w:hAnsi="Times New Roman" w:cs="Times New Roman"/>
          <w:sz w:val="28"/>
          <w:szCs w:val="28"/>
        </w:rPr>
        <w:t xml:space="preserve">бюджета </w:t>
      </w:r>
      <w:r w:rsidR="00924396" w:rsidRPr="00D951F2">
        <w:rPr>
          <w:rFonts w:ascii="Times New Roman" w:eastAsia="Calibri" w:hAnsi="Times New Roman" w:cs="Times New Roman"/>
          <w:sz w:val="28"/>
          <w:szCs w:val="28"/>
        </w:rPr>
        <w:t xml:space="preserve">муниципального района. </w:t>
      </w:r>
    </w:p>
    <w:p w:rsidR="000B487E" w:rsidRDefault="00924396" w:rsidP="00AB42BC">
      <w:pPr>
        <w:tabs>
          <w:tab w:val="left" w:pos="993"/>
        </w:tabs>
        <w:autoSpaceDE w:val="0"/>
        <w:autoSpaceDN w:val="0"/>
        <w:adjustRightInd w:val="0"/>
        <w:ind w:right="-2" w:firstLine="709"/>
        <w:jc w:val="both"/>
        <w:rPr>
          <w:rFonts w:ascii="Times New Roman" w:eastAsia="Calibri" w:hAnsi="Times New Roman" w:cs="Times New Roman"/>
          <w:sz w:val="28"/>
          <w:szCs w:val="28"/>
        </w:rPr>
      </w:pPr>
      <w:r w:rsidRPr="00D951F2">
        <w:rPr>
          <w:rFonts w:ascii="Times New Roman" w:eastAsia="Calibri" w:hAnsi="Times New Roman" w:cs="Times New Roman"/>
          <w:sz w:val="28"/>
          <w:szCs w:val="28"/>
        </w:rPr>
        <w:t xml:space="preserve">Учитывая </w:t>
      </w:r>
      <w:r w:rsidR="00810B71" w:rsidRPr="00D951F2">
        <w:rPr>
          <w:rFonts w:ascii="Times New Roman" w:eastAsia="Calibri" w:hAnsi="Times New Roman" w:cs="Times New Roman"/>
          <w:sz w:val="28"/>
          <w:szCs w:val="28"/>
        </w:rPr>
        <w:t xml:space="preserve"> </w:t>
      </w:r>
      <w:r w:rsidRPr="00D951F2">
        <w:rPr>
          <w:rFonts w:ascii="Times New Roman" w:eastAsia="Calibri" w:hAnsi="Times New Roman" w:cs="Times New Roman"/>
          <w:sz w:val="28"/>
          <w:szCs w:val="28"/>
        </w:rPr>
        <w:t xml:space="preserve">это, в 2019-2021 годах </w:t>
      </w:r>
      <w:r w:rsidR="00280956" w:rsidRPr="00D951F2">
        <w:rPr>
          <w:rFonts w:ascii="Times New Roman" w:eastAsia="Calibri" w:hAnsi="Times New Roman" w:cs="Times New Roman"/>
          <w:sz w:val="28"/>
          <w:szCs w:val="28"/>
        </w:rPr>
        <w:t xml:space="preserve">в первоочередном порядке необходимо </w:t>
      </w:r>
    </w:p>
    <w:p w:rsidR="00C1143B" w:rsidRPr="00D951F2" w:rsidRDefault="00280956" w:rsidP="009F069C">
      <w:pPr>
        <w:tabs>
          <w:tab w:val="left" w:pos="993"/>
        </w:tabs>
        <w:autoSpaceDE w:val="0"/>
        <w:autoSpaceDN w:val="0"/>
        <w:adjustRightInd w:val="0"/>
        <w:ind w:right="-2"/>
        <w:jc w:val="both"/>
        <w:rPr>
          <w:rFonts w:ascii="Times New Roman" w:hAnsi="Times New Roman" w:cs="Times New Roman"/>
          <w:sz w:val="28"/>
          <w:szCs w:val="28"/>
        </w:rPr>
      </w:pPr>
      <w:r w:rsidRPr="00D951F2">
        <w:rPr>
          <w:rFonts w:ascii="Times New Roman" w:eastAsia="Calibri" w:hAnsi="Times New Roman" w:cs="Times New Roman"/>
          <w:sz w:val="28"/>
          <w:szCs w:val="28"/>
        </w:rPr>
        <w:t xml:space="preserve">реализовать </w:t>
      </w:r>
      <w:r w:rsidRPr="00D951F2">
        <w:rPr>
          <w:rFonts w:ascii="Times New Roman" w:hAnsi="Times New Roman" w:cs="Times New Roman"/>
          <w:sz w:val="28"/>
          <w:szCs w:val="28"/>
        </w:rPr>
        <w:t>следующи</w:t>
      </w:r>
      <w:r w:rsidR="004E3EB4" w:rsidRPr="00D951F2">
        <w:rPr>
          <w:rFonts w:ascii="Times New Roman" w:hAnsi="Times New Roman" w:cs="Times New Roman"/>
          <w:sz w:val="28"/>
          <w:szCs w:val="28"/>
        </w:rPr>
        <w:t xml:space="preserve">е мероприятия, направленные на повышение финансовой устойчивости и обеспечение </w:t>
      </w:r>
      <w:r w:rsidRPr="00D951F2">
        <w:rPr>
          <w:rFonts w:ascii="Times New Roman" w:hAnsi="Times New Roman" w:cs="Times New Roman"/>
          <w:sz w:val="28"/>
          <w:szCs w:val="28"/>
        </w:rPr>
        <w:t>сбалансированности бюджета муниципального</w:t>
      </w:r>
      <w:r w:rsidR="002972D9">
        <w:rPr>
          <w:rFonts w:ascii="Times New Roman" w:hAnsi="Times New Roman" w:cs="Times New Roman"/>
          <w:sz w:val="28"/>
          <w:szCs w:val="28"/>
        </w:rPr>
        <w:t xml:space="preserve"> района</w:t>
      </w:r>
      <w:r w:rsidR="002972D9" w:rsidRPr="002972D9">
        <w:rPr>
          <w:rFonts w:ascii="Times New Roman" w:hAnsi="Times New Roman" w:cs="Times New Roman"/>
          <w:sz w:val="28"/>
          <w:szCs w:val="28"/>
        </w:rPr>
        <w:t>:</w:t>
      </w:r>
      <w:r w:rsidRPr="00D951F2">
        <w:rPr>
          <w:rFonts w:ascii="Times New Roman" w:hAnsi="Times New Roman" w:cs="Times New Roman"/>
          <w:sz w:val="28"/>
          <w:szCs w:val="28"/>
        </w:rPr>
        <w:t xml:space="preserve"> </w:t>
      </w:r>
    </w:p>
    <w:p w:rsidR="00DE0E8C" w:rsidRPr="00D951F2" w:rsidRDefault="00DE0E8C" w:rsidP="00E06642">
      <w:pPr>
        <w:tabs>
          <w:tab w:val="left" w:pos="993"/>
        </w:tabs>
        <w:autoSpaceDE w:val="0"/>
        <w:autoSpaceDN w:val="0"/>
        <w:adjustRightInd w:val="0"/>
        <w:ind w:firstLine="709"/>
        <w:jc w:val="both"/>
        <w:rPr>
          <w:rFonts w:ascii="Times New Roman" w:hAnsi="Times New Roman" w:cs="Times New Roman"/>
          <w:sz w:val="28"/>
          <w:szCs w:val="28"/>
        </w:rPr>
      </w:pPr>
    </w:p>
    <w:p w:rsidR="00C1143B" w:rsidRPr="00D951F2" w:rsidRDefault="00DB08DC" w:rsidP="00424E84">
      <w:pPr>
        <w:tabs>
          <w:tab w:val="left" w:pos="993"/>
        </w:tabs>
        <w:autoSpaceDE w:val="0"/>
        <w:autoSpaceDN w:val="0"/>
        <w:adjustRightInd w:val="0"/>
        <w:spacing w:after="120"/>
        <w:jc w:val="both"/>
        <w:rPr>
          <w:rFonts w:ascii="Times New Roman" w:hAnsi="Times New Roman" w:cs="Times New Roman"/>
          <w:sz w:val="28"/>
          <w:szCs w:val="28"/>
          <w:highlight w:val="lightGray"/>
        </w:rPr>
      </w:pPr>
      <w:r>
        <w:rPr>
          <w:rFonts w:ascii="Times New Roman" w:hAnsi="Times New Roman" w:cs="Times New Roman"/>
          <w:noProof/>
          <w:sz w:val="28"/>
          <w:szCs w:val="28"/>
        </w:rPr>
        <w:drawing>
          <wp:inline distT="0" distB="0" distL="0" distR="0">
            <wp:extent cx="6109631" cy="2039099"/>
            <wp:effectExtent l="76200" t="57150" r="81619" b="37351"/>
            <wp:docPr id="6"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924396" w:rsidRPr="00D951F2" w:rsidRDefault="00765571" w:rsidP="00C56AF5">
      <w:pPr>
        <w:pStyle w:val="a7"/>
        <w:shd w:val="clear" w:color="auto" w:fill="FFFFFF"/>
        <w:spacing w:before="0" w:beforeAutospacing="0" w:after="0" w:afterAutospacing="0"/>
        <w:ind w:right="-144" w:firstLine="709"/>
        <w:jc w:val="both"/>
        <w:rPr>
          <w:rFonts w:ascii="Times New Roman" w:hAnsi="Times New Roman" w:cs="Times New Roman"/>
          <w:sz w:val="28"/>
          <w:szCs w:val="28"/>
        </w:rPr>
      </w:pPr>
      <w:r w:rsidRPr="00D951F2">
        <w:rPr>
          <w:rFonts w:ascii="Times New Roman" w:hAnsi="Times New Roman" w:cs="Times New Roman"/>
          <w:sz w:val="28"/>
          <w:szCs w:val="28"/>
        </w:rPr>
        <w:lastRenderedPageBreak/>
        <w:t>Для эффективной реализации указанных мероприятий органам местного самоуправления муниципального района необходимо четко следовать</w:t>
      </w:r>
      <w:r w:rsidR="00280956" w:rsidRPr="00D951F2">
        <w:rPr>
          <w:rFonts w:ascii="Times New Roman" w:hAnsi="Times New Roman" w:cs="Times New Roman"/>
          <w:sz w:val="28"/>
          <w:szCs w:val="28"/>
        </w:rPr>
        <w:t xml:space="preserve"> следующи</w:t>
      </w:r>
      <w:r w:rsidRPr="00D951F2">
        <w:rPr>
          <w:rFonts w:ascii="Times New Roman" w:hAnsi="Times New Roman" w:cs="Times New Roman"/>
          <w:sz w:val="28"/>
          <w:szCs w:val="28"/>
        </w:rPr>
        <w:t xml:space="preserve">м </w:t>
      </w:r>
      <w:r w:rsidR="005A2B80" w:rsidRPr="00D951F2">
        <w:rPr>
          <w:rFonts w:ascii="Times New Roman" w:hAnsi="Times New Roman" w:cs="Times New Roman"/>
          <w:sz w:val="28"/>
          <w:szCs w:val="28"/>
        </w:rPr>
        <w:t>требованиям</w:t>
      </w:r>
      <w:r w:rsidR="00924396" w:rsidRPr="00D951F2">
        <w:rPr>
          <w:rFonts w:ascii="Times New Roman" w:hAnsi="Times New Roman" w:cs="Times New Roman"/>
          <w:sz w:val="28"/>
          <w:szCs w:val="28"/>
        </w:rPr>
        <w:t>:</w:t>
      </w:r>
    </w:p>
    <w:p w:rsidR="005B5CB1" w:rsidRPr="00D951F2" w:rsidRDefault="005B5CB1"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D951F2">
        <w:rPr>
          <w:rFonts w:ascii="Times New Roman" w:hAnsi="Times New Roman"/>
          <w:sz w:val="28"/>
          <w:szCs w:val="28"/>
        </w:rPr>
        <w:t>-</w:t>
      </w:r>
      <w:r w:rsidRPr="00D951F2">
        <w:rPr>
          <w:rFonts w:ascii="Times New Roman" w:hAnsi="Times New Roman"/>
          <w:color w:val="000000"/>
          <w:sz w:val="28"/>
          <w:szCs w:val="28"/>
        </w:rPr>
        <w:t xml:space="preserve"> не</w:t>
      </w:r>
      <w:r w:rsidR="00765571" w:rsidRPr="00D951F2">
        <w:rPr>
          <w:rFonts w:ascii="Times New Roman" w:hAnsi="Times New Roman"/>
          <w:color w:val="000000"/>
          <w:sz w:val="28"/>
          <w:szCs w:val="28"/>
        </w:rPr>
        <w:t xml:space="preserve"> </w:t>
      </w:r>
      <w:r w:rsidRPr="00D951F2">
        <w:rPr>
          <w:rFonts w:ascii="Times New Roman" w:hAnsi="Times New Roman"/>
          <w:color w:val="000000"/>
          <w:sz w:val="28"/>
          <w:szCs w:val="28"/>
        </w:rPr>
        <w:t>допу</w:t>
      </w:r>
      <w:r w:rsidR="00765571" w:rsidRPr="00D951F2">
        <w:rPr>
          <w:rFonts w:ascii="Times New Roman" w:hAnsi="Times New Roman"/>
          <w:color w:val="000000"/>
          <w:sz w:val="28"/>
          <w:szCs w:val="28"/>
        </w:rPr>
        <w:t>скать</w:t>
      </w:r>
      <w:r w:rsidRPr="00D951F2">
        <w:rPr>
          <w:rFonts w:ascii="Times New Roman" w:hAnsi="Times New Roman"/>
          <w:color w:val="000000"/>
          <w:sz w:val="28"/>
          <w:szCs w:val="28"/>
        </w:rPr>
        <w:t xml:space="preserve"> принятия и исполнения расходных обязательств, не отнесенных Конституцией Российской Федерации и федеральными законами к полномочиям органов местного самоуправления;</w:t>
      </w:r>
    </w:p>
    <w:p w:rsidR="00C1143B" w:rsidRPr="00D951F2" w:rsidRDefault="005B5CB1"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D951F2">
        <w:rPr>
          <w:rFonts w:ascii="Times New Roman" w:hAnsi="Times New Roman"/>
          <w:color w:val="000000"/>
          <w:sz w:val="28"/>
          <w:szCs w:val="28"/>
        </w:rPr>
        <w:t xml:space="preserve"> - </w:t>
      </w:r>
      <w:r w:rsidR="005A2B80" w:rsidRPr="00D951F2">
        <w:rPr>
          <w:rFonts w:ascii="Times New Roman" w:hAnsi="Times New Roman"/>
          <w:color w:val="000000"/>
          <w:sz w:val="28"/>
          <w:szCs w:val="28"/>
        </w:rPr>
        <w:t>принимать</w:t>
      </w:r>
      <w:r w:rsidRPr="00D951F2">
        <w:rPr>
          <w:rFonts w:ascii="Times New Roman" w:hAnsi="Times New Roman"/>
          <w:color w:val="000000"/>
          <w:sz w:val="28"/>
          <w:szCs w:val="28"/>
        </w:rPr>
        <w:t xml:space="preserve"> новы</w:t>
      </w:r>
      <w:r w:rsidR="005A2B80" w:rsidRPr="00D951F2">
        <w:rPr>
          <w:rFonts w:ascii="Times New Roman" w:hAnsi="Times New Roman"/>
          <w:color w:val="000000"/>
          <w:sz w:val="28"/>
          <w:szCs w:val="28"/>
        </w:rPr>
        <w:t>е</w:t>
      </w:r>
      <w:r w:rsidRPr="00D951F2">
        <w:rPr>
          <w:rFonts w:ascii="Times New Roman" w:hAnsi="Times New Roman"/>
          <w:color w:val="000000"/>
          <w:sz w:val="28"/>
          <w:szCs w:val="28"/>
        </w:rPr>
        <w:t xml:space="preserve"> расходны</w:t>
      </w:r>
      <w:r w:rsidR="005A2B80" w:rsidRPr="00D951F2">
        <w:rPr>
          <w:rFonts w:ascii="Times New Roman" w:hAnsi="Times New Roman"/>
          <w:color w:val="000000"/>
          <w:sz w:val="28"/>
          <w:szCs w:val="28"/>
        </w:rPr>
        <w:t>е</w:t>
      </w:r>
      <w:r w:rsidRPr="00D951F2">
        <w:rPr>
          <w:rFonts w:ascii="Times New Roman" w:hAnsi="Times New Roman"/>
          <w:color w:val="000000"/>
          <w:sz w:val="28"/>
          <w:szCs w:val="28"/>
        </w:rPr>
        <w:t xml:space="preserve"> обязательств</w:t>
      </w:r>
      <w:r w:rsidR="005A2B80" w:rsidRPr="00D951F2">
        <w:rPr>
          <w:rFonts w:ascii="Times New Roman" w:hAnsi="Times New Roman"/>
          <w:color w:val="000000"/>
          <w:sz w:val="28"/>
          <w:szCs w:val="28"/>
        </w:rPr>
        <w:t>а</w:t>
      </w:r>
      <w:r w:rsidRPr="00D951F2">
        <w:rPr>
          <w:rFonts w:ascii="Times New Roman" w:hAnsi="Times New Roman"/>
          <w:color w:val="000000"/>
          <w:sz w:val="28"/>
          <w:szCs w:val="28"/>
        </w:rPr>
        <w:t xml:space="preserve"> бюджета </w:t>
      </w:r>
      <w:r w:rsidR="005A2B80" w:rsidRPr="00D951F2">
        <w:rPr>
          <w:rFonts w:ascii="Times New Roman" w:hAnsi="Times New Roman"/>
          <w:color w:val="000000"/>
          <w:sz w:val="28"/>
          <w:szCs w:val="28"/>
        </w:rPr>
        <w:t>в случае их достаточной обоснованности и наличия</w:t>
      </w:r>
      <w:r w:rsidRPr="00D951F2">
        <w:rPr>
          <w:rFonts w:ascii="Times New Roman" w:hAnsi="Times New Roman"/>
          <w:color w:val="000000"/>
          <w:sz w:val="28"/>
          <w:szCs w:val="28"/>
        </w:rPr>
        <w:t xml:space="preserve"> социального и бюджетного эффекта </w:t>
      </w:r>
      <w:r w:rsidR="005A2B80" w:rsidRPr="00D951F2">
        <w:rPr>
          <w:rFonts w:ascii="Times New Roman" w:hAnsi="Times New Roman"/>
          <w:color w:val="000000"/>
          <w:sz w:val="28"/>
          <w:szCs w:val="28"/>
        </w:rPr>
        <w:t xml:space="preserve">от </w:t>
      </w:r>
      <w:r w:rsidRPr="00D951F2">
        <w:rPr>
          <w:rFonts w:ascii="Times New Roman" w:hAnsi="Times New Roman"/>
          <w:color w:val="000000"/>
          <w:sz w:val="28"/>
          <w:szCs w:val="28"/>
        </w:rPr>
        <w:t xml:space="preserve">их </w:t>
      </w:r>
      <w:r w:rsidR="005A2B80" w:rsidRPr="00D951F2">
        <w:rPr>
          <w:rFonts w:ascii="Times New Roman" w:hAnsi="Times New Roman"/>
          <w:color w:val="000000"/>
          <w:sz w:val="28"/>
          <w:szCs w:val="28"/>
        </w:rPr>
        <w:t xml:space="preserve">возможной </w:t>
      </w:r>
      <w:r w:rsidRPr="00D951F2">
        <w:rPr>
          <w:rFonts w:ascii="Times New Roman" w:hAnsi="Times New Roman"/>
          <w:color w:val="000000"/>
          <w:sz w:val="28"/>
          <w:szCs w:val="28"/>
        </w:rPr>
        <w:t xml:space="preserve">реализации, </w:t>
      </w:r>
      <w:r w:rsidR="005A2B80" w:rsidRPr="00D951F2">
        <w:rPr>
          <w:rFonts w:ascii="Times New Roman" w:hAnsi="Times New Roman"/>
          <w:color w:val="000000"/>
          <w:sz w:val="28"/>
          <w:szCs w:val="28"/>
        </w:rPr>
        <w:t>с учетом</w:t>
      </w:r>
      <w:r w:rsidR="00DE0E8C" w:rsidRPr="00D951F2">
        <w:rPr>
          <w:rFonts w:ascii="Times New Roman" w:hAnsi="Times New Roman"/>
          <w:color w:val="000000"/>
          <w:sz w:val="28"/>
          <w:szCs w:val="28"/>
        </w:rPr>
        <w:t xml:space="preserve"> </w:t>
      </w:r>
      <w:r w:rsidR="005A2B80" w:rsidRPr="00D951F2">
        <w:rPr>
          <w:rFonts w:ascii="Times New Roman" w:hAnsi="Times New Roman"/>
          <w:color w:val="000000"/>
          <w:sz w:val="28"/>
          <w:szCs w:val="28"/>
        </w:rPr>
        <w:t xml:space="preserve"> реальной</w:t>
      </w:r>
      <w:r w:rsidRPr="00D951F2">
        <w:rPr>
          <w:rFonts w:ascii="Times New Roman" w:hAnsi="Times New Roman"/>
          <w:color w:val="000000"/>
          <w:sz w:val="28"/>
          <w:szCs w:val="28"/>
        </w:rPr>
        <w:t xml:space="preserve"> текущ</w:t>
      </w:r>
      <w:r w:rsidR="005A2B80" w:rsidRPr="00D951F2">
        <w:rPr>
          <w:rFonts w:ascii="Times New Roman" w:hAnsi="Times New Roman"/>
          <w:color w:val="000000"/>
          <w:sz w:val="28"/>
          <w:szCs w:val="28"/>
        </w:rPr>
        <w:t>ей</w:t>
      </w:r>
      <w:r w:rsidRPr="00D951F2">
        <w:rPr>
          <w:rFonts w:ascii="Times New Roman" w:hAnsi="Times New Roman"/>
          <w:color w:val="000000"/>
          <w:sz w:val="28"/>
          <w:szCs w:val="28"/>
        </w:rPr>
        <w:t xml:space="preserve"> экономическ</w:t>
      </w:r>
      <w:r w:rsidR="005A2B80" w:rsidRPr="00D951F2">
        <w:rPr>
          <w:rFonts w:ascii="Times New Roman" w:hAnsi="Times New Roman"/>
          <w:color w:val="000000"/>
          <w:sz w:val="28"/>
          <w:szCs w:val="28"/>
        </w:rPr>
        <w:t>ой</w:t>
      </w:r>
      <w:r w:rsidRPr="00D951F2">
        <w:rPr>
          <w:rFonts w:ascii="Times New Roman" w:hAnsi="Times New Roman"/>
          <w:color w:val="000000"/>
          <w:sz w:val="28"/>
          <w:szCs w:val="28"/>
        </w:rPr>
        <w:t xml:space="preserve"> ситуаци</w:t>
      </w:r>
      <w:r w:rsidR="005A2B80" w:rsidRPr="00D951F2">
        <w:rPr>
          <w:rFonts w:ascii="Times New Roman" w:hAnsi="Times New Roman"/>
          <w:color w:val="000000"/>
          <w:sz w:val="28"/>
          <w:szCs w:val="28"/>
        </w:rPr>
        <w:t>и</w:t>
      </w:r>
      <w:r w:rsidRPr="00D951F2">
        <w:rPr>
          <w:rFonts w:ascii="Times New Roman" w:hAnsi="Times New Roman"/>
          <w:color w:val="000000"/>
          <w:sz w:val="28"/>
          <w:szCs w:val="28"/>
        </w:rPr>
        <w:t xml:space="preserve"> и </w:t>
      </w:r>
      <w:r w:rsidR="005A2B80" w:rsidRPr="00D951F2">
        <w:rPr>
          <w:rFonts w:ascii="Times New Roman" w:hAnsi="Times New Roman"/>
          <w:color w:val="000000"/>
          <w:sz w:val="28"/>
          <w:szCs w:val="28"/>
        </w:rPr>
        <w:t>финансовых</w:t>
      </w:r>
      <w:r w:rsidRPr="00D951F2">
        <w:rPr>
          <w:rFonts w:ascii="Times New Roman" w:hAnsi="Times New Roman"/>
          <w:color w:val="000000"/>
          <w:sz w:val="28"/>
          <w:szCs w:val="28"/>
        </w:rPr>
        <w:t xml:space="preserve"> возможност</w:t>
      </w:r>
      <w:r w:rsidR="005A2B80" w:rsidRPr="00D951F2">
        <w:rPr>
          <w:rFonts w:ascii="Times New Roman" w:hAnsi="Times New Roman"/>
          <w:color w:val="000000"/>
          <w:sz w:val="28"/>
          <w:szCs w:val="28"/>
        </w:rPr>
        <w:t>ей районного бюджета</w:t>
      </w:r>
      <w:r w:rsidRPr="00D951F2">
        <w:rPr>
          <w:rFonts w:ascii="Times New Roman" w:hAnsi="Times New Roman"/>
          <w:color w:val="000000"/>
          <w:sz w:val="28"/>
          <w:szCs w:val="28"/>
        </w:rPr>
        <w:t>;</w:t>
      </w:r>
    </w:p>
    <w:p w:rsidR="005B5CB1" w:rsidRPr="00D951F2" w:rsidRDefault="005B5CB1"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color w:val="000000"/>
          <w:sz w:val="28"/>
          <w:szCs w:val="28"/>
        </w:rPr>
      </w:pPr>
      <w:r w:rsidRPr="00D951F2">
        <w:rPr>
          <w:rFonts w:ascii="Times New Roman" w:hAnsi="Times New Roman"/>
          <w:color w:val="000000"/>
          <w:sz w:val="28"/>
          <w:szCs w:val="28"/>
        </w:rPr>
        <w:t>- исполн</w:t>
      </w:r>
      <w:r w:rsidR="005A2B80" w:rsidRPr="00D951F2">
        <w:rPr>
          <w:rFonts w:ascii="Times New Roman" w:hAnsi="Times New Roman"/>
          <w:color w:val="000000"/>
          <w:sz w:val="28"/>
          <w:szCs w:val="28"/>
        </w:rPr>
        <w:t xml:space="preserve">ять </w:t>
      </w:r>
      <w:r w:rsidRPr="00D951F2">
        <w:rPr>
          <w:rFonts w:ascii="Times New Roman" w:hAnsi="Times New Roman"/>
          <w:color w:val="000000"/>
          <w:sz w:val="28"/>
          <w:szCs w:val="28"/>
        </w:rPr>
        <w:t>расходны</w:t>
      </w:r>
      <w:r w:rsidR="005A2B80" w:rsidRPr="00D951F2">
        <w:rPr>
          <w:rFonts w:ascii="Times New Roman" w:hAnsi="Times New Roman"/>
          <w:color w:val="000000"/>
          <w:sz w:val="28"/>
          <w:szCs w:val="28"/>
        </w:rPr>
        <w:t>е</w:t>
      </w:r>
      <w:r w:rsidRPr="00D951F2">
        <w:rPr>
          <w:rFonts w:ascii="Times New Roman" w:hAnsi="Times New Roman"/>
          <w:color w:val="000000"/>
          <w:sz w:val="28"/>
          <w:szCs w:val="28"/>
        </w:rPr>
        <w:t xml:space="preserve"> обязательств</w:t>
      </w:r>
      <w:r w:rsidR="005A2B80" w:rsidRPr="00D951F2">
        <w:rPr>
          <w:rFonts w:ascii="Times New Roman" w:hAnsi="Times New Roman"/>
          <w:color w:val="000000"/>
          <w:sz w:val="28"/>
          <w:szCs w:val="28"/>
        </w:rPr>
        <w:t>а</w:t>
      </w:r>
      <w:r w:rsidRPr="00D951F2">
        <w:rPr>
          <w:rFonts w:ascii="Times New Roman" w:hAnsi="Times New Roman"/>
          <w:color w:val="000000"/>
          <w:sz w:val="28"/>
          <w:szCs w:val="28"/>
        </w:rPr>
        <w:t xml:space="preserve"> с учетом изменения контингента получателей и сокращения малоэффективных расходов и расходных обязательств ограниченного срока действия;</w:t>
      </w:r>
    </w:p>
    <w:p w:rsidR="005B5CB1" w:rsidRPr="00D951F2" w:rsidRDefault="005B5CB1"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sz w:val="28"/>
          <w:szCs w:val="28"/>
        </w:rPr>
      </w:pPr>
      <w:r w:rsidRPr="00D951F2">
        <w:rPr>
          <w:rFonts w:ascii="Times New Roman" w:hAnsi="Times New Roman"/>
          <w:sz w:val="28"/>
          <w:szCs w:val="28"/>
        </w:rPr>
        <w:t>- не</w:t>
      </w:r>
      <w:r w:rsidR="004E3EB4" w:rsidRPr="00D951F2">
        <w:rPr>
          <w:rFonts w:ascii="Times New Roman" w:hAnsi="Times New Roman"/>
          <w:sz w:val="28"/>
          <w:szCs w:val="28"/>
        </w:rPr>
        <w:t xml:space="preserve"> </w:t>
      </w:r>
      <w:r w:rsidRPr="00D951F2">
        <w:rPr>
          <w:rFonts w:ascii="Times New Roman" w:hAnsi="Times New Roman"/>
          <w:sz w:val="28"/>
          <w:szCs w:val="28"/>
        </w:rPr>
        <w:t>допу</w:t>
      </w:r>
      <w:r w:rsidR="004E3EB4" w:rsidRPr="00D951F2">
        <w:rPr>
          <w:rFonts w:ascii="Times New Roman" w:hAnsi="Times New Roman"/>
          <w:sz w:val="28"/>
          <w:szCs w:val="28"/>
        </w:rPr>
        <w:t>скать</w:t>
      </w:r>
      <w:r w:rsidRPr="00D951F2">
        <w:rPr>
          <w:rFonts w:ascii="Times New Roman" w:hAnsi="Times New Roman"/>
          <w:sz w:val="28"/>
          <w:szCs w:val="28"/>
        </w:rPr>
        <w:t xml:space="preserve"> рост</w:t>
      </w:r>
      <w:r w:rsidR="00A97C4F" w:rsidRPr="00D951F2">
        <w:rPr>
          <w:rFonts w:ascii="Times New Roman" w:hAnsi="Times New Roman"/>
          <w:sz w:val="28"/>
          <w:szCs w:val="28"/>
        </w:rPr>
        <w:t>а</w:t>
      </w:r>
      <w:r w:rsidRPr="00D951F2">
        <w:rPr>
          <w:rFonts w:ascii="Times New Roman" w:hAnsi="Times New Roman"/>
          <w:sz w:val="28"/>
          <w:szCs w:val="28"/>
        </w:rPr>
        <w:t xml:space="preserve"> объема муниципального долга и </w:t>
      </w:r>
      <w:r w:rsidR="003A7B38" w:rsidRPr="00D951F2">
        <w:rPr>
          <w:rFonts w:ascii="Times New Roman" w:hAnsi="Times New Roman"/>
          <w:sz w:val="28"/>
          <w:szCs w:val="28"/>
        </w:rPr>
        <w:t>образовани</w:t>
      </w:r>
      <w:r w:rsidR="00A97C4F" w:rsidRPr="00D951F2">
        <w:rPr>
          <w:rFonts w:ascii="Times New Roman" w:hAnsi="Times New Roman"/>
          <w:sz w:val="28"/>
          <w:szCs w:val="28"/>
        </w:rPr>
        <w:t>я</w:t>
      </w:r>
      <w:r w:rsidR="003A7B38" w:rsidRPr="00D951F2">
        <w:rPr>
          <w:rFonts w:ascii="Times New Roman" w:hAnsi="Times New Roman"/>
          <w:sz w:val="28"/>
          <w:szCs w:val="28"/>
        </w:rPr>
        <w:t xml:space="preserve"> </w:t>
      </w:r>
      <w:r w:rsidRPr="00D951F2">
        <w:rPr>
          <w:rFonts w:ascii="Times New Roman" w:hAnsi="Times New Roman"/>
          <w:sz w:val="28"/>
          <w:szCs w:val="28"/>
        </w:rPr>
        <w:t>просроченной кредиторской задолженности</w:t>
      </w:r>
      <w:r w:rsidR="00DE0E8C" w:rsidRPr="00D951F2">
        <w:rPr>
          <w:rFonts w:ascii="Times New Roman" w:hAnsi="Times New Roman"/>
          <w:sz w:val="28"/>
          <w:szCs w:val="28"/>
        </w:rPr>
        <w:t>;</w:t>
      </w:r>
    </w:p>
    <w:p w:rsidR="00DE0E8C" w:rsidRPr="00D951F2" w:rsidRDefault="00DE0E8C" w:rsidP="00DE0E8C">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sz w:val="28"/>
          <w:szCs w:val="28"/>
          <w:highlight w:val="lightGray"/>
        </w:rPr>
      </w:pPr>
      <w:r w:rsidRPr="00D951F2">
        <w:rPr>
          <w:rFonts w:ascii="Times New Roman" w:hAnsi="Times New Roman"/>
          <w:color w:val="000000"/>
          <w:sz w:val="28"/>
          <w:szCs w:val="28"/>
        </w:rPr>
        <w:t>- обеспечить привлечение средств из краевого бюджета и сре</w:t>
      </w:r>
      <w:proofErr w:type="gramStart"/>
      <w:r w:rsidRPr="00D951F2">
        <w:rPr>
          <w:rFonts w:ascii="Times New Roman" w:hAnsi="Times New Roman"/>
          <w:color w:val="000000"/>
          <w:sz w:val="28"/>
          <w:szCs w:val="28"/>
        </w:rPr>
        <w:t>дств сп</w:t>
      </w:r>
      <w:proofErr w:type="gramEnd"/>
      <w:r w:rsidRPr="00D951F2">
        <w:rPr>
          <w:rFonts w:ascii="Times New Roman" w:hAnsi="Times New Roman"/>
          <w:color w:val="000000"/>
          <w:sz w:val="28"/>
          <w:szCs w:val="28"/>
        </w:rPr>
        <w:t>онсорской помощи на решение отдельных вопросов местного значения в целях сокращения нагрузки на бюджет муниципального района.</w:t>
      </w:r>
      <w:r w:rsidRPr="00D951F2">
        <w:rPr>
          <w:rFonts w:ascii="Times New Roman" w:hAnsi="Times New Roman"/>
          <w:sz w:val="28"/>
          <w:szCs w:val="28"/>
          <w:highlight w:val="lightGray"/>
        </w:rPr>
        <w:t xml:space="preserve"> </w:t>
      </w:r>
    </w:p>
    <w:p w:rsidR="009F1EB6" w:rsidRPr="00D951F2" w:rsidRDefault="009F1EB6" w:rsidP="00E06642">
      <w:pPr>
        <w:pStyle w:val="ad"/>
        <w:widowControl w:val="0"/>
        <w:pBdr>
          <w:bottom w:val="single" w:sz="6" w:space="2" w:color="FFFFFF"/>
        </w:pBdr>
        <w:tabs>
          <w:tab w:val="left" w:pos="0"/>
          <w:tab w:val="left" w:pos="9720"/>
        </w:tabs>
        <w:spacing w:after="0" w:line="240" w:lineRule="auto"/>
        <w:ind w:left="0" w:firstLine="720"/>
        <w:jc w:val="both"/>
        <w:rPr>
          <w:rFonts w:ascii="Times New Roman" w:hAnsi="Times New Roman"/>
          <w:sz w:val="28"/>
          <w:szCs w:val="28"/>
        </w:rPr>
      </w:pPr>
    </w:p>
    <w:p w:rsidR="00F34ED6" w:rsidRPr="00D951F2" w:rsidRDefault="00885B9F" w:rsidP="00424E84">
      <w:pPr>
        <w:spacing w:after="120"/>
        <w:jc w:val="both"/>
        <w:rPr>
          <w:rFonts w:ascii="Times New Roman" w:hAnsi="Times New Roman" w:cs="Times New Roman"/>
          <w:sz w:val="28"/>
          <w:szCs w:val="28"/>
        </w:rPr>
      </w:pPr>
      <w:r w:rsidRPr="00885B9F">
        <w:rPr>
          <w:rFonts w:ascii="Times New Roman" w:hAnsi="Times New Roman" w:cs="Times New Roman"/>
          <w:color w:val="000000"/>
          <w:sz w:val="28"/>
          <w:szCs w:val="28"/>
        </w:rPr>
      </w:r>
      <w:r w:rsidRPr="00885B9F">
        <w:rPr>
          <w:rFonts w:ascii="Times New Roman" w:hAnsi="Times New Roman" w:cs="Times New Roman"/>
          <w:color w:val="000000"/>
          <w:sz w:val="28"/>
          <w:szCs w:val="28"/>
        </w:rPr>
        <w:pict>
          <v:roundrect id="_x0000_s1102" style="width:480.3pt;height:45.6pt;mso-left-percent:-10001;mso-top-percent:-10001;mso-position-horizontal:absolute;mso-position-horizontal-relative:char;mso-position-vertical:absolute;mso-position-vertical-relative:line;mso-left-percent:-10001;mso-top-percent:-10001" arcsize="10923f" strokecolor="#00b050" strokeweight="1.5pt">
            <v:stroke dashstyle="dash"/>
            <v:shadow color="#868686"/>
            <v:textbox style="mso-next-textbox:#_x0000_s1102">
              <w:txbxContent>
                <w:p w:rsidR="00BC2497" w:rsidRPr="00D951F2" w:rsidRDefault="00BC2497" w:rsidP="00CA2673">
                  <w:pPr>
                    <w:tabs>
                      <w:tab w:val="left" w:pos="1134"/>
                    </w:tabs>
                    <w:spacing w:after="120"/>
                    <w:jc w:val="center"/>
                    <w:rPr>
                      <w:rFonts w:ascii="Times New Roman" w:hAnsi="Times New Roman" w:cs="Times New Roman"/>
                      <w:b/>
                      <w:caps/>
                      <w:color w:val="17365D"/>
                      <w:sz w:val="28"/>
                      <w:szCs w:val="28"/>
                    </w:rPr>
                  </w:pPr>
                  <w:r>
                    <w:rPr>
                      <w:rFonts w:ascii="Times New Roman" w:hAnsi="Times New Roman" w:cs="Times New Roman"/>
                      <w:b/>
                      <w:caps/>
                      <w:sz w:val="28"/>
                      <w:szCs w:val="28"/>
                    </w:rPr>
                    <w:t>повышение качества планирования и управления муниципальными финансами</w:t>
                  </w:r>
                </w:p>
                <w:p w:rsidR="00BC2497" w:rsidRDefault="00BC2497" w:rsidP="00CA2673"/>
              </w:txbxContent>
            </v:textbox>
            <w10:wrap type="none"/>
            <w10:anchorlock/>
          </v:roundrect>
        </w:pict>
      </w:r>
    </w:p>
    <w:p w:rsidR="00DE0E8C" w:rsidRPr="001F75CC" w:rsidRDefault="00CB649E" w:rsidP="00E06642">
      <w:pPr>
        <w:pStyle w:val="ad"/>
        <w:tabs>
          <w:tab w:val="left" w:pos="-5245"/>
        </w:tabs>
        <w:autoSpaceDE w:val="0"/>
        <w:autoSpaceDN w:val="0"/>
        <w:adjustRightInd w:val="0"/>
        <w:spacing w:after="0" w:line="240" w:lineRule="auto"/>
        <w:ind w:left="0" w:firstLine="720"/>
        <w:contextualSpacing w:val="0"/>
        <w:jc w:val="both"/>
        <w:rPr>
          <w:rFonts w:ascii="Times New Roman" w:hAnsi="Times New Roman"/>
          <w:sz w:val="28"/>
          <w:szCs w:val="28"/>
        </w:rPr>
      </w:pPr>
      <w:r w:rsidRPr="00D951F2">
        <w:rPr>
          <w:rFonts w:ascii="Times New Roman" w:hAnsi="Times New Roman"/>
          <w:sz w:val="28"/>
          <w:szCs w:val="28"/>
        </w:rPr>
        <w:t xml:space="preserve">В сложившихся </w:t>
      </w:r>
      <w:r w:rsidR="004A07C3" w:rsidRPr="00D951F2">
        <w:rPr>
          <w:rFonts w:ascii="Times New Roman" w:hAnsi="Times New Roman"/>
          <w:sz w:val="28"/>
          <w:szCs w:val="28"/>
        </w:rPr>
        <w:t xml:space="preserve">экономических </w:t>
      </w:r>
      <w:r w:rsidRPr="00D951F2">
        <w:rPr>
          <w:rFonts w:ascii="Times New Roman" w:hAnsi="Times New Roman"/>
          <w:sz w:val="28"/>
          <w:szCs w:val="28"/>
        </w:rPr>
        <w:t xml:space="preserve">условиях </w:t>
      </w:r>
      <w:r w:rsidR="004A07C3" w:rsidRPr="00D951F2">
        <w:rPr>
          <w:rFonts w:ascii="Times New Roman" w:hAnsi="Times New Roman"/>
          <w:sz w:val="28"/>
          <w:szCs w:val="28"/>
        </w:rPr>
        <w:t>бюджетная политика муниципального района на 2019-2021 годы будет сконцентрирована на</w:t>
      </w:r>
      <w:r w:rsidRPr="00D951F2">
        <w:rPr>
          <w:rFonts w:ascii="Times New Roman" w:hAnsi="Times New Roman"/>
          <w:sz w:val="28"/>
          <w:szCs w:val="28"/>
        </w:rPr>
        <w:t xml:space="preserve"> </w:t>
      </w:r>
      <w:r w:rsidR="00382857" w:rsidRPr="00D951F2">
        <w:rPr>
          <w:rFonts w:ascii="Times New Roman" w:hAnsi="Times New Roman"/>
          <w:sz w:val="28"/>
          <w:szCs w:val="28"/>
        </w:rPr>
        <w:t>нахождени</w:t>
      </w:r>
      <w:r w:rsidR="004A07C3" w:rsidRPr="00D951F2">
        <w:rPr>
          <w:rFonts w:ascii="Times New Roman" w:hAnsi="Times New Roman"/>
          <w:sz w:val="28"/>
          <w:szCs w:val="28"/>
        </w:rPr>
        <w:t>и</w:t>
      </w:r>
      <w:r w:rsidR="00382857" w:rsidRPr="00D951F2">
        <w:rPr>
          <w:rFonts w:ascii="Times New Roman" w:hAnsi="Times New Roman"/>
          <w:sz w:val="28"/>
          <w:szCs w:val="28"/>
        </w:rPr>
        <w:t xml:space="preserve"> баланса между усложняющимися задачами</w:t>
      </w:r>
      <w:r w:rsidRPr="00D951F2">
        <w:rPr>
          <w:rFonts w:ascii="Times New Roman" w:hAnsi="Times New Roman"/>
          <w:sz w:val="28"/>
          <w:szCs w:val="28"/>
        </w:rPr>
        <w:t>, обозначенными</w:t>
      </w:r>
      <w:r w:rsidR="00382857" w:rsidRPr="00D951F2">
        <w:rPr>
          <w:rFonts w:ascii="Times New Roman" w:hAnsi="Times New Roman"/>
          <w:sz w:val="28"/>
          <w:szCs w:val="28"/>
        </w:rPr>
        <w:t xml:space="preserve"> </w:t>
      </w:r>
      <w:r w:rsidR="007332C2" w:rsidRPr="00D951F2">
        <w:rPr>
          <w:rFonts w:ascii="Times New Roman" w:hAnsi="Times New Roman"/>
          <w:sz w:val="28"/>
          <w:szCs w:val="28"/>
        </w:rPr>
        <w:t>федеральной</w:t>
      </w:r>
      <w:r w:rsidRPr="00D951F2">
        <w:rPr>
          <w:rFonts w:ascii="Times New Roman" w:hAnsi="Times New Roman"/>
          <w:sz w:val="28"/>
          <w:szCs w:val="28"/>
        </w:rPr>
        <w:t xml:space="preserve"> и региональной</w:t>
      </w:r>
      <w:r w:rsidR="00382857" w:rsidRPr="00D951F2">
        <w:rPr>
          <w:rFonts w:ascii="Times New Roman" w:hAnsi="Times New Roman"/>
          <w:sz w:val="28"/>
          <w:szCs w:val="28"/>
        </w:rPr>
        <w:t xml:space="preserve"> политик</w:t>
      </w:r>
      <w:r w:rsidRPr="00D951F2">
        <w:rPr>
          <w:rFonts w:ascii="Times New Roman" w:hAnsi="Times New Roman"/>
          <w:sz w:val="28"/>
          <w:szCs w:val="28"/>
        </w:rPr>
        <w:t>ой</w:t>
      </w:r>
      <w:r w:rsidR="00382857" w:rsidRPr="00D951F2">
        <w:rPr>
          <w:rFonts w:ascii="Times New Roman" w:hAnsi="Times New Roman"/>
          <w:sz w:val="28"/>
          <w:szCs w:val="28"/>
        </w:rPr>
        <w:t xml:space="preserve"> и  возможностями</w:t>
      </w:r>
      <w:r w:rsidR="004A07C3" w:rsidRPr="00D951F2">
        <w:rPr>
          <w:rFonts w:ascii="Times New Roman" w:hAnsi="Times New Roman"/>
          <w:sz w:val="28"/>
          <w:szCs w:val="28"/>
        </w:rPr>
        <w:t xml:space="preserve">  бюджета</w:t>
      </w:r>
      <w:r w:rsidR="00DE0E8C" w:rsidRPr="00D951F2">
        <w:rPr>
          <w:rFonts w:ascii="Times New Roman" w:hAnsi="Times New Roman"/>
          <w:sz w:val="28"/>
          <w:szCs w:val="28"/>
        </w:rPr>
        <w:t xml:space="preserve"> муниципального района</w:t>
      </w:r>
      <w:r w:rsidR="00382857" w:rsidRPr="00D951F2">
        <w:rPr>
          <w:rFonts w:ascii="Times New Roman" w:hAnsi="Times New Roman"/>
          <w:sz w:val="28"/>
          <w:szCs w:val="28"/>
        </w:rPr>
        <w:t xml:space="preserve">. </w:t>
      </w:r>
      <w:r w:rsidR="004A07C3" w:rsidRPr="00D951F2">
        <w:rPr>
          <w:rFonts w:ascii="Times New Roman" w:hAnsi="Times New Roman"/>
          <w:sz w:val="28"/>
          <w:szCs w:val="28"/>
        </w:rPr>
        <w:t xml:space="preserve">Указанный </w:t>
      </w:r>
      <w:proofErr w:type="gramStart"/>
      <w:r w:rsidR="004A07C3" w:rsidRPr="00D951F2">
        <w:rPr>
          <w:rFonts w:ascii="Times New Roman" w:hAnsi="Times New Roman"/>
          <w:sz w:val="28"/>
          <w:szCs w:val="28"/>
        </w:rPr>
        <w:t>баланс</w:t>
      </w:r>
      <w:proofErr w:type="gramEnd"/>
      <w:r w:rsidR="004A07C3" w:rsidRPr="00D951F2">
        <w:rPr>
          <w:rFonts w:ascii="Times New Roman" w:hAnsi="Times New Roman"/>
          <w:sz w:val="28"/>
          <w:szCs w:val="28"/>
        </w:rPr>
        <w:t xml:space="preserve"> может быть достигнут</w:t>
      </w:r>
      <w:r w:rsidR="00382857" w:rsidRPr="00D951F2">
        <w:rPr>
          <w:rFonts w:ascii="Times New Roman" w:hAnsi="Times New Roman"/>
          <w:sz w:val="28"/>
          <w:szCs w:val="28"/>
        </w:rPr>
        <w:t xml:space="preserve"> </w:t>
      </w:r>
      <w:r w:rsidR="004A07C3" w:rsidRPr="00D951F2">
        <w:rPr>
          <w:rFonts w:ascii="Times New Roman" w:hAnsi="Times New Roman"/>
          <w:sz w:val="28"/>
          <w:szCs w:val="28"/>
        </w:rPr>
        <w:t xml:space="preserve">путем </w:t>
      </w:r>
      <w:r w:rsidR="00382857" w:rsidRPr="00D951F2">
        <w:rPr>
          <w:rFonts w:ascii="Times New Roman" w:hAnsi="Times New Roman"/>
          <w:sz w:val="28"/>
          <w:szCs w:val="28"/>
        </w:rPr>
        <w:t>повышени</w:t>
      </w:r>
      <w:r w:rsidR="004A07C3" w:rsidRPr="00D951F2">
        <w:rPr>
          <w:rFonts w:ascii="Times New Roman" w:hAnsi="Times New Roman"/>
          <w:sz w:val="28"/>
          <w:szCs w:val="28"/>
        </w:rPr>
        <w:t>я</w:t>
      </w:r>
      <w:r w:rsidR="00382857" w:rsidRPr="00D951F2">
        <w:rPr>
          <w:rFonts w:ascii="Times New Roman" w:hAnsi="Times New Roman"/>
          <w:sz w:val="28"/>
          <w:szCs w:val="28"/>
        </w:rPr>
        <w:t xml:space="preserve"> </w:t>
      </w:r>
      <w:r w:rsidR="004E3EB4" w:rsidRPr="00D951F2">
        <w:rPr>
          <w:rFonts w:ascii="Times New Roman" w:hAnsi="Times New Roman"/>
          <w:sz w:val="28"/>
          <w:szCs w:val="28"/>
        </w:rPr>
        <w:t xml:space="preserve">качества планирования и </w:t>
      </w:r>
      <w:r w:rsidR="00B42310" w:rsidRPr="00D951F2">
        <w:rPr>
          <w:rFonts w:ascii="Times New Roman" w:hAnsi="Times New Roman"/>
          <w:sz w:val="28"/>
          <w:szCs w:val="28"/>
        </w:rPr>
        <w:t>управлени</w:t>
      </w:r>
      <w:r w:rsidR="004A07C3" w:rsidRPr="00D951F2">
        <w:rPr>
          <w:rFonts w:ascii="Times New Roman" w:hAnsi="Times New Roman"/>
          <w:sz w:val="28"/>
          <w:szCs w:val="28"/>
        </w:rPr>
        <w:t>я</w:t>
      </w:r>
      <w:r w:rsidR="00B42310" w:rsidRPr="00D951F2">
        <w:rPr>
          <w:rFonts w:ascii="Times New Roman" w:hAnsi="Times New Roman"/>
          <w:sz w:val="28"/>
          <w:szCs w:val="28"/>
        </w:rPr>
        <w:t xml:space="preserve"> муниципальными </w:t>
      </w:r>
      <w:r w:rsidR="00DB7FC3" w:rsidRPr="00D951F2">
        <w:rPr>
          <w:rFonts w:ascii="Times New Roman" w:hAnsi="Times New Roman"/>
          <w:sz w:val="28"/>
          <w:szCs w:val="28"/>
        </w:rPr>
        <w:t xml:space="preserve"> </w:t>
      </w:r>
      <w:r w:rsidR="00693620" w:rsidRPr="00D951F2">
        <w:rPr>
          <w:rFonts w:ascii="Times New Roman" w:hAnsi="Times New Roman"/>
          <w:sz w:val="28"/>
          <w:szCs w:val="28"/>
        </w:rPr>
        <w:t>финансами</w:t>
      </w:r>
      <w:r w:rsidR="00DE0E8C" w:rsidRPr="00D951F2">
        <w:rPr>
          <w:rFonts w:ascii="Times New Roman" w:hAnsi="Times New Roman"/>
          <w:sz w:val="28"/>
          <w:szCs w:val="28"/>
        </w:rPr>
        <w:t>, которому будут способствовать:</w:t>
      </w:r>
    </w:p>
    <w:p w:rsidR="00353B46" w:rsidRDefault="00885B9F" w:rsidP="00E06642">
      <w:pPr>
        <w:pStyle w:val="ad"/>
        <w:tabs>
          <w:tab w:val="left" w:pos="-5245"/>
        </w:tabs>
        <w:autoSpaceDE w:val="0"/>
        <w:autoSpaceDN w:val="0"/>
        <w:adjustRightInd w:val="0"/>
        <w:spacing w:after="0" w:line="240" w:lineRule="auto"/>
        <w:ind w:left="0" w:firstLine="720"/>
        <w:contextualSpacing w:val="0"/>
        <w:jc w:val="both"/>
        <w:rPr>
          <w:rFonts w:ascii="Times New Roman" w:hAnsi="Times New Roman"/>
          <w:sz w:val="28"/>
          <w:szCs w:val="28"/>
        </w:rPr>
      </w:pPr>
      <w:r w:rsidRPr="00885B9F">
        <w:rPr>
          <w:rFonts w:ascii="Times New Roman" w:hAnsi="Times New Roman"/>
          <w:b/>
          <w:noProof/>
          <w:sz w:val="28"/>
          <w:szCs w:val="28"/>
        </w:rPr>
        <w:pict>
          <v:rect id="_x0000_s1088" style="position:absolute;left:0;text-align:left;margin-left:.75pt;margin-top:651.15pt;width:480.3pt;height:71.9pt;z-index:251655680;mso-position-horizontal-relative:margin;mso-position-vertical-relative:margin" fillcolor="#f2f2f2" strokecolor="#d8d8d8" strokeweight="5pt">
            <v:stroke linestyle="thickThin"/>
            <v:shadow on="t" color="#868686" opacity=".5" offset="6pt,-6pt"/>
            <v:textbox style="mso-next-textbox:#_x0000_s1088">
              <w:txbxContent>
                <w:p w:rsidR="00BC2497" w:rsidRPr="00A97C4F" w:rsidRDefault="00BC2497" w:rsidP="006C0CD4">
                  <w:pPr>
                    <w:tabs>
                      <w:tab w:val="left" w:pos="426"/>
                    </w:tabs>
                    <w:overflowPunct w:val="0"/>
                    <w:autoSpaceDE w:val="0"/>
                    <w:autoSpaceDN w:val="0"/>
                    <w:adjustRightInd w:val="0"/>
                    <w:spacing w:after="120" w:line="276" w:lineRule="auto"/>
                    <w:jc w:val="both"/>
                    <w:textAlignment w:val="baseline"/>
                    <w:rPr>
                      <w:rFonts w:ascii="Times New Roman" w:hAnsi="Times New Roman" w:cs="Times New Roman"/>
                      <w:b/>
                    </w:rPr>
                  </w:pPr>
                  <w:r w:rsidRPr="00A97C4F">
                    <w:rPr>
                      <w:rFonts w:ascii="Times New Roman" w:hAnsi="Times New Roman" w:cs="Times New Roman"/>
                    </w:rPr>
                    <w:t xml:space="preserve">- </w:t>
                  </w:r>
                  <w:r w:rsidRPr="00A97C4F">
                    <w:rPr>
                      <w:rFonts w:ascii="Times New Roman" w:hAnsi="Times New Roman" w:cs="Times New Roman"/>
                      <w:b/>
                    </w:rPr>
                    <w:t>повышение оперативности реагирования на изменения</w:t>
                  </w:r>
                  <w:r w:rsidRPr="00A97C4F">
                    <w:rPr>
                      <w:rFonts w:ascii="Times New Roman" w:hAnsi="Times New Roman" w:cs="Times New Roman"/>
                    </w:rPr>
                    <w:t xml:space="preserve"> </w:t>
                  </w:r>
                  <w:r w:rsidRPr="00A97C4F">
                    <w:rPr>
                      <w:rFonts w:ascii="Times New Roman" w:hAnsi="Times New Roman" w:cs="Times New Roman"/>
                      <w:b/>
                    </w:rPr>
                    <w:t xml:space="preserve"> бюджетного законодательства Р</w:t>
                  </w:r>
                  <w:r>
                    <w:rPr>
                      <w:rFonts w:ascii="Times New Roman" w:hAnsi="Times New Roman" w:cs="Times New Roman"/>
                      <w:b/>
                    </w:rPr>
                    <w:t xml:space="preserve">оссийской </w:t>
                  </w:r>
                  <w:r w:rsidRPr="00A97C4F">
                    <w:rPr>
                      <w:rFonts w:ascii="Times New Roman" w:hAnsi="Times New Roman" w:cs="Times New Roman"/>
                      <w:b/>
                    </w:rPr>
                    <w:t>Ф</w:t>
                  </w:r>
                  <w:r>
                    <w:rPr>
                      <w:rFonts w:ascii="Times New Roman" w:hAnsi="Times New Roman" w:cs="Times New Roman"/>
                      <w:b/>
                    </w:rPr>
                    <w:t>едерации</w:t>
                  </w:r>
                  <w:r w:rsidRPr="00A97C4F">
                    <w:rPr>
                      <w:rFonts w:ascii="Times New Roman" w:hAnsi="Times New Roman" w:cs="Times New Roman"/>
                      <w:b/>
                    </w:rPr>
                    <w:t xml:space="preserve">, поддержание нормативной базы муниципального района, регламентирующей все этапы осуществления бюджетного процесса,  в актуальном состоянии. </w:t>
                  </w:r>
                </w:p>
                <w:p w:rsidR="00BC2497" w:rsidRPr="00767E52" w:rsidRDefault="00BC2497" w:rsidP="006C0CD4">
                  <w:pPr>
                    <w:ind w:right="413"/>
                    <w:rPr>
                      <w:b/>
                    </w:rPr>
                  </w:pPr>
                </w:p>
              </w:txbxContent>
            </v:textbox>
            <o:callout v:ext="edit" minusy="t"/>
            <w10:wrap type="square" anchorx="margin" anchory="margin"/>
          </v:rect>
        </w:pict>
      </w:r>
      <w:r w:rsidRPr="00885B9F">
        <w:rPr>
          <w:rFonts w:ascii="Times New Roman" w:hAnsi="Times New Roman"/>
          <w:b/>
          <w:noProof/>
          <w:sz w:val="28"/>
          <w:szCs w:val="28"/>
        </w:rPr>
        <w:pict>
          <v:rect id="_x0000_s1087" style="position:absolute;left:0;text-align:left;margin-left:.75pt;margin-top:581.05pt;width:480.3pt;height:60.6pt;z-index:251654656;mso-position-horizontal-relative:margin;mso-position-vertical-relative:margin" fillcolor="#f2f2f2" strokecolor="#d8d8d8" strokeweight="5pt">
            <v:stroke linestyle="thickThin"/>
            <v:shadow on="t" color="#868686" opacity=".5" offset="6pt,-6pt"/>
            <v:textbox style="mso-next-textbox:#_x0000_s1087">
              <w:txbxContent>
                <w:p w:rsidR="00BC2497" w:rsidRPr="00A97C4F" w:rsidRDefault="00BC2497" w:rsidP="006C0CD4">
                  <w:pPr>
                    <w:tabs>
                      <w:tab w:val="left" w:pos="9072"/>
                    </w:tabs>
                    <w:ind w:right="140"/>
                    <w:jc w:val="both"/>
                    <w:rPr>
                      <w:rFonts w:ascii="Times New Roman" w:hAnsi="Times New Roman" w:cs="Times New Roman"/>
                      <w:b/>
                    </w:rPr>
                  </w:pPr>
                  <w:r w:rsidRPr="00A97C4F">
                    <w:rPr>
                      <w:rFonts w:ascii="Times New Roman" w:hAnsi="Times New Roman" w:cs="Times New Roman"/>
                      <w:b/>
                    </w:rPr>
                    <w:t xml:space="preserve">-  повышение ответственности руководителей  главных распорядителей  бюджетных средств при </w:t>
                  </w:r>
                  <w:proofErr w:type="gramStart"/>
                  <w:r w:rsidRPr="00A97C4F">
                    <w:rPr>
                      <w:rFonts w:ascii="Times New Roman" w:hAnsi="Times New Roman" w:cs="Times New Roman"/>
                      <w:b/>
                    </w:rPr>
                    <w:t>реализации</w:t>
                  </w:r>
                  <w:proofErr w:type="gramEnd"/>
                  <w:r>
                    <w:rPr>
                      <w:rFonts w:ascii="Times New Roman" w:hAnsi="Times New Roman" w:cs="Times New Roman"/>
                      <w:b/>
                    </w:rPr>
                    <w:t xml:space="preserve"> </w:t>
                  </w:r>
                  <w:r w:rsidRPr="00A97C4F">
                    <w:rPr>
                      <w:rFonts w:ascii="Times New Roman" w:hAnsi="Times New Roman" w:cs="Times New Roman"/>
                      <w:b/>
                    </w:rPr>
                    <w:t xml:space="preserve"> возложенных на них бюджетных полномочий;</w:t>
                  </w:r>
                </w:p>
              </w:txbxContent>
            </v:textbox>
            <w10:wrap type="square" anchorx="margin" anchory="margin"/>
          </v:rect>
        </w:pict>
      </w:r>
      <w:r w:rsidRPr="00885B9F">
        <w:rPr>
          <w:rFonts w:ascii="Times New Roman" w:hAnsi="Times New Roman"/>
          <w:b/>
          <w:noProof/>
          <w:sz w:val="28"/>
          <w:szCs w:val="28"/>
        </w:rPr>
        <w:pict>
          <v:rect id="_x0000_s1091" style="position:absolute;left:0;text-align:left;margin-left:.75pt;margin-top:502.4pt;width:480.3pt;height:69.65pt;z-index:251656704;mso-position-horizontal-relative:margin;mso-position-vertical-relative:margin" fillcolor="#f2f2f2" strokecolor="#d8d8d8" strokeweight="5pt">
            <v:stroke linestyle="thickThin"/>
            <v:shadow on="t" color="#868686" opacity=".5" offset="6pt,-6pt"/>
            <v:textbox style="mso-next-textbox:#_x0000_s1091">
              <w:txbxContent>
                <w:p w:rsidR="00BC2497" w:rsidRPr="00A97C4F" w:rsidRDefault="00BC2497" w:rsidP="006C0CD4">
                  <w:pPr>
                    <w:ind w:right="-12"/>
                    <w:jc w:val="both"/>
                    <w:rPr>
                      <w:rFonts w:ascii="Times New Roman" w:hAnsi="Times New Roman" w:cs="Times New Roman"/>
                      <w:b/>
                    </w:rPr>
                  </w:pPr>
                  <w:r w:rsidRPr="00780FF1">
                    <w:rPr>
                      <w:rFonts w:ascii="Times New Roman" w:hAnsi="Times New Roman" w:cs="Times New Roman"/>
                      <w:b/>
                      <w:sz w:val="27"/>
                      <w:szCs w:val="27"/>
                    </w:rPr>
                    <w:t xml:space="preserve">- </w:t>
                  </w:r>
                  <w:r w:rsidRPr="00A97C4F">
                    <w:rPr>
                      <w:rFonts w:ascii="Times New Roman" w:hAnsi="Times New Roman" w:cs="Times New Roman"/>
                      <w:b/>
                    </w:rPr>
                    <w:t>повышение эффективности использования действующей сети муниципальных учреждений, определение оптимального объема бюджетных средств, необходимых для сохранения и развития бюджетной сети, качественного оказания муниципальных услуг;</w:t>
                  </w:r>
                </w:p>
                <w:p w:rsidR="00BC2497" w:rsidRPr="00B639BB" w:rsidRDefault="00BC2497" w:rsidP="006C0CD4">
                  <w:pPr>
                    <w:ind w:right="413"/>
                    <w:rPr>
                      <w:b/>
                      <w:sz w:val="26"/>
                      <w:szCs w:val="26"/>
                    </w:rPr>
                  </w:pPr>
                </w:p>
              </w:txbxContent>
            </v:textbox>
            <w10:wrap type="square" anchorx="margin" anchory="margin"/>
          </v:rect>
        </w:pict>
      </w:r>
    </w:p>
    <w:p w:rsidR="00353B46" w:rsidRDefault="00353B46" w:rsidP="00E06642">
      <w:pPr>
        <w:pStyle w:val="ad"/>
        <w:tabs>
          <w:tab w:val="left" w:pos="-5245"/>
        </w:tabs>
        <w:autoSpaceDE w:val="0"/>
        <w:autoSpaceDN w:val="0"/>
        <w:adjustRightInd w:val="0"/>
        <w:spacing w:after="0" w:line="240" w:lineRule="auto"/>
        <w:ind w:left="0" w:firstLine="720"/>
        <w:contextualSpacing w:val="0"/>
        <w:jc w:val="both"/>
        <w:rPr>
          <w:rFonts w:ascii="Times New Roman" w:hAnsi="Times New Roman"/>
          <w:sz w:val="28"/>
          <w:szCs w:val="28"/>
        </w:rPr>
      </w:pPr>
    </w:p>
    <w:p w:rsidR="005F4756" w:rsidRPr="00D951F2" w:rsidRDefault="00A32CA8" w:rsidP="00E06642">
      <w:pPr>
        <w:pStyle w:val="ad"/>
        <w:tabs>
          <w:tab w:val="left" w:pos="-5245"/>
        </w:tabs>
        <w:autoSpaceDE w:val="0"/>
        <w:autoSpaceDN w:val="0"/>
        <w:adjustRightInd w:val="0"/>
        <w:spacing w:after="0" w:line="240" w:lineRule="auto"/>
        <w:ind w:left="0" w:firstLine="720"/>
        <w:contextualSpacing w:val="0"/>
        <w:jc w:val="both"/>
        <w:rPr>
          <w:rFonts w:ascii="Times New Roman" w:hAnsi="Times New Roman"/>
          <w:sz w:val="28"/>
          <w:szCs w:val="28"/>
        </w:rPr>
      </w:pPr>
      <w:r w:rsidRPr="00D951F2">
        <w:rPr>
          <w:rFonts w:ascii="Times New Roman" w:hAnsi="Times New Roman"/>
          <w:sz w:val="28"/>
          <w:szCs w:val="28"/>
        </w:rPr>
        <w:t>Н</w:t>
      </w:r>
      <w:r w:rsidR="00B42310" w:rsidRPr="00D951F2">
        <w:rPr>
          <w:rFonts w:ascii="Times New Roman" w:hAnsi="Times New Roman"/>
          <w:sz w:val="28"/>
          <w:szCs w:val="28"/>
        </w:rPr>
        <w:t xml:space="preserve">еобходимо отметить, что </w:t>
      </w:r>
      <w:r w:rsidR="00BF23B8" w:rsidRPr="00D951F2">
        <w:rPr>
          <w:rFonts w:ascii="Times New Roman" w:hAnsi="Times New Roman"/>
          <w:sz w:val="28"/>
          <w:szCs w:val="28"/>
        </w:rPr>
        <w:t xml:space="preserve">в муниципальном районе создана устойчивая нормативно-правовая база в части </w:t>
      </w:r>
      <w:r w:rsidR="005A7E46" w:rsidRPr="00D951F2">
        <w:rPr>
          <w:rFonts w:ascii="Times New Roman" w:hAnsi="Times New Roman"/>
          <w:sz w:val="28"/>
          <w:szCs w:val="28"/>
        </w:rPr>
        <w:t xml:space="preserve"> </w:t>
      </w:r>
      <w:r w:rsidR="00C468C7" w:rsidRPr="00D951F2">
        <w:rPr>
          <w:rFonts w:ascii="Times New Roman" w:hAnsi="Times New Roman"/>
          <w:sz w:val="28"/>
          <w:szCs w:val="28"/>
        </w:rPr>
        <w:t xml:space="preserve">законодательного </w:t>
      </w:r>
      <w:r w:rsidR="005A7E46" w:rsidRPr="00D951F2">
        <w:rPr>
          <w:rFonts w:ascii="Times New Roman" w:hAnsi="Times New Roman"/>
          <w:sz w:val="28"/>
          <w:szCs w:val="28"/>
        </w:rPr>
        <w:t xml:space="preserve">регулирования </w:t>
      </w:r>
      <w:r w:rsidR="00BF23B8" w:rsidRPr="00D951F2">
        <w:rPr>
          <w:rFonts w:ascii="Times New Roman" w:hAnsi="Times New Roman"/>
          <w:sz w:val="28"/>
          <w:szCs w:val="28"/>
        </w:rPr>
        <w:t xml:space="preserve">бюджетного процесса. </w:t>
      </w:r>
      <w:r w:rsidR="00476A20" w:rsidRPr="00D951F2">
        <w:rPr>
          <w:rFonts w:ascii="Times New Roman" w:hAnsi="Times New Roman"/>
          <w:sz w:val="28"/>
          <w:szCs w:val="28"/>
        </w:rPr>
        <w:t>О</w:t>
      </w:r>
      <w:r w:rsidR="00BF23B8" w:rsidRPr="00D951F2">
        <w:rPr>
          <w:rFonts w:ascii="Times New Roman" w:hAnsi="Times New Roman"/>
          <w:sz w:val="28"/>
          <w:szCs w:val="28"/>
        </w:rPr>
        <w:t>сновополагающи</w:t>
      </w:r>
      <w:r w:rsidR="00476A20" w:rsidRPr="00D951F2">
        <w:rPr>
          <w:rFonts w:ascii="Times New Roman" w:hAnsi="Times New Roman"/>
          <w:sz w:val="28"/>
          <w:szCs w:val="28"/>
        </w:rPr>
        <w:t>ми</w:t>
      </w:r>
      <w:r w:rsidR="00BF23B8" w:rsidRPr="00D951F2">
        <w:rPr>
          <w:rFonts w:ascii="Times New Roman" w:hAnsi="Times New Roman"/>
          <w:sz w:val="28"/>
          <w:szCs w:val="28"/>
        </w:rPr>
        <w:t xml:space="preserve"> документ</w:t>
      </w:r>
      <w:r w:rsidR="00F508BE" w:rsidRPr="00D951F2">
        <w:rPr>
          <w:rFonts w:ascii="Times New Roman" w:hAnsi="Times New Roman"/>
          <w:sz w:val="28"/>
          <w:szCs w:val="28"/>
        </w:rPr>
        <w:t>ами</w:t>
      </w:r>
      <w:r w:rsidR="00C468C7" w:rsidRPr="00D951F2">
        <w:rPr>
          <w:rFonts w:ascii="Times New Roman" w:hAnsi="Times New Roman"/>
          <w:sz w:val="28"/>
          <w:szCs w:val="28"/>
        </w:rPr>
        <w:t xml:space="preserve"> в данной сфере </w:t>
      </w:r>
      <w:r w:rsidR="00BF23B8" w:rsidRPr="00D951F2">
        <w:rPr>
          <w:rFonts w:ascii="Times New Roman" w:hAnsi="Times New Roman"/>
          <w:color w:val="000000"/>
          <w:sz w:val="28"/>
          <w:szCs w:val="28"/>
        </w:rPr>
        <w:t>явля</w:t>
      </w:r>
      <w:r w:rsidR="00C468C7" w:rsidRPr="00D951F2">
        <w:rPr>
          <w:rFonts w:ascii="Times New Roman" w:hAnsi="Times New Roman"/>
          <w:color w:val="000000"/>
          <w:sz w:val="28"/>
          <w:szCs w:val="28"/>
        </w:rPr>
        <w:t>ю</w:t>
      </w:r>
      <w:r w:rsidR="00BF23B8" w:rsidRPr="00D951F2">
        <w:rPr>
          <w:rFonts w:ascii="Times New Roman" w:hAnsi="Times New Roman"/>
          <w:color w:val="000000"/>
          <w:sz w:val="28"/>
          <w:szCs w:val="28"/>
        </w:rPr>
        <w:t xml:space="preserve">тся </w:t>
      </w:r>
      <w:hyperlink r:id="rId31" w:history="1">
        <w:r w:rsidR="00476A20" w:rsidRPr="00D951F2">
          <w:rPr>
            <w:rStyle w:val="af"/>
            <w:rFonts w:ascii="Times New Roman" w:hAnsi="Times New Roman"/>
            <w:color w:val="000000"/>
            <w:sz w:val="28"/>
            <w:szCs w:val="28"/>
          </w:rPr>
          <w:t xml:space="preserve">Решение Таймырского Долгано-Ненецкого </w:t>
        </w:r>
        <w:r w:rsidR="00D72295" w:rsidRPr="00D951F2">
          <w:rPr>
            <w:rStyle w:val="af"/>
            <w:rFonts w:ascii="Times New Roman" w:hAnsi="Times New Roman"/>
            <w:color w:val="000000"/>
            <w:sz w:val="28"/>
            <w:szCs w:val="28"/>
          </w:rPr>
          <w:t xml:space="preserve"> </w:t>
        </w:r>
        <w:r w:rsidR="00476A20" w:rsidRPr="00D951F2">
          <w:rPr>
            <w:rStyle w:val="af"/>
            <w:rFonts w:ascii="Times New Roman" w:hAnsi="Times New Roman"/>
            <w:color w:val="000000"/>
            <w:sz w:val="28"/>
            <w:szCs w:val="28"/>
          </w:rPr>
          <w:t>районного Совета депутатов от 20</w:t>
        </w:r>
        <w:r w:rsidR="00152D97" w:rsidRPr="00D951F2">
          <w:rPr>
            <w:rStyle w:val="af"/>
            <w:rFonts w:ascii="Times New Roman" w:hAnsi="Times New Roman"/>
            <w:color w:val="000000"/>
            <w:sz w:val="28"/>
            <w:szCs w:val="28"/>
          </w:rPr>
          <w:t>.06.</w:t>
        </w:r>
        <w:r w:rsidR="00476A20" w:rsidRPr="00D951F2">
          <w:rPr>
            <w:rStyle w:val="af"/>
            <w:rFonts w:ascii="Times New Roman" w:hAnsi="Times New Roman"/>
            <w:color w:val="000000"/>
            <w:sz w:val="28"/>
            <w:szCs w:val="28"/>
          </w:rPr>
          <w:t>2011</w:t>
        </w:r>
        <w:r w:rsidR="00152D97" w:rsidRPr="00D951F2">
          <w:rPr>
            <w:rStyle w:val="af"/>
            <w:rFonts w:ascii="Times New Roman" w:hAnsi="Times New Roman"/>
            <w:color w:val="000000"/>
            <w:sz w:val="28"/>
            <w:szCs w:val="28"/>
          </w:rPr>
          <w:t xml:space="preserve"> </w:t>
        </w:r>
        <w:r w:rsidR="00476A20" w:rsidRPr="00D951F2">
          <w:rPr>
            <w:rStyle w:val="af"/>
            <w:rFonts w:ascii="Times New Roman" w:hAnsi="Times New Roman"/>
            <w:color w:val="000000"/>
            <w:sz w:val="28"/>
            <w:szCs w:val="28"/>
          </w:rPr>
          <w:t>N 09-0189 "Об утверждении Положения о бюджетном процессе в Таймырском Долгано-Ненецком муниципальном районе"</w:t>
        </w:r>
      </w:hyperlink>
      <w:r w:rsidR="00476A20" w:rsidRPr="00D951F2">
        <w:rPr>
          <w:rFonts w:ascii="Times New Roman" w:hAnsi="Times New Roman"/>
          <w:color w:val="000000"/>
          <w:sz w:val="28"/>
          <w:szCs w:val="28"/>
        </w:rPr>
        <w:t xml:space="preserve"> и Постановление Администрации муниципального района от 04.10.2012 № 636 «Об утверждении Порядка формирования проекта районного бюджета»</w:t>
      </w:r>
      <w:r w:rsidR="00B51CEA" w:rsidRPr="00D951F2">
        <w:rPr>
          <w:rFonts w:ascii="Times New Roman" w:hAnsi="Times New Roman"/>
          <w:color w:val="000000"/>
          <w:sz w:val="28"/>
          <w:szCs w:val="28"/>
        </w:rPr>
        <w:t>.</w:t>
      </w:r>
      <w:r w:rsidR="00BF23B8" w:rsidRPr="00D951F2">
        <w:rPr>
          <w:rFonts w:ascii="Times New Roman" w:hAnsi="Times New Roman"/>
          <w:color w:val="000000"/>
          <w:sz w:val="28"/>
          <w:szCs w:val="28"/>
        </w:rPr>
        <w:t xml:space="preserve"> </w:t>
      </w:r>
      <w:r w:rsidR="00BF23B8" w:rsidRPr="00D951F2">
        <w:rPr>
          <w:rFonts w:ascii="Times New Roman" w:hAnsi="Times New Roman"/>
          <w:sz w:val="28"/>
          <w:szCs w:val="28"/>
        </w:rPr>
        <w:t>Данные документы раскрывают основы функционирования бюджетной системы</w:t>
      </w:r>
      <w:r w:rsidR="00C468C7" w:rsidRPr="00D951F2">
        <w:rPr>
          <w:rFonts w:ascii="Times New Roman" w:hAnsi="Times New Roman"/>
          <w:sz w:val="28"/>
          <w:szCs w:val="28"/>
        </w:rPr>
        <w:t xml:space="preserve"> муниципального района, регламентируют деятельность всех участников бюджетного процесса, а также все этапы осуществления бюджетного процесса, в том числе </w:t>
      </w:r>
      <w:r w:rsidR="00C959A1" w:rsidRPr="00D951F2">
        <w:rPr>
          <w:rFonts w:ascii="Times New Roman" w:hAnsi="Times New Roman"/>
          <w:sz w:val="28"/>
          <w:szCs w:val="28"/>
        </w:rPr>
        <w:t xml:space="preserve">планирование </w:t>
      </w:r>
      <w:r w:rsidR="00C468C7" w:rsidRPr="00D951F2">
        <w:rPr>
          <w:rFonts w:ascii="Times New Roman" w:hAnsi="Times New Roman"/>
          <w:sz w:val="28"/>
          <w:szCs w:val="28"/>
        </w:rPr>
        <w:t>и исполнение бюджета.</w:t>
      </w:r>
      <w:r w:rsidR="00BF23B8" w:rsidRPr="00D951F2">
        <w:rPr>
          <w:rFonts w:ascii="Times New Roman" w:hAnsi="Times New Roman"/>
          <w:sz w:val="28"/>
          <w:szCs w:val="28"/>
        </w:rPr>
        <w:t xml:space="preserve">  </w:t>
      </w:r>
      <w:r w:rsidR="00C468C7" w:rsidRPr="00D951F2">
        <w:rPr>
          <w:rFonts w:ascii="Times New Roman" w:hAnsi="Times New Roman"/>
          <w:sz w:val="28"/>
          <w:szCs w:val="28"/>
        </w:rPr>
        <w:t xml:space="preserve">Еще одним </w:t>
      </w:r>
      <w:proofErr w:type="gramStart"/>
      <w:r w:rsidR="00C468C7" w:rsidRPr="00D951F2">
        <w:rPr>
          <w:rFonts w:ascii="Times New Roman" w:hAnsi="Times New Roman"/>
          <w:sz w:val="28"/>
          <w:szCs w:val="28"/>
        </w:rPr>
        <w:t>базовым документом, определяющим основы бюджетного планирования является</w:t>
      </w:r>
      <w:proofErr w:type="gramEnd"/>
      <w:r w:rsidR="00C959A1" w:rsidRPr="00D951F2">
        <w:rPr>
          <w:rFonts w:ascii="Times New Roman" w:hAnsi="Times New Roman"/>
          <w:sz w:val="28"/>
          <w:szCs w:val="28"/>
        </w:rPr>
        <w:t xml:space="preserve"> </w:t>
      </w:r>
      <w:r w:rsidR="00C468C7" w:rsidRPr="00D951F2">
        <w:rPr>
          <w:rFonts w:ascii="Times New Roman" w:hAnsi="Times New Roman"/>
          <w:sz w:val="28"/>
          <w:szCs w:val="28"/>
        </w:rPr>
        <w:t xml:space="preserve"> </w:t>
      </w:r>
      <w:r w:rsidR="006D265D" w:rsidRPr="00D951F2">
        <w:rPr>
          <w:rFonts w:ascii="Times New Roman" w:hAnsi="Times New Roman"/>
          <w:sz w:val="28"/>
          <w:szCs w:val="28"/>
        </w:rPr>
        <w:t xml:space="preserve">Постановление Администрации Таймырского Долгано-Ненецкого муниципального района от 20.03.2006 N 15  "О Порядке ведения реестра расходных обязательств Таймырского Долгано-Ненецкого муниципального района". </w:t>
      </w:r>
      <w:r w:rsidR="00C468C7" w:rsidRPr="00D951F2">
        <w:rPr>
          <w:rFonts w:ascii="Times New Roman" w:hAnsi="Times New Roman"/>
          <w:color w:val="000000"/>
          <w:sz w:val="28"/>
          <w:szCs w:val="28"/>
        </w:rPr>
        <w:t xml:space="preserve"> </w:t>
      </w:r>
      <w:r w:rsidR="00C959A1" w:rsidRPr="00D951F2">
        <w:rPr>
          <w:rFonts w:ascii="Times New Roman" w:hAnsi="Times New Roman"/>
          <w:color w:val="000000"/>
          <w:sz w:val="28"/>
          <w:szCs w:val="28"/>
        </w:rPr>
        <w:t>Р</w:t>
      </w:r>
      <w:r w:rsidR="003E1E17" w:rsidRPr="00D951F2">
        <w:rPr>
          <w:rFonts w:ascii="Times New Roman" w:hAnsi="Times New Roman"/>
          <w:sz w:val="28"/>
          <w:szCs w:val="28"/>
        </w:rPr>
        <w:t>еестр расходных обязательств</w:t>
      </w:r>
      <w:r w:rsidR="00C959A1" w:rsidRPr="00D951F2">
        <w:rPr>
          <w:rFonts w:ascii="Times New Roman" w:hAnsi="Times New Roman"/>
          <w:sz w:val="28"/>
          <w:szCs w:val="28"/>
        </w:rPr>
        <w:t xml:space="preserve"> является </w:t>
      </w:r>
      <w:r w:rsidR="003E1E17" w:rsidRPr="00D951F2">
        <w:rPr>
          <w:rFonts w:ascii="Times New Roman" w:hAnsi="Times New Roman"/>
          <w:sz w:val="28"/>
          <w:szCs w:val="28"/>
        </w:rPr>
        <w:t xml:space="preserve"> основ</w:t>
      </w:r>
      <w:r w:rsidR="00C959A1" w:rsidRPr="00D951F2">
        <w:rPr>
          <w:rFonts w:ascii="Times New Roman" w:hAnsi="Times New Roman"/>
          <w:sz w:val="28"/>
          <w:szCs w:val="28"/>
        </w:rPr>
        <w:t xml:space="preserve">ой </w:t>
      </w:r>
      <w:r w:rsidR="003E1E17" w:rsidRPr="00D951F2">
        <w:rPr>
          <w:rFonts w:ascii="Times New Roman" w:hAnsi="Times New Roman"/>
          <w:sz w:val="28"/>
          <w:szCs w:val="28"/>
        </w:rPr>
        <w:t>качественного планирования бюджетных ассигнований на всех уровнях бюджетной системы Р</w:t>
      </w:r>
      <w:r w:rsidR="00DD2AC1" w:rsidRPr="00D951F2">
        <w:rPr>
          <w:rFonts w:ascii="Times New Roman" w:hAnsi="Times New Roman"/>
          <w:sz w:val="28"/>
          <w:szCs w:val="28"/>
        </w:rPr>
        <w:t xml:space="preserve">оссийской </w:t>
      </w:r>
      <w:r w:rsidR="003E1E17" w:rsidRPr="00D951F2">
        <w:rPr>
          <w:rFonts w:ascii="Times New Roman" w:hAnsi="Times New Roman"/>
          <w:sz w:val="28"/>
          <w:szCs w:val="28"/>
        </w:rPr>
        <w:t>Ф</w:t>
      </w:r>
      <w:r w:rsidR="00DD2AC1" w:rsidRPr="00D951F2">
        <w:rPr>
          <w:rFonts w:ascii="Times New Roman" w:hAnsi="Times New Roman"/>
          <w:sz w:val="28"/>
          <w:szCs w:val="28"/>
        </w:rPr>
        <w:t>едерации</w:t>
      </w:r>
      <w:r w:rsidR="00C959A1" w:rsidRPr="00D951F2">
        <w:rPr>
          <w:rFonts w:ascii="Times New Roman" w:hAnsi="Times New Roman"/>
          <w:sz w:val="28"/>
          <w:szCs w:val="28"/>
        </w:rPr>
        <w:t xml:space="preserve">, поэтому в муниципальном районе  особое внимание уделяется полноте </w:t>
      </w:r>
      <w:r w:rsidR="00A97C4F" w:rsidRPr="00D951F2">
        <w:rPr>
          <w:rFonts w:ascii="Times New Roman" w:hAnsi="Times New Roman"/>
          <w:sz w:val="28"/>
          <w:szCs w:val="28"/>
        </w:rPr>
        <w:t xml:space="preserve"> и достоверности </w:t>
      </w:r>
      <w:r w:rsidR="00986AD0" w:rsidRPr="00D951F2">
        <w:rPr>
          <w:rFonts w:ascii="Times New Roman" w:hAnsi="Times New Roman"/>
          <w:sz w:val="28"/>
          <w:szCs w:val="28"/>
        </w:rPr>
        <w:t xml:space="preserve">формирования </w:t>
      </w:r>
      <w:r w:rsidR="00C959A1" w:rsidRPr="00D951F2">
        <w:rPr>
          <w:rFonts w:ascii="Times New Roman" w:hAnsi="Times New Roman"/>
          <w:sz w:val="28"/>
          <w:szCs w:val="28"/>
        </w:rPr>
        <w:t>его показателей.</w:t>
      </w:r>
    </w:p>
    <w:p w:rsidR="00986AD0" w:rsidRPr="00D951F2" w:rsidRDefault="00C959A1" w:rsidP="00D47272">
      <w:pPr>
        <w:widowControl w:val="0"/>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Качество планирования и управления муниципальными финансами напрямую зависит от качества выполнения участниками бюджетного процесса возложенных на них бюджетных полномочий. О</w:t>
      </w:r>
      <w:r w:rsidR="00D47272" w:rsidRPr="00D951F2">
        <w:rPr>
          <w:rFonts w:ascii="Times New Roman" w:hAnsi="Times New Roman" w:cs="Times New Roman"/>
          <w:sz w:val="28"/>
          <w:szCs w:val="28"/>
        </w:rPr>
        <w:t>бширный перечень бюджетных полномочий главных распорядителей бюджетных средств</w:t>
      </w:r>
      <w:r w:rsidR="00A97C4F" w:rsidRPr="00D951F2">
        <w:rPr>
          <w:rFonts w:ascii="Times New Roman" w:hAnsi="Times New Roman" w:cs="Times New Roman"/>
          <w:sz w:val="28"/>
          <w:szCs w:val="28"/>
        </w:rPr>
        <w:t xml:space="preserve"> установлен</w:t>
      </w:r>
      <w:r w:rsidR="00D47272" w:rsidRPr="00D951F2">
        <w:rPr>
          <w:rFonts w:ascii="Times New Roman" w:hAnsi="Times New Roman" w:cs="Times New Roman"/>
          <w:sz w:val="28"/>
          <w:szCs w:val="28"/>
        </w:rPr>
        <w:t xml:space="preserve"> статьями 158</w:t>
      </w:r>
      <w:r w:rsidR="00986AD0" w:rsidRPr="00D951F2">
        <w:rPr>
          <w:rFonts w:ascii="Times New Roman" w:hAnsi="Times New Roman" w:cs="Times New Roman"/>
          <w:sz w:val="28"/>
          <w:szCs w:val="28"/>
        </w:rPr>
        <w:t xml:space="preserve"> и</w:t>
      </w:r>
      <w:r w:rsidRPr="00D951F2">
        <w:rPr>
          <w:rFonts w:ascii="Times New Roman" w:hAnsi="Times New Roman" w:cs="Times New Roman"/>
          <w:sz w:val="28"/>
          <w:szCs w:val="28"/>
        </w:rPr>
        <w:t xml:space="preserve"> </w:t>
      </w:r>
      <w:r w:rsidR="00D47272" w:rsidRPr="00D951F2">
        <w:rPr>
          <w:rFonts w:ascii="Times New Roman" w:hAnsi="Times New Roman" w:cs="Times New Roman"/>
          <w:sz w:val="28"/>
          <w:szCs w:val="28"/>
        </w:rPr>
        <w:t>160.</w:t>
      </w:r>
      <w:r w:rsidRPr="00D951F2">
        <w:rPr>
          <w:rFonts w:ascii="Times New Roman" w:hAnsi="Times New Roman" w:cs="Times New Roman"/>
          <w:sz w:val="28"/>
          <w:szCs w:val="28"/>
        </w:rPr>
        <w:t>2-1</w:t>
      </w:r>
      <w:r w:rsidR="00D47272" w:rsidRPr="00D951F2">
        <w:rPr>
          <w:rFonts w:ascii="Times New Roman" w:hAnsi="Times New Roman" w:cs="Times New Roman"/>
          <w:sz w:val="28"/>
          <w:szCs w:val="28"/>
        </w:rPr>
        <w:t xml:space="preserve"> Бюджетного кодекса Р</w:t>
      </w:r>
      <w:r w:rsidRPr="00D951F2">
        <w:rPr>
          <w:rFonts w:ascii="Times New Roman" w:hAnsi="Times New Roman" w:cs="Times New Roman"/>
          <w:sz w:val="28"/>
          <w:szCs w:val="28"/>
        </w:rPr>
        <w:t xml:space="preserve">оссийской </w:t>
      </w:r>
      <w:r w:rsidR="00D47272" w:rsidRPr="00D951F2">
        <w:rPr>
          <w:rFonts w:ascii="Times New Roman" w:hAnsi="Times New Roman" w:cs="Times New Roman"/>
          <w:sz w:val="28"/>
          <w:szCs w:val="28"/>
        </w:rPr>
        <w:t>Ф</w:t>
      </w:r>
      <w:r w:rsidRPr="00D951F2">
        <w:rPr>
          <w:rFonts w:ascii="Times New Roman" w:hAnsi="Times New Roman" w:cs="Times New Roman"/>
          <w:sz w:val="28"/>
          <w:szCs w:val="28"/>
        </w:rPr>
        <w:t xml:space="preserve">едерации. </w:t>
      </w:r>
      <w:r w:rsidR="00D47272" w:rsidRPr="00D951F2">
        <w:rPr>
          <w:rFonts w:ascii="Times New Roman" w:hAnsi="Times New Roman" w:cs="Times New Roman"/>
          <w:sz w:val="28"/>
          <w:szCs w:val="28"/>
        </w:rPr>
        <w:t xml:space="preserve"> </w:t>
      </w:r>
      <w:r w:rsidR="00986AD0" w:rsidRPr="00D951F2">
        <w:rPr>
          <w:rFonts w:ascii="Times New Roman" w:hAnsi="Times New Roman" w:cs="Times New Roman"/>
          <w:sz w:val="28"/>
          <w:szCs w:val="28"/>
        </w:rPr>
        <w:t>И от того, насколько полно и эффективно организовано их исполнение, своевременно осуществляется контроль конечных результатов</w:t>
      </w:r>
      <w:r w:rsidR="00D62575" w:rsidRPr="00D951F2">
        <w:rPr>
          <w:rFonts w:ascii="Times New Roman" w:hAnsi="Times New Roman" w:cs="Times New Roman"/>
          <w:sz w:val="28"/>
          <w:szCs w:val="28"/>
        </w:rPr>
        <w:t>,</w:t>
      </w:r>
      <w:r w:rsidR="00986AD0" w:rsidRPr="00D951F2">
        <w:rPr>
          <w:rFonts w:ascii="Times New Roman" w:hAnsi="Times New Roman" w:cs="Times New Roman"/>
          <w:sz w:val="28"/>
          <w:szCs w:val="28"/>
        </w:rPr>
        <w:t xml:space="preserve"> зависит эффективность функционирования бюджетной системы в целом.</w:t>
      </w:r>
    </w:p>
    <w:p w:rsidR="00986AD0" w:rsidRPr="00D951F2" w:rsidRDefault="00D47272" w:rsidP="00D47272">
      <w:pPr>
        <w:widowControl w:val="0"/>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При этом ежегодно проводимая в муниципальном районе оценка качества финансового менеджмента</w:t>
      </w:r>
      <w:r w:rsidR="00CC63E1">
        <w:rPr>
          <w:rFonts w:ascii="Times New Roman" w:hAnsi="Times New Roman" w:cs="Times New Roman"/>
          <w:sz w:val="28"/>
          <w:szCs w:val="28"/>
        </w:rPr>
        <w:t xml:space="preserve"> по 35 показателям, характеризующим весь спектр реализуемых бюджетных полномочий, </w:t>
      </w:r>
      <w:r w:rsidRPr="00D951F2">
        <w:rPr>
          <w:rFonts w:ascii="Times New Roman" w:hAnsi="Times New Roman" w:cs="Times New Roman"/>
          <w:sz w:val="28"/>
          <w:szCs w:val="28"/>
        </w:rPr>
        <w:t xml:space="preserve"> позволяет количественно, в сопоставимом виде дать сравнительную оценку организации соответствующей работы </w:t>
      </w:r>
      <w:r w:rsidR="00986AD0" w:rsidRPr="00D951F2">
        <w:rPr>
          <w:rFonts w:ascii="Times New Roman" w:hAnsi="Times New Roman" w:cs="Times New Roman"/>
          <w:sz w:val="28"/>
          <w:szCs w:val="28"/>
        </w:rPr>
        <w:t>каждого главного</w:t>
      </w:r>
      <w:r w:rsidRPr="00D951F2">
        <w:rPr>
          <w:rFonts w:ascii="Times New Roman" w:hAnsi="Times New Roman" w:cs="Times New Roman"/>
          <w:sz w:val="28"/>
          <w:szCs w:val="28"/>
        </w:rPr>
        <w:t xml:space="preserve"> распорядител</w:t>
      </w:r>
      <w:r w:rsidR="00986AD0" w:rsidRPr="00D951F2">
        <w:rPr>
          <w:rFonts w:ascii="Times New Roman" w:hAnsi="Times New Roman" w:cs="Times New Roman"/>
          <w:sz w:val="28"/>
          <w:szCs w:val="28"/>
        </w:rPr>
        <w:t>я бюджетных средств.</w:t>
      </w:r>
      <w:r w:rsidRPr="00D951F2">
        <w:rPr>
          <w:rFonts w:ascii="Times New Roman" w:hAnsi="Times New Roman" w:cs="Times New Roman"/>
          <w:sz w:val="28"/>
          <w:szCs w:val="28"/>
        </w:rPr>
        <w:t xml:space="preserve"> </w:t>
      </w:r>
    </w:p>
    <w:p w:rsidR="00843F81" w:rsidRPr="00D951F2" w:rsidRDefault="00DB08DC" w:rsidP="00843F81">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116817" cy="4018280"/>
            <wp:effectExtent l="6096" t="0" r="1027" b="0"/>
            <wp:docPr id="8"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0C43" w:rsidRDefault="00843F81" w:rsidP="00843F81">
      <w:pPr>
        <w:tabs>
          <w:tab w:val="left" w:pos="9072"/>
        </w:tabs>
        <w:ind w:right="-2"/>
        <w:jc w:val="both"/>
        <w:rPr>
          <w:rFonts w:ascii="Times New Roman" w:hAnsi="Times New Roman" w:cs="Times New Roman"/>
          <w:bCs/>
          <w:sz w:val="28"/>
          <w:szCs w:val="28"/>
        </w:rPr>
      </w:pPr>
      <w:r w:rsidRPr="00D951F2">
        <w:rPr>
          <w:rFonts w:ascii="Times New Roman" w:hAnsi="Times New Roman" w:cs="Times New Roman"/>
          <w:bCs/>
          <w:sz w:val="28"/>
          <w:szCs w:val="28"/>
        </w:rPr>
        <w:t xml:space="preserve">           </w:t>
      </w:r>
    </w:p>
    <w:p w:rsidR="007B2DF5" w:rsidRDefault="00260C43" w:rsidP="00843F81">
      <w:pPr>
        <w:tabs>
          <w:tab w:val="left" w:pos="9072"/>
        </w:tabs>
        <w:ind w:right="-2"/>
        <w:jc w:val="both"/>
        <w:rPr>
          <w:rFonts w:ascii="Times New Roman" w:hAnsi="Times New Roman" w:cs="Times New Roman"/>
          <w:bCs/>
          <w:sz w:val="28"/>
          <w:szCs w:val="28"/>
        </w:rPr>
      </w:pPr>
      <w:r>
        <w:rPr>
          <w:rFonts w:ascii="Times New Roman" w:hAnsi="Times New Roman" w:cs="Times New Roman"/>
          <w:bCs/>
          <w:sz w:val="28"/>
          <w:szCs w:val="28"/>
        </w:rPr>
        <w:t xml:space="preserve">          </w:t>
      </w:r>
      <w:r w:rsidR="009F069C">
        <w:rPr>
          <w:rFonts w:ascii="Times New Roman" w:hAnsi="Times New Roman" w:cs="Times New Roman"/>
          <w:bCs/>
          <w:sz w:val="28"/>
          <w:szCs w:val="28"/>
        </w:rPr>
        <w:t>Несмотря на то, что отдельные главные распорядители бюджетных сре</w:t>
      </w:r>
      <w:proofErr w:type="gramStart"/>
      <w:r w:rsidR="009F069C">
        <w:rPr>
          <w:rFonts w:ascii="Times New Roman" w:hAnsi="Times New Roman" w:cs="Times New Roman"/>
          <w:bCs/>
          <w:sz w:val="28"/>
          <w:szCs w:val="28"/>
        </w:rPr>
        <w:t>дств в т</w:t>
      </w:r>
      <w:proofErr w:type="gramEnd"/>
      <w:r w:rsidR="009F069C">
        <w:rPr>
          <w:rFonts w:ascii="Times New Roman" w:hAnsi="Times New Roman" w:cs="Times New Roman"/>
          <w:bCs/>
          <w:sz w:val="28"/>
          <w:szCs w:val="28"/>
        </w:rPr>
        <w:t>ечение оцениваемого периода стабильно получали оценки выше 4 баллов, с</w:t>
      </w:r>
      <w:r w:rsidR="00843F81" w:rsidRPr="00D951F2">
        <w:rPr>
          <w:rFonts w:ascii="Times New Roman" w:hAnsi="Times New Roman" w:cs="Times New Roman"/>
          <w:bCs/>
          <w:sz w:val="28"/>
          <w:szCs w:val="28"/>
        </w:rPr>
        <w:t>огласно сводному рейтингу главных распорядителей бюджетных средств за последние 3 года (2015-2017) оценка среднего уровня качества финансового менеджмента пока не достигла показателя в 4 балла</w:t>
      </w:r>
      <w:r w:rsidR="009F069C">
        <w:rPr>
          <w:rFonts w:ascii="Times New Roman" w:hAnsi="Times New Roman" w:cs="Times New Roman"/>
          <w:bCs/>
          <w:sz w:val="28"/>
          <w:szCs w:val="28"/>
        </w:rPr>
        <w:t>.</w:t>
      </w:r>
      <w:r w:rsidR="00843F81" w:rsidRPr="00D951F2">
        <w:rPr>
          <w:rFonts w:ascii="Times New Roman" w:hAnsi="Times New Roman" w:cs="Times New Roman"/>
          <w:bCs/>
          <w:sz w:val="28"/>
          <w:szCs w:val="28"/>
        </w:rPr>
        <w:t xml:space="preserve"> </w:t>
      </w:r>
    </w:p>
    <w:p w:rsidR="007B2DF5" w:rsidRDefault="007B2DF5" w:rsidP="00843F81">
      <w:pPr>
        <w:tabs>
          <w:tab w:val="left" w:pos="9072"/>
        </w:tabs>
        <w:ind w:right="-2"/>
        <w:jc w:val="both"/>
        <w:rPr>
          <w:rFonts w:ascii="Times New Roman" w:hAnsi="Times New Roman" w:cs="Times New Roman"/>
          <w:bCs/>
          <w:sz w:val="28"/>
          <w:szCs w:val="28"/>
        </w:rPr>
      </w:pPr>
    </w:p>
    <w:p w:rsidR="007B2DF5" w:rsidRDefault="00DB08DC" w:rsidP="00843F81">
      <w:pPr>
        <w:tabs>
          <w:tab w:val="left" w:pos="9072"/>
        </w:tabs>
        <w:ind w:right="-2"/>
        <w:jc w:val="both"/>
        <w:rPr>
          <w:rFonts w:ascii="Times New Roman" w:hAnsi="Times New Roman" w:cs="Times New Roman"/>
          <w:bCs/>
          <w:sz w:val="28"/>
          <w:szCs w:val="28"/>
        </w:rPr>
      </w:pPr>
      <w:r>
        <w:rPr>
          <w:rFonts w:ascii="Times New Roman" w:hAnsi="Times New Roman" w:cs="Times New Roman"/>
          <w:noProof/>
          <w:sz w:val="28"/>
          <w:szCs w:val="28"/>
        </w:rPr>
        <w:drawing>
          <wp:inline distT="0" distB="0" distL="0" distR="0">
            <wp:extent cx="6116955" cy="3477260"/>
            <wp:effectExtent l="6096" t="0" r="889" b="0"/>
            <wp:docPr id="4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F069C" w:rsidRDefault="007B2DF5" w:rsidP="00843F81">
      <w:pPr>
        <w:tabs>
          <w:tab w:val="left" w:pos="9072"/>
        </w:tabs>
        <w:ind w:right="-2"/>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9F069C">
        <w:rPr>
          <w:rFonts w:ascii="Times New Roman" w:hAnsi="Times New Roman" w:cs="Times New Roman"/>
          <w:bCs/>
          <w:sz w:val="28"/>
          <w:szCs w:val="28"/>
        </w:rPr>
        <w:t>О</w:t>
      </w:r>
      <w:r w:rsidR="00843F81" w:rsidRPr="00D951F2">
        <w:rPr>
          <w:rFonts w:ascii="Times New Roman" w:hAnsi="Times New Roman" w:cs="Times New Roman"/>
          <w:bCs/>
          <w:sz w:val="28"/>
          <w:szCs w:val="28"/>
        </w:rPr>
        <w:t xml:space="preserve">днако   определенные  положительные изменения в этом направлении уже </w:t>
      </w:r>
      <w:proofErr w:type="gramStart"/>
      <w:r w:rsidR="00843F81" w:rsidRPr="00D951F2">
        <w:rPr>
          <w:rFonts w:ascii="Times New Roman" w:hAnsi="Times New Roman" w:cs="Times New Roman"/>
          <w:bCs/>
          <w:sz w:val="28"/>
          <w:szCs w:val="28"/>
        </w:rPr>
        <w:t>произошли</w:t>
      </w:r>
      <w:proofErr w:type="gramEnd"/>
      <w:r w:rsidR="009F069C">
        <w:rPr>
          <w:rFonts w:ascii="Times New Roman" w:hAnsi="Times New Roman" w:cs="Times New Roman"/>
          <w:bCs/>
          <w:sz w:val="28"/>
          <w:szCs w:val="28"/>
        </w:rPr>
        <w:t xml:space="preserve"> и данный показатель имеет тенденцию к </w:t>
      </w:r>
      <w:r>
        <w:rPr>
          <w:rFonts w:ascii="Times New Roman" w:hAnsi="Times New Roman" w:cs="Times New Roman"/>
          <w:bCs/>
          <w:sz w:val="28"/>
          <w:szCs w:val="28"/>
        </w:rPr>
        <w:t xml:space="preserve">устойчивому </w:t>
      </w:r>
      <w:r w:rsidR="009F069C">
        <w:rPr>
          <w:rFonts w:ascii="Times New Roman" w:hAnsi="Times New Roman" w:cs="Times New Roman"/>
          <w:bCs/>
          <w:sz w:val="28"/>
          <w:szCs w:val="28"/>
        </w:rPr>
        <w:t>ежегодному росту</w:t>
      </w:r>
      <w:r w:rsidR="00843F81" w:rsidRPr="00D951F2">
        <w:rPr>
          <w:rFonts w:ascii="Times New Roman" w:hAnsi="Times New Roman" w:cs="Times New Roman"/>
          <w:bCs/>
          <w:sz w:val="28"/>
          <w:szCs w:val="28"/>
        </w:rPr>
        <w:t xml:space="preserve">. </w:t>
      </w:r>
    </w:p>
    <w:p w:rsidR="00843F81" w:rsidRPr="00D951F2" w:rsidRDefault="009F069C" w:rsidP="00843F81">
      <w:pPr>
        <w:tabs>
          <w:tab w:val="left" w:pos="9072"/>
        </w:tabs>
        <w:ind w:right="-2"/>
        <w:jc w:val="both"/>
        <w:rPr>
          <w:rFonts w:ascii="Times New Roman" w:hAnsi="Times New Roman" w:cs="Times New Roman"/>
          <w:sz w:val="28"/>
          <w:szCs w:val="28"/>
        </w:rPr>
      </w:pPr>
      <w:r>
        <w:rPr>
          <w:rFonts w:ascii="Times New Roman" w:hAnsi="Times New Roman" w:cs="Times New Roman"/>
          <w:bCs/>
          <w:sz w:val="28"/>
          <w:szCs w:val="28"/>
        </w:rPr>
        <w:t xml:space="preserve">            </w:t>
      </w:r>
      <w:r w:rsidR="00843F81" w:rsidRPr="00D951F2">
        <w:rPr>
          <w:rFonts w:ascii="Times New Roman" w:hAnsi="Times New Roman" w:cs="Times New Roman"/>
          <w:bCs/>
          <w:sz w:val="28"/>
          <w:szCs w:val="28"/>
        </w:rPr>
        <w:t>Повышение ответственности</w:t>
      </w:r>
      <w:r w:rsidR="00843F81" w:rsidRPr="00D951F2">
        <w:rPr>
          <w:rFonts w:ascii="Times New Roman" w:hAnsi="Times New Roman" w:cs="Times New Roman"/>
          <w:b/>
          <w:sz w:val="28"/>
          <w:szCs w:val="28"/>
        </w:rPr>
        <w:t xml:space="preserve"> </w:t>
      </w:r>
      <w:r w:rsidR="00843F81" w:rsidRPr="00D951F2">
        <w:rPr>
          <w:rFonts w:ascii="Times New Roman" w:hAnsi="Times New Roman" w:cs="Times New Roman"/>
          <w:sz w:val="28"/>
          <w:szCs w:val="28"/>
        </w:rPr>
        <w:t xml:space="preserve">руководителей  главных распорядителей  бюджетных средств при </w:t>
      </w:r>
      <w:proofErr w:type="gramStart"/>
      <w:r w:rsidR="00843F81" w:rsidRPr="00D951F2">
        <w:rPr>
          <w:rFonts w:ascii="Times New Roman" w:hAnsi="Times New Roman" w:cs="Times New Roman"/>
          <w:sz w:val="28"/>
          <w:szCs w:val="28"/>
        </w:rPr>
        <w:t>реализации</w:t>
      </w:r>
      <w:proofErr w:type="gramEnd"/>
      <w:r w:rsidR="00843F81" w:rsidRPr="00D951F2">
        <w:rPr>
          <w:rFonts w:ascii="Times New Roman" w:hAnsi="Times New Roman" w:cs="Times New Roman"/>
          <w:sz w:val="28"/>
          <w:szCs w:val="28"/>
        </w:rPr>
        <w:t xml:space="preserve"> возложенных на них бюджетных полномочий является основным фактором, способным оказать корректирующее воздействие на результаты оценки качества финансового менеджмента. </w:t>
      </w:r>
    </w:p>
    <w:p w:rsidR="0076615C" w:rsidRPr="00D951F2" w:rsidRDefault="0076615C" w:rsidP="0000397A">
      <w:pPr>
        <w:tabs>
          <w:tab w:val="left" w:pos="9072"/>
        </w:tabs>
        <w:ind w:right="-2"/>
        <w:jc w:val="both"/>
        <w:rPr>
          <w:rFonts w:ascii="Times New Roman" w:hAnsi="Times New Roman" w:cs="Times New Roman"/>
          <w:sz w:val="28"/>
          <w:szCs w:val="28"/>
        </w:rPr>
      </w:pPr>
      <w:r w:rsidRPr="00D951F2">
        <w:rPr>
          <w:rFonts w:ascii="Times New Roman" w:hAnsi="Times New Roman" w:cs="Times New Roman"/>
          <w:bCs/>
          <w:sz w:val="28"/>
          <w:szCs w:val="28"/>
        </w:rPr>
        <w:t xml:space="preserve">        </w:t>
      </w:r>
    </w:p>
    <w:p w:rsidR="00B42310" w:rsidRPr="00D951F2" w:rsidRDefault="00B42310" w:rsidP="006C2D94">
      <w:pPr>
        <w:pStyle w:val="ad"/>
        <w:widowControl w:val="0"/>
        <w:pBdr>
          <w:bottom w:val="single" w:sz="6" w:space="0" w:color="FFFFFF"/>
        </w:pBdr>
        <w:tabs>
          <w:tab w:val="left" w:pos="9720"/>
        </w:tabs>
        <w:spacing w:after="0" w:line="240" w:lineRule="auto"/>
        <w:ind w:left="57" w:firstLine="652"/>
        <w:jc w:val="both"/>
        <w:rPr>
          <w:rFonts w:ascii="Times New Roman" w:hAnsi="Times New Roman"/>
          <w:sz w:val="28"/>
          <w:szCs w:val="28"/>
        </w:rPr>
      </w:pPr>
      <w:r w:rsidRPr="00D951F2">
        <w:rPr>
          <w:rFonts w:ascii="Times New Roman" w:hAnsi="Times New Roman"/>
          <w:sz w:val="28"/>
          <w:szCs w:val="28"/>
        </w:rPr>
        <w:t>В предстоящем трехлетнем периоде</w:t>
      </w:r>
      <w:r w:rsidR="00835AFD" w:rsidRPr="00D951F2">
        <w:rPr>
          <w:rFonts w:ascii="Times New Roman" w:hAnsi="Times New Roman"/>
          <w:sz w:val="28"/>
          <w:szCs w:val="28"/>
        </w:rPr>
        <w:t xml:space="preserve"> будет продолжена работа по</w:t>
      </w:r>
      <w:r w:rsidRPr="00D951F2">
        <w:rPr>
          <w:rFonts w:ascii="Times New Roman" w:hAnsi="Times New Roman"/>
          <w:sz w:val="28"/>
          <w:szCs w:val="28"/>
        </w:rPr>
        <w:t xml:space="preserve">  </w:t>
      </w:r>
      <w:r w:rsidR="00C12BFC" w:rsidRPr="00D951F2">
        <w:rPr>
          <w:rFonts w:ascii="Times New Roman" w:hAnsi="Times New Roman"/>
          <w:sz w:val="28"/>
          <w:szCs w:val="28"/>
        </w:rPr>
        <w:t>совершенствованию</w:t>
      </w:r>
      <w:r w:rsidRPr="00D951F2">
        <w:rPr>
          <w:rFonts w:ascii="Times New Roman" w:hAnsi="Times New Roman"/>
          <w:sz w:val="28"/>
          <w:szCs w:val="28"/>
        </w:rPr>
        <w:t xml:space="preserve"> </w:t>
      </w:r>
      <w:r w:rsidR="00C12BFC" w:rsidRPr="00D951F2">
        <w:rPr>
          <w:rFonts w:ascii="Times New Roman" w:hAnsi="Times New Roman"/>
          <w:sz w:val="28"/>
          <w:szCs w:val="28"/>
        </w:rPr>
        <w:t xml:space="preserve">системы </w:t>
      </w:r>
      <w:r w:rsidR="00835AFD" w:rsidRPr="00D951F2">
        <w:rPr>
          <w:rFonts w:ascii="Times New Roman" w:hAnsi="Times New Roman"/>
          <w:sz w:val="28"/>
          <w:szCs w:val="28"/>
        </w:rPr>
        <w:t xml:space="preserve">управления муниципальными финансами, </w:t>
      </w:r>
      <w:r w:rsidR="00C12BFC" w:rsidRPr="00D951F2">
        <w:rPr>
          <w:rFonts w:ascii="Times New Roman" w:hAnsi="Times New Roman"/>
          <w:sz w:val="28"/>
          <w:szCs w:val="28"/>
        </w:rPr>
        <w:t>направленная на повышение эффективности и результативности использования</w:t>
      </w:r>
      <w:r w:rsidR="00835AFD" w:rsidRPr="00D951F2">
        <w:rPr>
          <w:rFonts w:ascii="Times New Roman" w:hAnsi="Times New Roman"/>
          <w:sz w:val="28"/>
          <w:szCs w:val="28"/>
        </w:rPr>
        <w:t xml:space="preserve">  средс</w:t>
      </w:r>
      <w:r w:rsidR="00C12BFC" w:rsidRPr="00D951F2">
        <w:rPr>
          <w:rFonts w:ascii="Times New Roman" w:hAnsi="Times New Roman"/>
          <w:sz w:val="28"/>
          <w:szCs w:val="28"/>
        </w:rPr>
        <w:t>тв бюджета</w:t>
      </w:r>
      <w:r w:rsidR="00A97C4F" w:rsidRPr="00D951F2">
        <w:rPr>
          <w:rFonts w:ascii="Times New Roman" w:hAnsi="Times New Roman"/>
          <w:sz w:val="28"/>
          <w:szCs w:val="28"/>
        </w:rPr>
        <w:t xml:space="preserve"> муниципального района</w:t>
      </w:r>
      <w:r w:rsidR="00C12BFC" w:rsidRPr="00D951F2">
        <w:rPr>
          <w:rFonts w:ascii="Times New Roman" w:hAnsi="Times New Roman"/>
          <w:sz w:val="28"/>
          <w:szCs w:val="28"/>
        </w:rPr>
        <w:t>. В</w:t>
      </w:r>
      <w:r w:rsidRPr="00D951F2">
        <w:rPr>
          <w:rFonts w:ascii="Times New Roman" w:hAnsi="Times New Roman"/>
          <w:sz w:val="28"/>
          <w:szCs w:val="28"/>
        </w:rPr>
        <w:t xml:space="preserve"> рамках </w:t>
      </w:r>
      <w:r w:rsidR="00C12BFC" w:rsidRPr="00D951F2">
        <w:rPr>
          <w:rFonts w:ascii="Times New Roman" w:hAnsi="Times New Roman"/>
          <w:sz w:val="28"/>
          <w:szCs w:val="28"/>
        </w:rPr>
        <w:t>данной работы</w:t>
      </w:r>
      <w:r w:rsidRPr="00D951F2">
        <w:rPr>
          <w:rFonts w:ascii="Times New Roman" w:hAnsi="Times New Roman"/>
          <w:sz w:val="28"/>
          <w:szCs w:val="28"/>
        </w:rPr>
        <w:t xml:space="preserve"> </w:t>
      </w:r>
      <w:r w:rsidR="00C12BFC" w:rsidRPr="00D951F2">
        <w:rPr>
          <w:rFonts w:ascii="Times New Roman" w:hAnsi="Times New Roman"/>
          <w:sz w:val="28"/>
          <w:szCs w:val="28"/>
        </w:rPr>
        <w:t xml:space="preserve">планируется </w:t>
      </w:r>
      <w:r w:rsidRPr="00D951F2">
        <w:rPr>
          <w:rFonts w:ascii="Times New Roman" w:hAnsi="Times New Roman"/>
          <w:sz w:val="28"/>
          <w:szCs w:val="28"/>
        </w:rPr>
        <w:t xml:space="preserve">сконцентрировать усилия по </w:t>
      </w:r>
      <w:r w:rsidR="00C12BFC" w:rsidRPr="00D951F2">
        <w:rPr>
          <w:rFonts w:ascii="Times New Roman" w:hAnsi="Times New Roman"/>
          <w:sz w:val="28"/>
          <w:szCs w:val="28"/>
        </w:rPr>
        <w:t>следую</w:t>
      </w:r>
      <w:r w:rsidR="00222473" w:rsidRPr="00D951F2">
        <w:rPr>
          <w:rFonts w:ascii="Times New Roman" w:hAnsi="Times New Roman"/>
          <w:sz w:val="28"/>
          <w:szCs w:val="28"/>
        </w:rPr>
        <w:t xml:space="preserve">щим </w:t>
      </w:r>
      <w:r w:rsidR="003E1E17" w:rsidRPr="00D951F2">
        <w:rPr>
          <w:rFonts w:ascii="Times New Roman" w:hAnsi="Times New Roman"/>
          <w:sz w:val="28"/>
          <w:szCs w:val="28"/>
        </w:rPr>
        <w:t xml:space="preserve"> трем </w:t>
      </w:r>
      <w:r w:rsidR="00222473" w:rsidRPr="00D951F2">
        <w:rPr>
          <w:rFonts w:ascii="Times New Roman" w:hAnsi="Times New Roman"/>
          <w:sz w:val="28"/>
          <w:szCs w:val="28"/>
        </w:rPr>
        <w:t>направлениям</w:t>
      </w:r>
      <w:r w:rsidR="00C12BFC" w:rsidRPr="00D951F2">
        <w:rPr>
          <w:rFonts w:ascii="Times New Roman" w:hAnsi="Times New Roman"/>
          <w:sz w:val="28"/>
          <w:szCs w:val="28"/>
        </w:rPr>
        <w:t>:</w:t>
      </w:r>
    </w:p>
    <w:p w:rsidR="00B42310" w:rsidRPr="00D951F2" w:rsidRDefault="00DB08DC" w:rsidP="00424E84">
      <w:pPr>
        <w:pStyle w:val="ad"/>
        <w:widowControl w:val="0"/>
        <w:pBdr>
          <w:bottom w:val="single" w:sz="6" w:space="0" w:color="FFFFFF"/>
        </w:pBdr>
        <w:tabs>
          <w:tab w:val="left" w:pos="9720"/>
        </w:tabs>
        <w:spacing w:after="120" w:line="240" w:lineRule="auto"/>
        <w:ind w:left="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19155" cy="2947670"/>
            <wp:effectExtent l="76200" t="0" r="67345" b="0"/>
            <wp:docPr id="10"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B42310" w:rsidRPr="00D951F2" w:rsidRDefault="00DF6CE8" w:rsidP="00E06642">
      <w:pPr>
        <w:pStyle w:val="ad"/>
        <w:widowControl w:val="0"/>
        <w:pBdr>
          <w:bottom w:val="single" w:sz="6" w:space="0" w:color="FFFFFF"/>
        </w:pBdr>
        <w:tabs>
          <w:tab w:val="left" w:pos="9720"/>
        </w:tabs>
        <w:spacing w:after="0" w:line="240" w:lineRule="auto"/>
        <w:ind w:left="0" w:firstLine="720"/>
        <w:jc w:val="both"/>
        <w:rPr>
          <w:rFonts w:ascii="Times New Roman" w:hAnsi="Times New Roman"/>
          <w:sz w:val="28"/>
          <w:szCs w:val="28"/>
        </w:rPr>
      </w:pPr>
      <w:r w:rsidRPr="00D951F2">
        <w:rPr>
          <w:rFonts w:ascii="Times New Roman" w:eastAsia="Times New Roman" w:hAnsi="Times New Roman"/>
          <w:sz w:val="28"/>
          <w:szCs w:val="28"/>
          <w:lang w:eastAsia="ru-RU"/>
        </w:rPr>
        <w:t xml:space="preserve">В 2019-2021 годах </w:t>
      </w:r>
      <w:r w:rsidR="009145B7" w:rsidRPr="00D951F2">
        <w:rPr>
          <w:rFonts w:ascii="Times New Roman" w:eastAsia="Times New Roman" w:hAnsi="Times New Roman"/>
          <w:sz w:val="28"/>
          <w:szCs w:val="28"/>
          <w:lang w:eastAsia="ru-RU"/>
        </w:rPr>
        <w:t>в целях повышения эффективности муниципальных закупок особое внимание будет уделено</w:t>
      </w:r>
      <w:r w:rsidR="00B42310" w:rsidRPr="00D951F2">
        <w:rPr>
          <w:rFonts w:ascii="Times New Roman" w:eastAsia="Times New Roman" w:hAnsi="Times New Roman"/>
          <w:sz w:val="28"/>
          <w:szCs w:val="28"/>
          <w:lang w:eastAsia="ru-RU"/>
        </w:rPr>
        <w:t xml:space="preserve"> соблюдению законодательства в </w:t>
      </w:r>
      <w:r w:rsidR="009145B7" w:rsidRPr="00D951F2">
        <w:rPr>
          <w:rFonts w:ascii="Times New Roman" w:eastAsia="Times New Roman" w:hAnsi="Times New Roman"/>
          <w:sz w:val="28"/>
          <w:szCs w:val="28"/>
          <w:lang w:eastAsia="ru-RU"/>
        </w:rPr>
        <w:t xml:space="preserve">этой </w:t>
      </w:r>
      <w:r w:rsidR="00B42310" w:rsidRPr="00D951F2">
        <w:rPr>
          <w:rFonts w:ascii="Times New Roman" w:eastAsia="Times New Roman" w:hAnsi="Times New Roman"/>
          <w:sz w:val="28"/>
          <w:szCs w:val="28"/>
          <w:lang w:eastAsia="ru-RU"/>
        </w:rPr>
        <w:t xml:space="preserve">сфере, своевременности заключения </w:t>
      </w:r>
      <w:r w:rsidR="009145B7" w:rsidRPr="00D951F2">
        <w:rPr>
          <w:rFonts w:ascii="Times New Roman" w:eastAsia="Times New Roman" w:hAnsi="Times New Roman"/>
          <w:sz w:val="28"/>
          <w:szCs w:val="28"/>
          <w:lang w:eastAsia="ru-RU"/>
        </w:rPr>
        <w:t xml:space="preserve">и исполнения </w:t>
      </w:r>
      <w:r w:rsidR="00B42310" w:rsidRPr="00D951F2">
        <w:rPr>
          <w:rFonts w:ascii="Times New Roman" w:eastAsia="Times New Roman" w:hAnsi="Times New Roman"/>
          <w:sz w:val="28"/>
          <w:szCs w:val="28"/>
          <w:lang w:eastAsia="ru-RU"/>
        </w:rPr>
        <w:t xml:space="preserve">муниципальных контрактов,  </w:t>
      </w:r>
      <w:r w:rsidR="009145B7" w:rsidRPr="00D951F2">
        <w:rPr>
          <w:rFonts w:ascii="Times New Roman" w:eastAsia="Times New Roman" w:hAnsi="Times New Roman"/>
          <w:sz w:val="28"/>
          <w:szCs w:val="28"/>
          <w:lang w:eastAsia="ru-RU"/>
        </w:rPr>
        <w:t xml:space="preserve">обоснованному планированию объемов бюджетных ассигнований на приобретение товаров, работ, услуг для муниципальных нужд. </w:t>
      </w:r>
    </w:p>
    <w:p w:rsidR="0076403D" w:rsidRPr="00D951F2" w:rsidRDefault="002F6220" w:rsidP="00E06642">
      <w:pPr>
        <w:ind w:firstLine="720"/>
        <w:jc w:val="both"/>
        <w:rPr>
          <w:rFonts w:ascii="Times New Roman" w:hAnsi="Times New Roman" w:cs="Times New Roman"/>
          <w:sz w:val="28"/>
          <w:szCs w:val="28"/>
        </w:rPr>
      </w:pPr>
      <w:r w:rsidRPr="00D951F2">
        <w:rPr>
          <w:rFonts w:ascii="Times New Roman" w:hAnsi="Times New Roman" w:cs="Times New Roman"/>
          <w:color w:val="000000"/>
          <w:sz w:val="28"/>
          <w:szCs w:val="28"/>
        </w:rPr>
        <w:t xml:space="preserve">Необходимо отметить, что </w:t>
      </w:r>
      <w:r w:rsidR="009145B7" w:rsidRPr="00D951F2">
        <w:rPr>
          <w:rFonts w:ascii="Times New Roman" w:hAnsi="Times New Roman" w:cs="Times New Roman"/>
          <w:color w:val="000000"/>
          <w:sz w:val="28"/>
          <w:szCs w:val="28"/>
        </w:rPr>
        <w:t xml:space="preserve">в 2018 году </w:t>
      </w:r>
      <w:r w:rsidR="000723A4" w:rsidRPr="00D951F2">
        <w:rPr>
          <w:rFonts w:ascii="Times New Roman" w:hAnsi="Times New Roman" w:cs="Times New Roman"/>
          <w:color w:val="000000"/>
          <w:sz w:val="28"/>
          <w:szCs w:val="28"/>
        </w:rPr>
        <w:t xml:space="preserve">был внесен ряд изменений в </w:t>
      </w:r>
      <w:r w:rsidR="00A27262" w:rsidRPr="00D951F2">
        <w:rPr>
          <w:rFonts w:ascii="Times New Roman" w:hAnsi="Times New Roman" w:cs="Times New Roman"/>
          <w:color w:val="000000"/>
          <w:sz w:val="28"/>
          <w:szCs w:val="28"/>
        </w:rPr>
        <w:t>Федеральный  з</w:t>
      </w:r>
      <w:r w:rsidR="000723A4" w:rsidRPr="00D951F2">
        <w:rPr>
          <w:rFonts w:ascii="Times New Roman" w:hAnsi="Times New Roman" w:cs="Times New Roman"/>
          <w:color w:val="000000"/>
          <w:sz w:val="28"/>
          <w:szCs w:val="28"/>
        </w:rPr>
        <w:t>акон от 05.04.2013</w:t>
      </w:r>
      <w:r w:rsidR="00880D4D" w:rsidRPr="00D951F2">
        <w:rPr>
          <w:rFonts w:ascii="Times New Roman" w:hAnsi="Times New Roman" w:cs="Times New Roman"/>
          <w:color w:val="000000"/>
          <w:sz w:val="28"/>
          <w:szCs w:val="28"/>
        </w:rPr>
        <w:t xml:space="preserve"> № 44-ФЗ</w:t>
      </w:r>
      <w:r w:rsidR="000723A4" w:rsidRPr="00D951F2">
        <w:rPr>
          <w:rFonts w:ascii="Times New Roman" w:hAnsi="Times New Roman" w:cs="Times New Roman"/>
          <w:color w:val="000000"/>
          <w:sz w:val="28"/>
          <w:szCs w:val="28"/>
        </w:rPr>
        <w:t xml:space="preserve"> </w:t>
      </w:r>
      <w:r w:rsidR="000723A4" w:rsidRPr="00D951F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9145B7" w:rsidRPr="00D951F2">
        <w:rPr>
          <w:rFonts w:ascii="Times New Roman" w:hAnsi="Times New Roman" w:cs="Times New Roman"/>
          <w:sz w:val="28"/>
          <w:szCs w:val="28"/>
        </w:rPr>
        <w:t>"</w:t>
      </w:r>
      <w:r w:rsidR="009F1EB6" w:rsidRPr="00D951F2">
        <w:rPr>
          <w:rFonts w:ascii="Times New Roman" w:hAnsi="Times New Roman" w:cs="Times New Roman"/>
          <w:sz w:val="28"/>
          <w:szCs w:val="28"/>
        </w:rPr>
        <w:t xml:space="preserve"> (далее</w:t>
      </w:r>
      <w:r w:rsidR="009A313F">
        <w:rPr>
          <w:rFonts w:ascii="Times New Roman" w:hAnsi="Times New Roman" w:cs="Times New Roman"/>
          <w:sz w:val="28"/>
          <w:szCs w:val="28"/>
        </w:rPr>
        <w:t xml:space="preserve"> </w:t>
      </w:r>
      <w:r w:rsidR="009F1EB6" w:rsidRPr="00D951F2">
        <w:rPr>
          <w:rFonts w:ascii="Times New Roman" w:hAnsi="Times New Roman" w:cs="Times New Roman"/>
          <w:sz w:val="28"/>
          <w:szCs w:val="28"/>
        </w:rPr>
        <w:t>- Закон 44-ФЗ)</w:t>
      </w:r>
      <w:r w:rsidR="009145B7" w:rsidRPr="00D951F2">
        <w:rPr>
          <w:rFonts w:ascii="Times New Roman" w:hAnsi="Times New Roman" w:cs="Times New Roman"/>
          <w:sz w:val="28"/>
          <w:szCs w:val="28"/>
        </w:rPr>
        <w:t xml:space="preserve">, в соответствии с которыми </w:t>
      </w:r>
      <w:r w:rsidR="00825AF9" w:rsidRPr="00D951F2">
        <w:rPr>
          <w:rFonts w:ascii="Times New Roman" w:hAnsi="Times New Roman" w:cs="Times New Roman"/>
          <w:sz w:val="28"/>
          <w:szCs w:val="28"/>
        </w:rPr>
        <w:t xml:space="preserve"> </w:t>
      </w:r>
      <w:r w:rsidR="0076403D" w:rsidRPr="00D951F2">
        <w:rPr>
          <w:rFonts w:ascii="Times New Roman" w:hAnsi="Times New Roman" w:cs="Times New Roman"/>
          <w:sz w:val="28"/>
          <w:szCs w:val="28"/>
        </w:rPr>
        <w:t>с</w:t>
      </w:r>
      <w:r w:rsidR="00825AF9" w:rsidRPr="00D951F2">
        <w:rPr>
          <w:rFonts w:ascii="Times New Roman" w:hAnsi="Times New Roman" w:cs="Times New Roman"/>
          <w:sz w:val="28"/>
          <w:szCs w:val="28"/>
        </w:rPr>
        <w:t xml:space="preserve"> </w:t>
      </w:r>
      <w:r w:rsidR="0076403D" w:rsidRPr="00D951F2">
        <w:rPr>
          <w:rFonts w:ascii="Times New Roman" w:hAnsi="Times New Roman" w:cs="Times New Roman"/>
          <w:sz w:val="28"/>
          <w:szCs w:val="28"/>
        </w:rPr>
        <w:t xml:space="preserve">01 января </w:t>
      </w:r>
      <w:r w:rsidR="00825AF9" w:rsidRPr="00D951F2">
        <w:rPr>
          <w:rFonts w:ascii="Times New Roman" w:hAnsi="Times New Roman" w:cs="Times New Roman"/>
          <w:sz w:val="28"/>
          <w:szCs w:val="28"/>
        </w:rPr>
        <w:t>2019</w:t>
      </w:r>
      <w:r w:rsidR="0076403D" w:rsidRPr="00D951F2">
        <w:rPr>
          <w:rFonts w:ascii="Times New Roman" w:hAnsi="Times New Roman" w:cs="Times New Roman"/>
          <w:sz w:val="28"/>
          <w:szCs w:val="28"/>
        </w:rPr>
        <w:t xml:space="preserve"> года</w:t>
      </w:r>
      <w:r w:rsidR="00825AF9" w:rsidRPr="00D951F2">
        <w:rPr>
          <w:rFonts w:ascii="Times New Roman" w:hAnsi="Times New Roman" w:cs="Times New Roman"/>
          <w:sz w:val="28"/>
          <w:szCs w:val="28"/>
        </w:rPr>
        <w:t xml:space="preserve"> </w:t>
      </w:r>
      <w:r w:rsidR="009145B7" w:rsidRPr="00D951F2">
        <w:rPr>
          <w:rFonts w:ascii="Times New Roman" w:hAnsi="Times New Roman" w:cs="Times New Roman"/>
          <w:sz w:val="28"/>
          <w:szCs w:val="28"/>
        </w:rPr>
        <w:t xml:space="preserve">произойдут </w:t>
      </w:r>
      <w:r w:rsidR="00825AF9" w:rsidRPr="00D951F2">
        <w:rPr>
          <w:rFonts w:ascii="Times New Roman" w:hAnsi="Times New Roman" w:cs="Times New Roman"/>
          <w:sz w:val="28"/>
          <w:szCs w:val="28"/>
        </w:rPr>
        <w:t xml:space="preserve"> изменения в части: </w:t>
      </w:r>
    </w:p>
    <w:p w:rsidR="0076403D" w:rsidRPr="00D951F2" w:rsidRDefault="0076403D" w:rsidP="00E06642">
      <w:pPr>
        <w:tabs>
          <w:tab w:val="left" w:pos="1134"/>
        </w:tabs>
        <w:ind w:firstLine="851"/>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825AF9" w:rsidRPr="00D951F2">
        <w:rPr>
          <w:rFonts w:ascii="Times New Roman" w:hAnsi="Times New Roman" w:cs="Times New Roman"/>
          <w:sz w:val="28"/>
          <w:szCs w:val="28"/>
        </w:rPr>
        <w:t xml:space="preserve">введения единого реестра участников закупок, порядок их регистрации в </w:t>
      </w:r>
      <w:r w:rsidRPr="00D951F2">
        <w:rPr>
          <w:rFonts w:ascii="Times New Roman" w:hAnsi="Times New Roman" w:cs="Times New Roman"/>
          <w:sz w:val="28"/>
          <w:szCs w:val="28"/>
        </w:rPr>
        <w:t>единой информационной системе (</w:t>
      </w:r>
      <w:r w:rsidR="00825AF9" w:rsidRPr="00D951F2">
        <w:rPr>
          <w:rFonts w:ascii="Times New Roman" w:hAnsi="Times New Roman" w:cs="Times New Roman"/>
          <w:sz w:val="28"/>
          <w:szCs w:val="28"/>
        </w:rPr>
        <w:t>ЕИС</w:t>
      </w:r>
      <w:r w:rsidRPr="00D951F2">
        <w:rPr>
          <w:rFonts w:ascii="Times New Roman" w:hAnsi="Times New Roman" w:cs="Times New Roman"/>
          <w:sz w:val="28"/>
          <w:szCs w:val="28"/>
        </w:rPr>
        <w:t>)</w:t>
      </w:r>
      <w:r w:rsidR="00825AF9" w:rsidRPr="00D951F2">
        <w:rPr>
          <w:rFonts w:ascii="Times New Roman" w:hAnsi="Times New Roman" w:cs="Times New Roman"/>
          <w:sz w:val="28"/>
          <w:szCs w:val="28"/>
        </w:rPr>
        <w:t>;</w:t>
      </w:r>
    </w:p>
    <w:p w:rsidR="0076403D" w:rsidRPr="00D951F2" w:rsidRDefault="0076403D" w:rsidP="00E06642">
      <w:pPr>
        <w:tabs>
          <w:tab w:val="left" w:pos="1134"/>
        </w:tabs>
        <w:ind w:firstLine="851"/>
        <w:jc w:val="both"/>
        <w:rPr>
          <w:rFonts w:ascii="Times New Roman" w:hAnsi="Times New Roman" w:cs="Times New Roman"/>
          <w:sz w:val="28"/>
          <w:szCs w:val="28"/>
        </w:rPr>
      </w:pPr>
      <w:r w:rsidRPr="00D951F2">
        <w:rPr>
          <w:rFonts w:ascii="Times New Roman" w:hAnsi="Times New Roman" w:cs="Times New Roman"/>
          <w:sz w:val="28"/>
          <w:szCs w:val="28"/>
        </w:rPr>
        <w:t>-</w:t>
      </w:r>
      <w:r w:rsidR="00825AF9" w:rsidRPr="00D951F2">
        <w:rPr>
          <w:rFonts w:ascii="Times New Roman" w:hAnsi="Times New Roman" w:cs="Times New Roman"/>
          <w:sz w:val="28"/>
          <w:szCs w:val="28"/>
        </w:rPr>
        <w:t xml:space="preserve"> завершения процедуры перев</w:t>
      </w:r>
      <w:r w:rsidRPr="00D951F2">
        <w:rPr>
          <w:rFonts w:ascii="Times New Roman" w:hAnsi="Times New Roman" w:cs="Times New Roman"/>
          <w:sz w:val="28"/>
          <w:szCs w:val="28"/>
        </w:rPr>
        <w:t>ода закупок в электронную форму;</w:t>
      </w:r>
    </w:p>
    <w:p w:rsidR="00825AF9" w:rsidRPr="00D951F2" w:rsidRDefault="0076403D" w:rsidP="00E06642">
      <w:pPr>
        <w:tabs>
          <w:tab w:val="left" w:pos="1134"/>
        </w:tabs>
        <w:ind w:firstLine="851"/>
        <w:jc w:val="both"/>
        <w:rPr>
          <w:rFonts w:ascii="Times New Roman" w:hAnsi="Times New Roman" w:cs="Times New Roman"/>
          <w:sz w:val="28"/>
          <w:szCs w:val="28"/>
        </w:rPr>
      </w:pPr>
      <w:r w:rsidRPr="00D951F2">
        <w:rPr>
          <w:rFonts w:ascii="Times New Roman" w:hAnsi="Times New Roman" w:cs="Times New Roman"/>
          <w:sz w:val="28"/>
          <w:szCs w:val="28"/>
        </w:rPr>
        <w:t>-  уточнения</w:t>
      </w:r>
      <w:r w:rsidR="00825AF9" w:rsidRPr="00D951F2">
        <w:rPr>
          <w:rFonts w:ascii="Times New Roman" w:hAnsi="Times New Roman" w:cs="Times New Roman"/>
          <w:sz w:val="28"/>
          <w:szCs w:val="28"/>
        </w:rPr>
        <w:t xml:space="preserve"> требовани</w:t>
      </w:r>
      <w:r w:rsidRPr="00D951F2">
        <w:rPr>
          <w:rFonts w:ascii="Times New Roman" w:hAnsi="Times New Roman" w:cs="Times New Roman"/>
          <w:sz w:val="28"/>
          <w:szCs w:val="28"/>
        </w:rPr>
        <w:t>й</w:t>
      </w:r>
      <w:r w:rsidR="00825AF9" w:rsidRPr="00D951F2">
        <w:rPr>
          <w:rFonts w:ascii="Times New Roman" w:hAnsi="Times New Roman" w:cs="Times New Roman"/>
          <w:sz w:val="28"/>
          <w:szCs w:val="28"/>
        </w:rPr>
        <w:t xml:space="preserve"> к описанию объекта закупки. </w:t>
      </w:r>
    </w:p>
    <w:p w:rsidR="00825AF9" w:rsidRPr="00D951F2" w:rsidRDefault="0076403D"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Кроме того, </w:t>
      </w:r>
      <w:r w:rsidR="00825AF9" w:rsidRPr="00D951F2">
        <w:rPr>
          <w:rFonts w:ascii="Times New Roman" w:hAnsi="Times New Roman" w:cs="Times New Roman"/>
          <w:sz w:val="28"/>
          <w:szCs w:val="28"/>
        </w:rPr>
        <w:t>Министерством</w:t>
      </w:r>
      <w:r w:rsidR="00F37993" w:rsidRPr="00D951F2">
        <w:rPr>
          <w:rFonts w:ascii="Times New Roman" w:hAnsi="Times New Roman" w:cs="Times New Roman"/>
          <w:sz w:val="28"/>
          <w:szCs w:val="28"/>
        </w:rPr>
        <w:t xml:space="preserve"> финансов Р</w:t>
      </w:r>
      <w:r w:rsidR="00DD2AC1" w:rsidRPr="00D951F2">
        <w:rPr>
          <w:rFonts w:ascii="Times New Roman" w:hAnsi="Times New Roman" w:cs="Times New Roman"/>
          <w:sz w:val="28"/>
          <w:szCs w:val="28"/>
        </w:rPr>
        <w:t xml:space="preserve">оссийской </w:t>
      </w:r>
      <w:r w:rsidR="00F37993"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F37993" w:rsidRPr="00D951F2">
        <w:rPr>
          <w:rFonts w:ascii="Times New Roman" w:hAnsi="Times New Roman" w:cs="Times New Roman"/>
          <w:sz w:val="28"/>
          <w:szCs w:val="28"/>
        </w:rPr>
        <w:t xml:space="preserve"> подготовлены </w:t>
      </w:r>
      <w:r w:rsidR="00825AF9" w:rsidRPr="00D951F2">
        <w:rPr>
          <w:rFonts w:ascii="Times New Roman" w:hAnsi="Times New Roman" w:cs="Times New Roman"/>
          <w:sz w:val="28"/>
          <w:szCs w:val="28"/>
        </w:rPr>
        <w:t>проекты</w:t>
      </w:r>
      <w:r w:rsidR="00F37993" w:rsidRPr="00D951F2">
        <w:rPr>
          <w:rFonts w:ascii="Times New Roman" w:hAnsi="Times New Roman" w:cs="Times New Roman"/>
          <w:sz w:val="28"/>
          <w:szCs w:val="28"/>
        </w:rPr>
        <w:t xml:space="preserve"> законов</w:t>
      </w:r>
      <w:r w:rsidR="00825AF9" w:rsidRPr="00D951F2">
        <w:rPr>
          <w:rFonts w:ascii="Times New Roman" w:hAnsi="Times New Roman" w:cs="Times New Roman"/>
          <w:sz w:val="28"/>
          <w:szCs w:val="28"/>
        </w:rPr>
        <w:t xml:space="preserve"> о внесении изменений в </w:t>
      </w:r>
      <w:r w:rsidR="009145B7" w:rsidRPr="00D951F2">
        <w:rPr>
          <w:rFonts w:ascii="Times New Roman" w:hAnsi="Times New Roman" w:cs="Times New Roman"/>
          <w:sz w:val="28"/>
          <w:szCs w:val="28"/>
        </w:rPr>
        <w:t xml:space="preserve"> </w:t>
      </w:r>
      <w:r w:rsidR="00A97C4F" w:rsidRPr="00D951F2">
        <w:rPr>
          <w:rFonts w:ascii="Times New Roman" w:hAnsi="Times New Roman" w:cs="Times New Roman"/>
          <w:sz w:val="28"/>
          <w:szCs w:val="28"/>
        </w:rPr>
        <w:t xml:space="preserve">Закон 44-ФЗ </w:t>
      </w:r>
      <w:r w:rsidR="00825AF9" w:rsidRPr="00D951F2">
        <w:rPr>
          <w:rFonts w:ascii="Times New Roman" w:hAnsi="Times New Roman" w:cs="Times New Roman"/>
          <w:sz w:val="28"/>
          <w:szCs w:val="28"/>
        </w:rPr>
        <w:t xml:space="preserve">в части </w:t>
      </w:r>
      <w:r w:rsidR="00825AF9" w:rsidRPr="00D951F2">
        <w:rPr>
          <w:rFonts w:ascii="Times New Roman" w:hAnsi="Times New Roman" w:cs="Times New Roman"/>
          <w:sz w:val="28"/>
          <w:szCs w:val="28"/>
        </w:rPr>
        <w:lastRenderedPageBreak/>
        <w:t>оптимизации деятельности контрольных органов в сфере закупок; уточнения проведения процедуры экспертизы товаров, работ,</w:t>
      </w:r>
      <w:r w:rsidR="00A97C4F" w:rsidRPr="00D951F2">
        <w:rPr>
          <w:rFonts w:ascii="Times New Roman" w:hAnsi="Times New Roman" w:cs="Times New Roman"/>
          <w:sz w:val="28"/>
          <w:szCs w:val="28"/>
        </w:rPr>
        <w:t xml:space="preserve"> </w:t>
      </w:r>
      <w:r w:rsidR="00825AF9" w:rsidRPr="00D951F2">
        <w:rPr>
          <w:rFonts w:ascii="Times New Roman" w:hAnsi="Times New Roman" w:cs="Times New Roman"/>
          <w:sz w:val="28"/>
          <w:szCs w:val="28"/>
        </w:rPr>
        <w:t xml:space="preserve"> услуг; сокращени</w:t>
      </w:r>
      <w:r w:rsidRPr="00D951F2">
        <w:rPr>
          <w:rFonts w:ascii="Times New Roman" w:hAnsi="Times New Roman" w:cs="Times New Roman"/>
          <w:sz w:val="28"/>
          <w:szCs w:val="28"/>
        </w:rPr>
        <w:t xml:space="preserve">я </w:t>
      </w:r>
      <w:r w:rsidR="00825AF9" w:rsidRPr="00D951F2">
        <w:rPr>
          <w:rFonts w:ascii="Times New Roman" w:hAnsi="Times New Roman" w:cs="Times New Roman"/>
          <w:sz w:val="28"/>
          <w:szCs w:val="28"/>
        </w:rPr>
        <w:t xml:space="preserve">избыточного информирования о закупках у единственного поставщика. </w:t>
      </w:r>
      <w:r w:rsidR="009145B7" w:rsidRPr="00D951F2">
        <w:rPr>
          <w:rFonts w:ascii="Times New Roman" w:hAnsi="Times New Roman" w:cs="Times New Roman"/>
          <w:sz w:val="28"/>
          <w:szCs w:val="28"/>
        </w:rPr>
        <w:t xml:space="preserve">При этом </w:t>
      </w:r>
      <w:r w:rsidR="00825AF9" w:rsidRPr="00D951F2">
        <w:rPr>
          <w:rFonts w:ascii="Times New Roman" w:hAnsi="Times New Roman" w:cs="Times New Roman"/>
          <w:sz w:val="28"/>
          <w:szCs w:val="28"/>
        </w:rPr>
        <w:t xml:space="preserve"> </w:t>
      </w:r>
      <w:r w:rsidR="00037360" w:rsidRPr="00D951F2">
        <w:rPr>
          <w:rFonts w:ascii="Times New Roman" w:hAnsi="Times New Roman" w:cs="Times New Roman"/>
          <w:sz w:val="28"/>
          <w:szCs w:val="28"/>
        </w:rPr>
        <w:t xml:space="preserve">одним из </w:t>
      </w:r>
      <w:r w:rsidR="00825AF9" w:rsidRPr="00D951F2">
        <w:rPr>
          <w:rFonts w:ascii="Times New Roman" w:hAnsi="Times New Roman" w:cs="Times New Roman"/>
          <w:sz w:val="28"/>
          <w:szCs w:val="28"/>
        </w:rPr>
        <w:t>законопроекто</w:t>
      </w:r>
      <w:r w:rsidR="00037360" w:rsidRPr="00D951F2">
        <w:rPr>
          <w:rFonts w:ascii="Times New Roman" w:hAnsi="Times New Roman" w:cs="Times New Roman"/>
          <w:sz w:val="28"/>
          <w:szCs w:val="28"/>
        </w:rPr>
        <w:t>в</w:t>
      </w:r>
      <w:r w:rsidR="00825AF9" w:rsidRPr="00D951F2">
        <w:rPr>
          <w:rFonts w:ascii="Times New Roman" w:hAnsi="Times New Roman" w:cs="Times New Roman"/>
          <w:sz w:val="28"/>
          <w:szCs w:val="28"/>
        </w:rPr>
        <w:t xml:space="preserve"> </w:t>
      </w:r>
      <w:r w:rsidR="009145B7" w:rsidRPr="00D951F2">
        <w:rPr>
          <w:rFonts w:ascii="Times New Roman" w:hAnsi="Times New Roman" w:cs="Times New Roman"/>
          <w:sz w:val="28"/>
          <w:szCs w:val="28"/>
        </w:rPr>
        <w:t xml:space="preserve"> предусматривается </w:t>
      </w:r>
      <w:r w:rsidR="00825AF9" w:rsidRPr="00D951F2">
        <w:rPr>
          <w:rFonts w:ascii="Times New Roman" w:hAnsi="Times New Roman" w:cs="Times New Roman"/>
          <w:sz w:val="28"/>
          <w:szCs w:val="28"/>
        </w:rPr>
        <w:t>обязательное составление расчета и обоснования цены контракта для закупок у единственного поставщика по всем основаниям, указанным в</w:t>
      </w:r>
      <w:r w:rsidR="007B2DF5">
        <w:rPr>
          <w:rFonts w:ascii="Times New Roman" w:hAnsi="Times New Roman" w:cs="Times New Roman"/>
          <w:sz w:val="28"/>
          <w:szCs w:val="28"/>
        </w:rPr>
        <w:t xml:space="preserve"> Законе- 44 ФЗ</w:t>
      </w:r>
      <w:r w:rsidR="009145B7" w:rsidRPr="00D951F2">
        <w:rPr>
          <w:rFonts w:ascii="Times New Roman" w:hAnsi="Times New Roman" w:cs="Times New Roman"/>
          <w:sz w:val="28"/>
          <w:szCs w:val="28"/>
        </w:rPr>
        <w:t>, что значительно усложнит работу заказчиков</w:t>
      </w:r>
      <w:r w:rsidR="00825AF9" w:rsidRPr="00D951F2">
        <w:rPr>
          <w:rFonts w:ascii="Times New Roman" w:hAnsi="Times New Roman" w:cs="Times New Roman"/>
          <w:sz w:val="28"/>
          <w:szCs w:val="28"/>
        </w:rPr>
        <w:t xml:space="preserve">. </w:t>
      </w:r>
    </w:p>
    <w:p w:rsidR="009F1EB6" w:rsidRPr="00D951F2" w:rsidRDefault="00825AF9"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целом, </w:t>
      </w:r>
      <w:r w:rsidR="009145B7" w:rsidRPr="00D951F2">
        <w:rPr>
          <w:rFonts w:ascii="Times New Roman" w:hAnsi="Times New Roman" w:cs="Times New Roman"/>
          <w:sz w:val="28"/>
          <w:szCs w:val="28"/>
        </w:rPr>
        <w:t xml:space="preserve"> по мнению разработчиков </w:t>
      </w:r>
      <w:r w:rsidR="009F1EB6" w:rsidRPr="00D951F2">
        <w:rPr>
          <w:rFonts w:ascii="Times New Roman" w:hAnsi="Times New Roman" w:cs="Times New Roman"/>
          <w:sz w:val="28"/>
          <w:szCs w:val="28"/>
        </w:rPr>
        <w:t xml:space="preserve">законопроектов,  все предлагаемые ими  изменения направлены на </w:t>
      </w:r>
      <w:r w:rsidR="00C30BBA"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совершенствовани</w:t>
      </w:r>
      <w:r w:rsidR="009F1EB6" w:rsidRPr="00D951F2">
        <w:rPr>
          <w:rFonts w:ascii="Times New Roman" w:hAnsi="Times New Roman" w:cs="Times New Roman"/>
          <w:sz w:val="28"/>
          <w:szCs w:val="28"/>
        </w:rPr>
        <w:t>е</w:t>
      </w:r>
      <w:r w:rsidRPr="00D951F2">
        <w:rPr>
          <w:rFonts w:ascii="Times New Roman" w:hAnsi="Times New Roman" w:cs="Times New Roman"/>
          <w:sz w:val="28"/>
          <w:szCs w:val="28"/>
        </w:rPr>
        <w:t xml:space="preserve"> системы планирования закупок, повышени</w:t>
      </w:r>
      <w:r w:rsidR="009F1EB6" w:rsidRPr="00D951F2">
        <w:rPr>
          <w:rFonts w:ascii="Times New Roman" w:hAnsi="Times New Roman" w:cs="Times New Roman"/>
          <w:sz w:val="28"/>
          <w:szCs w:val="28"/>
        </w:rPr>
        <w:t>е</w:t>
      </w:r>
      <w:r w:rsidRPr="00D951F2">
        <w:rPr>
          <w:rFonts w:ascii="Times New Roman" w:hAnsi="Times New Roman" w:cs="Times New Roman"/>
          <w:sz w:val="28"/>
          <w:szCs w:val="28"/>
        </w:rPr>
        <w:t xml:space="preserve"> эффективности использования бюджетных средств, обеспечени</w:t>
      </w:r>
      <w:r w:rsidR="009F1EB6" w:rsidRPr="00D951F2">
        <w:rPr>
          <w:rFonts w:ascii="Times New Roman" w:hAnsi="Times New Roman" w:cs="Times New Roman"/>
          <w:sz w:val="28"/>
          <w:szCs w:val="28"/>
        </w:rPr>
        <w:t>е</w:t>
      </w:r>
      <w:r w:rsidRPr="00D951F2">
        <w:rPr>
          <w:rFonts w:ascii="Times New Roman" w:hAnsi="Times New Roman" w:cs="Times New Roman"/>
          <w:sz w:val="28"/>
          <w:szCs w:val="28"/>
        </w:rPr>
        <w:t xml:space="preserve"> конкуренции, </w:t>
      </w:r>
      <w:r w:rsidR="009F1EB6" w:rsidRPr="00D951F2">
        <w:rPr>
          <w:rFonts w:ascii="Times New Roman" w:hAnsi="Times New Roman" w:cs="Times New Roman"/>
          <w:sz w:val="28"/>
          <w:szCs w:val="28"/>
        </w:rPr>
        <w:t xml:space="preserve"> регламентации </w:t>
      </w:r>
      <w:r w:rsidRPr="00D951F2">
        <w:rPr>
          <w:rFonts w:ascii="Times New Roman" w:hAnsi="Times New Roman" w:cs="Times New Roman"/>
          <w:sz w:val="28"/>
          <w:szCs w:val="28"/>
        </w:rPr>
        <w:t>контроля на всех уровнях и этапах осуществления закупок, усилении ответственности за нарушение законодательства о закупках</w:t>
      </w:r>
      <w:r w:rsidR="00BC2497">
        <w:rPr>
          <w:rFonts w:ascii="Times New Roman" w:hAnsi="Times New Roman" w:cs="Times New Roman"/>
          <w:sz w:val="28"/>
          <w:szCs w:val="28"/>
        </w:rPr>
        <w:t>,</w:t>
      </w:r>
      <w:r w:rsidR="009F1EB6" w:rsidRPr="00D951F2">
        <w:rPr>
          <w:rFonts w:ascii="Times New Roman" w:hAnsi="Times New Roman" w:cs="Times New Roman"/>
          <w:sz w:val="28"/>
          <w:szCs w:val="28"/>
        </w:rPr>
        <w:t xml:space="preserve"> обеспечении доступности информации о закупках для общественности</w:t>
      </w:r>
      <w:r w:rsidRPr="00D951F2">
        <w:rPr>
          <w:rFonts w:ascii="Times New Roman" w:hAnsi="Times New Roman" w:cs="Times New Roman"/>
          <w:sz w:val="28"/>
          <w:szCs w:val="28"/>
        </w:rPr>
        <w:t>.</w:t>
      </w:r>
      <w:r w:rsidR="00B02523" w:rsidRPr="00D951F2">
        <w:rPr>
          <w:rFonts w:ascii="Times New Roman" w:hAnsi="Times New Roman" w:cs="Times New Roman"/>
          <w:sz w:val="28"/>
          <w:szCs w:val="28"/>
        </w:rPr>
        <w:t xml:space="preserve"> </w:t>
      </w:r>
    </w:p>
    <w:p w:rsidR="00825AF9" w:rsidRPr="00D951F2" w:rsidRDefault="009F1EB6"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Необходимо отметить, что несмотря на значительно усложнившуюся в течение последних нескольких лет процедуру проведения закупок для муниципальных нужд</w:t>
      </w:r>
      <w:r w:rsidR="00BC2497">
        <w:rPr>
          <w:rFonts w:ascii="Times New Roman" w:hAnsi="Times New Roman" w:cs="Times New Roman"/>
          <w:sz w:val="28"/>
          <w:szCs w:val="28"/>
        </w:rPr>
        <w:t>,</w:t>
      </w:r>
      <w:r w:rsidRPr="00D951F2">
        <w:rPr>
          <w:rFonts w:ascii="Times New Roman" w:hAnsi="Times New Roman" w:cs="Times New Roman"/>
          <w:sz w:val="28"/>
          <w:szCs w:val="28"/>
        </w:rPr>
        <w:t xml:space="preserve"> </w:t>
      </w:r>
      <w:r w:rsidR="00B02523" w:rsidRPr="00D951F2">
        <w:rPr>
          <w:rFonts w:ascii="Times New Roman" w:hAnsi="Times New Roman" w:cs="Times New Roman"/>
          <w:sz w:val="28"/>
          <w:szCs w:val="28"/>
        </w:rPr>
        <w:t xml:space="preserve"> реализация </w:t>
      </w:r>
      <w:r w:rsidRPr="00D951F2">
        <w:rPr>
          <w:rFonts w:ascii="Times New Roman" w:hAnsi="Times New Roman" w:cs="Times New Roman"/>
          <w:sz w:val="28"/>
          <w:szCs w:val="28"/>
        </w:rPr>
        <w:t xml:space="preserve">положений Закона 44- ФЗ </w:t>
      </w:r>
      <w:r w:rsidR="00B02523" w:rsidRPr="00D951F2">
        <w:rPr>
          <w:rFonts w:ascii="Times New Roman" w:hAnsi="Times New Roman" w:cs="Times New Roman"/>
          <w:sz w:val="28"/>
          <w:szCs w:val="28"/>
        </w:rPr>
        <w:t>позволила обеспечить экономию  средств</w:t>
      </w:r>
      <w:r w:rsidRPr="00D951F2">
        <w:rPr>
          <w:rFonts w:ascii="Times New Roman" w:hAnsi="Times New Roman" w:cs="Times New Roman"/>
          <w:sz w:val="28"/>
          <w:szCs w:val="28"/>
        </w:rPr>
        <w:t xml:space="preserve"> бюджета муниципального района  в 2016-2018 годах </w:t>
      </w:r>
      <w:r w:rsidR="00D62575" w:rsidRPr="00D951F2">
        <w:rPr>
          <w:rFonts w:ascii="Times New Roman" w:hAnsi="Times New Roman" w:cs="Times New Roman"/>
          <w:sz w:val="28"/>
          <w:szCs w:val="28"/>
        </w:rPr>
        <w:t xml:space="preserve">на сумму более </w:t>
      </w:r>
      <w:r w:rsidR="00B02523" w:rsidRPr="00D951F2">
        <w:rPr>
          <w:rFonts w:ascii="Times New Roman" w:hAnsi="Times New Roman" w:cs="Times New Roman"/>
          <w:sz w:val="28"/>
          <w:szCs w:val="28"/>
        </w:rPr>
        <w:t xml:space="preserve"> 26</w:t>
      </w:r>
      <w:r w:rsidR="00D62575" w:rsidRPr="00D951F2">
        <w:rPr>
          <w:rFonts w:ascii="Times New Roman" w:hAnsi="Times New Roman" w:cs="Times New Roman"/>
          <w:sz w:val="28"/>
          <w:szCs w:val="28"/>
        </w:rPr>
        <w:t xml:space="preserve">0 </w:t>
      </w:r>
      <w:r w:rsidR="00B02523" w:rsidRPr="00D951F2">
        <w:rPr>
          <w:rFonts w:ascii="Times New Roman" w:hAnsi="Times New Roman" w:cs="Times New Roman"/>
          <w:sz w:val="28"/>
          <w:szCs w:val="28"/>
        </w:rPr>
        <w:t xml:space="preserve"> млн</w:t>
      </w:r>
      <w:proofErr w:type="gramStart"/>
      <w:r w:rsidR="00B02523" w:rsidRPr="00D951F2">
        <w:rPr>
          <w:rFonts w:ascii="Times New Roman" w:hAnsi="Times New Roman" w:cs="Times New Roman"/>
          <w:sz w:val="28"/>
          <w:szCs w:val="28"/>
        </w:rPr>
        <w:t>.р</w:t>
      </w:r>
      <w:proofErr w:type="gramEnd"/>
      <w:r w:rsidR="00B02523" w:rsidRPr="00D951F2">
        <w:rPr>
          <w:rFonts w:ascii="Times New Roman" w:hAnsi="Times New Roman" w:cs="Times New Roman"/>
          <w:sz w:val="28"/>
          <w:szCs w:val="28"/>
        </w:rPr>
        <w:t>уб.</w:t>
      </w:r>
      <w:r w:rsidR="008036FD" w:rsidRPr="00D951F2">
        <w:rPr>
          <w:rFonts w:ascii="Times New Roman" w:hAnsi="Times New Roman" w:cs="Times New Roman"/>
          <w:sz w:val="28"/>
          <w:szCs w:val="28"/>
        </w:rPr>
        <w:t xml:space="preserve">, что </w:t>
      </w:r>
      <w:r w:rsidR="009F7959" w:rsidRPr="00D951F2">
        <w:rPr>
          <w:rFonts w:ascii="Times New Roman" w:hAnsi="Times New Roman" w:cs="Times New Roman"/>
          <w:sz w:val="28"/>
          <w:szCs w:val="28"/>
        </w:rPr>
        <w:t>в процентном отношении</w:t>
      </w:r>
      <w:r w:rsidR="00B273EF" w:rsidRPr="00D951F2">
        <w:rPr>
          <w:rFonts w:ascii="Times New Roman" w:hAnsi="Times New Roman" w:cs="Times New Roman"/>
          <w:sz w:val="28"/>
          <w:szCs w:val="28"/>
        </w:rPr>
        <w:t xml:space="preserve"> составило от 3,2 до 4,7% </w:t>
      </w:r>
      <w:r w:rsidR="009F7959" w:rsidRPr="00D951F2">
        <w:rPr>
          <w:rFonts w:ascii="Times New Roman" w:hAnsi="Times New Roman" w:cs="Times New Roman"/>
          <w:sz w:val="28"/>
          <w:szCs w:val="28"/>
        </w:rPr>
        <w:t xml:space="preserve">в год </w:t>
      </w:r>
      <w:r w:rsidR="00B273EF" w:rsidRPr="00D951F2">
        <w:rPr>
          <w:rFonts w:ascii="Times New Roman" w:hAnsi="Times New Roman" w:cs="Times New Roman"/>
          <w:sz w:val="28"/>
          <w:szCs w:val="28"/>
        </w:rPr>
        <w:t xml:space="preserve">от общего объема расходов, предусмотренных </w:t>
      </w:r>
      <w:r w:rsidR="00B11EE3" w:rsidRPr="00D951F2">
        <w:rPr>
          <w:rFonts w:ascii="Times New Roman" w:hAnsi="Times New Roman" w:cs="Times New Roman"/>
          <w:sz w:val="28"/>
          <w:szCs w:val="28"/>
        </w:rPr>
        <w:t>в бюджете</w:t>
      </w:r>
      <w:r w:rsidR="00D62575" w:rsidRPr="00D951F2">
        <w:rPr>
          <w:rFonts w:ascii="Times New Roman" w:hAnsi="Times New Roman" w:cs="Times New Roman"/>
          <w:sz w:val="28"/>
          <w:szCs w:val="28"/>
        </w:rPr>
        <w:t xml:space="preserve"> муниципального района </w:t>
      </w:r>
      <w:r w:rsidR="00B11EE3" w:rsidRPr="00D951F2">
        <w:rPr>
          <w:rFonts w:ascii="Times New Roman" w:hAnsi="Times New Roman" w:cs="Times New Roman"/>
          <w:sz w:val="28"/>
          <w:szCs w:val="28"/>
        </w:rPr>
        <w:t xml:space="preserve"> </w:t>
      </w:r>
      <w:r w:rsidR="00B273EF" w:rsidRPr="00D951F2">
        <w:rPr>
          <w:rFonts w:ascii="Times New Roman" w:hAnsi="Times New Roman" w:cs="Times New Roman"/>
          <w:sz w:val="28"/>
          <w:szCs w:val="28"/>
        </w:rPr>
        <w:t>на приобретение товаров, работ и услуг.</w:t>
      </w:r>
      <w:r w:rsidR="00B02523" w:rsidRPr="00D951F2">
        <w:rPr>
          <w:rFonts w:ascii="Times New Roman" w:hAnsi="Times New Roman" w:cs="Times New Roman"/>
          <w:sz w:val="28"/>
          <w:szCs w:val="28"/>
        </w:rPr>
        <w:t xml:space="preserve"> </w:t>
      </w:r>
    </w:p>
    <w:tbl>
      <w:tblPr>
        <w:tblW w:w="9712" w:type="dxa"/>
        <w:tblLook w:val="04A0"/>
      </w:tblPr>
      <w:tblGrid>
        <w:gridCol w:w="960"/>
        <w:gridCol w:w="8559"/>
        <w:gridCol w:w="193"/>
      </w:tblGrid>
      <w:tr w:rsidR="006C0CD4" w:rsidRPr="00D951F2" w:rsidTr="00D951F2">
        <w:trPr>
          <w:trHeight w:val="5"/>
        </w:trPr>
        <w:tc>
          <w:tcPr>
            <w:tcW w:w="9712" w:type="dxa"/>
            <w:gridSpan w:val="3"/>
            <w:vAlign w:val="center"/>
          </w:tcPr>
          <w:p w:rsidR="003E1E17" w:rsidRPr="00D951F2" w:rsidRDefault="003E1E17" w:rsidP="00D951F2">
            <w:pPr>
              <w:tabs>
                <w:tab w:val="left" w:pos="426"/>
              </w:tabs>
              <w:overflowPunct w:val="0"/>
              <w:autoSpaceDE w:val="0"/>
              <w:autoSpaceDN w:val="0"/>
              <w:adjustRightInd w:val="0"/>
              <w:ind w:firstLine="709"/>
              <w:jc w:val="both"/>
              <w:textAlignment w:val="baseline"/>
              <w:rPr>
                <w:rFonts w:ascii="Times New Roman" w:hAnsi="Times New Roman" w:cs="Times New Roman"/>
                <w:sz w:val="28"/>
                <w:szCs w:val="28"/>
              </w:rPr>
            </w:pPr>
            <w:proofErr w:type="gramStart"/>
            <w:r w:rsidRPr="00D951F2">
              <w:rPr>
                <w:rFonts w:ascii="Times New Roman" w:hAnsi="Times New Roman" w:cs="Times New Roman"/>
                <w:bCs/>
                <w:sz w:val="28"/>
                <w:szCs w:val="28"/>
              </w:rPr>
              <w:t xml:space="preserve">В целях решения </w:t>
            </w:r>
            <w:r w:rsidR="009A08EC" w:rsidRPr="00D951F2">
              <w:rPr>
                <w:rFonts w:ascii="Times New Roman" w:hAnsi="Times New Roman" w:cs="Times New Roman"/>
                <w:bCs/>
                <w:sz w:val="28"/>
                <w:szCs w:val="28"/>
              </w:rPr>
              <w:t xml:space="preserve">остро стоящей в последние годы проблемы </w:t>
            </w:r>
            <w:r w:rsidRPr="00D951F2">
              <w:rPr>
                <w:rFonts w:ascii="Times New Roman" w:hAnsi="Times New Roman" w:cs="Times New Roman"/>
                <w:bCs/>
                <w:sz w:val="28"/>
                <w:szCs w:val="28"/>
              </w:rPr>
              <w:t xml:space="preserve"> -  систематического удорожания сметной стоимости объектов  капитального строительства и   капитальных ремонтов, в предстоящем периоде 2019-2021 годов планируется продолжить работу по </w:t>
            </w:r>
            <w:r w:rsidRPr="00D951F2">
              <w:rPr>
                <w:rFonts w:ascii="Times New Roman" w:hAnsi="Times New Roman" w:cs="Times New Roman"/>
                <w:sz w:val="28"/>
                <w:szCs w:val="28"/>
              </w:rPr>
              <w:t>принятию мер по повышению точности и обоснованности инвестиционных расходов,  а также недопущению</w:t>
            </w:r>
            <w:r w:rsidRPr="00D951F2">
              <w:rPr>
                <w:rFonts w:ascii="Times New Roman" w:hAnsi="Times New Roman" w:cs="Times New Roman"/>
                <w:b/>
                <w:sz w:val="28"/>
                <w:szCs w:val="28"/>
              </w:rPr>
              <w:t xml:space="preserve"> </w:t>
            </w:r>
            <w:r w:rsidRPr="00D951F2">
              <w:rPr>
                <w:rFonts w:ascii="Times New Roman" w:hAnsi="Times New Roman" w:cs="Times New Roman"/>
                <w:sz w:val="28"/>
                <w:szCs w:val="28"/>
              </w:rPr>
              <w:t>фактов удорожания первоначально заявленной сметной стоимости строительства и капитальных ремонтов объектов муниципальной собственности.</w:t>
            </w:r>
            <w:r w:rsidRPr="00D951F2">
              <w:rPr>
                <w:rFonts w:ascii="Times New Roman" w:hAnsi="Times New Roman" w:cs="Times New Roman"/>
                <w:bCs/>
                <w:sz w:val="28"/>
                <w:szCs w:val="28"/>
              </w:rPr>
              <w:t xml:space="preserve"> </w:t>
            </w:r>
            <w:proofErr w:type="gramEnd"/>
          </w:p>
          <w:p w:rsidR="003E1E17" w:rsidRPr="00D951F2" w:rsidRDefault="003E1E17" w:rsidP="00D951F2">
            <w:pPr>
              <w:ind w:firstLine="709"/>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Федеральным законом от 03.07.2016 №369-ФЗ «О внесении изменений в Градостроительный кодекс </w:t>
            </w:r>
            <w:r w:rsidR="00DD2AC1" w:rsidRPr="00D951F2">
              <w:rPr>
                <w:rFonts w:ascii="Times New Roman" w:hAnsi="Times New Roman" w:cs="Times New Roman"/>
                <w:sz w:val="28"/>
                <w:szCs w:val="28"/>
              </w:rPr>
              <w:t xml:space="preserve">Российской Федерации </w:t>
            </w:r>
            <w:r w:rsidRPr="00D951F2">
              <w:rPr>
                <w:rFonts w:ascii="Times New Roman" w:hAnsi="Times New Roman" w:cs="Times New Roman"/>
                <w:sz w:val="28"/>
                <w:szCs w:val="28"/>
              </w:rPr>
              <w:t>и статьи  11 и 14 Федерального закона «Об инвестиционной деятельности в Российской Федерации, осуществляемой в форме капитальных вложений» введена обязательность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Российской Федерации, средств юридических лиц</w:t>
            </w:r>
            <w:proofErr w:type="gramEnd"/>
            <w:r w:rsidRPr="00D951F2">
              <w:rPr>
                <w:rFonts w:ascii="Times New Roman" w:hAnsi="Times New Roman" w:cs="Times New Roman"/>
                <w:sz w:val="28"/>
                <w:szCs w:val="28"/>
              </w:rPr>
              <w:t>,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3E1E17" w:rsidRPr="00D951F2" w:rsidRDefault="003E1E17" w:rsidP="00D951F2">
            <w:pPr>
              <w:ind w:firstLine="709"/>
              <w:jc w:val="both"/>
              <w:rPr>
                <w:rFonts w:ascii="Times New Roman" w:hAnsi="Times New Roman" w:cs="Times New Roman"/>
                <w:sz w:val="28"/>
                <w:szCs w:val="28"/>
              </w:rPr>
            </w:pPr>
            <w:r w:rsidRPr="00D951F2">
              <w:rPr>
                <w:rFonts w:ascii="Times New Roman" w:hAnsi="Times New Roman" w:cs="Times New Roman"/>
                <w:sz w:val="28"/>
                <w:szCs w:val="28"/>
              </w:rPr>
              <w:t>Проведение провер</w:t>
            </w:r>
            <w:r w:rsidR="00BC2497">
              <w:rPr>
                <w:rFonts w:ascii="Times New Roman" w:hAnsi="Times New Roman" w:cs="Times New Roman"/>
                <w:sz w:val="28"/>
                <w:szCs w:val="28"/>
              </w:rPr>
              <w:t>ок</w:t>
            </w:r>
            <w:r w:rsidRPr="00D951F2">
              <w:rPr>
                <w:rFonts w:ascii="Times New Roman" w:hAnsi="Times New Roman" w:cs="Times New Roman"/>
                <w:sz w:val="28"/>
                <w:szCs w:val="28"/>
              </w:rPr>
              <w:t xml:space="preserve">, осуществляется краевым государственным </w:t>
            </w:r>
            <w:r w:rsidRPr="00D951F2">
              <w:rPr>
                <w:rFonts w:ascii="Times New Roman" w:hAnsi="Times New Roman" w:cs="Times New Roman"/>
                <w:sz w:val="28"/>
                <w:szCs w:val="28"/>
              </w:rPr>
              <w:lastRenderedPageBreak/>
              <w:t>автономным учреждением «Красноярская краевая государственная экспертиза» (далее – КГАУ «ККГЭ») в порядке, утвержденном постановлением Правительства Российской Федерации от 18.05.2009 №427.</w:t>
            </w:r>
          </w:p>
          <w:p w:rsidR="003E1E17" w:rsidRPr="00D951F2" w:rsidRDefault="003E1E17" w:rsidP="00D951F2">
            <w:pPr>
              <w:ind w:firstLine="708"/>
              <w:jc w:val="both"/>
              <w:rPr>
                <w:rFonts w:ascii="Times New Roman" w:hAnsi="Times New Roman" w:cs="Times New Roman"/>
                <w:sz w:val="28"/>
                <w:szCs w:val="28"/>
              </w:rPr>
            </w:pPr>
            <w:r w:rsidRPr="00D951F2">
              <w:rPr>
                <w:rFonts w:ascii="Times New Roman" w:hAnsi="Times New Roman" w:cs="Times New Roman"/>
                <w:sz w:val="28"/>
                <w:szCs w:val="28"/>
              </w:rPr>
              <w:t>После проведения проверки достоверности сметной стоимости КГАУ «ККГЭ» сметная стоимость строительства и капитальных ремонтов уменьшается в среднем до 10%.</w:t>
            </w:r>
          </w:p>
          <w:p w:rsidR="003E1E17" w:rsidRPr="00D951F2" w:rsidRDefault="003E1E17" w:rsidP="00D951F2">
            <w:pPr>
              <w:ind w:firstLine="709"/>
              <w:jc w:val="both"/>
              <w:rPr>
                <w:rFonts w:ascii="Times New Roman" w:hAnsi="Times New Roman" w:cs="Times New Roman"/>
                <w:sz w:val="28"/>
                <w:szCs w:val="28"/>
              </w:rPr>
            </w:pPr>
            <w:r w:rsidRPr="00D951F2">
              <w:rPr>
                <w:rFonts w:ascii="Times New Roman" w:hAnsi="Times New Roman" w:cs="Times New Roman"/>
                <w:sz w:val="28"/>
                <w:szCs w:val="28"/>
              </w:rPr>
              <w:t>Также соблюдаются ежеквартальные рекомендации министерства строительства Красноярского края, которые состоят в том, что при составлении смет на строительство и капитальный ремонт объектов капитального строительства сметы рассчитываются по двум вариантам:</w:t>
            </w:r>
          </w:p>
          <w:p w:rsidR="003E1E17" w:rsidRPr="00D951F2" w:rsidRDefault="00B475E7" w:rsidP="00D951F2">
            <w:pPr>
              <w:ind w:firstLine="708"/>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3E1E17" w:rsidRPr="00D951F2">
              <w:rPr>
                <w:rFonts w:ascii="Times New Roman" w:hAnsi="Times New Roman" w:cs="Times New Roman"/>
                <w:sz w:val="28"/>
                <w:szCs w:val="28"/>
              </w:rPr>
              <w:t xml:space="preserve">с применением текущих индексов пересчета изменения сметной стоимости к общей сметной стоимости строительно-монтажных работ; </w:t>
            </w:r>
          </w:p>
          <w:p w:rsidR="003E1E17" w:rsidRPr="00D951F2" w:rsidRDefault="00B475E7" w:rsidP="00D951F2">
            <w:pPr>
              <w:ind w:firstLine="708"/>
              <w:jc w:val="both"/>
              <w:rPr>
                <w:rFonts w:ascii="Times New Roman" w:hAnsi="Times New Roman" w:cs="Times New Roman"/>
                <w:sz w:val="28"/>
                <w:szCs w:val="28"/>
              </w:rPr>
            </w:pPr>
            <w:r w:rsidRPr="00D951F2">
              <w:rPr>
                <w:rFonts w:ascii="Times New Roman" w:hAnsi="Times New Roman" w:cs="Times New Roman"/>
                <w:sz w:val="28"/>
                <w:szCs w:val="28"/>
              </w:rPr>
              <w:t xml:space="preserve"> - </w:t>
            </w:r>
            <w:r w:rsidR="003E1E17" w:rsidRPr="00D951F2">
              <w:rPr>
                <w:rFonts w:ascii="Times New Roman" w:hAnsi="Times New Roman" w:cs="Times New Roman"/>
                <w:sz w:val="28"/>
                <w:szCs w:val="28"/>
              </w:rPr>
              <w:t>с применением текущих индексов пересчета изменения сметной стоимости  к статьям затрат.</w:t>
            </w:r>
          </w:p>
          <w:p w:rsidR="0076615C" w:rsidRPr="00D951F2" w:rsidRDefault="0076615C" w:rsidP="00D951F2">
            <w:pPr>
              <w:ind w:firstLine="567"/>
              <w:jc w:val="both"/>
              <w:rPr>
                <w:rFonts w:ascii="Times New Roman" w:hAnsi="Times New Roman" w:cs="Times New Roman"/>
                <w:sz w:val="28"/>
                <w:szCs w:val="28"/>
              </w:rPr>
            </w:pPr>
            <w:r w:rsidRPr="00D951F2">
              <w:rPr>
                <w:rFonts w:ascii="Times New Roman" w:hAnsi="Times New Roman" w:cs="Times New Roman"/>
                <w:sz w:val="28"/>
                <w:szCs w:val="28"/>
              </w:rPr>
              <w:t>На основании письма министерства строительства Красноярского края от 15.08.2018 № 82-3520/4 (о применении индексов пересчета на 3квартал 2018г.) в целях экономии бюджетных сре</w:t>
            </w:r>
            <w:proofErr w:type="gramStart"/>
            <w:r w:rsidRPr="00D951F2">
              <w:rPr>
                <w:rFonts w:ascii="Times New Roman" w:hAnsi="Times New Roman" w:cs="Times New Roman"/>
                <w:sz w:val="28"/>
                <w:szCs w:val="28"/>
              </w:rPr>
              <w:t>дств пр</w:t>
            </w:r>
            <w:proofErr w:type="gramEnd"/>
            <w:r w:rsidRPr="00D951F2">
              <w:rPr>
                <w:rFonts w:ascii="Times New Roman" w:hAnsi="Times New Roman" w:cs="Times New Roman"/>
                <w:sz w:val="28"/>
                <w:szCs w:val="28"/>
              </w:rPr>
              <w:t xml:space="preserve">инимается вариант, имеющий меньшую сметную стоимость строительно-монтажных работ. </w:t>
            </w:r>
          </w:p>
          <w:p w:rsidR="0076615C" w:rsidRDefault="0076615C" w:rsidP="00D951F2">
            <w:pPr>
              <w:ind w:firstLine="567"/>
              <w:jc w:val="both"/>
              <w:rPr>
                <w:rFonts w:ascii="Times New Roman" w:hAnsi="Times New Roman" w:cs="Times New Roman"/>
                <w:sz w:val="28"/>
                <w:szCs w:val="28"/>
              </w:rPr>
            </w:pPr>
            <w:r w:rsidRPr="00D951F2">
              <w:rPr>
                <w:rFonts w:ascii="Times New Roman" w:hAnsi="Times New Roman" w:cs="Times New Roman"/>
                <w:sz w:val="28"/>
                <w:szCs w:val="28"/>
              </w:rPr>
              <w:t>Однако, внедрение данного механизма обоснования инвестиций, проводимого ценового аудита не позволило решить  все проблемы, существующие в данной сфере. На  практике, проведение проверки достоверности определения сметной стоимости  не является залогом эффективного и обоснованного расходования бюджетных средств.</w:t>
            </w:r>
          </w:p>
          <w:p w:rsidR="006069EF" w:rsidRPr="00D951F2" w:rsidRDefault="00377DBC" w:rsidP="006069EF">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Изменения законодательства, регулирующего сферу капитальных вложений</w:t>
            </w:r>
            <w:r w:rsidR="006069EF">
              <w:rPr>
                <w:rFonts w:ascii="Times New Roman" w:hAnsi="Times New Roman" w:cs="Times New Roman"/>
                <w:sz w:val="28"/>
                <w:szCs w:val="28"/>
              </w:rPr>
              <w:t>,</w:t>
            </w:r>
            <w:r>
              <w:rPr>
                <w:rFonts w:ascii="Times New Roman" w:hAnsi="Times New Roman" w:cs="Times New Roman"/>
                <w:sz w:val="28"/>
                <w:szCs w:val="28"/>
              </w:rPr>
              <w:t xml:space="preserve">  привело к тому, что ежегодно </w:t>
            </w:r>
            <w:r w:rsidR="006069EF">
              <w:rPr>
                <w:rFonts w:ascii="Times New Roman" w:hAnsi="Times New Roman" w:cs="Times New Roman"/>
                <w:sz w:val="28"/>
                <w:szCs w:val="28"/>
              </w:rPr>
              <w:t xml:space="preserve">требуются дополнительные </w:t>
            </w:r>
            <w:r w:rsidR="0076615C" w:rsidRPr="00D951F2">
              <w:rPr>
                <w:rFonts w:ascii="Times New Roman" w:hAnsi="Times New Roman" w:cs="Times New Roman"/>
                <w:sz w:val="28"/>
                <w:szCs w:val="28"/>
              </w:rPr>
              <w:t xml:space="preserve"> </w:t>
            </w:r>
            <w:r>
              <w:rPr>
                <w:rFonts w:ascii="Times New Roman" w:hAnsi="Times New Roman" w:cs="Times New Roman"/>
                <w:sz w:val="28"/>
                <w:szCs w:val="28"/>
              </w:rPr>
              <w:t>бюджетные средства для разработки проектной документации</w:t>
            </w:r>
            <w:r w:rsidR="006069EF">
              <w:rPr>
                <w:rFonts w:ascii="Times New Roman" w:hAnsi="Times New Roman" w:cs="Times New Roman"/>
                <w:sz w:val="28"/>
                <w:szCs w:val="28"/>
              </w:rPr>
              <w:t xml:space="preserve">, </w:t>
            </w:r>
            <w:r>
              <w:rPr>
                <w:rFonts w:ascii="Times New Roman" w:hAnsi="Times New Roman" w:cs="Times New Roman"/>
                <w:sz w:val="28"/>
                <w:szCs w:val="28"/>
              </w:rPr>
              <w:t xml:space="preserve"> </w:t>
            </w:r>
            <w:r w:rsidR="0076615C" w:rsidRPr="00D951F2">
              <w:rPr>
                <w:rFonts w:ascii="Times New Roman" w:hAnsi="Times New Roman" w:cs="Times New Roman"/>
                <w:sz w:val="28"/>
                <w:szCs w:val="28"/>
              </w:rPr>
              <w:t>прохождение государственной экспертизы проектной документации объектов капитального строительства (реконструкции) и результатов инженерных изысканий, выполненных для подготовки такой проектной документации.</w:t>
            </w:r>
            <w:proofErr w:type="gramEnd"/>
            <w:r w:rsidR="0076615C" w:rsidRPr="00D951F2">
              <w:rPr>
                <w:rFonts w:ascii="Times New Roman" w:hAnsi="Times New Roman" w:cs="Times New Roman"/>
                <w:sz w:val="28"/>
                <w:szCs w:val="28"/>
              </w:rPr>
              <w:t xml:space="preserve"> </w:t>
            </w:r>
            <w:r w:rsidR="006069EF">
              <w:rPr>
                <w:rFonts w:ascii="Times New Roman" w:hAnsi="Times New Roman" w:cs="Times New Roman"/>
                <w:sz w:val="28"/>
                <w:szCs w:val="28"/>
              </w:rPr>
              <w:t xml:space="preserve">Существенно увеличились сроки реализации капитальных вложений. </w:t>
            </w:r>
            <w:r w:rsidR="0076615C" w:rsidRPr="00D951F2">
              <w:rPr>
                <w:rFonts w:ascii="Times New Roman" w:hAnsi="Times New Roman" w:cs="Times New Roman"/>
                <w:sz w:val="28"/>
                <w:szCs w:val="28"/>
              </w:rPr>
              <w:t>Кроме того, в процессе строительства (реконструкции)</w:t>
            </w:r>
            <w:r w:rsidR="00BC2497">
              <w:rPr>
                <w:rFonts w:ascii="Times New Roman" w:hAnsi="Times New Roman" w:cs="Times New Roman"/>
                <w:sz w:val="28"/>
                <w:szCs w:val="28"/>
              </w:rPr>
              <w:t>,</w:t>
            </w:r>
            <w:r w:rsidR="0076615C" w:rsidRPr="00D951F2">
              <w:rPr>
                <w:rFonts w:ascii="Times New Roman" w:hAnsi="Times New Roman" w:cs="Times New Roman"/>
                <w:sz w:val="28"/>
                <w:szCs w:val="28"/>
              </w:rPr>
              <w:t xml:space="preserve"> по вине недобросовестных или неопытных проектировщиков</w:t>
            </w:r>
            <w:r w:rsidR="00BC2497">
              <w:rPr>
                <w:rFonts w:ascii="Times New Roman" w:hAnsi="Times New Roman" w:cs="Times New Roman"/>
                <w:sz w:val="28"/>
                <w:szCs w:val="28"/>
              </w:rPr>
              <w:t>,</w:t>
            </w:r>
            <w:r w:rsidR="0076615C" w:rsidRPr="00D951F2">
              <w:rPr>
                <w:rFonts w:ascii="Times New Roman" w:hAnsi="Times New Roman" w:cs="Times New Roman"/>
                <w:sz w:val="28"/>
                <w:szCs w:val="28"/>
              </w:rPr>
              <w:t xml:space="preserve"> зачастую выявляются дополнительные или не предусмотренные проектной документацией работы,</w:t>
            </w:r>
            <w:r w:rsidR="006069EF">
              <w:rPr>
                <w:rFonts w:ascii="Times New Roman" w:hAnsi="Times New Roman" w:cs="Times New Roman"/>
                <w:sz w:val="28"/>
                <w:szCs w:val="28"/>
              </w:rPr>
              <w:t xml:space="preserve"> </w:t>
            </w:r>
            <w:r w:rsidR="006069EF" w:rsidRPr="00D951F2">
              <w:rPr>
                <w:rFonts w:ascii="Times New Roman" w:hAnsi="Times New Roman" w:cs="Times New Roman"/>
                <w:sz w:val="28"/>
                <w:szCs w:val="28"/>
              </w:rPr>
              <w:t>которые необходимо дополнительно предусмотреть муниципальным контрактом и оплатить заказчику.</w:t>
            </w:r>
          </w:p>
          <w:p w:rsidR="006069EF" w:rsidRPr="00D951F2" w:rsidRDefault="006069EF" w:rsidP="006069EF">
            <w:pPr>
              <w:ind w:left="-142" w:firstLine="708"/>
              <w:jc w:val="both"/>
              <w:rPr>
                <w:rFonts w:ascii="Times New Roman" w:hAnsi="Times New Roman" w:cs="Times New Roman"/>
                <w:sz w:val="28"/>
                <w:szCs w:val="28"/>
              </w:rPr>
            </w:pPr>
            <w:r w:rsidRPr="00D951F2">
              <w:rPr>
                <w:rFonts w:ascii="Times New Roman" w:hAnsi="Times New Roman" w:cs="Times New Roman"/>
                <w:sz w:val="28"/>
                <w:szCs w:val="28"/>
              </w:rPr>
              <w:t xml:space="preserve">Еще одним направлением деятельности, призванным стимулировать повышение эффективности бюджетных расходов, является совершенствование методов </w:t>
            </w:r>
            <w:proofErr w:type="gramStart"/>
            <w:r w:rsidRPr="00D951F2">
              <w:rPr>
                <w:rFonts w:ascii="Times New Roman" w:hAnsi="Times New Roman" w:cs="Times New Roman"/>
                <w:sz w:val="28"/>
                <w:szCs w:val="28"/>
              </w:rPr>
              <w:t>контроля за</w:t>
            </w:r>
            <w:proofErr w:type="gramEnd"/>
            <w:r w:rsidRPr="00D951F2">
              <w:rPr>
                <w:rFonts w:ascii="Times New Roman" w:hAnsi="Times New Roman" w:cs="Times New Roman"/>
                <w:sz w:val="28"/>
                <w:szCs w:val="28"/>
              </w:rPr>
              <w:t xml:space="preserve"> использованием средств бюджета муниципального района, которое возможно достигнуть посредством:</w:t>
            </w:r>
          </w:p>
          <w:p w:rsidR="006C0CD4" w:rsidRPr="00D951F2" w:rsidRDefault="006069EF" w:rsidP="006069EF">
            <w:pPr>
              <w:jc w:val="both"/>
              <w:rPr>
                <w:rFonts w:ascii="Times New Roman" w:hAnsi="Times New Roman" w:cs="Times New Roman"/>
                <w:b/>
                <w:sz w:val="28"/>
                <w:szCs w:val="28"/>
              </w:rPr>
            </w:pPr>
            <w:r w:rsidRPr="00D951F2">
              <w:rPr>
                <w:rFonts w:ascii="Times New Roman" w:hAnsi="Times New Roman"/>
                <w:sz w:val="28"/>
                <w:szCs w:val="28"/>
              </w:rPr>
              <w:t>- развития внутреннего  муниципального финансового контроля, направленного на выявление и минимизацию рисков совершения нарушений в финансово-бюджетной сфере и рисков несоблюдения принципа эффективности</w:t>
            </w:r>
          </w:p>
        </w:tc>
      </w:tr>
      <w:tr w:rsidR="006C0CD4" w:rsidRPr="00D951F2" w:rsidTr="00D951F2">
        <w:trPr>
          <w:trHeight w:val="3"/>
        </w:trPr>
        <w:tc>
          <w:tcPr>
            <w:tcW w:w="9712" w:type="dxa"/>
            <w:gridSpan w:val="3"/>
            <w:vAlign w:val="center"/>
          </w:tcPr>
          <w:p w:rsidR="0076615C" w:rsidRPr="00D951F2" w:rsidRDefault="0076615C" w:rsidP="00D62575">
            <w:pPr>
              <w:rPr>
                <w:rFonts w:ascii="Times New Roman" w:hAnsi="Times New Roman" w:cs="Times New Roman"/>
                <w:sz w:val="28"/>
                <w:szCs w:val="28"/>
              </w:rPr>
            </w:pPr>
          </w:p>
          <w:p w:rsidR="0076615C" w:rsidRPr="00D951F2" w:rsidRDefault="0076615C" w:rsidP="002972D9">
            <w:pPr>
              <w:pStyle w:val="ad"/>
              <w:widowControl w:val="0"/>
              <w:pBdr>
                <w:bottom w:val="single" w:sz="6" w:space="2" w:color="FFFFFF"/>
              </w:pBdr>
              <w:tabs>
                <w:tab w:val="left" w:pos="9720"/>
              </w:tabs>
              <w:spacing w:after="0" w:line="240" w:lineRule="auto"/>
              <w:ind w:left="-142" w:firstLine="708"/>
              <w:jc w:val="both"/>
              <w:rPr>
                <w:rFonts w:ascii="Times New Roman" w:hAnsi="Times New Roman"/>
                <w:sz w:val="28"/>
                <w:szCs w:val="28"/>
              </w:rPr>
            </w:pPr>
            <w:r w:rsidRPr="00D951F2">
              <w:rPr>
                <w:rFonts w:ascii="Times New Roman" w:hAnsi="Times New Roman"/>
                <w:sz w:val="28"/>
                <w:szCs w:val="28"/>
              </w:rPr>
              <w:t xml:space="preserve">использования бюджетных средств; </w:t>
            </w:r>
          </w:p>
          <w:p w:rsidR="0076615C" w:rsidRPr="00D951F2" w:rsidRDefault="0076615C" w:rsidP="002972D9">
            <w:pPr>
              <w:pStyle w:val="ad"/>
              <w:widowControl w:val="0"/>
              <w:pBdr>
                <w:bottom w:val="single" w:sz="6" w:space="2" w:color="FFFFFF"/>
              </w:pBdr>
              <w:tabs>
                <w:tab w:val="left" w:pos="9720"/>
              </w:tabs>
              <w:spacing w:after="0" w:line="240" w:lineRule="auto"/>
              <w:ind w:left="-142" w:firstLine="708"/>
              <w:jc w:val="both"/>
              <w:rPr>
                <w:rFonts w:ascii="Times New Roman" w:hAnsi="Times New Roman"/>
                <w:sz w:val="28"/>
                <w:szCs w:val="28"/>
              </w:rPr>
            </w:pPr>
            <w:r w:rsidRPr="00D951F2">
              <w:rPr>
                <w:rFonts w:ascii="Times New Roman" w:hAnsi="Times New Roman"/>
                <w:sz w:val="28"/>
                <w:szCs w:val="28"/>
              </w:rPr>
              <w:t>- дальнейшей разработки методологии контрольной деятельности, включая финансовый контроль в секторе муниципального управления, способствующ</w:t>
            </w:r>
            <w:r w:rsidR="00D62575" w:rsidRPr="00D951F2">
              <w:rPr>
                <w:rFonts w:ascii="Times New Roman" w:hAnsi="Times New Roman"/>
                <w:sz w:val="28"/>
                <w:szCs w:val="28"/>
              </w:rPr>
              <w:t>и</w:t>
            </w:r>
            <w:r w:rsidRPr="00D951F2">
              <w:rPr>
                <w:rFonts w:ascii="Times New Roman" w:hAnsi="Times New Roman"/>
                <w:sz w:val="28"/>
                <w:szCs w:val="28"/>
              </w:rPr>
              <w:t>й укреплению внутриведомственной финансовой дисциплины.</w:t>
            </w:r>
          </w:p>
          <w:p w:rsidR="0076615C" w:rsidRPr="00D951F2" w:rsidRDefault="0076615C" w:rsidP="002972D9">
            <w:pPr>
              <w:pStyle w:val="ConsPlusNormal"/>
              <w:ind w:left="-142" w:firstLine="708"/>
              <w:jc w:val="both"/>
              <w:rPr>
                <w:rFonts w:ascii="Times New Roman" w:hAnsi="Times New Roman" w:cs="Times New Roman"/>
                <w:sz w:val="28"/>
                <w:szCs w:val="28"/>
              </w:rPr>
            </w:pPr>
            <w:proofErr w:type="gramStart"/>
            <w:r w:rsidRPr="00D951F2">
              <w:rPr>
                <w:rFonts w:ascii="Times New Roman" w:hAnsi="Times New Roman" w:cs="Times New Roman"/>
                <w:sz w:val="28"/>
                <w:szCs w:val="28"/>
              </w:rPr>
              <w:t>В рамках реализации мероприятий по повышению эффективности управления муниципальными финансами, на основании пункта 4 статьи 136 Бюджетного кодекса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п</w:t>
            </w:r>
            <w:r w:rsidR="00DD2AC1" w:rsidRPr="00D951F2">
              <w:rPr>
                <w:rFonts w:ascii="Times New Roman" w:hAnsi="Times New Roman" w:cs="Times New Roman"/>
                <w:sz w:val="28"/>
                <w:szCs w:val="28"/>
              </w:rPr>
              <w:t>ункта</w:t>
            </w:r>
            <w:r w:rsidRPr="00D951F2">
              <w:rPr>
                <w:rFonts w:ascii="Times New Roman" w:hAnsi="Times New Roman" w:cs="Times New Roman"/>
                <w:sz w:val="28"/>
                <w:szCs w:val="28"/>
              </w:rPr>
              <w:t xml:space="preserve"> 5 ст</w:t>
            </w:r>
            <w:r w:rsidR="00DD2AC1" w:rsidRPr="00D951F2">
              <w:rPr>
                <w:rFonts w:ascii="Times New Roman" w:hAnsi="Times New Roman" w:cs="Times New Roman"/>
                <w:sz w:val="28"/>
                <w:szCs w:val="28"/>
              </w:rPr>
              <w:t xml:space="preserve">атьи </w:t>
            </w:r>
            <w:r w:rsidRPr="00D951F2">
              <w:rPr>
                <w:rFonts w:ascii="Times New Roman" w:hAnsi="Times New Roman" w:cs="Times New Roman"/>
                <w:sz w:val="28"/>
                <w:szCs w:val="28"/>
              </w:rPr>
              <w:t>6  Закона  Красноярского края  от 10.07.2007</w:t>
            </w:r>
            <w:r w:rsidR="0000397A" w:rsidRPr="00D951F2">
              <w:rPr>
                <w:rFonts w:ascii="Times New Roman" w:hAnsi="Times New Roman" w:cs="Times New Roman"/>
                <w:sz w:val="28"/>
                <w:szCs w:val="28"/>
              </w:rPr>
              <w:t xml:space="preserve">  </w:t>
            </w:r>
            <w:r w:rsidRPr="00D951F2">
              <w:rPr>
                <w:rFonts w:ascii="Times New Roman" w:hAnsi="Times New Roman" w:cs="Times New Roman"/>
                <w:sz w:val="28"/>
                <w:szCs w:val="28"/>
              </w:rPr>
              <w:t>№ 2-317 "О межбюджетных отношениях в Красноярском крае", а также условий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заключенного между Администрацией</w:t>
            </w:r>
            <w:proofErr w:type="gramEnd"/>
            <w:r w:rsidRPr="00D951F2">
              <w:rPr>
                <w:rFonts w:ascii="Times New Roman" w:hAnsi="Times New Roman" w:cs="Times New Roman"/>
                <w:sz w:val="28"/>
                <w:szCs w:val="28"/>
              </w:rPr>
              <w:t xml:space="preserve"> муниципального района и   министерством финансов Красноярского края - в муниципальном районе в  2018-2020 годы  будет продолжена реализация  Плана мероприятий по росту доходов, оптимизации расходов, совершенствованию межбюджетных отношений и долговой политики муниципального района (далее - </w:t>
            </w:r>
            <w:r w:rsidR="00A97C4F" w:rsidRPr="00D951F2">
              <w:rPr>
                <w:rFonts w:ascii="Times New Roman" w:hAnsi="Times New Roman" w:cs="Times New Roman"/>
                <w:sz w:val="28"/>
                <w:szCs w:val="28"/>
              </w:rPr>
              <w:t>П</w:t>
            </w:r>
            <w:r w:rsidRPr="00D951F2">
              <w:rPr>
                <w:rFonts w:ascii="Times New Roman" w:hAnsi="Times New Roman" w:cs="Times New Roman"/>
                <w:sz w:val="28"/>
                <w:szCs w:val="28"/>
              </w:rPr>
              <w:t xml:space="preserve">лан). Значительная часть мероприятий </w:t>
            </w:r>
            <w:r w:rsidR="00A97C4F" w:rsidRPr="00D951F2">
              <w:rPr>
                <w:rFonts w:ascii="Times New Roman" w:hAnsi="Times New Roman" w:cs="Times New Roman"/>
                <w:sz w:val="28"/>
                <w:szCs w:val="28"/>
              </w:rPr>
              <w:t>П</w:t>
            </w:r>
            <w:r w:rsidRPr="00D951F2">
              <w:rPr>
                <w:rFonts w:ascii="Times New Roman" w:hAnsi="Times New Roman" w:cs="Times New Roman"/>
                <w:sz w:val="28"/>
                <w:szCs w:val="28"/>
              </w:rPr>
              <w:t xml:space="preserve">лана также ориентирована на расширение и совершенствование методов </w:t>
            </w:r>
            <w:proofErr w:type="gramStart"/>
            <w:r w:rsidRPr="00D951F2">
              <w:rPr>
                <w:rFonts w:ascii="Times New Roman" w:hAnsi="Times New Roman" w:cs="Times New Roman"/>
                <w:sz w:val="28"/>
                <w:szCs w:val="28"/>
              </w:rPr>
              <w:t>контроля за</w:t>
            </w:r>
            <w:proofErr w:type="gramEnd"/>
            <w:r w:rsidRPr="00D951F2">
              <w:rPr>
                <w:rFonts w:ascii="Times New Roman" w:hAnsi="Times New Roman" w:cs="Times New Roman"/>
                <w:sz w:val="28"/>
                <w:szCs w:val="28"/>
              </w:rPr>
              <w:t xml:space="preserve"> использованием бюджетных средств:</w:t>
            </w:r>
          </w:p>
          <w:p w:rsidR="006C0CD4" w:rsidRPr="00D951F2" w:rsidRDefault="006C0CD4" w:rsidP="00D951F2">
            <w:pPr>
              <w:spacing w:after="120"/>
              <w:ind w:right="-144"/>
              <w:jc w:val="both"/>
              <w:rPr>
                <w:rFonts w:ascii="Times New Roman" w:hAnsi="Times New Roman" w:cs="Times New Roman"/>
                <w:b/>
                <w:noProof/>
                <w:sz w:val="28"/>
                <w:szCs w:val="28"/>
              </w:rPr>
            </w:pPr>
          </w:p>
        </w:tc>
      </w:tr>
      <w:tr w:rsidR="006C0CD4" w:rsidRPr="00D951F2" w:rsidTr="00D951F2">
        <w:trPr>
          <w:trHeight w:val="4"/>
        </w:trPr>
        <w:tc>
          <w:tcPr>
            <w:tcW w:w="9712" w:type="dxa"/>
            <w:gridSpan w:val="3"/>
            <w:vAlign w:val="center"/>
          </w:tcPr>
          <w:p w:rsidR="006C0CD4" w:rsidRPr="00D951F2" w:rsidRDefault="006C0CD4" w:rsidP="00D951F2">
            <w:pPr>
              <w:spacing w:after="120"/>
              <w:ind w:right="-144"/>
              <w:jc w:val="both"/>
              <w:rPr>
                <w:rFonts w:ascii="Times New Roman" w:hAnsi="Times New Roman" w:cs="Times New Roman"/>
                <w:b/>
                <w:sz w:val="28"/>
                <w:szCs w:val="28"/>
              </w:rPr>
            </w:pPr>
          </w:p>
        </w:tc>
      </w:tr>
      <w:tr w:rsidR="0076615C" w:rsidRPr="00D951F2" w:rsidTr="00D62575">
        <w:trPr>
          <w:gridAfter w:val="1"/>
          <w:wAfter w:w="106" w:type="dxa"/>
          <w:trHeight w:val="546"/>
        </w:trPr>
        <w:tc>
          <w:tcPr>
            <w:tcW w:w="960" w:type="dxa"/>
            <w:tcBorders>
              <w:top w:val="single" w:sz="4" w:space="0" w:color="auto"/>
              <w:left w:val="single" w:sz="4" w:space="0" w:color="auto"/>
              <w:bottom w:val="single" w:sz="4" w:space="0" w:color="auto"/>
              <w:right w:val="single" w:sz="4" w:space="0" w:color="auto"/>
            </w:tcBorders>
            <w:shd w:val="clear" w:color="auto" w:fill="6EC8AA"/>
            <w:vAlign w:val="center"/>
            <w:hideMark/>
          </w:tcPr>
          <w:p w:rsidR="0076615C" w:rsidRPr="00D951F2" w:rsidRDefault="006069EF" w:rsidP="001C2104">
            <w:pPr>
              <w:spacing w:after="120"/>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8559" w:type="dxa"/>
            <w:tcBorders>
              <w:top w:val="single" w:sz="4" w:space="0" w:color="auto"/>
              <w:left w:val="nil"/>
              <w:bottom w:val="single" w:sz="4" w:space="0" w:color="auto"/>
              <w:right w:val="single" w:sz="4" w:space="0" w:color="auto"/>
            </w:tcBorders>
            <w:shd w:val="clear" w:color="auto" w:fill="6EC8AA"/>
            <w:vAlign w:val="center"/>
            <w:hideMark/>
          </w:tcPr>
          <w:p w:rsidR="0076615C" w:rsidRPr="00D951F2" w:rsidRDefault="0076615C" w:rsidP="001C2104">
            <w:pPr>
              <w:spacing w:after="120"/>
              <w:jc w:val="center"/>
              <w:rPr>
                <w:rFonts w:ascii="Times New Roman" w:hAnsi="Times New Roman" w:cs="Times New Roman"/>
                <w:b/>
                <w:sz w:val="28"/>
                <w:szCs w:val="28"/>
              </w:rPr>
            </w:pPr>
            <w:r w:rsidRPr="00D951F2">
              <w:rPr>
                <w:rFonts w:ascii="Times New Roman" w:hAnsi="Times New Roman" w:cs="Times New Roman"/>
                <w:b/>
                <w:sz w:val="28"/>
                <w:szCs w:val="28"/>
              </w:rPr>
              <w:t>Наименование мероприятий плана</w:t>
            </w:r>
          </w:p>
        </w:tc>
      </w:tr>
      <w:tr w:rsidR="0076615C" w:rsidRPr="006069EF" w:rsidTr="00D62575">
        <w:trPr>
          <w:gridAfter w:val="1"/>
          <w:wAfter w:w="106" w:type="dxa"/>
          <w:trHeight w:val="1142"/>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76615C"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1.</w:t>
            </w:r>
          </w:p>
        </w:tc>
        <w:tc>
          <w:tcPr>
            <w:tcW w:w="8559" w:type="dxa"/>
            <w:tcBorders>
              <w:top w:val="nil"/>
              <w:left w:val="nil"/>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r w:rsidRPr="006069EF">
              <w:rPr>
                <w:rFonts w:ascii="Times New Roman" w:hAnsi="Times New Roman" w:cs="Times New Roman"/>
                <w:sz w:val="28"/>
                <w:szCs w:val="28"/>
              </w:rPr>
              <w:t>Проведение мониторинга остатков целевых средств на лицевых счетах главных распорядителей бюджетных средств и подведомственных им муниципальных учреждений с целью сокращения сроков их нахождения на лицевых счетах.</w:t>
            </w:r>
          </w:p>
        </w:tc>
      </w:tr>
      <w:tr w:rsidR="0076615C" w:rsidRPr="00D951F2" w:rsidTr="00D62575">
        <w:trPr>
          <w:gridAfter w:val="1"/>
          <w:wAfter w:w="106" w:type="dxa"/>
          <w:trHeight w:val="356"/>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76615C"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2.</w:t>
            </w:r>
          </w:p>
        </w:tc>
        <w:tc>
          <w:tcPr>
            <w:tcW w:w="8559" w:type="dxa"/>
            <w:tcBorders>
              <w:top w:val="nil"/>
              <w:left w:val="nil"/>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r w:rsidRPr="006069EF">
              <w:rPr>
                <w:rFonts w:ascii="Times New Roman" w:hAnsi="Times New Roman" w:cs="Times New Roman"/>
                <w:sz w:val="28"/>
                <w:szCs w:val="28"/>
              </w:rPr>
              <w:t xml:space="preserve">Проведение мониторинга расходования и наличия остатков средств бюджетов городских и сельских поселений (в отношении предоставленных им целевых межбюджетных трансфертов). </w:t>
            </w:r>
            <w:r w:rsidRPr="006069EF">
              <w:rPr>
                <w:rFonts w:ascii="Times New Roman" w:hAnsi="Times New Roman" w:cs="Times New Roman"/>
                <w:sz w:val="28"/>
                <w:szCs w:val="28"/>
              </w:rPr>
              <w:br/>
              <w:t>Направление рекомендаций по освоению целевых средств либо обеспечению их возврата.</w:t>
            </w:r>
          </w:p>
        </w:tc>
      </w:tr>
      <w:tr w:rsidR="0076615C" w:rsidRPr="00D951F2" w:rsidTr="00D62575">
        <w:trPr>
          <w:gridAfter w:val="1"/>
          <w:wAfter w:w="106" w:type="dxa"/>
          <w:trHeight w:val="781"/>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A97C4F"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3</w:t>
            </w:r>
            <w:r w:rsidR="0076615C" w:rsidRPr="006069EF">
              <w:rPr>
                <w:rFonts w:ascii="Times New Roman" w:hAnsi="Times New Roman" w:cs="Times New Roman"/>
                <w:sz w:val="28"/>
                <w:szCs w:val="28"/>
              </w:rPr>
              <w:t>.</w:t>
            </w:r>
          </w:p>
        </w:tc>
        <w:tc>
          <w:tcPr>
            <w:tcW w:w="8559" w:type="dxa"/>
            <w:tcBorders>
              <w:top w:val="single" w:sz="4" w:space="0" w:color="auto"/>
              <w:left w:val="nil"/>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proofErr w:type="gramStart"/>
            <w:r w:rsidRPr="006069EF">
              <w:rPr>
                <w:rFonts w:ascii="Times New Roman" w:hAnsi="Times New Roman" w:cs="Times New Roman"/>
                <w:sz w:val="28"/>
                <w:szCs w:val="28"/>
              </w:rPr>
              <w:t>Контроль за</w:t>
            </w:r>
            <w:proofErr w:type="gramEnd"/>
            <w:r w:rsidRPr="006069EF">
              <w:rPr>
                <w:rFonts w:ascii="Times New Roman" w:hAnsi="Times New Roman" w:cs="Times New Roman"/>
                <w:sz w:val="28"/>
                <w:szCs w:val="28"/>
              </w:rPr>
              <w:t xml:space="preserve"> недопущением образования просроченной кредиторской задолженности в муниципальных учреждениях, принятие мер, в случае ее образования, по скорейшему погашению данной задолженности.</w:t>
            </w:r>
          </w:p>
        </w:tc>
      </w:tr>
      <w:tr w:rsidR="0076615C" w:rsidRPr="00D951F2" w:rsidTr="00D62575">
        <w:trPr>
          <w:gridAfter w:val="1"/>
          <w:wAfter w:w="106" w:type="dxa"/>
          <w:trHeight w:val="512"/>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A97C4F"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4</w:t>
            </w:r>
            <w:r w:rsidR="0076615C" w:rsidRPr="006069EF">
              <w:rPr>
                <w:rFonts w:ascii="Times New Roman" w:hAnsi="Times New Roman" w:cs="Times New Roman"/>
                <w:sz w:val="28"/>
                <w:szCs w:val="28"/>
              </w:rPr>
              <w:t>.</w:t>
            </w:r>
          </w:p>
        </w:tc>
        <w:tc>
          <w:tcPr>
            <w:tcW w:w="8559" w:type="dxa"/>
            <w:tcBorders>
              <w:top w:val="single" w:sz="4" w:space="0" w:color="auto"/>
              <w:left w:val="nil"/>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r w:rsidRPr="006069EF">
              <w:rPr>
                <w:rFonts w:ascii="Times New Roman" w:hAnsi="Times New Roman" w:cs="Times New Roman"/>
                <w:sz w:val="28"/>
                <w:szCs w:val="28"/>
              </w:rPr>
              <w:t>Контроль за соблюдением требований п. 3 ст. 219 Бюджетного кодекса Р</w:t>
            </w:r>
            <w:r w:rsidR="00DD2AC1" w:rsidRPr="006069EF">
              <w:rPr>
                <w:rFonts w:ascii="Times New Roman" w:hAnsi="Times New Roman" w:cs="Times New Roman"/>
                <w:sz w:val="28"/>
                <w:szCs w:val="28"/>
              </w:rPr>
              <w:t xml:space="preserve">оссийской </w:t>
            </w:r>
            <w:r w:rsidRPr="006069EF">
              <w:rPr>
                <w:rFonts w:ascii="Times New Roman" w:hAnsi="Times New Roman" w:cs="Times New Roman"/>
                <w:sz w:val="28"/>
                <w:szCs w:val="28"/>
              </w:rPr>
              <w:t>Ф</w:t>
            </w:r>
            <w:r w:rsidR="00DD2AC1" w:rsidRPr="006069EF">
              <w:rPr>
                <w:rFonts w:ascii="Times New Roman" w:hAnsi="Times New Roman" w:cs="Times New Roman"/>
                <w:sz w:val="28"/>
                <w:szCs w:val="28"/>
              </w:rPr>
              <w:t>едерации</w:t>
            </w:r>
            <w:r w:rsidRPr="006069EF">
              <w:rPr>
                <w:rFonts w:ascii="Times New Roman" w:hAnsi="Times New Roman" w:cs="Times New Roman"/>
                <w:sz w:val="28"/>
                <w:szCs w:val="28"/>
              </w:rPr>
              <w:t xml:space="preserve"> получателями средств районного бюджета (принятия получателями бюджетных средств бюджетных </w:t>
            </w:r>
            <w:proofErr w:type="gramStart"/>
            <w:r w:rsidRPr="006069EF">
              <w:rPr>
                <w:rFonts w:ascii="Times New Roman" w:hAnsi="Times New Roman" w:cs="Times New Roman"/>
                <w:sz w:val="28"/>
                <w:szCs w:val="28"/>
              </w:rPr>
              <w:t>обязательств</w:t>
            </w:r>
            <w:proofErr w:type="gramEnd"/>
            <w:r w:rsidRPr="006069EF">
              <w:rPr>
                <w:rFonts w:ascii="Times New Roman" w:hAnsi="Times New Roman" w:cs="Times New Roman"/>
                <w:sz w:val="28"/>
                <w:szCs w:val="28"/>
              </w:rPr>
              <w:t xml:space="preserve"> в пределах доведенных до них лимитов бюджетных обязательств), в том числе с учетом показателей кассового плана </w:t>
            </w:r>
            <w:r w:rsidRPr="006069EF">
              <w:rPr>
                <w:rFonts w:ascii="Times New Roman" w:hAnsi="Times New Roman" w:cs="Times New Roman"/>
                <w:sz w:val="28"/>
                <w:szCs w:val="28"/>
              </w:rPr>
              <w:lastRenderedPageBreak/>
              <w:t>исполнения бюджета.</w:t>
            </w:r>
          </w:p>
        </w:tc>
      </w:tr>
      <w:tr w:rsidR="0076615C" w:rsidRPr="00D951F2" w:rsidTr="00D62575">
        <w:trPr>
          <w:gridAfter w:val="1"/>
          <w:wAfter w:w="106" w:type="dxa"/>
          <w:trHeight w:val="872"/>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A97C4F"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lastRenderedPageBreak/>
              <w:t>5</w:t>
            </w:r>
            <w:r w:rsidR="0076615C" w:rsidRPr="006069EF">
              <w:rPr>
                <w:rFonts w:ascii="Times New Roman" w:hAnsi="Times New Roman" w:cs="Times New Roman"/>
                <w:sz w:val="28"/>
                <w:szCs w:val="28"/>
              </w:rPr>
              <w:t>.</w:t>
            </w:r>
          </w:p>
        </w:tc>
        <w:tc>
          <w:tcPr>
            <w:tcW w:w="8559" w:type="dxa"/>
            <w:tcBorders>
              <w:top w:val="single" w:sz="4" w:space="0" w:color="auto"/>
              <w:left w:val="nil"/>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r w:rsidRPr="006069EF">
              <w:rPr>
                <w:rFonts w:ascii="Times New Roman" w:hAnsi="Times New Roman" w:cs="Times New Roman"/>
                <w:sz w:val="28"/>
                <w:szCs w:val="28"/>
              </w:rPr>
              <w:t>Обеспечение осуществления внутреннего финансового контроля и внутреннего финансового аудита.</w:t>
            </w:r>
          </w:p>
        </w:tc>
      </w:tr>
      <w:tr w:rsidR="0076615C" w:rsidRPr="00D951F2" w:rsidTr="00D62575">
        <w:trPr>
          <w:gridAfter w:val="1"/>
          <w:wAfter w:w="106" w:type="dxa"/>
          <w:trHeight w:val="566"/>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A97C4F"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6</w:t>
            </w:r>
            <w:r w:rsidR="0076615C" w:rsidRPr="006069EF">
              <w:rPr>
                <w:rFonts w:ascii="Times New Roman" w:hAnsi="Times New Roman" w:cs="Times New Roman"/>
                <w:sz w:val="28"/>
                <w:szCs w:val="28"/>
              </w:rPr>
              <w:t>.</w:t>
            </w:r>
          </w:p>
        </w:tc>
        <w:tc>
          <w:tcPr>
            <w:tcW w:w="8559" w:type="dxa"/>
            <w:tcBorders>
              <w:top w:val="single" w:sz="4" w:space="0" w:color="auto"/>
              <w:left w:val="nil"/>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proofErr w:type="gramStart"/>
            <w:r w:rsidRPr="006069EF">
              <w:rPr>
                <w:rFonts w:ascii="Times New Roman" w:hAnsi="Times New Roman" w:cs="Times New Roman"/>
                <w:sz w:val="28"/>
                <w:szCs w:val="28"/>
              </w:rPr>
              <w:t>Контроль за</w:t>
            </w:r>
            <w:proofErr w:type="gramEnd"/>
            <w:r w:rsidRPr="006069EF">
              <w:rPr>
                <w:rFonts w:ascii="Times New Roman" w:hAnsi="Times New Roman" w:cs="Times New Roman"/>
                <w:sz w:val="28"/>
                <w:szCs w:val="28"/>
              </w:rPr>
              <w:t xml:space="preserve"> использованием поселениями иных межбюджетных трансфертов общего характера, в части расходов на определенные цели, дополнительно учтенных в параметрах бюджетов поселений при формировании местных бюджетов, а также при внесении в них изменений.</w:t>
            </w:r>
          </w:p>
        </w:tc>
      </w:tr>
      <w:tr w:rsidR="0076615C" w:rsidRPr="00D951F2" w:rsidTr="00D62575">
        <w:trPr>
          <w:gridAfter w:val="1"/>
          <w:wAfter w:w="106" w:type="dxa"/>
          <w:trHeight w:val="1411"/>
        </w:trPr>
        <w:tc>
          <w:tcPr>
            <w:tcW w:w="960" w:type="dxa"/>
            <w:tcBorders>
              <w:top w:val="single" w:sz="4" w:space="0" w:color="auto"/>
              <w:left w:val="single" w:sz="4" w:space="0" w:color="auto"/>
              <w:bottom w:val="single" w:sz="4" w:space="0" w:color="auto"/>
              <w:right w:val="single" w:sz="4" w:space="0" w:color="auto"/>
            </w:tcBorders>
            <w:shd w:val="clear" w:color="auto" w:fill="B1E1D1"/>
            <w:vAlign w:val="center"/>
            <w:hideMark/>
          </w:tcPr>
          <w:p w:rsidR="0076615C" w:rsidRPr="006069EF" w:rsidRDefault="00A97C4F"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7</w:t>
            </w:r>
            <w:r w:rsidR="0076615C" w:rsidRPr="006069EF">
              <w:rPr>
                <w:rFonts w:ascii="Times New Roman" w:hAnsi="Times New Roman" w:cs="Times New Roman"/>
                <w:sz w:val="28"/>
                <w:szCs w:val="28"/>
              </w:rPr>
              <w:t>.</w:t>
            </w:r>
          </w:p>
        </w:tc>
        <w:tc>
          <w:tcPr>
            <w:tcW w:w="8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615C" w:rsidRPr="006069EF" w:rsidRDefault="0076615C" w:rsidP="001C2104">
            <w:pPr>
              <w:spacing w:after="120"/>
              <w:rPr>
                <w:rFonts w:ascii="Times New Roman" w:hAnsi="Times New Roman" w:cs="Times New Roman"/>
                <w:sz w:val="28"/>
                <w:szCs w:val="28"/>
              </w:rPr>
            </w:pPr>
            <w:r w:rsidRPr="006069EF">
              <w:rPr>
                <w:rFonts w:ascii="Times New Roman" w:hAnsi="Times New Roman" w:cs="Times New Roman"/>
                <w:sz w:val="28"/>
                <w:szCs w:val="28"/>
              </w:rPr>
              <w:t xml:space="preserve">Осуществление </w:t>
            </w:r>
            <w:proofErr w:type="gramStart"/>
            <w:r w:rsidRPr="006069EF">
              <w:rPr>
                <w:rFonts w:ascii="Times New Roman" w:hAnsi="Times New Roman" w:cs="Times New Roman"/>
                <w:sz w:val="28"/>
                <w:szCs w:val="28"/>
              </w:rPr>
              <w:t>контроля за</w:t>
            </w:r>
            <w:proofErr w:type="gramEnd"/>
            <w:r w:rsidRPr="006069EF">
              <w:rPr>
                <w:rFonts w:ascii="Times New Roman" w:hAnsi="Times New Roman" w:cs="Times New Roman"/>
                <w:sz w:val="28"/>
                <w:szCs w:val="28"/>
              </w:rPr>
              <w:t xml:space="preserve"> исполнением решений о подготовке и реализации бюджетных инвестиций в объекты капитального строительства и (или) приобретение объектов недвижимого имущества (распоряжений Администрации муниципального района об осуществлении бюджетных инвестиций).</w:t>
            </w:r>
          </w:p>
        </w:tc>
      </w:tr>
      <w:tr w:rsidR="0076615C" w:rsidRPr="00D951F2" w:rsidTr="00D62575">
        <w:trPr>
          <w:gridAfter w:val="1"/>
          <w:wAfter w:w="106" w:type="dxa"/>
          <w:trHeight w:val="822"/>
        </w:trPr>
        <w:tc>
          <w:tcPr>
            <w:tcW w:w="960" w:type="dxa"/>
            <w:tcBorders>
              <w:top w:val="single" w:sz="4" w:space="0" w:color="auto"/>
              <w:left w:val="single" w:sz="4" w:space="0" w:color="auto"/>
              <w:bottom w:val="single" w:sz="4" w:space="0" w:color="auto"/>
              <w:right w:val="nil"/>
            </w:tcBorders>
            <w:shd w:val="clear" w:color="auto" w:fill="B1E1D1"/>
            <w:vAlign w:val="center"/>
            <w:hideMark/>
          </w:tcPr>
          <w:p w:rsidR="0076615C" w:rsidRPr="006069EF" w:rsidRDefault="00A97C4F" w:rsidP="001C2104">
            <w:pPr>
              <w:spacing w:after="120"/>
              <w:jc w:val="center"/>
              <w:rPr>
                <w:rFonts w:ascii="Times New Roman" w:hAnsi="Times New Roman" w:cs="Times New Roman"/>
                <w:sz w:val="28"/>
                <w:szCs w:val="28"/>
              </w:rPr>
            </w:pPr>
            <w:r w:rsidRPr="006069EF">
              <w:rPr>
                <w:rFonts w:ascii="Times New Roman" w:hAnsi="Times New Roman" w:cs="Times New Roman"/>
                <w:sz w:val="28"/>
                <w:szCs w:val="28"/>
              </w:rPr>
              <w:t>8</w:t>
            </w:r>
            <w:r w:rsidR="0076615C" w:rsidRPr="006069EF">
              <w:rPr>
                <w:rFonts w:ascii="Times New Roman" w:hAnsi="Times New Roman" w:cs="Times New Roman"/>
                <w:sz w:val="28"/>
                <w:szCs w:val="28"/>
              </w:rPr>
              <w:t>.</w:t>
            </w:r>
          </w:p>
        </w:tc>
        <w:tc>
          <w:tcPr>
            <w:tcW w:w="8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615C" w:rsidRPr="006069EF" w:rsidRDefault="0076615C" w:rsidP="001C2104">
            <w:pPr>
              <w:spacing w:after="120"/>
              <w:rPr>
                <w:rFonts w:ascii="Times New Roman" w:hAnsi="Times New Roman" w:cs="Times New Roman"/>
                <w:sz w:val="28"/>
                <w:szCs w:val="28"/>
              </w:rPr>
            </w:pPr>
            <w:proofErr w:type="gramStart"/>
            <w:r w:rsidRPr="006069EF">
              <w:rPr>
                <w:rFonts w:ascii="Times New Roman" w:hAnsi="Times New Roman" w:cs="Times New Roman"/>
                <w:sz w:val="28"/>
                <w:szCs w:val="28"/>
              </w:rPr>
              <w:t>Осуществление главными распорядителями средств районного бюджета проверок юридических лиц (за исключением субсидий государственным (муниципальным) учреждениям), индивидуальных предпринимателей, а также физических лиц - производителей товаров, работ, услуг, являющихся получателями субсидий из районного бюджета, предоставляемых в соответствии со ст. 78 Б</w:t>
            </w:r>
            <w:r w:rsidR="00DD2AC1" w:rsidRPr="006069EF">
              <w:rPr>
                <w:rFonts w:ascii="Times New Roman" w:hAnsi="Times New Roman" w:cs="Times New Roman"/>
                <w:sz w:val="28"/>
                <w:szCs w:val="28"/>
              </w:rPr>
              <w:t xml:space="preserve">юджетного </w:t>
            </w:r>
            <w:r w:rsidRPr="006069EF">
              <w:rPr>
                <w:rFonts w:ascii="Times New Roman" w:hAnsi="Times New Roman" w:cs="Times New Roman"/>
                <w:sz w:val="28"/>
                <w:szCs w:val="28"/>
              </w:rPr>
              <w:t>К</w:t>
            </w:r>
            <w:r w:rsidR="00DD2AC1" w:rsidRPr="006069EF">
              <w:rPr>
                <w:rFonts w:ascii="Times New Roman" w:hAnsi="Times New Roman" w:cs="Times New Roman"/>
                <w:sz w:val="28"/>
                <w:szCs w:val="28"/>
              </w:rPr>
              <w:t>одекса</w:t>
            </w:r>
            <w:r w:rsidRPr="006069EF">
              <w:rPr>
                <w:rFonts w:ascii="Times New Roman" w:hAnsi="Times New Roman" w:cs="Times New Roman"/>
                <w:sz w:val="28"/>
                <w:szCs w:val="28"/>
              </w:rPr>
              <w:t xml:space="preserve"> Р</w:t>
            </w:r>
            <w:r w:rsidR="00DD2AC1" w:rsidRPr="006069EF">
              <w:rPr>
                <w:rFonts w:ascii="Times New Roman" w:hAnsi="Times New Roman" w:cs="Times New Roman"/>
                <w:sz w:val="28"/>
                <w:szCs w:val="28"/>
              </w:rPr>
              <w:t xml:space="preserve">оссийской </w:t>
            </w:r>
            <w:r w:rsidRPr="006069EF">
              <w:rPr>
                <w:rFonts w:ascii="Times New Roman" w:hAnsi="Times New Roman" w:cs="Times New Roman"/>
                <w:sz w:val="28"/>
                <w:szCs w:val="28"/>
              </w:rPr>
              <w:t>Ф</w:t>
            </w:r>
            <w:r w:rsidR="00DD2AC1" w:rsidRPr="006069EF">
              <w:rPr>
                <w:rFonts w:ascii="Times New Roman" w:hAnsi="Times New Roman" w:cs="Times New Roman"/>
                <w:sz w:val="28"/>
                <w:szCs w:val="28"/>
              </w:rPr>
              <w:t>едерации</w:t>
            </w:r>
            <w:r w:rsidRPr="006069EF">
              <w:rPr>
                <w:rFonts w:ascii="Times New Roman" w:hAnsi="Times New Roman" w:cs="Times New Roman"/>
                <w:sz w:val="28"/>
                <w:szCs w:val="28"/>
              </w:rPr>
              <w:t>, на предмет соблюдения ими условий, целей и порядка их предоставления.</w:t>
            </w:r>
            <w:proofErr w:type="gramEnd"/>
          </w:p>
        </w:tc>
      </w:tr>
    </w:tbl>
    <w:p w:rsidR="00754082" w:rsidRPr="00D951F2" w:rsidRDefault="00754082" w:rsidP="00E06642">
      <w:pPr>
        <w:pStyle w:val="ConsPlusNormal"/>
        <w:jc w:val="both"/>
        <w:rPr>
          <w:rFonts w:ascii="Times New Roman" w:hAnsi="Times New Roman" w:cs="Times New Roman"/>
          <w:sz w:val="28"/>
          <w:szCs w:val="28"/>
        </w:rPr>
      </w:pPr>
    </w:p>
    <w:p w:rsidR="00D24CF9" w:rsidRPr="00D951F2" w:rsidRDefault="002651DE" w:rsidP="001F75CC">
      <w:pPr>
        <w:autoSpaceDE w:val="0"/>
        <w:autoSpaceDN w:val="0"/>
        <w:adjustRightInd w:val="0"/>
        <w:spacing w:after="60"/>
        <w:ind w:firstLine="720"/>
        <w:jc w:val="both"/>
        <w:rPr>
          <w:rFonts w:ascii="Times New Roman" w:hAnsi="Times New Roman" w:cs="Times New Roman"/>
          <w:color w:val="000000"/>
          <w:sz w:val="28"/>
          <w:szCs w:val="28"/>
        </w:rPr>
      </w:pPr>
      <w:r w:rsidRPr="00D951F2">
        <w:rPr>
          <w:rFonts w:ascii="Times New Roman" w:hAnsi="Times New Roman" w:cs="Times New Roman"/>
          <w:sz w:val="28"/>
          <w:szCs w:val="28"/>
        </w:rPr>
        <w:t>Начиная с 2014 года</w:t>
      </w:r>
      <w:r w:rsidR="003E7094" w:rsidRPr="00D951F2">
        <w:rPr>
          <w:rFonts w:ascii="Times New Roman" w:hAnsi="Times New Roman" w:cs="Times New Roman"/>
          <w:sz w:val="28"/>
          <w:szCs w:val="28"/>
        </w:rPr>
        <w:t>,</w:t>
      </w:r>
      <w:r w:rsidRPr="00D951F2">
        <w:rPr>
          <w:rFonts w:ascii="Times New Roman" w:hAnsi="Times New Roman" w:cs="Times New Roman"/>
          <w:sz w:val="28"/>
          <w:szCs w:val="28"/>
        </w:rPr>
        <w:t xml:space="preserve"> в качестве о</w:t>
      </w:r>
      <w:r w:rsidRPr="00D951F2">
        <w:rPr>
          <w:rFonts w:ascii="Times New Roman" w:hAnsi="Times New Roman" w:cs="Times New Roman"/>
          <w:color w:val="000000"/>
          <w:sz w:val="28"/>
          <w:szCs w:val="28"/>
        </w:rPr>
        <w:t>сновного инструмента п</w:t>
      </w:r>
      <w:r w:rsidRPr="00D951F2">
        <w:rPr>
          <w:rFonts w:ascii="Times New Roman" w:hAnsi="Times New Roman" w:cs="Times New Roman"/>
          <w:sz w:val="28"/>
          <w:szCs w:val="28"/>
        </w:rPr>
        <w:t>овышения  эффективности управления муниципальными финансами предполагалось использование программно-целевого метода планирования</w:t>
      </w:r>
      <w:r w:rsidR="000B748F" w:rsidRPr="00D951F2">
        <w:rPr>
          <w:rFonts w:ascii="Times New Roman" w:hAnsi="Times New Roman" w:cs="Times New Roman"/>
          <w:sz w:val="28"/>
          <w:szCs w:val="28"/>
        </w:rPr>
        <w:t xml:space="preserve">. </w:t>
      </w:r>
      <w:r w:rsidR="00C65350" w:rsidRPr="00D951F2">
        <w:rPr>
          <w:rFonts w:ascii="Times New Roman" w:hAnsi="Times New Roman" w:cs="Times New Roman"/>
          <w:sz w:val="28"/>
          <w:szCs w:val="28"/>
        </w:rPr>
        <w:t xml:space="preserve">Выбор данного метода </w:t>
      </w:r>
      <w:r w:rsidR="000B748F" w:rsidRPr="00D951F2">
        <w:rPr>
          <w:rFonts w:ascii="Times New Roman" w:hAnsi="Times New Roman" w:cs="Times New Roman"/>
          <w:sz w:val="28"/>
          <w:szCs w:val="28"/>
        </w:rPr>
        <w:t xml:space="preserve">был </w:t>
      </w:r>
      <w:r w:rsidR="00C65350" w:rsidRPr="00D951F2">
        <w:rPr>
          <w:rFonts w:ascii="Times New Roman" w:hAnsi="Times New Roman" w:cs="Times New Roman"/>
          <w:sz w:val="28"/>
          <w:szCs w:val="28"/>
        </w:rPr>
        <w:t>обусловлен</w:t>
      </w:r>
      <w:r w:rsidR="00D62575" w:rsidRPr="00D951F2">
        <w:rPr>
          <w:rFonts w:ascii="Times New Roman" w:hAnsi="Times New Roman" w:cs="Times New Roman"/>
          <w:sz w:val="28"/>
          <w:szCs w:val="28"/>
        </w:rPr>
        <w:t>,</w:t>
      </w:r>
      <w:r w:rsidR="00C65350" w:rsidRPr="00D951F2">
        <w:rPr>
          <w:rFonts w:ascii="Times New Roman" w:hAnsi="Times New Roman" w:cs="Times New Roman"/>
          <w:sz w:val="28"/>
          <w:szCs w:val="28"/>
        </w:rPr>
        <w:t xml:space="preserve"> прежде всего</w:t>
      </w:r>
      <w:r w:rsidR="00D62575" w:rsidRPr="00D951F2">
        <w:rPr>
          <w:rFonts w:ascii="Times New Roman" w:hAnsi="Times New Roman" w:cs="Times New Roman"/>
          <w:sz w:val="28"/>
          <w:szCs w:val="28"/>
        </w:rPr>
        <w:t>,</w:t>
      </w:r>
      <w:r w:rsidR="00C65350" w:rsidRPr="00D951F2">
        <w:rPr>
          <w:rFonts w:ascii="Times New Roman" w:hAnsi="Times New Roman" w:cs="Times New Roman"/>
          <w:sz w:val="28"/>
          <w:szCs w:val="28"/>
        </w:rPr>
        <w:t xml:space="preserve"> его особенностями и преимуществами, позволяющими осуществлять полный цикл управленческого процесса - от постановки задач планирования до оценки </w:t>
      </w:r>
      <w:r w:rsidR="008B37F6" w:rsidRPr="00D951F2">
        <w:rPr>
          <w:rFonts w:ascii="Times New Roman" w:hAnsi="Times New Roman" w:cs="Times New Roman"/>
          <w:sz w:val="28"/>
          <w:szCs w:val="28"/>
        </w:rPr>
        <w:t>результатов</w:t>
      </w:r>
      <w:r w:rsidR="00C65350" w:rsidRPr="00D951F2">
        <w:rPr>
          <w:rFonts w:ascii="Times New Roman" w:hAnsi="Times New Roman" w:cs="Times New Roman"/>
          <w:sz w:val="28"/>
          <w:szCs w:val="28"/>
        </w:rPr>
        <w:t xml:space="preserve"> </w:t>
      </w:r>
      <w:proofErr w:type="gramStart"/>
      <w:r w:rsidR="00C65350" w:rsidRPr="00D951F2">
        <w:rPr>
          <w:rFonts w:ascii="Times New Roman" w:hAnsi="Times New Roman" w:cs="Times New Roman"/>
          <w:sz w:val="28"/>
          <w:szCs w:val="28"/>
        </w:rPr>
        <w:t>эффективности</w:t>
      </w:r>
      <w:proofErr w:type="gramEnd"/>
      <w:r w:rsidR="00C65350" w:rsidRPr="00D951F2">
        <w:rPr>
          <w:rFonts w:ascii="Times New Roman" w:hAnsi="Times New Roman" w:cs="Times New Roman"/>
          <w:sz w:val="28"/>
          <w:szCs w:val="28"/>
        </w:rPr>
        <w:t xml:space="preserve"> произведенных </w:t>
      </w:r>
      <w:r w:rsidR="008B37F6" w:rsidRPr="00D951F2">
        <w:rPr>
          <w:rFonts w:ascii="Times New Roman" w:hAnsi="Times New Roman" w:cs="Times New Roman"/>
          <w:sz w:val="28"/>
          <w:szCs w:val="28"/>
        </w:rPr>
        <w:t xml:space="preserve">бюджетных расходов. </w:t>
      </w:r>
      <w:bookmarkStart w:id="1" w:name="912"/>
    </w:p>
    <w:p w:rsidR="004A0A9A" w:rsidRPr="00D951F2" w:rsidRDefault="003A3136" w:rsidP="001F75CC">
      <w:pPr>
        <w:autoSpaceDE w:val="0"/>
        <w:autoSpaceDN w:val="0"/>
        <w:adjustRightInd w:val="0"/>
        <w:spacing w:after="60"/>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Однако при применении программно-целевого метода </w:t>
      </w:r>
      <w:r w:rsidR="00D62575" w:rsidRPr="00D951F2">
        <w:rPr>
          <w:rFonts w:ascii="Times New Roman" w:hAnsi="Times New Roman" w:cs="Times New Roman"/>
          <w:color w:val="000000"/>
          <w:sz w:val="28"/>
          <w:szCs w:val="28"/>
        </w:rPr>
        <w:t xml:space="preserve">был </w:t>
      </w:r>
      <w:r w:rsidR="00DE123F" w:rsidRPr="00D951F2">
        <w:rPr>
          <w:rFonts w:ascii="Times New Roman" w:hAnsi="Times New Roman" w:cs="Times New Roman"/>
          <w:color w:val="000000"/>
          <w:sz w:val="28"/>
          <w:szCs w:val="28"/>
        </w:rPr>
        <w:t xml:space="preserve">выявлен </w:t>
      </w:r>
      <w:r w:rsidRPr="00D951F2">
        <w:rPr>
          <w:rFonts w:ascii="Times New Roman" w:hAnsi="Times New Roman" w:cs="Times New Roman"/>
          <w:color w:val="000000"/>
          <w:sz w:val="28"/>
          <w:szCs w:val="28"/>
        </w:rPr>
        <w:t xml:space="preserve">ряд </w:t>
      </w:r>
      <w:r w:rsidR="001C543F" w:rsidRPr="00D951F2">
        <w:rPr>
          <w:rFonts w:ascii="Times New Roman" w:hAnsi="Times New Roman" w:cs="Times New Roman"/>
          <w:color w:val="000000"/>
          <w:sz w:val="28"/>
          <w:szCs w:val="28"/>
        </w:rPr>
        <w:t>проблем</w:t>
      </w:r>
      <w:r w:rsidR="00D62575" w:rsidRPr="00D951F2">
        <w:rPr>
          <w:rFonts w:ascii="Times New Roman" w:hAnsi="Times New Roman" w:cs="Times New Roman"/>
          <w:color w:val="000000"/>
          <w:sz w:val="28"/>
          <w:szCs w:val="28"/>
        </w:rPr>
        <w:t>, основн</w:t>
      </w:r>
      <w:r w:rsidR="00976B3A" w:rsidRPr="00D951F2">
        <w:rPr>
          <w:rFonts w:ascii="Times New Roman" w:hAnsi="Times New Roman" w:cs="Times New Roman"/>
          <w:color w:val="000000"/>
          <w:sz w:val="28"/>
          <w:szCs w:val="28"/>
        </w:rPr>
        <w:t>ыми</w:t>
      </w:r>
      <w:r w:rsidR="00D62575" w:rsidRPr="00D951F2">
        <w:rPr>
          <w:rFonts w:ascii="Times New Roman" w:hAnsi="Times New Roman" w:cs="Times New Roman"/>
          <w:color w:val="000000"/>
          <w:sz w:val="28"/>
          <w:szCs w:val="28"/>
        </w:rPr>
        <w:t xml:space="preserve"> из которых стал</w:t>
      </w:r>
      <w:r w:rsidR="00976B3A" w:rsidRPr="00D951F2">
        <w:rPr>
          <w:rFonts w:ascii="Times New Roman" w:hAnsi="Times New Roman" w:cs="Times New Roman"/>
          <w:color w:val="000000"/>
          <w:sz w:val="28"/>
          <w:szCs w:val="28"/>
        </w:rPr>
        <w:t>и</w:t>
      </w:r>
      <w:r w:rsidR="004A0A9A" w:rsidRPr="00D951F2">
        <w:rPr>
          <w:rFonts w:ascii="Times New Roman" w:hAnsi="Times New Roman" w:cs="Times New Roman"/>
          <w:color w:val="000000"/>
          <w:sz w:val="28"/>
          <w:szCs w:val="28"/>
        </w:rPr>
        <w:t>:</w:t>
      </w:r>
      <w:r w:rsidR="00D62575" w:rsidRPr="00D951F2">
        <w:rPr>
          <w:rFonts w:ascii="Times New Roman" w:hAnsi="Times New Roman" w:cs="Times New Roman"/>
          <w:color w:val="000000"/>
          <w:sz w:val="28"/>
          <w:szCs w:val="28"/>
        </w:rPr>
        <w:t xml:space="preserve"> </w:t>
      </w:r>
    </w:p>
    <w:p w:rsidR="004A0A9A" w:rsidRPr="00D951F2" w:rsidRDefault="004A0A9A" w:rsidP="001F75CC">
      <w:pPr>
        <w:autoSpaceDE w:val="0"/>
        <w:autoSpaceDN w:val="0"/>
        <w:adjustRightInd w:val="0"/>
        <w:spacing w:after="60"/>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  </w:t>
      </w:r>
      <w:r w:rsidR="00D62575" w:rsidRPr="00D951F2">
        <w:rPr>
          <w:rFonts w:ascii="Times New Roman" w:hAnsi="Times New Roman" w:cs="Times New Roman"/>
          <w:color w:val="000000"/>
          <w:sz w:val="28"/>
          <w:szCs w:val="28"/>
        </w:rPr>
        <w:t xml:space="preserve">отсутствие </w:t>
      </w:r>
      <w:r w:rsidR="00976B3A" w:rsidRPr="00D951F2">
        <w:rPr>
          <w:rFonts w:ascii="Times New Roman" w:hAnsi="Times New Roman" w:cs="Times New Roman"/>
          <w:color w:val="000000"/>
          <w:sz w:val="28"/>
          <w:szCs w:val="28"/>
        </w:rPr>
        <w:t>адекватных методик расчета эконо</w:t>
      </w:r>
      <w:r w:rsidRPr="00D951F2">
        <w:rPr>
          <w:rFonts w:ascii="Times New Roman" w:hAnsi="Times New Roman" w:cs="Times New Roman"/>
          <w:color w:val="000000"/>
          <w:sz w:val="28"/>
          <w:szCs w:val="28"/>
        </w:rPr>
        <w:t>мической эффективности программ;</w:t>
      </w:r>
      <w:r w:rsidR="00976B3A" w:rsidRPr="00D951F2">
        <w:rPr>
          <w:rFonts w:ascii="Times New Roman" w:hAnsi="Times New Roman" w:cs="Times New Roman"/>
          <w:color w:val="000000"/>
          <w:sz w:val="28"/>
          <w:szCs w:val="28"/>
        </w:rPr>
        <w:t xml:space="preserve"> </w:t>
      </w:r>
    </w:p>
    <w:p w:rsidR="004A0A9A" w:rsidRPr="00D951F2" w:rsidRDefault="004A0A9A" w:rsidP="001F75CC">
      <w:pPr>
        <w:autoSpaceDE w:val="0"/>
        <w:autoSpaceDN w:val="0"/>
        <w:adjustRightInd w:val="0"/>
        <w:spacing w:after="60"/>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 отсутствие </w:t>
      </w:r>
      <w:r w:rsidR="00976B3A" w:rsidRPr="00D951F2">
        <w:rPr>
          <w:rFonts w:ascii="Times New Roman" w:hAnsi="Times New Roman" w:cs="Times New Roman"/>
          <w:color w:val="000000"/>
          <w:sz w:val="28"/>
          <w:szCs w:val="28"/>
        </w:rPr>
        <w:t xml:space="preserve">механизма эффективного  планирования </w:t>
      </w:r>
      <w:r w:rsidR="00D62575" w:rsidRPr="00D951F2">
        <w:rPr>
          <w:rFonts w:ascii="Times New Roman" w:hAnsi="Times New Roman" w:cs="Times New Roman"/>
          <w:color w:val="000000"/>
          <w:sz w:val="28"/>
          <w:szCs w:val="28"/>
        </w:rPr>
        <w:t>потребности в </w:t>
      </w:r>
      <w:r w:rsidR="00976B3A" w:rsidRPr="00D951F2">
        <w:rPr>
          <w:rFonts w:ascii="Times New Roman" w:hAnsi="Times New Roman" w:cs="Times New Roman"/>
          <w:color w:val="000000"/>
          <w:sz w:val="28"/>
          <w:szCs w:val="28"/>
        </w:rPr>
        <w:t xml:space="preserve">бюджетных </w:t>
      </w:r>
      <w:r w:rsidR="00D62575" w:rsidRPr="00D951F2">
        <w:rPr>
          <w:rFonts w:ascii="Times New Roman" w:hAnsi="Times New Roman" w:cs="Times New Roman"/>
          <w:color w:val="000000"/>
          <w:sz w:val="28"/>
          <w:szCs w:val="28"/>
        </w:rPr>
        <w:t>ресурсах для достижения целей и резу</w:t>
      </w:r>
      <w:r w:rsidRPr="00D951F2">
        <w:rPr>
          <w:rFonts w:ascii="Times New Roman" w:hAnsi="Times New Roman" w:cs="Times New Roman"/>
          <w:color w:val="000000"/>
          <w:sz w:val="28"/>
          <w:szCs w:val="28"/>
        </w:rPr>
        <w:t>льтатов программы;</w:t>
      </w:r>
    </w:p>
    <w:p w:rsidR="004A0A9A" w:rsidRPr="00D951F2" w:rsidRDefault="004A0A9A" w:rsidP="001F75CC">
      <w:pPr>
        <w:autoSpaceDE w:val="0"/>
        <w:autoSpaceDN w:val="0"/>
        <w:adjustRightInd w:val="0"/>
        <w:spacing w:after="60"/>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невысокая оперативность решения проблем, возникающих в ходе реализации программ.</w:t>
      </w:r>
    </w:p>
    <w:p w:rsidR="00D62575" w:rsidRPr="00D951F2" w:rsidRDefault="00976B3A" w:rsidP="001F75CC">
      <w:pPr>
        <w:autoSpaceDE w:val="0"/>
        <w:autoSpaceDN w:val="0"/>
        <w:adjustRightInd w:val="0"/>
        <w:spacing w:after="60"/>
        <w:ind w:firstLine="720"/>
        <w:jc w:val="both"/>
        <w:rPr>
          <w:rFonts w:ascii="Times New Roman" w:hAnsi="Times New Roman" w:cs="Times New Roman"/>
          <w:sz w:val="28"/>
          <w:szCs w:val="28"/>
        </w:rPr>
      </w:pPr>
      <w:r w:rsidRPr="00D951F2">
        <w:rPr>
          <w:rFonts w:ascii="Times New Roman" w:hAnsi="Times New Roman" w:cs="Times New Roman"/>
          <w:color w:val="000000"/>
          <w:sz w:val="28"/>
          <w:szCs w:val="28"/>
        </w:rPr>
        <w:t xml:space="preserve"> Таким образом</w:t>
      </w:r>
      <w:r w:rsidR="004A0A9A"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xml:space="preserve"> планирование бюджетных расходов с использованием программно-целевого метода не привело к какому либо повышению </w:t>
      </w:r>
      <w:r w:rsidRPr="00D951F2">
        <w:rPr>
          <w:rFonts w:ascii="Times New Roman" w:hAnsi="Times New Roman" w:cs="Times New Roman"/>
          <w:color w:val="000000"/>
          <w:sz w:val="28"/>
          <w:szCs w:val="28"/>
        </w:rPr>
        <w:lastRenderedPageBreak/>
        <w:t>эффективности использования бюджетных средств и тем более к экономии бюджетных ассигнований, как предполагалось в начале.</w:t>
      </w:r>
    </w:p>
    <w:p w:rsidR="00CF21EE" w:rsidRDefault="00643DD3" w:rsidP="001F75CC">
      <w:pPr>
        <w:autoSpaceDE w:val="0"/>
        <w:autoSpaceDN w:val="0"/>
        <w:adjustRightInd w:val="0"/>
        <w:spacing w:after="6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2804EF" w:rsidRPr="00D951F2">
        <w:rPr>
          <w:rFonts w:ascii="Times New Roman" w:hAnsi="Times New Roman" w:cs="Times New Roman"/>
          <w:sz w:val="28"/>
          <w:szCs w:val="28"/>
        </w:rPr>
        <w:t xml:space="preserve">Неэффективность программного метода планирования признана </w:t>
      </w:r>
      <w:r w:rsidR="004A0A9A" w:rsidRPr="00D951F2">
        <w:rPr>
          <w:rFonts w:ascii="Times New Roman" w:hAnsi="Times New Roman" w:cs="Times New Roman"/>
          <w:sz w:val="28"/>
          <w:szCs w:val="28"/>
        </w:rPr>
        <w:t xml:space="preserve">в настоящее время и </w:t>
      </w:r>
      <w:r w:rsidR="00C8765A" w:rsidRPr="00D951F2">
        <w:rPr>
          <w:rFonts w:ascii="Times New Roman" w:hAnsi="Times New Roman" w:cs="Times New Roman"/>
          <w:sz w:val="28"/>
          <w:szCs w:val="28"/>
        </w:rPr>
        <w:t xml:space="preserve"> </w:t>
      </w:r>
      <w:r w:rsidR="002804EF" w:rsidRPr="00D951F2">
        <w:rPr>
          <w:rFonts w:ascii="Times New Roman" w:hAnsi="Times New Roman" w:cs="Times New Roman"/>
          <w:sz w:val="28"/>
          <w:szCs w:val="28"/>
        </w:rPr>
        <w:t>на федеральном уровне</w:t>
      </w:r>
      <w:r w:rsidR="00D62575" w:rsidRPr="00D951F2">
        <w:rPr>
          <w:rFonts w:ascii="Times New Roman" w:hAnsi="Times New Roman" w:cs="Times New Roman"/>
          <w:sz w:val="28"/>
          <w:szCs w:val="28"/>
        </w:rPr>
        <w:t>, в том числе и Государственной Думой Российской Федерации</w:t>
      </w:r>
      <w:r w:rsidR="002804EF" w:rsidRPr="00D951F2">
        <w:rPr>
          <w:rFonts w:ascii="Times New Roman" w:hAnsi="Times New Roman" w:cs="Times New Roman"/>
          <w:sz w:val="28"/>
          <w:szCs w:val="28"/>
        </w:rPr>
        <w:t xml:space="preserve">, что позволяет </w:t>
      </w:r>
      <w:r w:rsidR="00DE123F" w:rsidRPr="00D951F2">
        <w:rPr>
          <w:rFonts w:ascii="Times New Roman" w:hAnsi="Times New Roman" w:cs="Times New Roman"/>
          <w:sz w:val="28"/>
          <w:szCs w:val="28"/>
        </w:rPr>
        <w:t>сделать вывод</w:t>
      </w:r>
      <w:r w:rsidR="002804EF" w:rsidRPr="00D951F2">
        <w:rPr>
          <w:rFonts w:ascii="Times New Roman" w:hAnsi="Times New Roman" w:cs="Times New Roman"/>
          <w:sz w:val="28"/>
          <w:szCs w:val="28"/>
        </w:rPr>
        <w:t xml:space="preserve"> о </w:t>
      </w:r>
      <w:r w:rsidR="004A0A9A" w:rsidRPr="00D951F2">
        <w:rPr>
          <w:rFonts w:ascii="Times New Roman" w:hAnsi="Times New Roman" w:cs="Times New Roman"/>
          <w:sz w:val="28"/>
          <w:szCs w:val="28"/>
        </w:rPr>
        <w:t xml:space="preserve">необходимости </w:t>
      </w:r>
      <w:r w:rsidR="002804EF" w:rsidRPr="00D951F2">
        <w:rPr>
          <w:rFonts w:ascii="Times New Roman" w:hAnsi="Times New Roman" w:cs="Times New Roman"/>
          <w:sz w:val="28"/>
          <w:szCs w:val="28"/>
        </w:rPr>
        <w:t>создани</w:t>
      </w:r>
      <w:r w:rsidR="004A0A9A" w:rsidRPr="00D951F2">
        <w:rPr>
          <w:rFonts w:ascii="Times New Roman" w:hAnsi="Times New Roman" w:cs="Times New Roman"/>
          <w:sz w:val="28"/>
          <w:szCs w:val="28"/>
        </w:rPr>
        <w:t>я</w:t>
      </w:r>
      <w:r w:rsidR="002804EF" w:rsidRPr="00D951F2">
        <w:rPr>
          <w:rFonts w:ascii="Times New Roman" w:hAnsi="Times New Roman" w:cs="Times New Roman"/>
          <w:sz w:val="28"/>
          <w:szCs w:val="28"/>
        </w:rPr>
        <w:t xml:space="preserve"> в перспективе нового </w:t>
      </w:r>
      <w:r w:rsidR="00C8765A" w:rsidRPr="00D951F2">
        <w:rPr>
          <w:rFonts w:ascii="Times New Roman" w:hAnsi="Times New Roman" w:cs="Times New Roman"/>
          <w:sz w:val="28"/>
          <w:szCs w:val="28"/>
        </w:rPr>
        <w:t>механизма формирования расходной части бюджетов</w:t>
      </w:r>
      <w:r w:rsidR="000B331B" w:rsidRPr="00D951F2">
        <w:rPr>
          <w:rFonts w:ascii="Times New Roman" w:hAnsi="Times New Roman" w:cs="Times New Roman"/>
          <w:sz w:val="28"/>
          <w:szCs w:val="28"/>
        </w:rPr>
        <w:t>, как более востребованного и  обоснованного</w:t>
      </w:r>
      <w:r w:rsidR="00C8765A" w:rsidRPr="00D951F2">
        <w:rPr>
          <w:rFonts w:ascii="Times New Roman" w:hAnsi="Times New Roman" w:cs="Times New Roman"/>
          <w:sz w:val="28"/>
          <w:szCs w:val="28"/>
        </w:rPr>
        <w:t>.</w:t>
      </w:r>
    </w:p>
    <w:bookmarkEnd w:id="1"/>
    <w:p w:rsidR="001F75CC" w:rsidRDefault="001F75CC" w:rsidP="001F75CC">
      <w:pPr>
        <w:spacing w:after="60"/>
        <w:ind w:firstLine="709"/>
        <w:jc w:val="both"/>
        <w:rPr>
          <w:rFonts w:ascii="Times New Roman" w:hAnsi="Times New Roman" w:cs="Times New Roman"/>
          <w:sz w:val="28"/>
          <w:szCs w:val="28"/>
        </w:rPr>
      </w:pPr>
    </w:p>
    <w:p w:rsidR="008D7DDD" w:rsidRPr="00D951F2" w:rsidRDefault="00885B9F" w:rsidP="001F75CC">
      <w:pPr>
        <w:spacing w:after="60"/>
        <w:ind w:firstLine="709"/>
        <w:jc w:val="both"/>
        <w:rPr>
          <w:rFonts w:ascii="Times New Roman" w:hAnsi="Times New Roman" w:cs="Times New Roman"/>
          <w:sz w:val="28"/>
          <w:szCs w:val="28"/>
        </w:rPr>
      </w:pPr>
      <w:r w:rsidRPr="00885B9F">
        <w:rPr>
          <w:rFonts w:ascii="Times New Roman" w:hAnsi="Times New Roman" w:cs="Times New Roman"/>
          <w:b/>
          <w:noProof/>
          <w:color w:val="0070C0"/>
          <w:sz w:val="28"/>
          <w:szCs w:val="28"/>
        </w:rPr>
        <w:pict>
          <v:roundrect id="_x0000_s1065" style="position:absolute;left:0;text-align:left;margin-left:.45pt;margin-top:-5.65pt;width:480.3pt;height:44.65pt;z-index:-251662848" arcsize="10923f" wrapcoords="169 -540 -34 0 -34 18900 34 21060 21532 21060 21566 21060 21634 16740 21634 2700 21566 0 21398 -540 169 -540" strokecolor="#00b050" strokeweight="1pt">
            <v:stroke dashstyle="dash"/>
            <v:shadow color="#868686"/>
            <v:textbox style="mso-next-textbox:#_x0000_s1065">
              <w:txbxContent>
                <w:p w:rsidR="00BC2497" w:rsidRPr="00D951F2" w:rsidRDefault="00BC2497" w:rsidP="00B42310">
                  <w:pPr>
                    <w:pStyle w:val="a7"/>
                    <w:spacing w:before="0" w:beforeAutospacing="0" w:after="120" w:afterAutospacing="0"/>
                    <w:jc w:val="center"/>
                    <w:rPr>
                      <w:rFonts w:ascii="Times New Roman" w:hAnsi="Times New Roman" w:cs="Times New Roman"/>
                      <w:color w:val="000000"/>
                      <w:sz w:val="28"/>
                      <w:szCs w:val="28"/>
                    </w:rPr>
                  </w:pPr>
                  <w:r>
                    <w:rPr>
                      <w:rFonts w:ascii="Times New Roman" w:hAnsi="Times New Roman" w:cs="Times New Roman"/>
                      <w:b/>
                      <w:color w:val="000000"/>
                      <w:sz w:val="28"/>
                      <w:szCs w:val="28"/>
                    </w:rPr>
                    <w:t>О</w:t>
                  </w:r>
                  <w:r w:rsidRPr="00D951F2">
                    <w:rPr>
                      <w:rFonts w:ascii="Times New Roman" w:hAnsi="Times New Roman" w:cs="Times New Roman"/>
                      <w:b/>
                      <w:color w:val="000000"/>
                      <w:sz w:val="28"/>
                      <w:szCs w:val="28"/>
                    </w:rPr>
                    <w:t>БЕСПЕЧЕНИЕ ПРОЗРАЧНОСТИ И ОТКРЫТОСТИ БЮДЖЕТА И БЮДЖЕТНОГО ПРОЦЕССА</w:t>
                  </w:r>
                </w:p>
                <w:p w:rsidR="00BC2497" w:rsidRPr="00473B85" w:rsidRDefault="00BC2497" w:rsidP="00B42310">
                  <w:pPr>
                    <w:rPr>
                      <w:szCs w:val="26"/>
                    </w:rPr>
                  </w:pPr>
                </w:p>
              </w:txbxContent>
            </v:textbox>
            <w10:wrap type="square"/>
          </v:roundrect>
        </w:pict>
      </w:r>
      <w:r w:rsidR="008D7DDD" w:rsidRPr="00D951F2">
        <w:rPr>
          <w:rFonts w:ascii="Times New Roman" w:hAnsi="Times New Roman" w:cs="Times New Roman"/>
          <w:sz w:val="28"/>
          <w:szCs w:val="28"/>
        </w:rPr>
        <w:t xml:space="preserve">Обеспечение прозрачности и </w:t>
      </w:r>
      <w:r w:rsidR="00B42310" w:rsidRPr="00D951F2">
        <w:rPr>
          <w:rFonts w:ascii="Times New Roman" w:hAnsi="Times New Roman" w:cs="Times New Roman"/>
          <w:sz w:val="28"/>
          <w:szCs w:val="28"/>
        </w:rPr>
        <w:t xml:space="preserve">открытости бюджетных данных, </w:t>
      </w:r>
      <w:r w:rsidR="008D7DDD" w:rsidRPr="00D951F2">
        <w:rPr>
          <w:rFonts w:ascii="Times New Roman" w:hAnsi="Times New Roman" w:cs="Times New Roman"/>
          <w:sz w:val="28"/>
          <w:szCs w:val="28"/>
        </w:rPr>
        <w:t xml:space="preserve">а также </w:t>
      </w:r>
      <w:r w:rsidR="00B42310" w:rsidRPr="00D951F2">
        <w:rPr>
          <w:rFonts w:ascii="Times New Roman" w:hAnsi="Times New Roman" w:cs="Times New Roman"/>
          <w:sz w:val="28"/>
          <w:szCs w:val="28"/>
        </w:rPr>
        <w:t>содействие развитию финансового образования и повышение уровня финансовой грамотности населения района остаются в числе приоритетных задач бюджетной политики муниципального района на предстоящий период</w:t>
      </w:r>
      <w:r w:rsidR="008D7DDD" w:rsidRPr="00D951F2">
        <w:rPr>
          <w:rFonts w:ascii="Times New Roman" w:hAnsi="Times New Roman" w:cs="Times New Roman"/>
          <w:sz w:val="28"/>
          <w:szCs w:val="28"/>
        </w:rPr>
        <w:t xml:space="preserve"> 2019-2021 годов</w:t>
      </w:r>
      <w:r w:rsidR="00B42310" w:rsidRPr="00D951F2">
        <w:rPr>
          <w:rFonts w:ascii="Times New Roman" w:hAnsi="Times New Roman" w:cs="Times New Roman"/>
          <w:sz w:val="28"/>
          <w:szCs w:val="28"/>
        </w:rPr>
        <w:t xml:space="preserve">.  </w:t>
      </w:r>
    </w:p>
    <w:p w:rsidR="00B42310" w:rsidRPr="00D951F2" w:rsidRDefault="00F16FCF" w:rsidP="001F75CC">
      <w:pPr>
        <w:pStyle w:val="ConsPlusNormal"/>
        <w:spacing w:after="60"/>
        <w:jc w:val="both"/>
        <w:rPr>
          <w:rFonts w:ascii="Times New Roman" w:hAnsi="Times New Roman" w:cs="Times New Roman"/>
          <w:color w:val="000000"/>
          <w:sz w:val="28"/>
          <w:szCs w:val="28"/>
        </w:rPr>
      </w:pPr>
      <w:r w:rsidRPr="00D951F2">
        <w:rPr>
          <w:rFonts w:ascii="Times New Roman" w:hAnsi="Times New Roman" w:cs="Times New Roman"/>
          <w:sz w:val="28"/>
          <w:szCs w:val="28"/>
        </w:rPr>
        <w:t xml:space="preserve">Планируется </w:t>
      </w:r>
      <w:r w:rsidR="00B42310" w:rsidRPr="00D951F2">
        <w:rPr>
          <w:rFonts w:ascii="Times New Roman" w:hAnsi="Times New Roman" w:cs="Times New Roman"/>
          <w:sz w:val="28"/>
          <w:szCs w:val="28"/>
        </w:rPr>
        <w:t>продолж</w:t>
      </w:r>
      <w:r w:rsidRPr="00D951F2">
        <w:rPr>
          <w:rFonts w:ascii="Times New Roman" w:hAnsi="Times New Roman" w:cs="Times New Roman"/>
          <w:sz w:val="28"/>
          <w:szCs w:val="28"/>
        </w:rPr>
        <w:t>ить</w:t>
      </w:r>
      <w:r w:rsidR="00B42310" w:rsidRPr="00D951F2">
        <w:rPr>
          <w:rFonts w:ascii="Times New Roman" w:hAnsi="Times New Roman" w:cs="Times New Roman"/>
          <w:sz w:val="28"/>
          <w:szCs w:val="28"/>
        </w:rPr>
        <w:t xml:space="preserve"> работ</w:t>
      </w:r>
      <w:r w:rsidRPr="00D951F2">
        <w:rPr>
          <w:rFonts w:ascii="Times New Roman" w:hAnsi="Times New Roman" w:cs="Times New Roman"/>
          <w:sz w:val="28"/>
          <w:szCs w:val="28"/>
        </w:rPr>
        <w:t>у</w:t>
      </w:r>
      <w:r w:rsidR="00B42310" w:rsidRPr="00D951F2">
        <w:rPr>
          <w:rFonts w:ascii="Times New Roman" w:hAnsi="Times New Roman" w:cs="Times New Roman"/>
          <w:sz w:val="28"/>
          <w:szCs w:val="28"/>
        </w:rPr>
        <w:t xml:space="preserve"> по обеспечению публичности и доступности информации о планировании и результатах исполнения бюджета муниципального района.</w:t>
      </w:r>
    </w:p>
    <w:p w:rsidR="00F16FCF" w:rsidRPr="00D951F2" w:rsidRDefault="00592212" w:rsidP="001F75CC">
      <w:pPr>
        <w:pStyle w:val="a7"/>
        <w:spacing w:before="0" w:beforeAutospacing="0" w:after="60" w:afterAutospacing="0"/>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Необходимо отметить, что </w:t>
      </w:r>
      <w:r w:rsidR="00B42310" w:rsidRPr="00D951F2">
        <w:rPr>
          <w:rFonts w:ascii="Times New Roman" w:hAnsi="Times New Roman" w:cs="Times New Roman"/>
          <w:color w:val="000000"/>
          <w:sz w:val="28"/>
          <w:szCs w:val="28"/>
        </w:rPr>
        <w:t xml:space="preserve">за прошедшие годы </w:t>
      </w:r>
      <w:r w:rsidRPr="00D951F2">
        <w:rPr>
          <w:rFonts w:ascii="Times New Roman" w:hAnsi="Times New Roman" w:cs="Times New Roman"/>
          <w:color w:val="000000"/>
          <w:sz w:val="28"/>
          <w:szCs w:val="28"/>
        </w:rPr>
        <w:t xml:space="preserve">в данном </w:t>
      </w:r>
      <w:r w:rsidR="00F4078A" w:rsidRPr="00D951F2">
        <w:rPr>
          <w:rFonts w:ascii="Times New Roman" w:hAnsi="Times New Roman" w:cs="Times New Roman"/>
          <w:color w:val="000000"/>
          <w:sz w:val="28"/>
          <w:szCs w:val="28"/>
        </w:rPr>
        <w:t xml:space="preserve">направлении </w:t>
      </w:r>
      <w:r w:rsidR="00F16FCF" w:rsidRPr="00D951F2">
        <w:rPr>
          <w:rFonts w:ascii="Times New Roman" w:hAnsi="Times New Roman" w:cs="Times New Roman"/>
          <w:color w:val="000000"/>
          <w:sz w:val="28"/>
          <w:szCs w:val="28"/>
        </w:rPr>
        <w:t xml:space="preserve">были достигнуты определенные успехи. </w:t>
      </w:r>
      <w:r w:rsidR="009308F8" w:rsidRPr="00D951F2">
        <w:rPr>
          <w:rFonts w:ascii="Times New Roman" w:hAnsi="Times New Roman" w:cs="Times New Roman"/>
          <w:color w:val="000000"/>
          <w:sz w:val="28"/>
          <w:szCs w:val="28"/>
        </w:rPr>
        <w:t>Н</w:t>
      </w:r>
      <w:r w:rsidR="00B42310" w:rsidRPr="00D951F2">
        <w:rPr>
          <w:rFonts w:ascii="Times New Roman" w:hAnsi="Times New Roman" w:cs="Times New Roman"/>
          <w:color w:val="000000"/>
          <w:sz w:val="28"/>
          <w:szCs w:val="28"/>
        </w:rPr>
        <w:t>ачиная с 2013 года</w:t>
      </w:r>
      <w:r w:rsidR="00A52594" w:rsidRPr="00D951F2">
        <w:rPr>
          <w:rFonts w:ascii="Times New Roman" w:hAnsi="Times New Roman" w:cs="Times New Roman"/>
          <w:color w:val="000000"/>
          <w:sz w:val="28"/>
          <w:szCs w:val="28"/>
        </w:rPr>
        <w:t>,</w:t>
      </w:r>
      <w:r w:rsidR="00B42310" w:rsidRPr="00D951F2">
        <w:rPr>
          <w:rFonts w:ascii="Times New Roman" w:hAnsi="Times New Roman" w:cs="Times New Roman"/>
          <w:color w:val="000000"/>
          <w:sz w:val="28"/>
          <w:szCs w:val="28"/>
        </w:rPr>
        <w:t xml:space="preserve"> финансовым органом муниципального района реализуется информационный проект </w:t>
      </w:r>
      <w:r w:rsidR="00B42310" w:rsidRPr="00D951F2">
        <w:rPr>
          <w:rFonts w:ascii="Times New Roman" w:hAnsi="Times New Roman" w:cs="Times New Roman"/>
          <w:bCs/>
          <w:color w:val="000000"/>
          <w:sz w:val="28"/>
          <w:szCs w:val="28"/>
        </w:rPr>
        <w:t xml:space="preserve">«Бюджет для граждан», который </w:t>
      </w:r>
      <w:r w:rsidR="00F16FCF" w:rsidRPr="00D951F2">
        <w:rPr>
          <w:rFonts w:ascii="Times New Roman" w:hAnsi="Times New Roman" w:cs="Times New Roman"/>
          <w:bCs/>
          <w:color w:val="000000"/>
          <w:sz w:val="28"/>
          <w:szCs w:val="28"/>
        </w:rPr>
        <w:t xml:space="preserve">включает в себя </w:t>
      </w:r>
      <w:r w:rsidR="00F4078A" w:rsidRPr="00D951F2">
        <w:rPr>
          <w:rFonts w:ascii="Times New Roman" w:hAnsi="Times New Roman" w:cs="Times New Roman"/>
          <w:bCs/>
          <w:color w:val="000000"/>
          <w:sz w:val="28"/>
          <w:szCs w:val="28"/>
        </w:rPr>
        <w:t>использование различных инструментов</w:t>
      </w:r>
      <w:r w:rsidR="00F16FCF" w:rsidRPr="00D951F2">
        <w:rPr>
          <w:rFonts w:ascii="Times New Roman" w:hAnsi="Times New Roman" w:cs="Times New Roman"/>
          <w:bCs/>
          <w:color w:val="000000"/>
          <w:sz w:val="28"/>
          <w:szCs w:val="28"/>
        </w:rPr>
        <w:t xml:space="preserve"> визуализации бюджетных данных, а также</w:t>
      </w:r>
      <w:r w:rsidR="00F4078A" w:rsidRPr="00D951F2">
        <w:rPr>
          <w:rFonts w:ascii="Times New Roman" w:hAnsi="Times New Roman" w:cs="Times New Roman"/>
          <w:bCs/>
          <w:color w:val="000000"/>
          <w:sz w:val="28"/>
          <w:szCs w:val="28"/>
        </w:rPr>
        <w:t xml:space="preserve"> размещение  </w:t>
      </w:r>
      <w:r w:rsidR="00B42310" w:rsidRPr="00D951F2">
        <w:rPr>
          <w:rFonts w:ascii="Times New Roman" w:hAnsi="Times New Roman" w:cs="Times New Roman"/>
          <w:bCs/>
          <w:color w:val="000000"/>
          <w:sz w:val="28"/>
          <w:szCs w:val="28"/>
        </w:rPr>
        <w:t xml:space="preserve"> электронн</w:t>
      </w:r>
      <w:r w:rsidR="00F4078A" w:rsidRPr="00D951F2">
        <w:rPr>
          <w:rFonts w:ascii="Times New Roman" w:hAnsi="Times New Roman" w:cs="Times New Roman"/>
          <w:bCs/>
          <w:color w:val="000000"/>
          <w:sz w:val="28"/>
          <w:szCs w:val="28"/>
        </w:rPr>
        <w:t>ой</w:t>
      </w:r>
      <w:r w:rsidR="00B42310" w:rsidRPr="00D951F2">
        <w:rPr>
          <w:rFonts w:ascii="Times New Roman" w:hAnsi="Times New Roman" w:cs="Times New Roman"/>
          <w:bCs/>
          <w:color w:val="000000"/>
          <w:sz w:val="28"/>
          <w:szCs w:val="28"/>
        </w:rPr>
        <w:t xml:space="preserve"> брошюр</w:t>
      </w:r>
      <w:r w:rsidR="00F4078A" w:rsidRPr="00D951F2">
        <w:rPr>
          <w:rFonts w:ascii="Times New Roman" w:hAnsi="Times New Roman" w:cs="Times New Roman"/>
          <w:bCs/>
          <w:color w:val="000000"/>
          <w:sz w:val="28"/>
          <w:szCs w:val="28"/>
        </w:rPr>
        <w:t>ы</w:t>
      </w:r>
      <w:r w:rsidR="00B42310" w:rsidRPr="00D951F2">
        <w:rPr>
          <w:rFonts w:ascii="Times New Roman" w:hAnsi="Times New Roman" w:cs="Times New Roman"/>
          <w:bCs/>
          <w:color w:val="000000"/>
          <w:sz w:val="28"/>
          <w:szCs w:val="28"/>
        </w:rPr>
        <w:t xml:space="preserve"> </w:t>
      </w:r>
      <w:r w:rsidR="006C7190" w:rsidRPr="00D951F2">
        <w:rPr>
          <w:rFonts w:ascii="Times New Roman" w:hAnsi="Times New Roman" w:cs="Times New Roman"/>
          <w:color w:val="000000"/>
          <w:sz w:val="28"/>
          <w:szCs w:val="28"/>
        </w:rPr>
        <w:t xml:space="preserve">«Бюджет для взрослых и детей» </w:t>
      </w:r>
      <w:r w:rsidR="00B42310" w:rsidRPr="00D951F2">
        <w:rPr>
          <w:rFonts w:ascii="Times New Roman" w:hAnsi="Times New Roman" w:cs="Times New Roman"/>
          <w:bCs/>
          <w:color w:val="000000"/>
          <w:sz w:val="28"/>
          <w:szCs w:val="28"/>
        </w:rPr>
        <w:t>на официальном сайте органов местного самоуправления муниципального района.</w:t>
      </w:r>
      <w:r w:rsidR="009308F8" w:rsidRPr="00D951F2">
        <w:rPr>
          <w:rFonts w:ascii="Times New Roman" w:hAnsi="Times New Roman" w:cs="Times New Roman"/>
          <w:bCs/>
          <w:color w:val="000000"/>
          <w:sz w:val="28"/>
          <w:szCs w:val="28"/>
        </w:rPr>
        <w:t xml:space="preserve"> </w:t>
      </w:r>
      <w:r w:rsidR="00F16FCF" w:rsidRPr="00D951F2">
        <w:rPr>
          <w:rFonts w:ascii="Times New Roman" w:hAnsi="Times New Roman" w:cs="Times New Roman"/>
          <w:bCs/>
          <w:color w:val="000000"/>
          <w:sz w:val="28"/>
          <w:szCs w:val="28"/>
        </w:rPr>
        <w:t>Также в актуальном состоянии в свободном доступе через интернет ресурсы предоставляется значительный объем информаци</w:t>
      </w:r>
      <w:r w:rsidR="000B331B" w:rsidRPr="00D951F2">
        <w:rPr>
          <w:rFonts w:ascii="Times New Roman" w:hAnsi="Times New Roman" w:cs="Times New Roman"/>
          <w:bCs/>
          <w:color w:val="000000"/>
          <w:sz w:val="28"/>
          <w:szCs w:val="28"/>
        </w:rPr>
        <w:t>и</w:t>
      </w:r>
      <w:r w:rsidR="00F16FCF" w:rsidRPr="00D951F2">
        <w:rPr>
          <w:rFonts w:ascii="Times New Roman" w:hAnsi="Times New Roman" w:cs="Times New Roman"/>
          <w:bCs/>
          <w:color w:val="000000"/>
          <w:sz w:val="28"/>
          <w:szCs w:val="28"/>
        </w:rPr>
        <w:t>, характеризующ</w:t>
      </w:r>
      <w:r w:rsidR="000B331B" w:rsidRPr="00D951F2">
        <w:rPr>
          <w:rFonts w:ascii="Times New Roman" w:hAnsi="Times New Roman" w:cs="Times New Roman"/>
          <w:bCs/>
          <w:color w:val="000000"/>
          <w:sz w:val="28"/>
          <w:szCs w:val="28"/>
        </w:rPr>
        <w:t>ей</w:t>
      </w:r>
      <w:r w:rsidR="00F16FCF" w:rsidRPr="00D951F2">
        <w:rPr>
          <w:rFonts w:ascii="Times New Roman" w:hAnsi="Times New Roman" w:cs="Times New Roman"/>
          <w:bCs/>
          <w:color w:val="000000"/>
          <w:sz w:val="28"/>
          <w:szCs w:val="28"/>
        </w:rPr>
        <w:t xml:space="preserve"> фина</w:t>
      </w:r>
      <w:r w:rsidR="00F16FCF" w:rsidRPr="00D951F2">
        <w:rPr>
          <w:rFonts w:ascii="Times New Roman" w:hAnsi="Times New Roman" w:cs="Times New Roman"/>
          <w:color w:val="000000"/>
          <w:sz w:val="28"/>
          <w:szCs w:val="28"/>
        </w:rPr>
        <w:t>нсово-бюджетную сферу муниципального района (нормативные акты, бюджетная отчетность, графические материалы).</w:t>
      </w:r>
    </w:p>
    <w:p w:rsidR="00B42310" w:rsidRPr="00D951F2" w:rsidRDefault="00B42310" w:rsidP="001F75CC">
      <w:pPr>
        <w:pStyle w:val="a7"/>
        <w:spacing w:before="0" w:beforeAutospacing="0" w:after="60" w:afterAutospacing="0"/>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В </w:t>
      </w:r>
      <w:r w:rsidR="00A609B6" w:rsidRPr="00D951F2">
        <w:rPr>
          <w:rFonts w:ascii="Times New Roman" w:hAnsi="Times New Roman" w:cs="Times New Roman"/>
          <w:color w:val="000000"/>
          <w:sz w:val="28"/>
          <w:szCs w:val="28"/>
        </w:rPr>
        <w:t>2019-2021 годы</w:t>
      </w:r>
      <w:r w:rsidRPr="00D951F2">
        <w:rPr>
          <w:rFonts w:ascii="Times New Roman" w:hAnsi="Times New Roman" w:cs="Times New Roman"/>
          <w:color w:val="000000"/>
          <w:sz w:val="28"/>
          <w:szCs w:val="28"/>
        </w:rPr>
        <w:t xml:space="preserve"> будет продолжена</w:t>
      </w:r>
      <w:r w:rsidR="00A609B6" w:rsidRPr="00D951F2">
        <w:rPr>
          <w:rFonts w:ascii="Times New Roman" w:hAnsi="Times New Roman" w:cs="Times New Roman"/>
          <w:color w:val="000000"/>
          <w:sz w:val="28"/>
          <w:szCs w:val="28"/>
        </w:rPr>
        <w:t xml:space="preserve"> активная</w:t>
      </w:r>
      <w:r w:rsidRPr="00D951F2">
        <w:rPr>
          <w:rFonts w:ascii="Times New Roman" w:hAnsi="Times New Roman" w:cs="Times New Roman"/>
          <w:color w:val="000000"/>
          <w:sz w:val="28"/>
          <w:szCs w:val="28"/>
        </w:rPr>
        <w:t xml:space="preserve"> работа по наполнению информационных ресурсов сведениями о деятельности органов местного самоуправления муниципального района в сфере управления муниципальными финансами для свободного </w:t>
      </w:r>
      <w:r w:rsidR="00A570E8" w:rsidRPr="00D951F2">
        <w:rPr>
          <w:rFonts w:ascii="Times New Roman" w:hAnsi="Times New Roman" w:cs="Times New Roman"/>
          <w:color w:val="000000"/>
          <w:sz w:val="28"/>
          <w:szCs w:val="28"/>
        </w:rPr>
        <w:t>доступа широкой общественности</w:t>
      </w:r>
      <w:r w:rsidRPr="00D951F2">
        <w:rPr>
          <w:rFonts w:ascii="Times New Roman" w:hAnsi="Times New Roman" w:cs="Times New Roman"/>
          <w:color w:val="000000"/>
          <w:sz w:val="28"/>
          <w:szCs w:val="28"/>
        </w:rPr>
        <w:t>.</w:t>
      </w:r>
    </w:p>
    <w:p w:rsidR="001C2104" w:rsidRPr="00D951F2" w:rsidRDefault="00DB08DC" w:rsidP="00233D1E">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71003" cy="691952"/>
            <wp:effectExtent l="19050" t="38100" r="120247" b="31948"/>
            <wp:docPr id="11"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830670" w:rsidRDefault="00830670" w:rsidP="00111E87">
      <w:pPr>
        <w:ind w:firstLine="709"/>
        <w:jc w:val="both"/>
        <w:rPr>
          <w:rFonts w:ascii="Times New Roman" w:hAnsi="Times New Roman" w:cs="Times New Roman"/>
          <w:sz w:val="28"/>
          <w:szCs w:val="28"/>
        </w:rPr>
      </w:pPr>
    </w:p>
    <w:p w:rsidR="00931EAB" w:rsidRPr="00D951F2" w:rsidRDefault="00CE24E7" w:rsidP="00111E87">
      <w:pPr>
        <w:ind w:firstLine="709"/>
        <w:jc w:val="both"/>
        <w:rPr>
          <w:rFonts w:ascii="Times New Roman" w:hAnsi="Times New Roman" w:cs="Times New Roman"/>
          <w:color w:val="000000"/>
          <w:sz w:val="28"/>
          <w:szCs w:val="28"/>
        </w:rPr>
      </w:pPr>
      <w:proofErr w:type="gramStart"/>
      <w:r w:rsidRPr="00D951F2">
        <w:rPr>
          <w:rFonts w:ascii="Times New Roman" w:hAnsi="Times New Roman" w:cs="Times New Roman"/>
          <w:sz w:val="28"/>
          <w:szCs w:val="28"/>
        </w:rPr>
        <w:t xml:space="preserve">Для обеспечения прозрачности, открытости и подотчетности деятельности государственных органов и органов управления государственными внебюджетными фондами, органов местного </w:t>
      </w:r>
      <w:r w:rsidRPr="00D951F2">
        <w:rPr>
          <w:rFonts w:ascii="Times New Roman" w:hAnsi="Times New Roman" w:cs="Times New Roman"/>
          <w:sz w:val="28"/>
          <w:szCs w:val="28"/>
        </w:rPr>
        <w:lastRenderedPageBreak/>
        <w:t xml:space="preserve">самоуправления, государственных и муниципальных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 </w:t>
      </w:r>
      <w:r w:rsidRPr="00D951F2">
        <w:rPr>
          <w:rFonts w:ascii="Times New Roman" w:hAnsi="Times New Roman" w:cs="Times New Roman"/>
          <w:color w:val="000000"/>
          <w:sz w:val="28"/>
          <w:szCs w:val="28"/>
        </w:rPr>
        <w:t>Р</w:t>
      </w:r>
      <w:r w:rsidR="0027374F" w:rsidRPr="00D951F2">
        <w:rPr>
          <w:rFonts w:ascii="Times New Roman" w:hAnsi="Times New Roman" w:cs="Times New Roman"/>
          <w:color w:val="000000"/>
          <w:sz w:val="28"/>
          <w:szCs w:val="28"/>
        </w:rPr>
        <w:t>аспоряжение</w:t>
      </w:r>
      <w:r w:rsidR="008B1578" w:rsidRPr="00D951F2">
        <w:rPr>
          <w:rFonts w:ascii="Times New Roman" w:hAnsi="Times New Roman" w:cs="Times New Roman"/>
          <w:color w:val="000000"/>
          <w:sz w:val="28"/>
          <w:szCs w:val="28"/>
        </w:rPr>
        <w:t>м</w:t>
      </w:r>
      <w:r w:rsidR="0027374F" w:rsidRPr="00D951F2">
        <w:rPr>
          <w:rFonts w:ascii="Times New Roman" w:hAnsi="Times New Roman" w:cs="Times New Roman"/>
          <w:color w:val="000000"/>
          <w:sz w:val="28"/>
          <w:szCs w:val="28"/>
        </w:rPr>
        <w:t xml:space="preserve"> Правительства Р</w:t>
      </w:r>
      <w:r w:rsidR="00DD2AC1" w:rsidRPr="00D951F2">
        <w:rPr>
          <w:rFonts w:ascii="Times New Roman" w:hAnsi="Times New Roman" w:cs="Times New Roman"/>
          <w:color w:val="000000"/>
          <w:sz w:val="28"/>
          <w:szCs w:val="28"/>
        </w:rPr>
        <w:t xml:space="preserve">оссийской </w:t>
      </w:r>
      <w:r w:rsidR="0027374F" w:rsidRPr="00D951F2">
        <w:rPr>
          <w:rFonts w:ascii="Times New Roman" w:hAnsi="Times New Roman" w:cs="Times New Roman"/>
          <w:color w:val="000000"/>
          <w:sz w:val="28"/>
          <w:szCs w:val="28"/>
        </w:rPr>
        <w:t>Ф</w:t>
      </w:r>
      <w:r w:rsidR="00DD2AC1" w:rsidRPr="00D951F2">
        <w:rPr>
          <w:rFonts w:ascii="Times New Roman" w:hAnsi="Times New Roman" w:cs="Times New Roman"/>
          <w:color w:val="000000"/>
          <w:sz w:val="28"/>
          <w:szCs w:val="28"/>
        </w:rPr>
        <w:t>едерации</w:t>
      </w:r>
      <w:r w:rsidR="0027374F" w:rsidRPr="00D951F2">
        <w:rPr>
          <w:rFonts w:ascii="Times New Roman" w:hAnsi="Times New Roman" w:cs="Times New Roman"/>
          <w:color w:val="000000"/>
          <w:sz w:val="28"/>
          <w:szCs w:val="28"/>
        </w:rPr>
        <w:t xml:space="preserve"> от 20.07.2011 N 1275-р</w:t>
      </w:r>
      <w:r w:rsidR="008B1578" w:rsidRPr="00D951F2">
        <w:rPr>
          <w:rFonts w:ascii="Times New Roman" w:hAnsi="Times New Roman" w:cs="Times New Roman"/>
          <w:color w:val="000000"/>
          <w:sz w:val="28"/>
          <w:szCs w:val="28"/>
        </w:rPr>
        <w:t xml:space="preserve"> была одобрена</w:t>
      </w:r>
      <w:proofErr w:type="gramEnd"/>
      <w:r w:rsidR="008B1578" w:rsidRPr="00D951F2">
        <w:rPr>
          <w:rFonts w:ascii="Times New Roman" w:hAnsi="Times New Roman" w:cs="Times New Roman"/>
          <w:color w:val="000000"/>
          <w:sz w:val="28"/>
          <w:szCs w:val="28"/>
        </w:rPr>
        <w:t xml:space="preserve"> </w:t>
      </w:r>
      <w:r w:rsidR="0027374F" w:rsidRPr="00D951F2">
        <w:rPr>
          <w:rFonts w:ascii="Times New Roman" w:hAnsi="Times New Roman" w:cs="Times New Roman"/>
          <w:color w:val="000000"/>
          <w:sz w:val="28"/>
          <w:szCs w:val="28"/>
        </w:rPr>
        <w:t xml:space="preserve"> Концепци</w:t>
      </w:r>
      <w:r w:rsidR="000B331B" w:rsidRPr="00D951F2">
        <w:rPr>
          <w:rFonts w:ascii="Times New Roman" w:hAnsi="Times New Roman" w:cs="Times New Roman"/>
          <w:color w:val="000000"/>
          <w:sz w:val="28"/>
          <w:szCs w:val="28"/>
        </w:rPr>
        <w:t>я</w:t>
      </w:r>
      <w:r w:rsidR="0027374F" w:rsidRPr="00D951F2">
        <w:rPr>
          <w:rFonts w:ascii="Times New Roman" w:hAnsi="Times New Roman" w:cs="Times New Roman"/>
          <w:color w:val="000000"/>
          <w:sz w:val="28"/>
          <w:szCs w:val="28"/>
        </w:rPr>
        <w:t xml:space="preserve"> создания и развития государственной интегрированной информационной системы управления общественными финансами "Электронный бюджет"</w:t>
      </w:r>
      <w:r w:rsidR="00111E87" w:rsidRPr="00D951F2">
        <w:rPr>
          <w:rFonts w:ascii="Times New Roman" w:hAnsi="Times New Roman" w:cs="Times New Roman"/>
          <w:color w:val="000000"/>
          <w:sz w:val="28"/>
          <w:szCs w:val="28"/>
        </w:rPr>
        <w:t>, предлагаемая к реализации в 3 этапа в период с 2011 по 2020 годы</w:t>
      </w:r>
      <w:r w:rsidR="007A150B" w:rsidRPr="00D951F2">
        <w:rPr>
          <w:rFonts w:ascii="Times New Roman" w:hAnsi="Times New Roman" w:cs="Times New Roman"/>
          <w:color w:val="000000"/>
          <w:sz w:val="28"/>
          <w:szCs w:val="28"/>
        </w:rPr>
        <w:t xml:space="preserve">. </w:t>
      </w:r>
    </w:p>
    <w:p w:rsidR="008B1578" w:rsidRPr="00D951F2" w:rsidRDefault="008B1578" w:rsidP="007A150B">
      <w:pPr>
        <w:ind w:firstLine="709"/>
        <w:jc w:val="both"/>
        <w:rPr>
          <w:rFonts w:ascii="Times New Roman" w:hAnsi="Times New Roman" w:cs="Times New Roman"/>
          <w:color w:val="0070C0"/>
          <w:sz w:val="28"/>
          <w:szCs w:val="28"/>
        </w:rPr>
      </w:pPr>
      <w:r w:rsidRPr="00D951F2">
        <w:rPr>
          <w:rFonts w:ascii="Times New Roman" w:hAnsi="Times New Roman" w:cs="Times New Roman"/>
          <w:color w:val="000000"/>
          <w:sz w:val="28"/>
          <w:szCs w:val="28"/>
        </w:rPr>
        <w:t>Применение «Электронного бюджета» должно было позволить решить следующие задачи:</w:t>
      </w:r>
    </w:p>
    <w:p w:rsidR="00931EAB" w:rsidRPr="00D951F2" w:rsidRDefault="00931EAB" w:rsidP="007A150B">
      <w:pPr>
        <w:autoSpaceDE w:val="0"/>
        <w:autoSpaceDN w:val="0"/>
        <w:adjustRightInd w:val="0"/>
        <w:ind w:firstLine="540"/>
        <w:jc w:val="both"/>
        <w:rPr>
          <w:rFonts w:ascii="Times New Roman" w:hAnsi="Times New Roman" w:cs="Times New Roman"/>
          <w:sz w:val="28"/>
          <w:szCs w:val="28"/>
        </w:rPr>
      </w:pPr>
      <w:r w:rsidRPr="00D951F2">
        <w:rPr>
          <w:rFonts w:ascii="Times New Roman" w:hAnsi="Times New Roman" w:cs="Times New Roman"/>
          <w:sz w:val="28"/>
          <w:szCs w:val="28"/>
        </w:rPr>
        <w:t>а) повышение доступности информации о финансовой деятельности и финансовом состоянии публично-правовых образований, государственных и муниципальных учреждений, об их активах и обязательствах;</w:t>
      </w:r>
    </w:p>
    <w:p w:rsidR="00931EAB" w:rsidRPr="00D951F2" w:rsidRDefault="00931EAB" w:rsidP="007A150B">
      <w:pPr>
        <w:autoSpaceDE w:val="0"/>
        <w:autoSpaceDN w:val="0"/>
        <w:adjustRightInd w:val="0"/>
        <w:ind w:firstLine="540"/>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б) создание инструментов для взаимосвязи стратегического и бюджетного планирования, проведения мониторинга достижения финансовых результатов реализации государственных программ Российской Федерации и субъектов Российской Федерации, программ, разрабатываемых и принимаемых органами местного самоуправления, </w:t>
      </w:r>
      <w:proofErr w:type="spellStart"/>
      <w:r w:rsidRPr="00D951F2">
        <w:rPr>
          <w:rFonts w:ascii="Times New Roman" w:hAnsi="Times New Roman" w:cs="Times New Roman"/>
          <w:sz w:val="28"/>
          <w:szCs w:val="28"/>
        </w:rPr>
        <w:t>непрограммных</w:t>
      </w:r>
      <w:proofErr w:type="spellEnd"/>
      <w:r w:rsidRPr="00D951F2">
        <w:rPr>
          <w:rFonts w:ascii="Times New Roman" w:hAnsi="Times New Roman" w:cs="Times New Roman"/>
          <w:sz w:val="28"/>
          <w:szCs w:val="28"/>
        </w:rPr>
        <w:t xml:space="preserve"> направлений деятельности, а также результатов, характеризующих объемы и качество оказания государственных и муниципальных услуг и исполнения государственных и муниципальных функций;</w:t>
      </w:r>
      <w:proofErr w:type="gramEnd"/>
    </w:p>
    <w:p w:rsidR="00931EAB" w:rsidRPr="00D951F2" w:rsidRDefault="00931EAB" w:rsidP="007A150B">
      <w:pPr>
        <w:autoSpaceDE w:val="0"/>
        <w:autoSpaceDN w:val="0"/>
        <w:adjustRightInd w:val="0"/>
        <w:ind w:firstLine="540"/>
        <w:jc w:val="both"/>
        <w:rPr>
          <w:rFonts w:ascii="Times New Roman" w:hAnsi="Times New Roman" w:cs="Times New Roman"/>
          <w:sz w:val="28"/>
          <w:szCs w:val="28"/>
        </w:rPr>
      </w:pPr>
      <w:r w:rsidRPr="00D951F2">
        <w:rPr>
          <w:rFonts w:ascii="Times New Roman" w:hAnsi="Times New Roman" w:cs="Times New Roman"/>
          <w:sz w:val="28"/>
          <w:szCs w:val="28"/>
        </w:rPr>
        <w:t>в)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органов местного самоуправления, органов управления государственными внебюджетными фондами, иных участников бюджетного процесса, а также юридических лиц, получающих средства бюджетов бюджетной системы Российской Федерации, не являющихся участниками бюджетного процесса;</w:t>
      </w:r>
    </w:p>
    <w:p w:rsidR="00931EAB" w:rsidRPr="00D951F2" w:rsidRDefault="00931EAB" w:rsidP="007A150B">
      <w:pPr>
        <w:autoSpaceDE w:val="0"/>
        <w:autoSpaceDN w:val="0"/>
        <w:adjustRightInd w:val="0"/>
        <w:ind w:firstLine="540"/>
        <w:jc w:val="both"/>
        <w:rPr>
          <w:rFonts w:ascii="Times New Roman" w:hAnsi="Times New Roman" w:cs="Times New Roman"/>
          <w:sz w:val="28"/>
          <w:szCs w:val="28"/>
        </w:rPr>
      </w:pPr>
      <w:r w:rsidRPr="00D951F2">
        <w:rPr>
          <w:rFonts w:ascii="Times New Roman" w:hAnsi="Times New Roman" w:cs="Times New Roman"/>
          <w:sz w:val="28"/>
          <w:szCs w:val="28"/>
        </w:rPr>
        <w:t>г) обеспечение интеграции процессов составления и исполнения бюджетов бюджетной системы Российской Федерации, ведения бухгалтерского учета, а также подготовки финансовой отчетности и иной аналитической информации публично-правовых образований, государственных и муниципальных учреждений;</w:t>
      </w:r>
    </w:p>
    <w:p w:rsidR="00931EAB" w:rsidRPr="00D951F2" w:rsidRDefault="00931EAB" w:rsidP="007A150B">
      <w:pPr>
        <w:autoSpaceDE w:val="0"/>
        <w:autoSpaceDN w:val="0"/>
        <w:adjustRightInd w:val="0"/>
        <w:ind w:firstLine="540"/>
        <w:jc w:val="both"/>
        <w:rPr>
          <w:rFonts w:ascii="Times New Roman" w:hAnsi="Times New Roman" w:cs="Times New Roman"/>
          <w:sz w:val="28"/>
          <w:szCs w:val="28"/>
        </w:rPr>
      </w:pPr>
      <w:proofErr w:type="spellStart"/>
      <w:r w:rsidRPr="00D951F2">
        <w:rPr>
          <w:rFonts w:ascii="Times New Roman" w:hAnsi="Times New Roman" w:cs="Times New Roman"/>
          <w:sz w:val="28"/>
          <w:szCs w:val="28"/>
        </w:rPr>
        <w:t>д</w:t>
      </w:r>
      <w:proofErr w:type="spellEnd"/>
      <w:r w:rsidRPr="00D951F2">
        <w:rPr>
          <w:rFonts w:ascii="Times New Roman" w:hAnsi="Times New Roman" w:cs="Times New Roman"/>
          <w:sz w:val="28"/>
          <w:szCs w:val="28"/>
        </w:rPr>
        <w:t>) усиление взаимосвязи бюджетного процесса и процедур планирования закупок товаров, работ и услуг для нужд публично-правовых образований, размещения заказов на их поставку и выполнения государственных (муниципальных) контрактов, заключаемых по итогам размещения заказов;</w:t>
      </w:r>
    </w:p>
    <w:p w:rsidR="00931EAB" w:rsidRPr="00D951F2" w:rsidRDefault="00931EAB" w:rsidP="007A150B">
      <w:pPr>
        <w:autoSpaceDE w:val="0"/>
        <w:autoSpaceDN w:val="0"/>
        <w:adjustRightInd w:val="0"/>
        <w:ind w:firstLine="540"/>
        <w:jc w:val="both"/>
        <w:rPr>
          <w:rFonts w:ascii="Times New Roman" w:hAnsi="Times New Roman" w:cs="Times New Roman"/>
          <w:sz w:val="28"/>
          <w:szCs w:val="28"/>
        </w:rPr>
      </w:pPr>
      <w:r w:rsidRPr="00D951F2">
        <w:rPr>
          <w:rFonts w:ascii="Times New Roman" w:hAnsi="Times New Roman" w:cs="Times New Roman"/>
          <w:sz w:val="28"/>
          <w:szCs w:val="28"/>
        </w:rPr>
        <w:t>е) обеспечение взаимосвязи реестров расходных обязательств с закрепленными в соответствии с законодательством Российской Федерации полномочиями публично-правовых образований.</w:t>
      </w:r>
    </w:p>
    <w:p w:rsidR="0031151E" w:rsidRPr="00D951F2" w:rsidRDefault="00B6718C" w:rsidP="00E06642">
      <w:pPr>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Однако </w:t>
      </w:r>
      <w:r w:rsidR="00DC11C1" w:rsidRPr="00D951F2">
        <w:rPr>
          <w:rFonts w:ascii="Times New Roman" w:hAnsi="Times New Roman" w:cs="Times New Roman"/>
          <w:color w:val="000000"/>
          <w:sz w:val="28"/>
          <w:szCs w:val="28"/>
        </w:rPr>
        <w:t xml:space="preserve">в условиях завершения </w:t>
      </w:r>
      <w:r w:rsidR="0031151E" w:rsidRPr="00D951F2">
        <w:rPr>
          <w:rFonts w:ascii="Times New Roman" w:hAnsi="Times New Roman" w:cs="Times New Roman"/>
          <w:color w:val="000000"/>
          <w:sz w:val="28"/>
          <w:szCs w:val="28"/>
        </w:rPr>
        <w:t>2018 года, по истечени</w:t>
      </w:r>
      <w:r w:rsidR="00955CAB" w:rsidRPr="00D951F2">
        <w:rPr>
          <w:rFonts w:ascii="Times New Roman" w:hAnsi="Times New Roman" w:cs="Times New Roman"/>
          <w:color w:val="000000"/>
          <w:sz w:val="28"/>
          <w:szCs w:val="28"/>
        </w:rPr>
        <w:t xml:space="preserve">и почти </w:t>
      </w:r>
      <w:r w:rsidR="0031151E" w:rsidRPr="00D951F2">
        <w:rPr>
          <w:rFonts w:ascii="Times New Roman" w:hAnsi="Times New Roman" w:cs="Times New Roman"/>
          <w:color w:val="000000"/>
          <w:sz w:val="28"/>
          <w:szCs w:val="28"/>
        </w:rPr>
        <w:t xml:space="preserve"> 8 лет </w:t>
      </w:r>
      <w:r w:rsidR="00DC11C1" w:rsidRPr="00D951F2">
        <w:rPr>
          <w:rFonts w:ascii="Times New Roman" w:hAnsi="Times New Roman" w:cs="Times New Roman"/>
          <w:color w:val="000000"/>
          <w:sz w:val="28"/>
          <w:szCs w:val="28"/>
        </w:rPr>
        <w:t xml:space="preserve">с начала </w:t>
      </w:r>
      <w:r w:rsidR="0031151E" w:rsidRPr="00D951F2">
        <w:rPr>
          <w:rFonts w:ascii="Times New Roman" w:hAnsi="Times New Roman" w:cs="Times New Roman"/>
          <w:color w:val="000000"/>
          <w:sz w:val="28"/>
          <w:szCs w:val="28"/>
        </w:rPr>
        <w:t xml:space="preserve">реализации проекта "Электронный бюджет" можно констатировать,  что </w:t>
      </w:r>
      <w:r w:rsidR="0031151E" w:rsidRPr="00D951F2">
        <w:rPr>
          <w:rFonts w:ascii="Times New Roman" w:hAnsi="Times New Roman" w:cs="Times New Roman"/>
          <w:color w:val="000000"/>
          <w:sz w:val="28"/>
          <w:szCs w:val="28"/>
        </w:rPr>
        <w:lastRenderedPageBreak/>
        <w:t xml:space="preserve">внедрение данной информационной системы не приблизилось к завершающей </w:t>
      </w:r>
      <w:proofErr w:type="gramStart"/>
      <w:r w:rsidR="0031151E" w:rsidRPr="00D951F2">
        <w:rPr>
          <w:rFonts w:ascii="Times New Roman" w:hAnsi="Times New Roman" w:cs="Times New Roman"/>
          <w:color w:val="000000"/>
          <w:sz w:val="28"/>
          <w:szCs w:val="28"/>
        </w:rPr>
        <w:t>стадии</w:t>
      </w:r>
      <w:proofErr w:type="gramEnd"/>
      <w:r w:rsidR="0031151E" w:rsidRPr="00D951F2">
        <w:rPr>
          <w:rFonts w:ascii="Times New Roman" w:hAnsi="Times New Roman" w:cs="Times New Roman"/>
          <w:color w:val="000000"/>
          <w:sz w:val="28"/>
          <w:szCs w:val="28"/>
        </w:rPr>
        <w:t xml:space="preserve"> и не имеет </w:t>
      </w:r>
      <w:r w:rsidR="00DC11C1" w:rsidRPr="00D951F2">
        <w:rPr>
          <w:rFonts w:ascii="Times New Roman" w:hAnsi="Times New Roman" w:cs="Times New Roman"/>
          <w:color w:val="000000"/>
          <w:sz w:val="28"/>
          <w:szCs w:val="28"/>
        </w:rPr>
        <w:t xml:space="preserve">пока выраженных </w:t>
      </w:r>
      <w:r w:rsidR="0031151E" w:rsidRPr="00D951F2">
        <w:rPr>
          <w:rFonts w:ascii="Times New Roman" w:hAnsi="Times New Roman" w:cs="Times New Roman"/>
          <w:color w:val="000000"/>
          <w:sz w:val="28"/>
          <w:szCs w:val="28"/>
        </w:rPr>
        <w:t>положительных результатов ни для субъектов Р</w:t>
      </w:r>
      <w:r w:rsidR="00DD2AC1" w:rsidRPr="00D951F2">
        <w:rPr>
          <w:rFonts w:ascii="Times New Roman" w:hAnsi="Times New Roman" w:cs="Times New Roman"/>
          <w:color w:val="000000"/>
          <w:sz w:val="28"/>
          <w:szCs w:val="28"/>
        </w:rPr>
        <w:t xml:space="preserve">оссийской </w:t>
      </w:r>
      <w:r w:rsidR="0031151E" w:rsidRPr="00D951F2">
        <w:rPr>
          <w:rFonts w:ascii="Times New Roman" w:hAnsi="Times New Roman" w:cs="Times New Roman"/>
          <w:color w:val="000000"/>
          <w:sz w:val="28"/>
          <w:szCs w:val="28"/>
        </w:rPr>
        <w:t>Ф</w:t>
      </w:r>
      <w:r w:rsidR="00DD2AC1" w:rsidRPr="00D951F2">
        <w:rPr>
          <w:rFonts w:ascii="Times New Roman" w:hAnsi="Times New Roman" w:cs="Times New Roman"/>
          <w:color w:val="000000"/>
          <w:sz w:val="28"/>
          <w:szCs w:val="28"/>
        </w:rPr>
        <w:t>едерации</w:t>
      </w:r>
      <w:r w:rsidR="0031151E" w:rsidRPr="00D951F2">
        <w:rPr>
          <w:rFonts w:ascii="Times New Roman" w:hAnsi="Times New Roman" w:cs="Times New Roman"/>
          <w:color w:val="000000"/>
          <w:sz w:val="28"/>
          <w:szCs w:val="28"/>
        </w:rPr>
        <w:t xml:space="preserve">,  ни для муниципальных образований. </w:t>
      </w:r>
    </w:p>
    <w:p w:rsidR="00B42310" w:rsidRPr="00D951F2" w:rsidRDefault="000B331B" w:rsidP="00E06642">
      <w:pPr>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На практике о</w:t>
      </w:r>
      <w:r w:rsidR="00D6419F" w:rsidRPr="00D951F2">
        <w:rPr>
          <w:rFonts w:ascii="Times New Roman" w:hAnsi="Times New Roman" w:cs="Times New Roman"/>
          <w:color w:val="000000"/>
          <w:sz w:val="28"/>
          <w:szCs w:val="28"/>
        </w:rPr>
        <w:t>своени</w:t>
      </w:r>
      <w:r w:rsidR="0031151E" w:rsidRPr="00D951F2">
        <w:rPr>
          <w:rFonts w:ascii="Times New Roman" w:hAnsi="Times New Roman" w:cs="Times New Roman"/>
          <w:color w:val="000000"/>
          <w:sz w:val="28"/>
          <w:szCs w:val="28"/>
        </w:rPr>
        <w:t>е</w:t>
      </w:r>
      <w:r w:rsidR="00D6419F" w:rsidRPr="00D951F2">
        <w:rPr>
          <w:rFonts w:ascii="Times New Roman" w:hAnsi="Times New Roman" w:cs="Times New Roman"/>
          <w:color w:val="000000"/>
          <w:sz w:val="28"/>
          <w:szCs w:val="28"/>
        </w:rPr>
        <w:t xml:space="preserve"> данной системы </w:t>
      </w:r>
      <w:r w:rsidR="0031151E" w:rsidRPr="00D951F2">
        <w:rPr>
          <w:rFonts w:ascii="Times New Roman" w:hAnsi="Times New Roman" w:cs="Times New Roman"/>
          <w:color w:val="000000"/>
          <w:sz w:val="28"/>
          <w:szCs w:val="28"/>
        </w:rPr>
        <w:t xml:space="preserve">сопровождается </w:t>
      </w:r>
      <w:r w:rsidR="00DC11C1" w:rsidRPr="00D951F2">
        <w:rPr>
          <w:rFonts w:ascii="Times New Roman" w:hAnsi="Times New Roman" w:cs="Times New Roman"/>
          <w:color w:val="000000"/>
          <w:sz w:val="28"/>
          <w:szCs w:val="28"/>
        </w:rPr>
        <w:t xml:space="preserve">систематическими </w:t>
      </w:r>
      <w:r w:rsidR="00B42310" w:rsidRPr="00D951F2">
        <w:rPr>
          <w:rFonts w:ascii="Times New Roman" w:hAnsi="Times New Roman" w:cs="Times New Roman"/>
          <w:color w:val="000000"/>
          <w:sz w:val="28"/>
          <w:szCs w:val="28"/>
        </w:rPr>
        <w:t>сбо</w:t>
      </w:r>
      <w:r w:rsidR="0031151E" w:rsidRPr="00D951F2">
        <w:rPr>
          <w:rFonts w:ascii="Times New Roman" w:hAnsi="Times New Roman" w:cs="Times New Roman"/>
          <w:color w:val="000000"/>
          <w:sz w:val="28"/>
          <w:szCs w:val="28"/>
        </w:rPr>
        <w:t xml:space="preserve">ями </w:t>
      </w:r>
      <w:r w:rsidR="00B42310" w:rsidRPr="00D951F2">
        <w:rPr>
          <w:rFonts w:ascii="Times New Roman" w:hAnsi="Times New Roman" w:cs="Times New Roman"/>
          <w:color w:val="000000"/>
          <w:sz w:val="28"/>
          <w:szCs w:val="28"/>
        </w:rPr>
        <w:t xml:space="preserve"> в работе программного обеспечения, технически</w:t>
      </w:r>
      <w:r w:rsidR="00955CAB" w:rsidRPr="00D951F2">
        <w:rPr>
          <w:rFonts w:ascii="Times New Roman" w:hAnsi="Times New Roman" w:cs="Times New Roman"/>
          <w:color w:val="000000"/>
          <w:sz w:val="28"/>
          <w:szCs w:val="28"/>
        </w:rPr>
        <w:t>ми</w:t>
      </w:r>
      <w:r w:rsidR="00D6419F" w:rsidRPr="00D951F2">
        <w:rPr>
          <w:rFonts w:ascii="Times New Roman" w:hAnsi="Times New Roman" w:cs="Times New Roman"/>
          <w:color w:val="000000"/>
          <w:sz w:val="28"/>
          <w:szCs w:val="28"/>
        </w:rPr>
        <w:t xml:space="preserve"> </w:t>
      </w:r>
      <w:r w:rsidR="00B42310" w:rsidRPr="00D951F2">
        <w:rPr>
          <w:rFonts w:ascii="Times New Roman" w:hAnsi="Times New Roman" w:cs="Times New Roman"/>
          <w:color w:val="000000"/>
          <w:sz w:val="28"/>
          <w:szCs w:val="28"/>
        </w:rPr>
        <w:t>«ошиб</w:t>
      </w:r>
      <w:r w:rsidR="00955CAB" w:rsidRPr="00D951F2">
        <w:rPr>
          <w:rFonts w:ascii="Times New Roman" w:hAnsi="Times New Roman" w:cs="Times New Roman"/>
          <w:color w:val="000000"/>
          <w:sz w:val="28"/>
          <w:szCs w:val="28"/>
        </w:rPr>
        <w:t>ками</w:t>
      </w:r>
      <w:r w:rsidR="00B42310" w:rsidRPr="00D951F2">
        <w:rPr>
          <w:rFonts w:ascii="Times New Roman" w:hAnsi="Times New Roman" w:cs="Times New Roman"/>
          <w:color w:val="000000"/>
          <w:sz w:val="28"/>
          <w:szCs w:val="28"/>
        </w:rPr>
        <w:t xml:space="preserve">» при использовании отдельных элементов системы, </w:t>
      </w:r>
      <w:r w:rsidR="00DC11C1" w:rsidRPr="00D951F2">
        <w:rPr>
          <w:rFonts w:ascii="Times New Roman" w:hAnsi="Times New Roman" w:cs="Times New Roman"/>
          <w:color w:val="000000"/>
          <w:sz w:val="28"/>
          <w:szCs w:val="28"/>
        </w:rPr>
        <w:t xml:space="preserve">отсутствием </w:t>
      </w:r>
      <w:r w:rsidR="00B42310" w:rsidRPr="00D951F2">
        <w:rPr>
          <w:rFonts w:ascii="Times New Roman" w:hAnsi="Times New Roman" w:cs="Times New Roman"/>
          <w:color w:val="000000"/>
          <w:sz w:val="28"/>
          <w:szCs w:val="28"/>
        </w:rPr>
        <w:t>эффективн</w:t>
      </w:r>
      <w:r w:rsidR="00DC11C1" w:rsidRPr="00D951F2">
        <w:rPr>
          <w:rFonts w:ascii="Times New Roman" w:hAnsi="Times New Roman" w:cs="Times New Roman"/>
          <w:color w:val="000000"/>
          <w:sz w:val="28"/>
          <w:szCs w:val="28"/>
        </w:rPr>
        <w:t>ой</w:t>
      </w:r>
      <w:r w:rsidR="00B42310" w:rsidRPr="00D951F2">
        <w:rPr>
          <w:rFonts w:ascii="Times New Roman" w:hAnsi="Times New Roman" w:cs="Times New Roman"/>
          <w:color w:val="000000"/>
          <w:sz w:val="28"/>
          <w:szCs w:val="28"/>
        </w:rPr>
        <w:t xml:space="preserve"> техническ</w:t>
      </w:r>
      <w:r w:rsidR="00DC11C1" w:rsidRPr="00D951F2">
        <w:rPr>
          <w:rFonts w:ascii="Times New Roman" w:hAnsi="Times New Roman" w:cs="Times New Roman"/>
          <w:color w:val="000000"/>
          <w:sz w:val="28"/>
          <w:szCs w:val="28"/>
        </w:rPr>
        <w:t>ой</w:t>
      </w:r>
      <w:r w:rsidR="00B42310" w:rsidRPr="00D951F2">
        <w:rPr>
          <w:rFonts w:ascii="Times New Roman" w:hAnsi="Times New Roman" w:cs="Times New Roman"/>
          <w:color w:val="000000"/>
          <w:sz w:val="28"/>
          <w:szCs w:val="28"/>
        </w:rPr>
        <w:t xml:space="preserve"> поддержк</w:t>
      </w:r>
      <w:r w:rsidR="00DC11C1" w:rsidRPr="00D951F2">
        <w:rPr>
          <w:rFonts w:ascii="Times New Roman" w:hAnsi="Times New Roman" w:cs="Times New Roman"/>
          <w:color w:val="000000"/>
          <w:sz w:val="28"/>
          <w:szCs w:val="28"/>
        </w:rPr>
        <w:t>и</w:t>
      </w:r>
      <w:r w:rsidR="00B42310" w:rsidRPr="00D951F2">
        <w:rPr>
          <w:rFonts w:ascii="Times New Roman" w:hAnsi="Times New Roman" w:cs="Times New Roman"/>
          <w:color w:val="000000"/>
          <w:sz w:val="28"/>
          <w:szCs w:val="28"/>
        </w:rPr>
        <w:t>, обеспечивающ</w:t>
      </w:r>
      <w:r w:rsidR="00DC11C1" w:rsidRPr="00D951F2">
        <w:rPr>
          <w:rFonts w:ascii="Times New Roman" w:hAnsi="Times New Roman" w:cs="Times New Roman"/>
          <w:color w:val="000000"/>
          <w:sz w:val="28"/>
          <w:szCs w:val="28"/>
        </w:rPr>
        <w:t>ей</w:t>
      </w:r>
      <w:r w:rsidR="00D6419F" w:rsidRPr="00D951F2">
        <w:rPr>
          <w:rFonts w:ascii="Times New Roman" w:hAnsi="Times New Roman" w:cs="Times New Roman"/>
          <w:color w:val="000000"/>
          <w:sz w:val="28"/>
          <w:szCs w:val="28"/>
        </w:rPr>
        <w:t xml:space="preserve"> </w:t>
      </w:r>
      <w:r w:rsidR="00B42310" w:rsidRPr="00D951F2">
        <w:rPr>
          <w:rFonts w:ascii="Times New Roman" w:hAnsi="Times New Roman" w:cs="Times New Roman"/>
          <w:color w:val="000000"/>
          <w:sz w:val="28"/>
          <w:szCs w:val="28"/>
        </w:rPr>
        <w:t xml:space="preserve">реальную помощь в оперативном устранении возникающих проблем. </w:t>
      </w:r>
    </w:p>
    <w:p w:rsidR="00D03635" w:rsidRPr="00D951F2" w:rsidRDefault="00955CAB" w:rsidP="00E06642">
      <w:pPr>
        <w:pStyle w:val="ConsPlusNormal"/>
        <w:jc w:val="both"/>
        <w:rPr>
          <w:rFonts w:ascii="Times New Roman" w:hAnsi="Times New Roman" w:cs="Times New Roman"/>
          <w:sz w:val="28"/>
          <w:szCs w:val="28"/>
        </w:rPr>
      </w:pPr>
      <w:r w:rsidRPr="00D951F2">
        <w:rPr>
          <w:rFonts w:ascii="Times New Roman" w:hAnsi="Times New Roman" w:cs="Times New Roman"/>
          <w:sz w:val="28"/>
          <w:szCs w:val="28"/>
        </w:rPr>
        <w:t>При этом с</w:t>
      </w:r>
      <w:r w:rsidR="00770B4E" w:rsidRPr="00D951F2">
        <w:rPr>
          <w:rFonts w:ascii="Times New Roman" w:hAnsi="Times New Roman" w:cs="Times New Roman"/>
          <w:sz w:val="28"/>
          <w:szCs w:val="28"/>
        </w:rPr>
        <w:t xml:space="preserve">ледующим </w:t>
      </w:r>
      <w:r w:rsidRPr="00D951F2">
        <w:rPr>
          <w:rFonts w:ascii="Times New Roman" w:hAnsi="Times New Roman" w:cs="Times New Roman"/>
          <w:sz w:val="28"/>
          <w:szCs w:val="28"/>
        </w:rPr>
        <w:t xml:space="preserve">регламентированным </w:t>
      </w:r>
      <w:r w:rsidR="00770B4E" w:rsidRPr="00D951F2">
        <w:rPr>
          <w:rFonts w:ascii="Times New Roman" w:hAnsi="Times New Roman" w:cs="Times New Roman"/>
          <w:sz w:val="28"/>
          <w:szCs w:val="28"/>
        </w:rPr>
        <w:t xml:space="preserve">шагом по внедрению «Электронного бюджета» станет выполнение </w:t>
      </w:r>
      <w:proofErr w:type="gramStart"/>
      <w:r w:rsidR="00770B4E" w:rsidRPr="00D951F2">
        <w:rPr>
          <w:rFonts w:ascii="Times New Roman" w:hAnsi="Times New Roman" w:cs="Times New Roman"/>
          <w:sz w:val="28"/>
          <w:szCs w:val="28"/>
        </w:rPr>
        <w:t xml:space="preserve">требований </w:t>
      </w:r>
      <w:r w:rsidR="00552D47" w:rsidRPr="00D951F2">
        <w:rPr>
          <w:rFonts w:ascii="Times New Roman" w:hAnsi="Times New Roman" w:cs="Times New Roman"/>
          <w:sz w:val="28"/>
          <w:szCs w:val="28"/>
        </w:rPr>
        <w:t xml:space="preserve"> </w:t>
      </w:r>
      <w:r w:rsidR="00770B4E" w:rsidRPr="00D951F2">
        <w:rPr>
          <w:rFonts w:ascii="Times New Roman" w:hAnsi="Times New Roman" w:cs="Times New Roman"/>
          <w:sz w:val="28"/>
          <w:szCs w:val="28"/>
        </w:rPr>
        <w:t>Приказа Министерства финансов Р</w:t>
      </w:r>
      <w:r w:rsidR="00DD2AC1" w:rsidRPr="00D951F2">
        <w:rPr>
          <w:rFonts w:ascii="Times New Roman" w:hAnsi="Times New Roman" w:cs="Times New Roman"/>
          <w:sz w:val="28"/>
          <w:szCs w:val="28"/>
        </w:rPr>
        <w:t xml:space="preserve">оссийской </w:t>
      </w:r>
      <w:r w:rsidR="00770B4E"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proofErr w:type="gramEnd"/>
      <w:r w:rsidR="00770B4E" w:rsidRPr="00D951F2">
        <w:rPr>
          <w:rFonts w:ascii="Times New Roman" w:hAnsi="Times New Roman" w:cs="Times New Roman"/>
          <w:sz w:val="28"/>
          <w:szCs w:val="28"/>
        </w:rPr>
        <w:t xml:space="preserve"> от 28 декабря 2016 N 243н «О составе и порядке размещения и предоставления информации на едином портале бюджетной системы Российской Федерации». </w:t>
      </w:r>
      <w:proofErr w:type="gramStart"/>
      <w:r w:rsidR="00770B4E" w:rsidRPr="00D951F2">
        <w:rPr>
          <w:rFonts w:ascii="Times New Roman" w:hAnsi="Times New Roman" w:cs="Times New Roman"/>
          <w:sz w:val="28"/>
          <w:szCs w:val="28"/>
        </w:rPr>
        <w:t xml:space="preserve">Согласно </w:t>
      </w:r>
      <w:r w:rsidR="00D03635" w:rsidRPr="00D951F2">
        <w:rPr>
          <w:rFonts w:ascii="Times New Roman" w:hAnsi="Times New Roman" w:cs="Times New Roman"/>
          <w:sz w:val="28"/>
          <w:szCs w:val="28"/>
        </w:rPr>
        <w:t>норм</w:t>
      </w:r>
      <w:proofErr w:type="gramEnd"/>
      <w:r w:rsidR="00770B4E" w:rsidRPr="00D951F2">
        <w:rPr>
          <w:rFonts w:ascii="Times New Roman" w:hAnsi="Times New Roman" w:cs="Times New Roman"/>
          <w:sz w:val="28"/>
          <w:szCs w:val="28"/>
        </w:rPr>
        <w:t xml:space="preserve"> указанного </w:t>
      </w:r>
      <w:r w:rsidR="00811676" w:rsidRPr="00D951F2">
        <w:rPr>
          <w:rFonts w:ascii="Times New Roman" w:hAnsi="Times New Roman" w:cs="Times New Roman"/>
          <w:sz w:val="28"/>
          <w:szCs w:val="28"/>
        </w:rPr>
        <w:t>п</w:t>
      </w:r>
      <w:r w:rsidR="00770B4E" w:rsidRPr="00D951F2">
        <w:rPr>
          <w:rFonts w:ascii="Times New Roman" w:hAnsi="Times New Roman" w:cs="Times New Roman"/>
          <w:sz w:val="28"/>
          <w:szCs w:val="28"/>
        </w:rPr>
        <w:t xml:space="preserve">риказа, </w:t>
      </w:r>
      <w:r w:rsidR="00E31F34" w:rsidRPr="00D951F2">
        <w:rPr>
          <w:rFonts w:ascii="Times New Roman" w:hAnsi="Times New Roman" w:cs="Times New Roman"/>
          <w:sz w:val="28"/>
          <w:szCs w:val="28"/>
        </w:rPr>
        <w:t xml:space="preserve">с 01 января 2019 года </w:t>
      </w:r>
      <w:hyperlink w:anchor="P20" w:history="1">
        <w:r w:rsidR="00E31F34" w:rsidRPr="00D951F2">
          <w:rPr>
            <w:rFonts w:ascii="Times New Roman" w:hAnsi="Times New Roman" w:cs="Times New Roman"/>
            <w:color w:val="000000"/>
            <w:sz w:val="28"/>
            <w:szCs w:val="28"/>
          </w:rPr>
          <w:t>вступа</w:t>
        </w:r>
        <w:r w:rsidR="00557719" w:rsidRPr="00D951F2">
          <w:rPr>
            <w:rFonts w:ascii="Times New Roman" w:hAnsi="Times New Roman" w:cs="Times New Roman"/>
            <w:color w:val="000000"/>
            <w:sz w:val="28"/>
            <w:szCs w:val="28"/>
          </w:rPr>
          <w:t>ю</w:t>
        </w:r>
        <w:r w:rsidR="00E31F34" w:rsidRPr="00D951F2">
          <w:rPr>
            <w:rFonts w:ascii="Times New Roman" w:hAnsi="Times New Roman" w:cs="Times New Roman"/>
            <w:color w:val="000000"/>
            <w:sz w:val="28"/>
            <w:szCs w:val="28"/>
          </w:rPr>
          <w:t>т</w:t>
        </w:r>
      </w:hyperlink>
      <w:r w:rsidR="00E31F34" w:rsidRPr="00D951F2">
        <w:rPr>
          <w:rFonts w:ascii="Times New Roman" w:hAnsi="Times New Roman" w:cs="Times New Roman"/>
          <w:color w:val="000000"/>
          <w:sz w:val="28"/>
          <w:szCs w:val="28"/>
        </w:rPr>
        <w:t xml:space="preserve"> </w:t>
      </w:r>
      <w:r w:rsidR="00E31F34" w:rsidRPr="00D951F2">
        <w:rPr>
          <w:rFonts w:ascii="Times New Roman" w:hAnsi="Times New Roman" w:cs="Times New Roman"/>
          <w:sz w:val="28"/>
          <w:szCs w:val="28"/>
        </w:rPr>
        <w:t>в силу требования по обязательному размещению информации финансовыми органами муници</w:t>
      </w:r>
      <w:r w:rsidR="00557719" w:rsidRPr="00D951F2">
        <w:rPr>
          <w:rFonts w:ascii="Times New Roman" w:hAnsi="Times New Roman" w:cs="Times New Roman"/>
          <w:sz w:val="28"/>
          <w:szCs w:val="28"/>
        </w:rPr>
        <w:t xml:space="preserve">пальных образований </w:t>
      </w:r>
      <w:r w:rsidR="00E31F34" w:rsidRPr="00D951F2">
        <w:rPr>
          <w:rFonts w:ascii="Times New Roman" w:hAnsi="Times New Roman" w:cs="Times New Roman"/>
          <w:sz w:val="28"/>
          <w:szCs w:val="28"/>
        </w:rPr>
        <w:t xml:space="preserve">на едином портале бюджетной системы Российской Федерации </w:t>
      </w:r>
      <w:r w:rsidR="00557719" w:rsidRPr="00D951F2">
        <w:rPr>
          <w:rFonts w:ascii="Times New Roman" w:hAnsi="Times New Roman" w:cs="Times New Roman"/>
          <w:sz w:val="28"/>
          <w:szCs w:val="28"/>
        </w:rPr>
        <w:t>«</w:t>
      </w:r>
      <w:r w:rsidR="00E31F34" w:rsidRPr="00D951F2">
        <w:rPr>
          <w:rFonts w:ascii="Times New Roman" w:hAnsi="Times New Roman" w:cs="Times New Roman"/>
          <w:sz w:val="28"/>
          <w:szCs w:val="28"/>
        </w:rPr>
        <w:t>Электронный бюджет</w:t>
      </w:r>
      <w:r w:rsidR="00557719" w:rsidRPr="00D951F2">
        <w:rPr>
          <w:rFonts w:ascii="Times New Roman" w:hAnsi="Times New Roman" w:cs="Times New Roman"/>
          <w:sz w:val="28"/>
          <w:szCs w:val="28"/>
        </w:rPr>
        <w:t>»</w:t>
      </w:r>
      <w:r w:rsidR="00F926C7" w:rsidRPr="00D951F2">
        <w:rPr>
          <w:rFonts w:ascii="Times New Roman" w:hAnsi="Times New Roman" w:cs="Times New Roman"/>
          <w:sz w:val="28"/>
          <w:szCs w:val="28"/>
        </w:rPr>
        <w:t xml:space="preserve">. </w:t>
      </w:r>
    </w:p>
    <w:p w:rsidR="00B42310" w:rsidRPr="00D951F2" w:rsidRDefault="00F926C7" w:rsidP="00E06642">
      <w:pPr>
        <w:pStyle w:val="ConsPlusNormal"/>
        <w:jc w:val="both"/>
        <w:rPr>
          <w:rFonts w:ascii="Times New Roman" w:hAnsi="Times New Roman" w:cs="Times New Roman"/>
          <w:bCs/>
          <w:color w:val="000000"/>
          <w:kern w:val="36"/>
          <w:sz w:val="28"/>
          <w:szCs w:val="28"/>
        </w:rPr>
      </w:pPr>
      <w:r w:rsidRPr="00D951F2">
        <w:rPr>
          <w:rFonts w:ascii="Times New Roman" w:hAnsi="Times New Roman" w:cs="Times New Roman"/>
          <w:sz w:val="28"/>
          <w:szCs w:val="28"/>
        </w:rPr>
        <w:t xml:space="preserve">Требуемый перечень </w:t>
      </w:r>
      <w:r w:rsidR="00D03635" w:rsidRPr="00D951F2">
        <w:rPr>
          <w:rFonts w:ascii="Times New Roman" w:hAnsi="Times New Roman" w:cs="Times New Roman"/>
          <w:sz w:val="28"/>
          <w:szCs w:val="28"/>
        </w:rPr>
        <w:t>размещаемых сведений</w:t>
      </w:r>
      <w:r w:rsidRPr="00D951F2">
        <w:rPr>
          <w:rFonts w:ascii="Times New Roman" w:hAnsi="Times New Roman" w:cs="Times New Roman"/>
          <w:sz w:val="28"/>
          <w:szCs w:val="28"/>
        </w:rPr>
        <w:t xml:space="preserve"> включает в себя </w:t>
      </w:r>
      <w:r w:rsidR="00D03635" w:rsidRPr="00D951F2">
        <w:rPr>
          <w:rFonts w:ascii="Times New Roman" w:hAnsi="Times New Roman" w:cs="Times New Roman"/>
          <w:sz w:val="28"/>
          <w:szCs w:val="28"/>
        </w:rPr>
        <w:t>огромный</w:t>
      </w:r>
      <w:r w:rsidRPr="00D951F2">
        <w:rPr>
          <w:rFonts w:ascii="Times New Roman" w:hAnsi="Times New Roman" w:cs="Times New Roman"/>
          <w:sz w:val="28"/>
          <w:szCs w:val="28"/>
        </w:rPr>
        <w:t xml:space="preserve"> </w:t>
      </w:r>
      <w:r w:rsidR="00D03635" w:rsidRPr="00D951F2">
        <w:rPr>
          <w:rFonts w:ascii="Times New Roman" w:hAnsi="Times New Roman" w:cs="Times New Roman"/>
          <w:sz w:val="28"/>
          <w:szCs w:val="28"/>
        </w:rPr>
        <w:t>информационный массив</w:t>
      </w:r>
      <w:r w:rsidR="00811676" w:rsidRPr="00D951F2">
        <w:rPr>
          <w:rFonts w:ascii="Times New Roman" w:hAnsi="Times New Roman" w:cs="Times New Roman"/>
          <w:sz w:val="28"/>
          <w:szCs w:val="28"/>
        </w:rPr>
        <w:t xml:space="preserve"> по 12-ти направлениям</w:t>
      </w:r>
      <w:r w:rsidR="00D03635" w:rsidRPr="00D951F2">
        <w:rPr>
          <w:rFonts w:ascii="Times New Roman" w:hAnsi="Times New Roman" w:cs="Times New Roman"/>
          <w:sz w:val="28"/>
          <w:szCs w:val="28"/>
        </w:rPr>
        <w:t>,</w:t>
      </w:r>
      <w:r w:rsidR="00D03635" w:rsidRPr="00D951F2">
        <w:rPr>
          <w:rFonts w:ascii="Times New Roman" w:hAnsi="Times New Roman" w:cs="Times New Roman"/>
          <w:color w:val="000000"/>
          <w:sz w:val="28"/>
          <w:szCs w:val="28"/>
        </w:rPr>
        <w:t xml:space="preserve"> для ввода которого в систему «Электронный бюджет», от специалистов финансового органа </w:t>
      </w:r>
      <w:r w:rsidR="00B42310" w:rsidRPr="00D951F2">
        <w:rPr>
          <w:rFonts w:ascii="Times New Roman" w:hAnsi="Times New Roman" w:cs="Times New Roman"/>
          <w:sz w:val="28"/>
          <w:szCs w:val="28"/>
        </w:rPr>
        <w:t>потребу</w:t>
      </w:r>
      <w:r w:rsidR="008E74DC" w:rsidRPr="00D951F2">
        <w:rPr>
          <w:rFonts w:ascii="Times New Roman" w:hAnsi="Times New Roman" w:cs="Times New Roman"/>
          <w:sz w:val="28"/>
          <w:szCs w:val="28"/>
        </w:rPr>
        <w:t>ю</w:t>
      </w:r>
      <w:r w:rsidR="00B42310" w:rsidRPr="00D951F2">
        <w:rPr>
          <w:rFonts w:ascii="Times New Roman" w:hAnsi="Times New Roman" w:cs="Times New Roman"/>
          <w:sz w:val="28"/>
          <w:szCs w:val="28"/>
        </w:rPr>
        <w:t>т</w:t>
      </w:r>
      <w:r w:rsidR="00D03635" w:rsidRPr="00D951F2">
        <w:rPr>
          <w:rFonts w:ascii="Times New Roman" w:hAnsi="Times New Roman" w:cs="Times New Roman"/>
          <w:sz w:val="28"/>
          <w:szCs w:val="28"/>
        </w:rPr>
        <w:t>ся значительн</w:t>
      </w:r>
      <w:r w:rsidR="008E74DC" w:rsidRPr="00D951F2">
        <w:rPr>
          <w:rFonts w:ascii="Times New Roman" w:hAnsi="Times New Roman" w:cs="Times New Roman"/>
          <w:sz w:val="28"/>
          <w:szCs w:val="28"/>
        </w:rPr>
        <w:t>ые</w:t>
      </w:r>
      <w:r w:rsidR="00D03635" w:rsidRPr="00D951F2">
        <w:rPr>
          <w:rFonts w:ascii="Times New Roman" w:hAnsi="Times New Roman" w:cs="Times New Roman"/>
          <w:sz w:val="28"/>
          <w:szCs w:val="28"/>
        </w:rPr>
        <w:t xml:space="preserve">  затрат</w:t>
      </w:r>
      <w:r w:rsidR="008E74DC" w:rsidRPr="00D951F2">
        <w:rPr>
          <w:rFonts w:ascii="Times New Roman" w:hAnsi="Times New Roman" w:cs="Times New Roman"/>
          <w:sz w:val="28"/>
          <w:szCs w:val="28"/>
        </w:rPr>
        <w:t>ы</w:t>
      </w:r>
      <w:r w:rsidR="00B74E87" w:rsidRPr="00D951F2">
        <w:rPr>
          <w:rFonts w:ascii="Times New Roman" w:hAnsi="Times New Roman" w:cs="Times New Roman"/>
          <w:sz w:val="28"/>
          <w:szCs w:val="28"/>
        </w:rPr>
        <w:t xml:space="preserve"> времени</w:t>
      </w:r>
      <w:r w:rsidR="00B42310" w:rsidRPr="00D951F2">
        <w:rPr>
          <w:rFonts w:ascii="Times New Roman" w:hAnsi="Times New Roman" w:cs="Times New Roman"/>
          <w:sz w:val="28"/>
          <w:szCs w:val="28"/>
        </w:rPr>
        <w:t>.</w:t>
      </w:r>
      <w:r w:rsidR="00955CAB" w:rsidRPr="00D951F2">
        <w:rPr>
          <w:rFonts w:ascii="Times New Roman" w:hAnsi="Times New Roman" w:cs="Times New Roman"/>
          <w:sz w:val="28"/>
          <w:szCs w:val="28"/>
        </w:rPr>
        <w:t xml:space="preserve"> При этом сроки размещения информации крайне ограничены.</w:t>
      </w:r>
    </w:p>
    <w:p w:rsidR="006C6F76" w:rsidRPr="00D951F2" w:rsidRDefault="00242F75"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К проблемным вопросам, затрудняющим осуществление бюджетно</w:t>
      </w:r>
      <w:r w:rsidR="00DC11C1" w:rsidRPr="00D951F2">
        <w:rPr>
          <w:rFonts w:ascii="Times New Roman" w:hAnsi="Times New Roman" w:cs="Times New Roman"/>
          <w:sz w:val="28"/>
          <w:szCs w:val="28"/>
        </w:rPr>
        <w:t>й</w:t>
      </w:r>
      <w:r w:rsidRPr="00D951F2">
        <w:rPr>
          <w:rFonts w:ascii="Times New Roman" w:hAnsi="Times New Roman" w:cs="Times New Roman"/>
          <w:sz w:val="28"/>
          <w:szCs w:val="28"/>
        </w:rPr>
        <w:t xml:space="preserve"> п</w:t>
      </w:r>
      <w:r w:rsidR="00DC11C1" w:rsidRPr="00D951F2">
        <w:rPr>
          <w:rFonts w:ascii="Times New Roman" w:hAnsi="Times New Roman" w:cs="Times New Roman"/>
          <w:sz w:val="28"/>
          <w:szCs w:val="28"/>
        </w:rPr>
        <w:t>олитики</w:t>
      </w:r>
      <w:r w:rsidRPr="00D951F2">
        <w:rPr>
          <w:rFonts w:ascii="Times New Roman" w:hAnsi="Times New Roman" w:cs="Times New Roman"/>
          <w:sz w:val="28"/>
          <w:szCs w:val="28"/>
        </w:rPr>
        <w:t xml:space="preserve"> в муниципальном районе</w:t>
      </w:r>
      <w:r w:rsidR="00625EDE"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также можно отнести нестабильность бюджетного законодательства</w:t>
      </w:r>
      <w:r w:rsidR="0000397A" w:rsidRPr="00D951F2">
        <w:rPr>
          <w:rFonts w:ascii="Times New Roman" w:hAnsi="Times New Roman" w:cs="Times New Roman"/>
          <w:sz w:val="28"/>
          <w:szCs w:val="28"/>
        </w:rPr>
        <w:t xml:space="preserve"> Российской Федерации</w:t>
      </w:r>
      <w:r w:rsidRPr="00D951F2">
        <w:rPr>
          <w:rFonts w:ascii="Times New Roman" w:hAnsi="Times New Roman" w:cs="Times New Roman"/>
          <w:sz w:val="28"/>
          <w:szCs w:val="28"/>
        </w:rPr>
        <w:t>.</w:t>
      </w:r>
      <w:r w:rsidR="00625EDE" w:rsidRPr="00D951F2">
        <w:rPr>
          <w:rFonts w:ascii="Times New Roman" w:hAnsi="Times New Roman" w:cs="Times New Roman"/>
          <w:sz w:val="28"/>
          <w:szCs w:val="28"/>
        </w:rPr>
        <w:t xml:space="preserve"> </w:t>
      </w:r>
    </w:p>
    <w:p w:rsidR="00AA54B5" w:rsidRPr="00D951F2" w:rsidRDefault="00AA54B5" w:rsidP="00E06642">
      <w:pPr>
        <w:autoSpaceDE w:val="0"/>
        <w:autoSpaceDN w:val="0"/>
        <w:adjustRightInd w:val="0"/>
        <w:ind w:firstLine="720"/>
        <w:jc w:val="both"/>
        <w:rPr>
          <w:rFonts w:ascii="Times New Roman" w:hAnsi="Times New Roman" w:cs="Times New Roman"/>
          <w:sz w:val="28"/>
          <w:szCs w:val="28"/>
        </w:rPr>
      </w:pPr>
    </w:p>
    <w:p w:rsidR="00FA7D0C" w:rsidRPr="00D951F2" w:rsidRDefault="00DB08DC" w:rsidP="00FA7D0C">
      <w:pPr>
        <w:autoSpaceDE w:val="0"/>
        <w:autoSpaceDN w:val="0"/>
        <w:adjustRightInd w:val="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88038" cy="3627822"/>
            <wp:effectExtent l="19050" t="0" r="17512"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FA7D0C" w:rsidRPr="00D951F2" w:rsidRDefault="00FA7D0C" w:rsidP="00FA7D0C">
      <w:pPr>
        <w:autoSpaceDE w:val="0"/>
        <w:autoSpaceDN w:val="0"/>
        <w:adjustRightInd w:val="0"/>
        <w:jc w:val="both"/>
        <w:rPr>
          <w:rFonts w:ascii="Times New Roman" w:hAnsi="Times New Roman" w:cs="Times New Roman"/>
          <w:sz w:val="28"/>
          <w:szCs w:val="28"/>
        </w:rPr>
      </w:pPr>
    </w:p>
    <w:p w:rsidR="006069EF" w:rsidRDefault="006069EF" w:rsidP="00625EDE">
      <w:pPr>
        <w:pStyle w:val="a7"/>
        <w:spacing w:before="0" w:beforeAutospacing="0" w:after="0" w:afterAutospacing="0"/>
        <w:ind w:firstLine="709"/>
        <w:jc w:val="both"/>
        <w:rPr>
          <w:rFonts w:ascii="Times New Roman" w:hAnsi="Times New Roman" w:cs="Times New Roman"/>
          <w:sz w:val="28"/>
          <w:szCs w:val="28"/>
        </w:rPr>
      </w:pPr>
    </w:p>
    <w:p w:rsidR="006069EF" w:rsidRDefault="006069EF" w:rsidP="00625EDE">
      <w:pPr>
        <w:pStyle w:val="a7"/>
        <w:spacing w:before="0" w:beforeAutospacing="0" w:after="0" w:afterAutospacing="0"/>
        <w:ind w:firstLine="709"/>
        <w:jc w:val="both"/>
        <w:rPr>
          <w:rFonts w:ascii="Times New Roman" w:hAnsi="Times New Roman" w:cs="Times New Roman"/>
          <w:sz w:val="28"/>
          <w:szCs w:val="28"/>
        </w:rPr>
      </w:pPr>
    </w:p>
    <w:p w:rsidR="00B74E87" w:rsidRPr="00D951F2" w:rsidRDefault="00625EDE" w:rsidP="00625EDE">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Так, </w:t>
      </w:r>
      <w:r w:rsidR="00CE3C4A" w:rsidRPr="00D951F2">
        <w:rPr>
          <w:rFonts w:ascii="Times New Roman" w:hAnsi="Times New Roman" w:cs="Times New Roman"/>
          <w:sz w:val="28"/>
          <w:szCs w:val="28"/>
        </w:rPr>
        <w:t xml:space="preserve">только </w:t>
      </w:r>
      <w:r w:rsidRPr="00D951F2">
        <w:rPr>
          <w:rFonts w:ascii="Times New Roman" w:hAnsi="Times New Roman" w:cs="Times New Roman"/>
          <w:sz w:val="28"/>
          <w:szCs w:val="28"/>
        </w:rPr>
        <w:t>за последние 5 лет было принято  36 Законов Р</w:t>
      </w:r>
      <w:r w:rsidR="00B74E87"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B74E87" w:rsidRPr="00D951F2">
        <w:rPr>
          <w:rFonts w:ascii="Times New Roman" w:hAnsi="Times New Roman" w:cs="Times New Roman"/>
          <w:sz w:val="28"/>
          <w:szCs w:val="28"/>
        </w:rPr>
        <w:t>едерации</w:t>
      </w:r>
      <w:r w:rsidRPr="00D951F2">
        <w:rPr>
          <w:rFonts w:ascii="Times New Roman" w:hAnsi="Times New Roman" w:cs="Times New Roman"/>
          <w:sz w:val="28"/>
          <w:szCs w:val="28"/>
        </w:rPr>
        <w:t>, вносящих изменения  в действующую редакцию Бюджетного кодекса Р</w:t>
      </w:r>
      <w:r w:rsidR="00B74E87"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B74E87"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w:t>
      </w:r>
    </w:p>
    <w:p w:rsidR="00625EDE" w:rsidRPr="00D951F2" w:rsidRDefault="00625EDE" w:rsidP="00625EDE">
      <w:pPr>
        <w:pStyle w:val="a7"/>
        <w:spacing w:before="0" w:beforeAutospacing="0" w:after="0" w:afterAutospacing="0"/>
        <w:ind w:firstLine="709"/>
        <w:jc w:val="both"/>
        <w:rPr>
          <w:rFonts w:ascii="Times New Roman" w:hAnsi="Times New Roman" w:cs="Times New Roman"/>
          <w:color w:val="000000"/>
          <w:spacing w:val="2"/>
          <w:sz w:val="28"/>
          <w:szCs w:val="28"/>
        </w:rPr>
      </w:pPr>
      <w:proofErr w:type="gramStart"/>
      <w:r w:rsidRPr="00D951F2">
        <w:rPr>
          <w:rFonts w:ascii="Times New Roman" w:hAnsi="Times New Roman" w:cs="Times New Roman"/>
          <w:sz w:val="28"/>
          <w:szCs w:val="28"/>
        </w:rPr>
        <w:t>В настоящее время известно, что ожи</w:t>
      </w:r>
      <w:r w:rsidR="003165CA" w:rsidRPr="00D951F2">
        <w:rPr>
          <w:rFonts w:ascii="Times New Roman" w:hAnsi="Times New Roman" w:cs="Times New Roman"/>
          <w:sz w:val="28"/>
          <w:szCs w:val="28"/>
        </w:rPr>
        <w:t>дается  вступление в силу новой редакции</w:t>
      </w:r>
      <w:r w:rsidRPr="00D951F2">
        <w:rPr>
          <w:rFonts w:ascii="Times New Roman" w:hAnsi="Times New Roman" w:cs="Times New Roman"/>
          <w:sz w:val="28"/>
          <w:szCs w:val="28"/>
        </w:rPr>
        <w:t xml:space="preserve"> Бюджетного кодекса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котор</w:t>
      </w:r>
      <w:r w:rsidR="00397488" w:rsidRPr="00D951F2">
        <w:rPr>
          <w:rFonts w:ascii="Times New Roman" w:hAnsi="Times New Roman" w:cs="Times New Roman"/>
          <w:sz w:val="28"/>
          <w:szCs w:val="28"/>
        </w:rPr>
        <w:t>ая</w:t>
      </w:r>
      <w:r w:rsidRPr="00D951F2">
        <w:rPr>
          <w:rFonts w:ascii="Times New Roman" w:hAnsi="Times New Roman" w:cs="Times New Roman"/>
          <w:sz w:val="28"/>
          <w:szCs w:val="28"/>
        </w:rPr>
        <w:t xml:space="preserve"> буд</w:t>
      </w:r>
      <w:r w:rsidR="00397488" w:rsidRPr="00D951F2">
        <w:rPr>
          <w:rFonts w:ascii="Times New Roman" w:hAnsi="Times New Roman" w:cs="Times New Roman"/>
          <w:sz w:val="28"/>
          <w:szCs w:val="28"/>
        </w:rPr>
        <w:t>е</w:t>
      </w:r>
      <w:r w:rsidRPr="00D951F2">
        <w:rPr>
          <w:rFonts w:ascii="Times New Roman" w:hAnsi="Times New Roman" w:cs="Times New Roman"/>
          <w:sz w:val="28"/>
          <w:szCs w:val="28"/>
        </w:rPr>
        <w:t>т применять</w:t>
      </w:r>
      <w:r w:rsidR="00397488" w:rsidRPr="00D951F2">
        <w:rPr>
          <w:rFonts w:ascii="Times New Roman" w:hAnsi="Times New Roman" w:cs="Times New Roman"/>
          <w:sz w:val="28"/>
          <w:szCs w:val="28"/>
        </w:rPr>
        <w:t xml:space="preserve">ся  </w:t>
      </w:r>
      <w:r w:rsidRPr="00D951F2">
        <w:rPr>
          <w:rFonts w:ascii="Times New Roman" w:hAnsi="Times New Roman" w:cs="Times New Roman"/>
          <w:sz w:val="28"/>
          <w:szCs w:val="28"/>
        </w:rPr>
        <w:t xml:space="preserve"> с </w:t>
      </w:r>
      <w:r w:rsidR="00B74E87" w:rsidRPr="00D951F2">
        <w:rPr>
          <w:rFonts w:ascii="Times New Roman" w:hAnsi="Times New Roman" w:cs="Times New Roman"/>
          <w:sz w:val="28"/>
          <w:szCs w:val="28"/>
        </w:rPr>
        <w:t xml:space="preserve"> </w:t>
      </w:r>
      <w:r w:rsidRPr="00D951F2">
        <w:rPr>
          <w:rFonts w:ascii="Times New Roman" w:hAnsi="Times New Roman" w:cs="Times New Roman"/>
          <w:sz w:val="28"/>
          <w:szCs w:val="28"/>
        </w:rPr>
        <w:t>2019 года при подготовке проектов бюджетов на 2020 год и плановый период 2021–2022 годов, а в части исполнения бюджетов — с 1 января 2020 года</w:t>
      </w:r>
      <w:r w:rsidR="00B74E87" w:rsidRPr="00D951F2">
        <w:rPr>
          <w:rFonts w:ascii="Times New Roman" w:hAnsi="Times New Roman" w:cs="Times New Roman"/>
          <w:sz w:val="28"/>
          <w:szCs w:val="28"/>
        </w:rPr>
        <w:t>, ч</w:t>
      </w:r>
      <w:r w:rsidRPr="00D951F2">
        <w:rPr>
          <w:rFonts w:ascii="Times New Roman" w:hAnsi="Times New Roman" w:cs="Times New Roman"/>
          <w:color w:val="000000"/>
          <w:spacing w:val="2"/>
          <w:sz w:val="28"/>
          <w:szCs w:val="28"/>
        </w:rPr>
        <w:t>то в свою очередь потребует от органов местного самоуправления муниципального района организовать в 2019 году масштабную работу</w:t>
      </w:r>
      <w:proofErr w:type="gramEnd"/>
      <w:r w:rsidRPr="00D951F2">
        <w:rPr>
          <w:rFonts w:ascii="Times New Roman" w:hAnsi="Times New Roman" w:cs="Times New Roman"/>
          <w:color w:val="000000"/>
          <w:spacing w:val="2"/>
          <w:sz w:val="28"/>
          <w:szCs w:val="28"/>
        </w:rPr>
        <w:t xml:space="preserve"> по приведению нормативно-правовых актов муниципального района в сфере бюджетных отношений в соответствие с новыми требованиями Бюджетного кодекса Р</w:t>
      </w:r>
      <w:r w:rsidR="00DD2AC1" w:rsidRPr="00D951F2">
        <w:rPr>
          <w:rFonts w:ascii="Times New Roman" w:hAnsi="Times New Roman" w:cs="Times New Roman"/>
          <w:color w:val="000000"/>
          <w:spacing w:val="2"/>
          <w:sz w:val="28"/>
          <w:szCs w:val="28"/>
        </w:rPr>
        <w:t xml:space="preserve">оссийской </w:t>
      </w:r>
      <w:r w:rsidRPr="00D951F2">
        <w:rPr>
          <w:rFonts w:ascii="Times New Roman" w:hAnsi="Times New Roman" w:cs="Times New Roman"/>
          <w:color w:val="000000"/>
          <w:spacing w:val="2"/>
          <w:sz w:val="28"/>
          <w:szCs w:val="28"/>
        </w:rPr>
        <w:t>Ф</w:t>
      </w:r>
      <w:r w:rsidR="00DD2AC1" w:rsidRPr="00D951F2">
        <w:rPr>
          <w:rFonts w:ascii="Times New Roman" w:hAnsi="Times New Roman" w:cs="Times New Roman"/>
          <w:color w:val="000000"/>
          <w:spacing w:val="2"/>
          <w:sz w:val="28"/>
          <w:szCs w:val="28"/>
        </w:rPr>
        <w:t>едерации</w:t>
      </w:r>
      <w:r w:rsidRPr="00D951F2">
        <w:rPr>
          <w:rFonts w:ascii="Times New Roman" w:hAnsi="Times New Roman" w:cs="Times New Roman"/>
          <w:color w:val="000000"/>
          <w:spacing w:val="2"/>
          <w:sz w:val="28"/>
          <w:szCs w:val="28"/>
        </w:rPr>
        <w:t>.</w:t>
      </w:r>
    </w:p>
    <w:p w:rsidR="006069EF" w:rsidRDefault="006069EF" w:rsidP="00625EDE">
      <w:pPr>
        <w:ind w:firstLine="709"/>
        <w:jc w:val="both"/>
        <w:rPr>
          <w:rFonts w:ascii="Times New Roman" w:hAnsi="Times New Roman" w:cs="Times New Roman"/>
          <w:color w:val="000000"/>
          <w:sz w:val="28"/>
          <w:szCs w:val="28"/>
        </w:rPr>
      </w:pPr>
    </w:p>
    <w:p w:rsidR="00625EDE" w:rsidRPr="00D951F2" w:rsidRDefault="00625EDE" w:rsidP="00625EDE">
      <w:pPr>
        <w:ind w:firstLine="709"/>
        <w:jc w:val="both"/>
        <w:rPr>
          <w:rFonts w:ascii="Times New Roman" w:hAnsi="Times New Roman" w:cs="Times New Roman"/>
          <w:b/>
          <w:bCs/>
          <w:color w:val="6666CC"/>
          <w:sz w:val="28"/>
          <w:szCs w:val="28"/>
        </w:rPr>
      </w:pPr>
      <w:r w:rsidRPr="00D951F2">
        <w:rPr>
          <w:rFonts w:ascii="Times New Roman" w:hAnsi="Times New Roman" w:cs="Times New Roman"/>
          <w:color w:val="000000"/>
          <w:sz w:val="28"/>
          <w:szCs w:val="28"/>
        </w:rPr>
        <w:t>Проект новой редакции Бюджетного кодекса Р</w:t>
      </w:r>
      <w:r w:rsidR="00B74E87" w:rsidRPr="00D951F2">
        <w:rPr>
          <w:rFonts w:ascii="Times New Roman" w:hAnsi="Times New Roman" w:cs="Times New Roman"/>
          <w:color w:val="000000"/>
          <w:sz w:val="28"/>
          <w:szCs w:val="28"/>
        </w:rPr>
        <w:t xml:space="preserve">оссийской </w:t>
      </w:r>
      <w:r w:rsidRPr="00D951F2">
        <w:rPr>
          <w:rFonts w:ascii="Times New Roman" w:hAnsi="Times New Roman" w:cs="Times New Roman"/>
          <w:color w:val="000000"/>
          <w:sz w:val="28"/>
          <w:szCs w:val="28"/>
        </w:rPr>
        <w:t>Ф</w:t>
      </w:r>
      <w:r w:rsidR="00B74E87" w:rsidRPr="00D951F2">
        <w:rPr>
          <w:rFonts w:ascii="Times New Roman" w:hAnsi="Times New Roman" w:cs="Times New Roman"/>
          <w:color w:val="000000"/>
          <w:sz w:val="28"/>
          <w:szCs w:val="28"/>
        </w:rPr>
        <w:t>едерации</w:t>
      </w:r>
      <w:r w:rsidRPr="00D951F2">
        <w:rPr>
          <w:rFonts w:ascii="Times New Roman" w:hAnsi="Times New Roman" w:cs="Times New Roman"/>
          <w:color w:val="000000"/>
          <w:sz w:val="28"/>
          <w:szCs w:val="28"/>
        </w:rPr>
        <w:t xml:space="preserve">, содержит множество </w:t>
      </w:r>
      <w:r w:rsidR="002D789F" w:rsidRPr="00D951F2">
        <w:rPr>
          <w:rFonts w:ascii="Times New Roman" w:hAnsi="Times New Roman" w:cs="Times New Roman"/>
          <w:color w:val="000000"/>
          <w:sz w:val="28"/>
          <w:szCs w:val="28"/>
        </w:rPr>
        <w:t>изменений</w:t>
      </w:r>
      <w:r w:rsidRPr="00D951F2">
        <w:rPr>
          <w:rFonts w:ascii="Times New Roman" w:hAnsi="Times New Roman" w:cs="Times New Roman"/>
          <w:color w:val="000000"/>
          <w:sz w:val="28"/>
          <w:szCs w:val="28"/>
        </w:rPr>
        <w:t xml:space="preserve">, которые носят юридико-технический характер. </w:t>
      </w:r>
      <w:r w:rsidR="002D789F" w:rsidRPr="00D951F2">
        <w:rPr>
          <w:rFonts w:ascii="Times New Roman" w:hAnsi="Times New Roman" w:cs="Times New Roman"/>
          <w:color w:val="000000"/>
          <w:sz w:val="28"/>
          <w:szCs w:val="28"/>
        </w:rPr>
        <w:t>Э</w:t>
      </w:r>
      <w:r w:rsidRPr="00D951F2">
        <w:rPr>
          <w:rFonts w:ascii="Times New Roman" w:hAnsi="Times New Roman" w:cs="Times New Roman"/>
          <w:color w:val="000000"/>
          <w:sz w:val="28"/>
          <w:szCs w:val="28"/>
        </w:rPr>
        <w:t xml:space="preserve">то выражается в изменении структуры </w:t>
      </w:r>
      <w:r w:rsidR="00DC11C1" w:rsidRPr="00D951F2">
        <w:rPr>
          <w:rFonts w:ascii="Times New Roman" w:hAnsi="Times New Roman" w:cs="Times New Roman"/>
          <w:color w:val="000000"/>
          <w:sz w:val="28"/>
          <w:szCs w:val="28"/>
        </w:rPr>
        <w:t xml:space="preserve">самого </w:t>
      </w:r>
      <w:r w:rsidRPr="00D951F2">
        <w:rPr>
          <w:rFonts w:ascii="Times New Roman" w:hAnsi="Times New Roman" w:cs="Times New Roman"/>
          <w:color w:val="000000"/>
          <w:sz w:val="28"/>
          <w:szCs w:val="28"/>
        </w:rPr>
        <w:t xml:space="preserve">кодекса, уточнении отдельных понятий, </w:t>
      </w:r>
      <w:r w:rsidR="00397488" w:rsidRPr="00D951F2">
        <w:rPr>
          <w:rFonts w:ascii="Times New Roman" w:hAnsi="Times New Roman" w:cs="Times New Roman"/>
          <w:color w:val="000000"/>
          <w:sz w:val="28"/>
          <w:szCs w:val="28"/>
        </w:rPr>
        <w:t xml:space="preserve">исключении </w:t>
      </w:r>
      <w:r w:rsidR="00DC11C1" w:rsidRPr="00D951F2">
        <w:rPr>
          <w:rFonts w:ascii="Times New Roman" w:hAnsi="Times New Roman" w:cs="Times New Roman"/>
          <w:color w:val="000000"/>
          <w:sz w:val="28"/>
          <w:szCs w:val="28"/>
        </w:rPr>
        <w:t xml:space="preserve">ряда </w:t>
      </w:r>
      <w:r w:rsidR="00397488" w:rsidRPr="00D951F2">
        <w:rPr>
          <w:rFonts w:ascii="Times New Roman" w:hAnsi="Times New Roman" w:cs="Times New Roman"/>
          <w:color w:val="000000"/>
          <w:sz w:val="28"/>
          <w:szCs w:val="28"/>
        </w:rPr>
        <w:t xml:space="preserve">терминов, </w:t>
      </w:r>
      <w:r w:rsidRPr="00D951F2">
        <w:rPr>
          <w:rFonts w:ascii="Times New Roman" w:hAnsi="Times New Roman" w:cs="Times New Roman"/>
          <w:color w:val="000000"/>
          <w:sz w:val="28"/>
          <w:szCs w:val="28"/>
        </w:rPr>
        <w:t xml:space="preserve">устранении внутренних противоречий и неточностей. </w:t>
      </w:r>
    </w:p>
    <w:p w:rsidR="00625EDE" w:rsidRPr="00D951F2" w:rsidRDefault="00625EDE" w:rsidP="00625EDE">
      <w:pPr>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Основной идеей подготовки проекта </w:t>
      </w:r>
      <w:r w:rsidR="00397488" w:rsidRPr="00D951F2">
        <w:rPr>
          <w:rFonts w:ascii="Times New Roman" w:hAnsi="Times New Roman" w:cs="Times New Roman"/>
          <w:color w:val="000000"/>
          <w:sz w:val="28"/>
          <w:szCs w:val="28"/>
        </w:rPr>
        <w:t xml:space="preserve">являлась </w:t>
      </w:r>
      <w:r w:rsidR="00B74E87" w:rsidRPr="00D951F2">
        <w:rPr>
          <w:rFonts w:ascii="Times New Roman" w:hAnsi="Times New Roman" w:cs="Times New Roman"/>
          <w:color w:val="000000"/>
          <w:sz w:val="28"/>
          <w:szCs w:val="28"/>
        </w:rPr>
        <w:t xml:space="preserve">консолидация принятых в последние </w:t>
      </w:r>
      <w:r w:rsidRPr="00D951F2">
        <w:rPr>
          <w:rFonts w:ascii="Times New Roman" w:hAnsi="Times New Roman" w:cs="Times New Roman"/>
          <w:color w:val="000000"/>
          <w:sz w:val="28"/>
          <w:szCs w:val="28"/>
        </w:rPr>
        <w:t xml:space="preserve"> </w:t>
      </w:r>
      <w:r w:rsidR="00B74E87" w:rsidRPr="00D951F2">
        <w:rPr>
          <w:rFonts w:ascii="Times New Roman" w:hAnsi="Times New Roman" w:cs="Times New Roman"/>
          <w:color w:val="000000"/>
          <w:sz w:val="28"/>
          <w:szCs w:val="28"/>
        </w:rPr>
        <w:t xml:space="preserve">годы </w:t>
      </w:r>
      <w:r w:rsidRPr="00D951F2">
        <w:rPr>
          <w:rFonts w:ascii="Times New Roman" w:hAnsi="Times New Roman" w:cs="Times New Roman"/>
          <w:color w:val="000000"/>
          <w:sz w:val="28"/>
          <w:szCs w:val="28"/>
        </w:rPr>
        <w:t>федеральных законов, регулирующих бюджетные правоотношения</w:t>
      </w:r>
      <w:r w:rsidR="00B74E87" w:rsidRPr="00D951F2">
        <w:rPr>
          <w:rFonts w:ascii="Times New Roman" w:hAnsi="Times New Roman" w:cs="Times New Roman"/>
          <w:color w:val="000000"/>
          <w:sz w:val="28"/>
          <w:szCs w:val="28"/>
        </w:rPr>
        <w:t xml:space="preserve"> (з</w:t>
      </w:r>
      <w:r w:rsidRPr="00D951F2">
        <w:rPr>
          <w:rFonts w:ascii="Times New Roman" w:hAnsi="Times New Roman" w:cs="Times New Roman"/>
          <w:color w:val="000000"/>
          <w:sz w:val="28"/>
          <w:szCs w:val="28"/>
        </w:rPr>
        <w:t>а 17 лет их было принято более 130</w:t>
      </w:r>
      <w:r w:rsidR="00B74E87"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xml:space="preserve">. Новая структура кодекса </w:t>
      </w:r>
      <w:r w:rsidR="00397488" w:rsidRPr="00D951F2">
        <w:rPr>
          <w:rFonts w:ascii="Times New Roman" w:hAnsi="Times New Roman" w:cs="Times New Roman"/>
          <w:color w:val="000000"/>
          <w:sz w:val="28"/>
          <w:szCs w:val="28"/>
        </w:rPr>
        <w:t xml:space="preserve">должна </w:t>
      </w:r>
      <w:r w:rsidRPr="00D951F2">
        <w:rPr>
          <w:rFonts w:ascii="Times New Roman" w:hAnsi="Times New Roman" w:cs="Times New Roman"/>
          <w:color w:val="000000"/>
          <w:sz w:val="28"/>
          <w:szCs w:val="28"/>
        </w:rPr>
        <w:t>позволит</w:t>
      </w:r>
      <w:r w:rsidR="00397488" w:rsidRPr="00D951F2">
        <w:rPr>
          <w:rFonts w:ascii="Times New Roman" w:hAnsi="Times New Roman" w:cs="Times New Roman"/>
          <w:color w:val="000000"/>
          <w:sz w:val="28"/>
          <w:szCs w:val="28"/>
        </w:rPr>
        <w:t xml:space="preserve">ь </w:t>
      </w:r>
      <w:r w:rsidRPr="00D951F2">
        <w:rPr>
          <w:rFonts w:ascii="Times New Roman" w:hAnsi="Times New Roman" w:cs="Times New Roman"/>
          <w:color w:val="000000"/>
          <w:sz w:val="28"/>
          <w:szCs w:val="28"/>
        </w:rPr>
        <w:t xml:space="preserve"> не только систематизировать эти многочисленные изменения, но и сдела</w:t>
      </w:r>
      <w:r w:rsidR="00397488" w:rsidRPr="00D951F2">
        <w:rPr>
          <w:rFonts w:ascii="Times New Roman" w:hAnsi="Times New Roman" w:cs="Times New Roman"/>
          <w:color w:val="000000"/>
          <w:sz w:val="28"/>
          <w:szCs w:val="28"/>
        </w:rPr>
        <w:t xml:space="preserve">ть </w:t>
      </w:r>
      <w:r w:rsidRPr="00D951F2">
        <w:rPr>
          <w:rFonts w:ascii="Times New Roman" w:hAnsi="Times New Roman" w:cs="Times New Roman"/>
          <w:color w:val="000000"/>
          <w:sz w:val="28"/>
          <w:szCs w:val="28"/>
        </w:rPr>
        <w:t xml:space="preserve"> его </w:t>
      </w:r>
      <w:r w:rsidR="00397488" w:rsidRPr="00D951F2">
        <w:rPr>
          <w:rFonts w:ascii="Times New Roman" w:hAnsi="Times New Roman" w:cs="Times New Roman"/>
          <w:color w:val="000000"/>
          <w:sz w:val="28"/>
          <w:szCs w:val="28"/>
        </w:rPr>
        <w:t xml:space="preserve">понятным и </w:t>
      </w:r>
      <w:r w:rsidRPr="00D951F2">
        <w:rPr>
          <w:rFonts w:ascii="Times New Roman" w:hAnsi="Times New Roman" w:cs="Times New Roman"/>
          <w:color w:val="000000"/>
          <w:sz w:val="28"/>
          <w:szCs w:val="28"/>
        </w:rPr>
        <w:t>удобным в применении. Решено отказаться от деления кодекса на части. Будет 9 разделов и 33 главы.</w:t>
      </w:r>
    </w:p>
    <w:p w:rsidR="006069EF" w:rsidRDefault="006069EF" w:rsidP="00DC11C1">
      <w:pPr>
        <w:ind w:firstLine="709"/>
        <w:jc w:val="both"/>
        <w:rPr>
          <w:rFonts w:ascii="Times New Roman" w:hAnsi="Times New Roman" w:cs="Times New Roman"/>
          <w:color w:val="000000"/>
          <w:sz w:val="28"/>
          <w:szCs w:val="28"/>
        </w:rPr>
      </w:pPr>
    </w:p>
    <w:p w:rsidR="00625EDE" w:rsidRPr="00D951F2" w:rsidRDefault="00625EDE" w:rsidP="00DC11C1">
      <w:pPr>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Структура кодекса претерпит </w:t>
      </w:r>
      <w:r w:rsidR="00CE3C4A" w:rsidRPr="00D951F2">
        <w:rPr>
          <w:rFonts w:ascii="Times New Roman" w:hAnsi="Times New Roman" w:cs="Times New Roman"/>
          <w:color w:val="000000"/>
          <w:sz w:val="28"/>
          <w:szCs w:val="28"/>
        </w:rPr>
        <w:t>ряд</w:t>
      </w:r>
      <w:r w:rsidRPr="00D951F2">
        <w:rPr>
          <w:rFonts w:ascii="Times New Roman" w:hAnsi="Times New Roman" w:cs="Times New Roman"/>
          <w:color w:val="000000"/>
          <w:sz w:val="28"/>
          <w:szCs w:val="28"/>
        </w:rPr>
        <w:t xml:space="preserve"> изменени</w:t>
      </w:r>
      <w:r w:rsidR="00CE3C4A" w:rsidRPr="00D951F2">
        <w:rPr>
          <w:rFonts w:ascii="Times New Roman" w:hAnsi="Times New Roman" w:cs="Times New Roman"/>
          <w:color w:val="000000"/>
          <w:sz w:val="28"/>
          <w:szCs w:val="28"/>
        </w:rPr>
        <w:t>й</w:t>
      </w:r>
      <w:r w:rsidRPr="00D951F2">
        <w:rPr>
          <w:rFonts w:ascii="Times New Roman" w:hAnsi="Times New Roman" w:cs="Times New Roman"/>
          <w:color w:val="000000"/>
          <w:sz w:val="28"/>
          <w:szCs w:val="28"/>
        </w:rPr>
        <w:t>:</w:t>
      </w:r>
    </w:p>
    <w:p w:rsidR="00625EDE" w:rsidRPr="00D951F2" w:rsidRDefault="00625EDE" w:rsidP="00B74E87">
      <w:pPr>
        <w:numPr>
          <w:ilvl w:val="0"/>
          <w:numId w:val="14"/>
        </w:numPr>
        <w:tabs>
          <w:tab w:val="left" w:pos="0"/>
          <w:tab w:val="left" w:pos="567"/>
        </w:tabs>
        <w:ind w:left="0"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введут отдельн</w:t>
      </w:r>
      <w:r w:rsidR="00397488" w:rsidRPr="00D951F2">
        <w:rPr>
          <w:rFonts w:ascii="Times New Roman" w:hAnsi="Times New Roman" w:cs="Times New Roman"/>
          <w:color w:val="000000"/>
          <w:sz w:val="28"/>
          <w:szCs w:val="28"/>
        </w:rPr>
        <w:t>ые</w:t>
      </w:r>
      <w:r w:rsidRPr="00D951F2">
        <w:rPr>
          <w:rFonts w:ascii="Times New Roman" w:hAnsi="Times New Roman" w:cs="Times New Roman"/>
          <w:color w:val="000000"/>
          <w:sz w:val="28"/>
          <w:szCs w:val="28"/>
        </w:rPr>
        <w:t xml:space="preserve"> глав</w:t>
      </w:r>
      <w:r w:rsidR="00397488" w:rsidRPr="00D951F2">
        <w:rPr>
          <w:rFonts w:ascii="Times New Roman" w:hAnsi="Times New Roman" w:cs="Times New Roman"/>
          <w:color w:val="000000"/>
          <w:sz w:val="28"/>
          <w:szCs w:val="28"/>
        </w:rPr>
        <w:t>ы</w:t>
      </w:r>
      <w:r w:rsidRPr="00D951F2">
        <w:rPr>
          <w:rFonts w:ascii="Times New Roman" w:hAnsi="Times New Roman" w:cs="Times New Roman"/>
          <w:color w:val="000000"/>
          <w:sz w:val="28"/>
          <w:szCs w:val="28"/>
        </w:rPr>
        <w:t xml:space="preserve"> об информационном обеспечении бюджетного процесса</w:t>
      </w:r>
      <w:r w:rsidR="00397488" w:rsidRPr="00D951F2">
        <w:rPr>
          <w:rFonts w:ascii="Times New Roman" w:hAnsi="Times New Roman" w:cs="Times New Roman"/>
          <w:color w:val="000000"/>
          <w:sz w:val="28"/>
          <w:szCs w:val="28"/>
        </w:rPr>
        <w:t xml:space="preserve"> и о </w:t>
      </w:r>
      <w:r w:rsidRPr="00D951F2">
        <w:rPr>
          <w:rFonts w:ascii="Times New Roman" w:hAnsi="Times New Roman" w:cs="Times New Roman"/>
          <w:color w:val="000000"/>
          <w:sz w:val="28"/>
          <w:szCs w:val="28"/>
        </w:rPr>
        <w:t xml:space="preserve"> публичных обязательств</w:t>
      </w:r>
      <w:r w:rsidR="00397488" w:rsidRPr="00D951F2">
        <w:rPr>
          <w:rFonts w:ascii="Times New Roman" w:hAnsi="Times New Roman" w:cs="Times New Roman"/>
          <w:color w:val="000000"/>
          <w:sz w:val="28"/>
          <w:szCs w:val="28"/>
        </w:rPr>
        <w:t>ах</w:t>
      </w:r>
      <w:r w:rsidRPr="00D951F2">
        <w:rPr>
          <w:rFonts w:ascii="Times New Roman" w:hAnsi="Times New Roman" w:cs="Times New Roman"/>
          <w:color w:val="000000"/>
          <w:sz w:val="28"/>
          <w:szCs w:val="28"/>
        </w:rPr>
        <w:t>;</w:t>
      </w:r>
    </w:p>
    <w:p w:rsidR="00625EDE" w:rsidRPr="00D951F2" w:rsidRDefault="00625EDE" w:rsidP="00B74E87">
      <w:pPr>
        <w:numPr>
          <w:ilvl w:val="0"/>
          <w:numId w:val="14"/>
        </w:numPr>
        <w:tabs>
          <w:tab w:val="left" w:pos="0"/>
          <w:tab w:val="left" w:pos="567"/>
        </w:tabs>
        <w:ind w:left="0"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в разделе о сбалансированности бюджетов </w:t>
      </w:r>
      <w:r w:rsidR="00CE3C4A" w:rsidRPr="00D951F2">
        <w:rPr>
          <w:rFonts w:ascii="Times New Roman" w:hAnsi="Times New Roman" w:cs="Times New Roman"/>
          <w:color w:val="000000"/>
          <w:sz w:val="28"/>
          <w:szCs w:val="28"/>
        </w:rPr>
        <w:t xml:space="preserve">консолидируют </w:t>
      </w:r>
      <w:r w:rsidRPr="00D951F2">
        <w:rPr>
          <w:rFonts w:ascii="Times New Roman" w:hAnsi="Times New Roman" w:cs="Times New Roman"/>
          <w:color w:val="000000"/>
          <w:sz w:val="28"/>
          <w:szCs w:val="28"/>
        </w:rPr>
        <w:t xml:space="preserve">положения по источникам финансирования бюджетов, заимствованиям, эмиссии и обращению государственных ценных бумаг, </w:t>
      </w:r>
      <w:r w:rsidR="00CE3C4A" w:rsidRPr="00D951F2">
        <w:rPr>
          <w:rFonts w:ascii="Times New Roman" w:hAnsi="Times New Roman" w:cs="Times New Roman"/>
          <w:color w:val="000000"/>
          <w:sz w:val="28"/>
          <w:szCs w:val="28"/>
        </w:rPr>
        <w:t xml:space="preserve">управлению долгом </w:t>
      </w:r>
      <w:r w:rsidRPr="00D951F2">
        <w:rPr>
          <w:rFonts w:ascii="Times New Roman" w:hAnsi="Times New Roman" w:cs="Times New Roman"/>
          <w:color w:val="000000"/>
          <w:sz w:val="28"/>
          <w:szCs w:val="28"/>
        </w:rPr>
        <w:t>и</w:t>
      </w:r>
      <w:r w:rsidR="00CE3C4A" w:rsidRPr="00D951F2">
        <w:rPr>
          <w:rFonts w:ascii="Times New Roman" w:hAnsi="Times New Roman" w:cs="Times New Roman"/>
          <w:color w:val="000000"/>
          <w:sz w:val="28"/>
          <w:szCs w:val="28"/>
        </w:rPr>
        <w:t xml:space="preserve"> </w:t>
      </w:r>
      <w:proofErr w:type="spellStart"/>
      <w:proofErr w:type="gramStart"/>
      <w:r w:rsidR="00CE3C4A" w:rsidRPr="00D951F2">
        <w:rPr>
          <w:rFonts w:ascii="Times New Roman" w:hAnsi="Times New Roman" w:cs="Times New Roman"/>
          <w:color w:val="000000"/>
          <w:sz w:val="28"/>
          <w:szCs w:val="28"/>
        </w:rPr>
        <w:t>др</w:t>
      </w:r>
      <w:proofErr w:type="spellEnd"/>
      <w:proofErr w:type="gramEnd"/>
      <w:r w:rsidRPr="00D951F2">
        <w:rPr>
          <w:rFonts w:ascii="Times New Roman" w:hAnsi="Times New Roman" w:cs="Times New Roman"/>
          <w:color w:val="000000"/>
          <w:sz w:val="28"/>
          <w:szCs w:val="28"/>
        </w:rPr>
        <w:t>;</w:t>
      </w:r>
    </w:p>
    <w:p w:rsidR="00625EDE" w:rsidRPr="00D951F2" w:rsidRDefault="00625EDE" w:rsidP="00B74E87">
      <w:pPr>
        <w:numPr>
          <w:ilvl w:val="0"/>
          <w:numId w:val="14"/>
        </w:numPr>
        <w:tabs>
          <w:tab w:val="left" w:pos="0"/>
          <w:tab w:val="left" w:pos="567"/>
        </w:tabs>
        <w:ind w:left="0"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выделят </w:t>
      </w:r>
      <w:r w:rsidR="00B74E87" w:rsidRPr="00D951F2">
        <w:rPr>
          <w:rFonts w:ascii="Times New Roman" w:hAnsi="Times New Roman" w:cs="Times New Roman"/>
          <w:color w:val="000000"/>
          <w:sz w:val="28"/>
          <w:szCs w:val="28"/>
        </w:rPr>
        <w:t xml:space="preserve">обособленный </w:t>
      </w:r>
      <w:r w:rsidRPr="00D951F2">
        <w:rPr>
          <w:rFonts w:ascii="Times New Roman" w:hAnsi="Times New Roman" w:cs="Times New Roman"/>
          <w:color w:val="000000"/>
          <w:sz w:val="28"/>
          <w:szCs w:val="28"/>
        </w:rPr>
        <w:t>раздел о планировании бюджета;</w:t>
      </w:r>
    </w:p>
    <w:p w:rsidR="00625EDE" w:rsidRPr="00D951F2" w:rsidRDefault="00625EDE" w:rsidP="00B74E87">
      <w:pPr>
        <w:numPr>
          <w:ilvl w:val="0"/>
          <w:numId w:val="14"/>
        </w:numPr>
        <w:tabs>
          <w:tab w:val="left" w:pos="0"/>
          <w:tab w:val="left" w:pos="567"/>
        </w:tabs>
        <w:ind w:left="0"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раздел об исполнении бюджета дополнят новыми главами об использовании предоставленных из бюджета средств получателями, казначейском обслуживании, едином казначейском счете, бюджетных платежах и системе казначейских платежей</w:t>
      </w:r>
      <w:r w:rsidR="002278FC" w:rsidRPr="00D951F2">
        <w:rPr>
          <w:rFonts w:ascii="Times New Roman" w:hAnsi="Times New Roman" w:cs="Times New Roman"/>
          <w:color w:val="000000"/>
          <w:sz w:val="28"/>
          <w:szCs w:val="28"/>
        </w:rPr>
        <w:t>, а р</w:t>
      </w:r>
      <w:r w:rsidRPr="00D951F2">
        <w:rPr>
          <w:rFonts w:ascii="Times New Roman" w:hAnsi="Times New Roman" w:cs="Times New Roman"/>
          <w:color w:val="000000"/>
          <w:sz w:val="28"/>
          <w:szCs w:val="28"/>
        </w:rPr>
        <w:t xml:space="preserve">аздел об учете и отчетности </w:t>
      </w:r>
      <w:r w:rsidR="002278FC"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xml:space="preserve">главой об </w:t>
      </w:r>
      <w:proofErr w:type="gramStart"/>
      <w:r w:rsidRPr="00D951F2">
        <w:rPr>
          <w:rFonts w:ascii="Times New Roman" w:hAnsi="Times New Roman" w:cs="Times New Roman"/>
          <w:color w:val="000000"/>
          <w:sz w:val="28"/>
          <w:szCs w:val="28"/>
        </w:rPr>
        <w:t>отчетности</w:t>
      </w:r>
      <w:proofErr w:type="gramEnd"/>
      <w:r w:rsidRPr="00D951F2">
        <w:rPr>
          <w:rFonts w:ascii="Times New Roman" w:hAnsi="Times New Roman" w:cs="Times New Roman"/>
          <w:color w:val="000000"/>
          <w:sz w:val="28"/>
          <w:szCs w:val="28"/>
        </w:rPr>
        <w:t xml:space="preserve"> о государственных (муниципальных) финансах;</w:t>
      </w:r>
    </w:p>
    <w:p w:rsidR="00625EDE" w:rsidRPr="00D951F2" w:rsidRDefault="00625EDE" w:rsidP="002D789F">
      <w:pPr>
        <w:numPr>
          <w:ilvl w:val="0"/>
          <w:numId w:val="14"/>
        </w:numPr>
        <w:tabs>
          <w:tab w:val="left" w:pos="0"/>
          <w:tab w:val="left" w:pos="567"/>
        </w:tabs>
        <w:ind w:left="0"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вопросы бюджетного контроля и привлечения к ответственности за бюджетные нарушения </w:t>
      </w:r>
      <w:r w:rsidR="00B74E87" w:rsidRPr="00D951F2">
        <w:rPr>
          <w:rFonts w:ascii="Times New Roman" w:hAnsi="Times New Roman" w:cs="Times New Roman"/>
          <w:color w:val="000000"/>
          <w:sz w:val="28"/>
          <w:szCs w:val="28"/>
        </w:rPr>
        <w:t xml:space="preserve">также </w:t>
      </w:r>
      <w:r w:rsidRPr="00D951F2">
        <w:rPr>
          <w:rFonts w:ascii="Times New Roman" w:hAnsi="Times New Roman" w:cs="Times New Roman"/>
          <w:color w:val="000000"/>
          <w:sz w:val="28"/>
          <w:szCs w:val="28"/>
        </w:rPr>
        <w:t xml:space="preserve">урегулируют </w:t>
      </w:r>
      <w:r w:rsidR="00B74E87" w:rsidRPr="00D951F2">
        <w:rPr>
          <w:rFonts w:ascii="Times New Roman" w:hAnsi="Times New Roman" w:cs="Times New Roman"/>
          <w:color w:val="000000"/>
          <w:sz w:val="28"/>
          <w:szCs w:val="28"/>
        </w:rPr>
        <w:t xml:space="preserve"> в </w:t>
      </w:r>
      <w:r w:rsidR="007F706E" w:rsidRPr="00D951F2">
        <w:rPr>
          <w:rFonts w:ascii="Times New Roman" w:hAnsi="Times New Roman" w:cs="Times New Roman"/>
          <w:color w:val="000000"/>
          <w:sz w:val="28"/>
          <w:szCs w:val="28"/>
        </w:rPr>
        <w:t xml:space="preserve">отдельном </w:t>
      </w:r>
      <w:r w:rsidRPr="00D951F2">
        <w:rPr>
          <w:rFonts w:ascii="Times New Roman" w:hAnsi="Times New Roman" w:cs="Times New Roman"/>
          <w:color w:val="000000"/>
          <w:sz w:val="28"/>
          <w:szCs w:val="28"/>
        </w:rPr>
        <w:t xml:space="preserve"> разделе.</w:t>
      </w:r>
    </w:p>
    <w:p w:rsidR="006069EF" w:rsidRDefault="00B74E87" w:rsidP="002D789F">
      <w:pPr>
        <w:ind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 </w:t>
      </w:r>
    </w:p>
    <w:p w:rsidR="00625EDE" w:rsidRPr="00D951F2" w:rsidRDefault="00B74E87" w:rsidP="002D789F">
      <w:pPr>
        <w:ind w:firstLine="426"/>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lastRenderedPageBreak/>
        <w:t xml:space="preserve">Кроме того, </w:t>
      </w:r>
      <w:r w:rsidR="00625EDE" w:rsidRPr="00D951F2">
        <w:rPr>
          <w:rFonts w:ascii="Times New Roman" w:hAnsi="Times New Roman" w:cs="Times New Roman"/>
          <w:color w:val="000000"/>
          <w:sz w:val="28"/>
          <w:szCs w:val="28"/>
        </w:rPr>
        <w:t>будут заменены термины, приведенные в таблице:</w:t>
      </w:r>
    </w:p>
    <w:p w:rsidR="002D789F" w:rsidRPr="00D951F2" w:rsidRDefault="002D789F" w:rsidP="00625EDE">
      <w:pPr>
        <w:ind w:firstLine="709"/>
        <w:jc w:val="both"/>
        <w:rPr>
          <w:rFonts w:ascii="Times New Roman" w:hAnsi="Times New Roman" w:cs="Times New Roman"/>
          <w:color w:val="000000"/>
          <w:sz w:val="28"/>
          <w:szCs w:val="28"/>
        </w:rPr>
      </w:pPr>
    </w:p>
    <w:tbl>
      <w:tblPr>
        <w:tblW w:w="9747" w:type="dxa"/>
        <w:tblBorders>
          <w:top w:val="single" w:sz="8" w:space="0" w:color="4F81BD"/>
          <w:bottom w:val="single" w:sz="8" w:space="0" w:color="4F81BD"/>
        </w:tblBorders>
        <w:tblLook w:val="04A0"/>
      </w:tblPr>
      <w:tblGrid>
        <w:gridCol w:w="4888"/>
        <w:gridCol w:w="4859"/>
      </w:tblGrid>
      <w:tr w:rsidR="00625EDE" w:rsidRPr="00D951F2" w:rsidTr="00D951F2">
        <w:tc>
          <w:tcPr>
            <w:tcW w:w="4888" w:type="dxa"/>
            <w:tcBorders>
              <w:top w:val="single" w:sz="8" w:space="0" w:color="4F81BD"/>
              <w:left w:val="nil"/>
              <w:bottom w:val="single" w:sz="8" w:space="0" w:color="4F81BD"/>
              <w:right w:val="nil"/>
            </w:tcBorders>
            <w:shd w:val="clear" w:color="auto" w:fill="00B050"/>
            <w:hideMark/>
          </w:tcPr>
          <w:p w:rsidR="00625EDE" w:rsidRPr="00D951F2" w:rsidRDefault="00625EDE" w:rsidP="00D951F2">
            <w:pPr>
              <w:spacing w:after="120"/>
              <w:ind w:firstLine="709"/>
              <w:jc w:val="center"/>
              <w:rPr>
                <w:rFonts w:ascii="Times New Roman" w:hAnsi="Times New Roman" w:cs="Times New Roman"/>
                <w:b/>
                <w:bCs/>
                <w:color w:val="FFFFFF"/>
                <w:sz w:val="28"/>
                <w:szCs w:val="28"/>
              </w:rPr>
            </w:pPr>
            <w:r w:rsidRPr="00D951F2">
              <w:rPr>
                <w:rFonts w:ascii="Times New Roman" w:hAnsi="Times New Roman" w:cs="Times New Roman"/>
                <w:b/>
                <w:color w:val="FFFFFF"/>
                <w:sz w:val="28"/>
                <w:szCs w:val="28"/>
              </w:rPr>
              <w:t>ДЕЙСТВУЮЩИЙ ТЕРМИН</w:t>
            </w:r>
          </w:p>
        </w:tc>
        <w:tc>
          <w:tcPr>
            <w:tcW w:w="4859" w:type="dxa"/>
            <w:tcBorders>
              <w:top w:val="single" w:sz="8" w:space="0" w:color="4F81BD"/>
              <w:left w:val="nil"/>
              <w:bottom w:val="single" w:sz="8" w:space="0" w:color="4F81BD"/>
              <w:right w:val="nil"/>
            </w:tcBorders>
            <w:shd w:val="clear" w:color="auto" w:fill="00B050"/>
            <w:hideMark/>
          </w:tcPr>
          <w:p w:rsidR="00625EDE" w:rsidRPr="00D951F2" w:rsidRDefault="00625EDE" w:rsidP="00D951F2">
            <w:pPr>
              <w:spacing w:after="120"/>
              <w:ind w:firstLine="709"/>
              <w:jc w:val="center"/>
              <w:rPr>
                <w:rFonts w:ascii="Times New Roman" w:hAnsi="Times New Roman" w:cs="Times New Roman"/>
                <w:b/>
                <w:bCs/>
                <w:color w:val="FFFFFF"/>
                <w:sz w:val="28"/>
                <w:szCs w:val="28"/>
              </w:rPr>
            </w:pPr>
            <w:r w:rsidRPr="00D951F2">
              <w:rPr>
                <w:rFonts w:ascii="Times New Roman" w:hAnsi="Times New Roman" w:cs="Times New Roman"/>
                <w:b/>
                <w:color w:val="FFFFFF"/>
                <w:sz w:val="28"/>
                <w:szCs w:val="28"/>
              </w:rPr>
              <w:t>НОВЫЙ ТЕРМИН</w:t>
            </w:r>
          </w:p>
        </w:tc>
      </w:tr>
      <w:tr w:rsidR="00625EDE" w:rsidRPr="00D951F2" w:rsidTr="00D951F2">
        <w:tc>
          <w:tcPr>
            <w:tcW w:w="4888" w:type="dxa"/>
            <w:tcBorders>
              <w:top w:val="single" w:sz="8" w:space="0" w:color="4F81BD"/>
              <w:left w:val="nil"/>
              <w:bottom w:val="single" w:sz="8" w:space="0" w:color="4F81BD"/>
              <w:right w:val="nil"/>
            </w:tcBorders>
            <w:shd w:val="clear" w:color="auto" w:fill="99FFCC"/>
            <w:hideMark/>
          </w:tcPr>
          <w:p w:rsidR="00625EDE" w:rsidRPr="00D951F2" w:rsidRDefault="00625EDE" w:rsidP="00D951F2">
            <w:pPr>
              <w:spacing w:after="120"/>
              <w:ind w:right="-6"/>
              <w:jc w:val="both"/>
              <w:rPr>
                <w:rFonts w:ascii="Times New Roman" w:hAnsi="Times New Roman" w:cs="Times New Roman"/>
                <w:b/>
                <w:bCs/>
                <w:color w:val="000000"/>
                <w:sz w:val="28"/>
                <w:szCs w:val="28"/>
              </w:rPr>
            </w:pPr>
            <w:r w:rsidRPr="00D951F2">
              <w:rPr>
                <w:rFonts w:ascii="Times New Roman" w:hAnsi="Times New Roman" w:cs="Times New Roman"/>
                <w:bCs/>
                <w:color w:val="000000"/>
                <w:sz w:val="28"/>
                <w:szCs w:val="28"/>
              </w:rPr>
              <w:t>Главный распорядитель бюджетных средств</w:t>
            </w:r>
          </w:p>
        </w:tc>
        <w:tc>
          <w:tcPr>
            <w:tcW w:w="4859" w:type="dxa"/>
            <w:tcBorders>
              <w:top w:val="single" w:sz="8" w:space="0" w:color="4F81BD"/>
              <w:left w:val="nil"/>
              <w:bottom w:val="single" w:sz="8" w:space="0" w:color="4F81BD"/>
              <w:right w:val="nil"/>
            </w:tcBorders>
            <w:shd w:val="clear" w:color="auto" w:fill="99FFCC"/>
            <w:hideMark/>
          </w:tcPr>
          <w:p w:rsidR="00625EDE" w:rsidRPr="00D951F2" w:rsidRDefault="00625EDE" w:rsidP="00D951F2">
            <w:pPr>
              <w:spacing w:after="120"/>
              <w:ind w:right="-6"/>
              <w:jc w:val="both"/>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Главный распорядитель расходов бюджета</w:t>
            </w:r>
          </w:p>
        </w:tc>
      </w:tr>
      <w:tr w:rsidR="00625EDE" w:rsidRPr="00D951F2" w:rsidTr="00D951F2">
        <w:tc>
          <w:tcPr>
            <w:tcW w:w="4888" w:type="dxa"/>
            <w:tcBorders>
              <w:top w:val="single" w:sz="8" w:space="0" w:color="4F81BD"/>
              <w:bottom w:val="single" w:sz="8" w:space="0" w:color="4F81BD"/>
            </w:tcBorders>
            <w:shd w:val="clear" w:color="auto" w:fill="99FFCC"/>
            <w:hideMark/>
          </w:tcPr>
          <w:p w:rsidR="00625EDE" w:rsidRPr="00D951F2" w:rsidRDefault="00625EDE" w:rsidP="00D951F2">
            <w:pPr>
              <w:spacing w:after="120"/>
              <w:ind w:right="-6"/>
              <w:jc w:val="both"/>
              <w:rPr>
                <w:rFonts w:ascii="Times New Roman" w:hAnsi="Times New Roman" w:cs="Times New Roman"/>
                <w:b/>
                <w:bCs/>
                <w:color w:val="000000"/>
                <w:sz w:val="28"/>
                <w:szCs w:val="28"/>
              </w:rPr>
            </w:pPr>
            <w:r w:rsidRPr="00D951F2">
              <w:rPr>
                <w:rFonts w:ascii="Times New Roman" w:hAnsi="Times New Roman" w:cs="Times New Roman"/>
                <w:bCs/>
                <w:color w:val="000000"/>
                <w:sz w:val="28"/>
                <w:szCs w:val="28"/>
              </w:rPr>
              <w:t>Распорядитель бюджетных средств</w:t>
            </w:r>
          </w:p>
        </w:tc>
        <w:tc>
          <w:tcPr>
            <w:tcW w:w="4859" w:type="dxa"/>
            <w:tcBorders>
              <w:top w:val="single" w:sz="8" w:space="0" w:color="4F81BD"/>
              <w:bottom w:val="single" w:sz="8" w:space="0" w:color="4F81BD"/>
            </w:tcBorders>
            <w:shd w:val="clear" w:color="auto" w:fill="99FFCC"/>
            <w:hideMark/>
          </w:tcPr>
          <w:p w:rsidR="00625EDE" w:rsidRPr="00D951F2" w:rsidRDefault="00625EDE" w:rsidP="00D951F2">
            <w:pPr>
              <w:spacing w:after="120"/>
              <w:ind w:right="-6"/>
              <w:jc w:val="both"/>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Распорядитель расходов бюджета</w:t>
            </w:r>
          </w:p>
        </w:tc>
      </w:tr>
      <w:tr w:rsidR="00625EDE" w:rsidRPr="00D951F2" w:rsidTr="00D951F2">
        <w:tc>
          <w:tcPr>
            <w:tcW w:w="4888" w:type="dxa"/>
            <w:tcBorders>
              <w:top w:val="single" w:sz="8" w:space="0" w:color="4F81BD"/>
              <w:left w:val="nil"/>
              <w:bottom w:val="single" w:sz="8" w:space="0" w:color="4F81BD"/>
              <w:right w:val="nil"/>
            </w:tcBorders>
            <w:shd w:val="clear" w:color="auto" w:fill="99FFCC"/>
            <w:hideMark/>
          </w:tcPr>
          <w:p w:rsidR="00625EDE" w:rsidRPr="00D951F2" w:rsidRDefault="00625EDE" w:rsidP="00D951F2">
            <w:pPr>
              <w:spacing w:after="120"/>
              <w:ind w:right="-6"/>
              <w:jc w:val="both"/>
              <w:rPr>
                <w:rFonts w:ascii="Times New Roman" w:hAnsi="Times New Roman" w:cs="Times New Roman"/>
                <w:b/>
                <w:bCs/>
                <w:color w:val="000000"/>
                <w:sz w:val="28"/>
                <w:szCs w:val="28"/>
              </w:rPr>
            </w:pPr>
            <w:r w:rsidRPr="00D951F2">
              <w:rPr>
                <w:rFonts w:ascii="Times New Roman" w:hAnsi="Times New Roman" w:cs="Times New Roman"/>
                <w:bCs/>
                <w:color w:val="000000"/>
                <w:sz w:val="28"/>
                <w:szCs w:val="28"/>
              </w:rPr>
              <w:t>Получатель бюджетных средств</w:t>
            </w:r>
          </w:p>
        </w:tc>
        <w:tc>
          <w:tcPr>
            <w:tcW w:w="4859" w:type="dxa"/>
            <w:tcBorders>
              <w:top w:val="single" w:sz="8" w:space="0" w:color="4F81BD"/>
              <w:left w:val="nil"/>
              <w:bottom w:val="single" w:sz="8" w:space="0" w:color="4F81BD"/>
              <w:right w:val="nil"/>
            </w:tcBorders>
            <w:shd w:val="clear" w:color="auto" w:fill="99FFCC"/>
            <w:hideMark/>
          </w:tcPr>
          <w:p w:rsidR="00625EDE" w:rsidRPr="00D951F2" w:rsidRDefault="00625EDE" w:rsidP="00D951F2">
            <w:pPr>
              <w:spacing w:after="120"/>
              <w:ind w:right="-6"/>
              <w:jc w:val="both"/>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Администратор расходов бюджета</w:t>
            </w:r>
          </w:p>
        </w:tc>
      </w:tr>
      <w:tr w:rsidR="00625EDE" w:rsidRPr="00D951F2" w:rsidTr="00D951F2">
        <w:tc>
          <w:tcPr>
            <w:tcW w:w="4888" w:type="dxa"/>
            <w:tcBorders>
              <w:top w:val="single" w:sz="8" w:space="0" w:color="4F81BD"/>
              <w:bottom w:val="single" w:sz="8" w:space="0" w:color="4F81BD"/>
            </w:tcBorders>
            <w:shd w:val="clear" w:color="auto" w:fill="99FFCC"/>
            <w:hideMark/>
          </w:tcPr>
          <w:p w:rsidR="00625EDE" w:rsidRPr="00D951F2" w:rsidRDefault="00625EDE" w:rsidP="00D951F2">
            <w:pPr>
              <w:spacing w:after="120"/>
              <w:ind w:right="-6"/>
              <w:jc w:val="both"/>
              <w:rPr>
                <w:rFonts w:ascii="Times New Roman" w:hAnsi="Times New Roman" w:cs="Times New Roman"/>
                <w:b/>
                <w:bCs/>
                <w:color w:val="000000"/>
                <w:sz w:val="28"/>
                <w:szCs w:val="28"/>
              </w:rPr>
            </w:pPr>
            <w:r w:rsidRPr="00D951F2">
              <w:rPr>
                <w:rFonts w:ascii="Times New Roman" w:hAnsi="Times New Roman" w:cs="Times New Roman"/>
                <w:bCs/>
                <w:color w:val="000000"/>
                <w:sz w:val="28"/>
                <w:szCs w:val="28"/>
              </w:rPr>
              <w:t>Источник финансирования дефицита бюджета</w:t>
            </w:r>
          </w:p>
        </w:tc>
        <w:tc>
          <w:tcPr>
            <w:tcW w:w="4859" w:type="dxa"/>
            <w:tcBorders>
              <w:top w:val="single" w:sz="8" w:space="0" w:color="4F81BD"/>
              <w:bottom w:val="single" w:sz="8" w:space="0" w:color="4F81BD"/>
            </w:tcBorders>
            <w:shd w:val="clear" w:color="auto" w:fill="99FFCC"/>
            <w:hideMark/>
          </w:tcPr>
          <w:p w:rsidR="00625EDE" w:rsidRPr="00D951F2" w:rsidRDefault="00625EDE" w:rsidP="00D951F2">
            <w:pPr>
              <w:spacing w:after="120"/>
              <w:ind w:right="-6"/>
              <w:jc w:val="both"/>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Источник финансирования бюджета</w:t>
            </w:r>
          </w:p>
        </w:tc>
      </w:tr>
      <w:tr w:rsidR="00625EDE" w:rsidRPr="00D951F2" w:rsidTr="00D951F2">
        <w:tc>
          <w:tcPr>
            <w:tcW w:w="4888" w:type="dxa"/>
            <w:tcBorders>
              <w:top w:val="single" w:sz="8" w:space="0" w:color="4F81BD"/>
              <w:left w:val="nil"/>
              <w:bottom w:val="single" w:sz="8" w:space="0" w:color="4F81BD"/>
              <w:right w:val="nil"/>
            </w:tcBorders>
            <w:shd w:val="clear" w:color="auto" w:fill="99FFCC"/>
            <w:hideMark/>
          </w:tcPr>
          <w:p w:rsidR="00625EDE" w:rsidRPr="00D951F2" w:rsidRDefault="00625EDE" w:rsidP="00D951F2">
            <w:pPr>
              <w:spacing w:after="120"/>
              <w:ind w:right="-6"/>
              <w:jc w:val="both"/>
              <w:rPr>
                <w:rFonts w:ascii="Times New Roman" w:hAnsi="Times New Roman" w:cs="Times New Roman"/>
                <w:b/>
                <w:bCs/>
                <w:color w:val="000000"/>
                <w:sz w:val="28"/>
                <w:szCs w:val="28"/>
              </w:rPr>
            </w:pPr>
            <w:r w:rsidRPr="00D951F2">
              <w:rPr>
                <w:rFonts w:ascii="Times New Roman" w:hAnsi="Times New Roman" w:cs="Times New Roman"/>
                <w:bCs/>
                <w:color w:val="000000"/>
                <w:sz w:val="28"/>
                <w:szCs w:val="28"/>
              </w:rPr>
              <w:t>Кассовое обслуживание</w:t>
            </w:r>
          </w:p>
        </w:tc>
        <w:tc>
          <w:tcPr>
            <w:tcW w:w="4859" w:type="dxa"/>
            <w:tcBorders>
              <w:top w:val="single" w:sz="8" w:space="0" w:color="4F81BD"/>
              <w:left w:val="nil"/>
              <w:bottom w:val="single" w:sz="8" w:space="0" w:color="4F81BD"/>
              <w:right w:val="nil"/>
            </w:tcBorders>
            <w:shd w:val="clear" w:color="auto" w:fill="99FFCC"/>
            <w:hideMark/>
          </w:tcPr>
          <w:p w:rsidR="00625EDE" w:rsidRPr="00D951F2" w:rsidRDefault="00625EDE" w:rsidP="00D951F2">
            <w:pPr>
              <w:spacing w:after="120"/>
              <w:ind w:right="-6"/>
              <w:jc w:val="both"/>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Казначейское обслуживание</w:t>
            </w:r>
          </w:p>
        </w:tc>
      </w:tr>
    </w:tbl>
    <w:p w:rsidR="00625EDE" w:rsidRPr="00D951F2" w:rsidRDefault="00625EDE" w:rsidP="00625EDE">
      <w:pPr>
        <w:spacing w:after="120"/>
        <w:ind w:firstLine="709"/>
        <w:jc w:val="both"/>
        <w:rPr>
          <w:rFonts w:ascii="Times New Roman" w:hAnsi="Times New Roman" w:cs="Times New Roman"/>
          <w:color w:val="000000"/>
          <w:sz w:val="28"/>
          <w:szCs w:val="28"/>
        </w:rPr>
      </w:pPr>
    </w:p>
    <w:p w:rsidR="007F706E" w:rsidRPr="00D951F2" w:rsidRDefault="00CE3C4A" w:rsidP="00EE4240">
      <w:pPr>
        <w:pStyle w:val="a7"/>
        <w:spacing w:before="0" w:beforeAutospacing="0" w:after="0" w:afterAutospacing="0"/>
        <w:jc w:val="both"/>
        <w:rPr>
          <w:rFonts w:ascii="Times New Roman" w:hAnsi="Times New Roman" w:cs="Times New Roman"/>
          <w:sz w:val="28"/>
          <w:szCs w:val="28"/>
        </w:rPr>
      </w:pPr>
      <w:r w:rsidRPr="00D951F2">
        <w:rPr>
          <w:rFonts w:ascii="Times New Roman" w:hAnsi="Times New Roman" w:cs="Times New Roman"/>
          <w:sz w:val="28"/>
          <w:szCs w:val="28"/>
        </w:rPr>
        <w:tab/>
      </w:r>
      <w:r w:rsidR="007F706E" w:rsidRPr="00D951F2">
        <w:rPr>
          <w:rFonts w:ascii="Times New Roman" w:hAnsi="Times New Roman" w:cs="Times New Roman"/>
          <w:sz w:val="28"/>
          <w:szCs w:val="28"/>
        </w:rPr>
        <w:t xml:space="preserve">Не лучшие времена переживает и нормативное регулирование системы бюджетного учета, которая в последние годы подвергается серьезному реформированию. </w:t>
      </w:r>
    </w:p>
    <w:p w:rsidR="00574871" w:rsidRPr="00D951F2" w:rsidRDefault="007F706E" w:rsidP="00EE4240">
      <w:pPr>
        <w:pStyle w:val="a7"/>
        <w:spacing w:before="0" w:beforeAutospacing="0" w:after="0" w:afterAutospacing="0"/>
        <w:jc w:val="both"/>
        <w:rPr>
          <w:rFonts w:ascii="Times New Roman" w:hAnsi="Times New Roman" w:cs="Times New Roman"/>
          <w:sz w:val="28"/>
          <w:szCs w:val="28"/>
        </w:rPr>
      </w:pPr>
      <w:r w:rsidRPr="00D951F2">
        <w:rPr>
          <w:rFonts w:ascii="Times New Roman" w:hAnsi="Times New Roman" w:cs="Times New Roman"/>
          <w:sz w:val="28"/>
          <w:szCs w:val="28"/>
        </w:rPr>
        <w:tab/>
      </w:r>
      <w:proofErr w:type="gramStart"/>
      <w:r w:rsidR="00596B1F" w:rsidRPr="00D951F2">
        <w:rPr>
          <w:rFonts w:ascii="Times New Roman" w:hAnsi="Times New Roman" w:cs="Times New Roman"/>
          <w:sz w:val="28"/>
          <w:szCs w:val="28"/>
        </w:rPr>
        <w:t>Так, п</w:t>
      </w:r>
      <w:r w:rsidR="00683FFE" w:rsidRPr="00D951F2">
        <w:rPr>
          <w:rFonts w:ascii="Times New Roman" w:hAnsi="Times New Roman" w:cs="Times New Roman"/>
          <w:bCs/>
          <w:sz w:val="28"/>
          <w:szCs w:val="28"/>
        </w:rPr>
        <w:t>риказом Министерства финансов Российской Федерации от 28.02.2018 № 36н</w:t>
      </w:r>
      <w:r w:rsidR="00EE4240" w:rsidRPr="00D951F2">
        <w:rPr>
          <w:rFonts w:ascii="Times New Roman" w:hAnsi="Times New Roman" w:cs="Times New Roman"/>
          <w:bCs/>
          <w:sz w:val="28"/>
          <w:szCs w:val="28"/>
        </w:rPr>
        <w:t xml:space="preserve"> </w:t>
      </w:r>
      <w:r w:rsidR="00EE4240" w:rsidRPr="00D951F2">
        <w:rPr>
          <w:rFonts w:ascii="Times New Roman" w:hAnsi="Times New Roman" w:cs="Times New Roman"/>
          <w:color w:val="000000"/>
          <w:sz w:val="28"/>
          <w:szCs w:val="28"/>
        </w:rPr>
        <w:t xml:space="preserve">"Об утверждении программы разработки федеральных стандартов бухгалтерского учета для организаций государственного сектора на 2018 </w:t>
      </w:r>
      <w:r w:rsidR="00144779" w:rsidRPr="00D951F2">
        <w:rPr>
          <w:rFonts w:ascii="Times New Roman" w:hAnsi="Times New Roman" w:cs="Times New Roman"/>
          <w:color w:val="000000"/>
          <w:sz w:val="28"/>
          <w:szCs w:val="28"/>
        </w:rPr>
        <w:t>–</w:t>
      </w:r>
      <w:r w:rsidR="00EE4240" w:rsidRPr="00D951F2">
        <w:rPr>
          <w:rFonts w:ascii="Times New Roman" w:hAnsi="Times New Roman" w:cs="Times New Roman"/>
          <w:color w:val="000000"/>
          <w:sz w:val="28"/>
          <w:szCs w:val="28"/>
        </w:rPr>
        <w:t xml:space="preserve"> 2020</w:t>
      </w:r>
      <w:r w:rsidR="00144779" w:rsidRPr="00D951F2">
        <w:rPr>
          <w:rFonts w:ascii="Times New Roman" w:hAnsi="Times New Roman" w:cs="Times New Roman"/>
          <w:color w:val="000000"/>
          <w:sz w:val="28"/>
          <w:szCs w:val="28"/>
        </w:rPr>
        <w:t>”</w:t>
      </w:r>
      <w:r w:rsidR="00EE4240" w:rsidRPr="00D951F2">
        <w:rPr>
          <w:rFonts w:ascii="Times New Roman" w:hAnsi="Times New Roman" w:cs="Times New Roman"/>
          <w:color w:val="000000"/>
          <w:sz w:val="28"/>
          <w:szCs w:val="28"/>
        </w:rPr>
        <w:t xml:space="preserve"> </w:t>
      </w:r>
      <w:r w:rsidR="000B27D6" w:rsidRPr="00D951F2">
        <w:rPr>
          <w:rFonts w:ascii="Times New Roman" w:hAnsi="Times New Roman" w:cs="Times New Roman"/>
          <w:color w:val="000000"/>
          <w:sz w:val="28"/>
          <w:szCs w:val="28"/>
        </w:rPr>
        <w:t xml:space="preserve">признаны </w:t>
      </w:r>
      <w:r w:rsidRPr="00D951F2">
        <w:rPr>
          <w:rFonts w:ascii="Times New Roman" w:hAnsi="Times New Roman" w:cs="Times New Roman"/>
          <w:color w:val="000000"/>
          <w:sz w:val="28"/>
          <w:szCs w:val="28"/>
        </w:rPr>
        <w:t xml:space="preserve"> утратившим</w:t>
      </w:r>
      <w:r w:rsidR="000B27D6" w:rsidRPr="00D951F2">
        <w:rPr>
          <w:rFonts w:ascii="Times New Roman" w:hAnsi="Times New Roman" w:cs="Times New Roman"/>
          <w:color w:val="000000"/>
          <w:sz w:val="28"/>
          <w:szCs w:val="28"/>
        </w:rPr>
        <w:t>и</w:t>
      </w:r>
      <w:r w:rsidRPr="00D951F2">
        <w:rPr>
          <w:rFonts w:ascii="Times New Roman" w:hAnsi="Times New Roman" w:cs="Times New Roman"/>
          <w:color w:val="000000"/>
          <w:sz w:val="28"/>
          <w:szCs w:val="28"/>
        </w:rPr>
        <w:t xml:space="preserve"> силу </w:t>
      </w:r>
      <w:r w:rsidR="000B27D6" w:rsidRPr="00D951F2">
        <w:rPr>
          <w:rFonts w:ascii="Times New Roman" w:hAnsi="Times New Roman" w:cs="Times New Roman"/>
          <w:color w:val="000000"/>
          <w:sz w:val="28"/>
          <w:szCs w:val="28"/>
        </w:rPr>
        <w:t xml:space="preserve">сразу несколько </w:t>
      </w:r>
      <w:r w:rsidRPr="00D951F2">
        <w:rPr>
          <w:rFonts w:ascii="Times New Roman" w:hAnsi="Times New Roman" w:cs="Times New Roman"/>
          <w:color w:val="000000"/>
          <w:sz w:val="28"/>
          <w:szCs w:val="28"/>
        </w:rPr>
        <w:t>приказов</w:t>
      </w:r>
      <w:r w:rsidR="00EE4240" w:rsidRPr="00D951F2">
        <w:rPr>
          <w:rFonts w:ascii="Times New Roman" w:hAnsi="Times New Roman" w:cs="Times New Roman"/>
          <w:color w:val="000000"/>
          <w:sz w:val="28"/>
          <w:szCs w:val="28"/>
        </w:rPr>
        <w:t xml:space="preserve"> Министерства финансов Российской Федерации</w:t>
      </w:r>
      <w:r w:rsidR="00B51A96" w:rsidRPr="00D951F2">
        <w:rPr>
          <w:rFonts w:ascii="Times New Roman" w:hAnsi="Times New Roman" w:cs="Times New Roman"/>
          <w:color w:val="000000"/>
          <w:sz w:val="28"/>
          <w:szCs w:val="28"/>
        </w:rPr>
        <w:t xml:space="preserve"> </w:t>
      </w:r>
      <w:r w:rsidR="000B27D6" w:rsidRPr="00D951F2">
        <w:rPr>
          <w:rFonts w:ascii="Times New Roman" w:hAnsi="Times New Roman" w:cs="Times New Roman"/>
          <w:color w:val="000000"/>
          <w:sz w:val="28"/>
          <w:szCs w:val="28"/>
        </w:rPr>
        <w:t xml:space="preserve">- </w:t>
      </w:r>
      <w:r w:rsidR="00EE4240" w:rsidRPr="00D951F2">
        <w:rPr>
          <w:rFonts w:ascii="Times New Roman" w:hAnsi="Times New Roman" w:cs="Times New Roman"/>
          <w:color w:val="000000"/>
          <w:sz w:val="28"/>
          <w:szCs w:val="28"/>
        </w:rPr>
        <w:t xml:space="preserve">от 31 октября 2017 </w:t>
      </w:r>
      <w:r w:rsidR="00144779" w:rsidRPr="00D951F2">
        <w:rPr>
          <w:rFonts w:ascii="Times New Roman" w:hAnsi="Times New Roman" w:cs="Times New Roman"/>
          <w:color w:val="000000"/>
          <w:sz w:val="28"/>
          <w:szCs w:val="28"/>
        </w:rPr>
        <w:t xml:space="preserve">     </w:t>
      </w:r>
      <w:r w:rsidR="00EE4240" w:rsidRPr="00D951F2">
        <w:rPr>
          <w:rFonts w:ascii="Times New Roman" w:hAnsi="Times New Roman" w:cs="Times New Roman"/>
          <w:color w:val="000000"/>
          <w:sz w:val="28"/>
          <w:szCs w:val="28"/>
        </w:rPr>
        <w:t>N 170н</w:t>
      </w:r>
      <w:r w:rsidRPr="00D951F2">
        <w:rPr>
          <w:rFonts w:ascii="Times New Roman" w:hAnsi="Times New Roman" w:cs="Times New Roman"/>
          <w:color w:val="000000"/>
          <w:sz w:val="28"/>
          <w:szCs w:val="28"/>
        </w:rPr>
        <w:t xml:space="preserve">, </w:t>
      </w:r>
      <w:r w:rsidR="00EE4240" w:rsidRPr="00D951F2">
        <w:rPr>
          <w:rFonts w:ascii="Times New Roman" w:hAnsi="Times New Roman" w:cs="Times New Roman"/>
          <w:color w:val="000000"/>
          <w:sz w:val="28"/>
          <w:szCs w:val="28"/>
        </w:rPr>
        <w:t xml:space="preserve"> от 25 ноября 2016 N 218н </w:t>
      </w:r>
      <w:r w:rsidRPr="00D951F2">
        <w:rPr>
          <w:rFonts w:ascii="Times New Roman" w:hAnsi="Times New Roman" w:cs="Times New Roman"/>
          <w:color w:val="000000"/>
          <w:sz w:val="28"/>
          <w:szCs w:val="28"/>
        </w:rPr>
        <w:t xml:space="preserve"> </w:t>
      </w:r>
      <w:r w:rsidR="005F1FA8" w:rsidRPr="00D951F2">
        <w:rPr>
          <w:rFonts w:ascii="Times New Roman" w:hAnsi="Times New Roman" w:cs="Times New Roman"/>
          <w:color w:val="000000"/>
          <w:sz w:val="28"/>
          <w:szCs w:val="28"/>
        </w:rPr>
        <w:t xml:space="preserve">(ранее был признан утратившим силу приказ Министерства финансов Российской Федерации от 10.04.2015 № 64н) </w:t>
      </w:r>
      <w:r w:rsidR="000B27D6" w:rsidRPr="00D951F2">
        <w:rPr>
          <w:rFonts w:ascii="Times New Roman" w:hAnsi="Times New Roman" w:cs="Times New Roman"/>
          <w:color w:val="000000"/>
          <w:sz w:val="28"/>
          <w:szCs w:val="28"/>
        </w:rPr>
        <w:t>и</w:t>
      </w:r>
      <w:proofErr w:type="gramEnd"/>
      <w:r w:rsidR="000B27D6" w:rsidRPr="00D951F2">
        <w:rPr>
          <w:rFonts w:ascii="Times New Roman" w:hAnsi="Times New Roman" w:cs="Times New Roman"/>
          <w:color w:val="000000"/>
          <w:sz w:val="28"/>
          <w:szCs w:val="28"/>
        </w:rPr>
        <w:t xml:space="preserve"> </w:t>
      </w:r>
      <w:r w:rsidR="00EE4240" w:rsidRPr="00D951F2">
        <w:rPr>
          <w:rFonts w:ascii="Times New Roman" w:hAnsi="Times New Roman" w:cs="Times New Roman"/>
          <w:color w:val="000000"/>
          <w:sz w:val="28"/>
          <w:szCs w:val="28"/>
        </w:rPr>
        <w:t xml:space="preserve"> у</w:t>
      </w:r>
      <w:r w:rsidR="00683FFE" w:rsidRPr="00D951F2">
        <w:rPr>
          <w:rFonts w:ascii="Times New Roman" w:hAnsi="Times New Roman" w:cs="Times New Roman"/>
          <w:sz w:val="28"/>
          <w:szCs w:val="28"/>
        </w:rPr>
        <w:t xml:space="preserve">тверждена </w:t>
      </w:r>
      <w:r w:rsidR="00F8143B" w:rsidRPr="00D951F2">
        <w:rPr>
          <w:rFonts w:ascii="Times New Roman" w:hAnsi="Times New Roman" w:cs="Times New Roman"/>
          <w:sz w:val="28"/>
          <w:szCs w:val="28"/>
        </w:rPr>
        <w:t xml:space="preserve">новая </w:t>
      </w:r>
      <w:r w:rsidR="00683FFE" w:rsidRPr="00D951F2">
        <w:rPr>
          <w:rFonts w:ascii="Times New Roman" w:hAnsi="Times New Roman" w:cs="Times New Roman"/>
          <w:sz w:val="28"/>
          <w:szCs w:val="28"/>
        </w:rPr>
        <w:t>программа разработки федеральных стандартов бух</w:t>
      </w:r>
      <w:r w:rsidR="00EE4240" w:rsidRPr="00D951F2">
        <w:rPr>
          <w:rFonts w:ascii="Times New Roman" w:hAnsi="Times New Roman" w:cs="Times New Roman"/>
          <w:sz w:val="28"/>
          <w:szCs w:val="28"/>
        </w:rPr>
        <w:t xml:space="preserve">галтерского </w:t>
      </w:r>
      <w:r w:rsidR="00683FFE" w:rsidRPr="00D951F2">
        <w:rPr>
          <w:rFonts w:ascii="Times New Roman" w:hAnsi="Times New Roman" w:cs="Times New Roman"/>
          <w:sz w:val="28"/>
          <w:szCs w:val="28"/>
        </w:rPr>
        <w:t xml:space="preserve">учета для организаций госсектора на 2018-2020 . </w:t>
      </w:r>
      <w:r w:rsidR="00F8143B" w:rsidRPr="00D951F2">
        <w:rPr>
          <w:rFonts w:ascii="Times New Roman" w:hAnsi="Times New Roman" w:cs="Times New Roman"/>
          <w:sz w:val="28"/>
          <w:szCs w:val="28"/>
        </w:rPr>
        <w:t xml:space="preserve"> </w:t>
      </w:r>
      <w:r w:rsidR="00683FFE" w:rsidRPr="00D951F2">
        <w:rPr>
          <w:rFonts w:ascii="Times New Roman" w:hAnsi="Times New Roman" w:cs="Times New Roman"/>
          <w:sz w:val="28"/>
          <w:szCs w:val="28"/>
        </w:rPr>
        <w:t xml:space="preserve">Она </w:t>
      </w:r>
      <w:r w:rsidR="00F8143B" w:rsidRPr="00D951F2">
        <w:rPr>
          <w:rFonts w:ascii="Times New Roman" w:hAnsi="Times New Roman" w:cs="Times New Roman"/>
          <w:sz w:val="28"/>
          <w:szCs w:val="28"/>
        </w:rPr>
        <w:t xml:space="preserve">фактически </w:t>
      </w:r>
      <w:r w:rsidR="00683FFE" w:rsidRPr="00D951F2">
        <w:rPr>
          <w:rFonts w:ascii="Times New Roman" w:hAnsi="Times New Roman" w:cs="Times New Roman"/>
          <w:sz w:val="28"/>
          <w:szCs w:val="28"/>
        </w:rPr>
        <w:t xml:space="preserve">заменила собой </w:t>
      </w:r>
      <w:r w:rsidR="00F8143B" w:rsidRPr="00D951F2">
        <w:rPr>
          <w:rFonts w:ascii="Times New Roman" w:hAnsi="Times New Roman" w:cs="Times New Roman"/>
          <w:sz w:val="28"/>
          <w:szCs w:val="28"/>
        </w:rPr>
        <w:t>не так давно утвержденную программу на 2017-2019</w:t>
      </w:r>
      <w:r w:rsidR="00683FFE" w:rsidRPr="00D951F2">
        <w:rPr>
          <w:rFonts w:ascii="Times New Roman" w:hAnsi="Times New Roman" w:cs="Times New Roman"/>
          <w:sz w:val="28"/>
          <w:szCs w:val="28"/>
        </w:rPr>
        <w:t>.</w:t>
      </w:r>
      <w:r w:rsidR="00EE4240" w:rsidRPr="00D951F2">
        <w:rPr>
          <w:rFonts w:ascii="Times New Roman" w:hAnsi="Times New Roman" w:cs="Times New Roman"/>
          <w:sz w:val="28"/>
          <w:szCs w:val="28"/>
        </w:rPr>
        <w:t xml:space="preserve"> </w:t>
      </w:r>
      <w:r w:rsidR="00632A5C" w:rsidRPr="00D951F2">
        <w:rPr>
          <w:rFonts w:ascii="Times New Roman" w:hAnsi="Times New Roman" w:cs="Times New Roman"/>
          <w:sz w:val="28"/>
          <w:szCs w:val="28"/>
        </w:rPr>
        <w:t xml:space="preserve">По мнению специалистов </w:t>
      </w:r>
      <w:r w:rsidR="00DC11C1" w:rsidRPr="00D951F2">
        <w:rPr>
          <w:rFonts w:ascii="Times New Roman" w:hAnsi="Times New Roman" w:cs="Times New Roman"/>
          <w:sz w:val="28"/>
          <w:szCs w:val="28"/>
        </w:rPr>
        <w:t>М</w:t>
      </w:r>
      <w:r w:rsidR="00632A5C" w:rsidRPr="00D951F2">
        <w:rPr>
          <w:rFonts w:ascii="Times New Roman" w:hAnsi="Times New Roman" w:cs="Times New Roman"/>
          <w:sz w:val="28"/>
          <w:szCs w:val="28"/>
        </w:rPr>
        <w:t>инистерства финансов</w:t>
      </w:r>
      <w:r w:rsidR="00DD2AC1" w:rsidRPr="00D951F2">
        <w:rPr>
          <w:rFonts w:ascii="Times New Roman" w:hAnsi="Times New Roman" w:cs="Times New Roman"/>
          <w:sz w:val="28"/>
          <w:szCs w:val="28"/>
        </w:rPr>
        <w:t xml:space="preserve"> Российской Федерации</w:t>
      </w:r>
      <w:r w:rsidR="00632A5C" w:rsidRPr="00D951F2">
        <w:rPr>
          <w:rFonts w:ascii="Times New Roman" w:hAnsi="Times New Roman" w:cs="Times New Roman"/>
          <w:sz w:val="28"/>
          <w:szCs w:val="28"/>
        </w:rPr>
        <w:t>, эт</w:t>
      </w:r>
      <w:r w:rsidR="00683FFE" w:rsidRPr="00D951F2">
        <w:rPr>
          <w:rFonts w:ascii="Times New Roman" w:hAnsi="Times New Roman" w:cs="Times New Roman"/>
          <w:sz w:val="28"/>
          <w:szCs w:val="28"/>
        </w:rPr>
        <w:t>о обусловлено необходимостью ежегодного обеспечения соответствия федеральных стандартов бухучета для организаций госсектора потребностям пользователей бухгалтерской (финансовой) отчетности, международным стандартам, уровню развития науки и практики бухучета</w:t>
      </w:r>
      <w:r w:rsidR="00632A5C" w:rsidRPr="00D951F2">
        <w:rPr>
          <w:rFonts w:ascii="Times New Roman" w:hAnsi="Times New Roman" w:cs="Times New Roman"/>
          <w:sz w:val="28"/>
          <w:szCs w:val="28"/>
        </w:rPr>
        <w:t xml:space="preserve">, что вызывает </w:t>
      </w:r>
      <w:r w:rsidRPr="00D951F2">
        <w:rPr>
          <w:rFonts w:ascii="Times New Roman" w:hAnsi="Times New Roman" w:cs="Times New Roman"/>
          <w:sz w:val="28"/>
          <w:szCs w:val="28"/>
        </w:rPr>
        <w:t xml:space="preserve">большие </w:t>
      </w:r>
      <w:r w:rsidR="00632A5C" w:rsidRPr="00D951F2">
        <w:rPr>
          <w:rFonts w:ascii="Times New Roman" w:hAnsi="Times New Roman" w:cs="Times New Roman"/>
          <w:sz w:val="28"/>
          <w:szCs w:val="28"/>
        </w:rPr>
        <w:t xml:space="preserve">сомнения </w:t>
      </w:r>
      <w:r w:rsidR="00DD2AC1" w:rsidRPr="00D951F2">
        <w:rPr>
          <w:rFonts w:ascii="Times New Roman" w:hAnsi="Times New Roman" w:cs="Times New Roman"/>
          <w:sz w:val="28"/>
          <w:szCs w:val="28"/>
        </w:rPr>
        <w:t xml:space="preserve">у </w:t>
      </w:r>
      <w:r w:rsidR="001C303E" w:rsidRPr="00D951F2">
        <w:rPr>
          <w:rFonts w:ascii="Times New Roman" w:hAnsi="Times New Roman" w:cs="Times New Roman"/>
          <w:sz w:val="28"/>
          <w:szCs w:val="28"/>
        </w:rPr>
        <w:t xml:space="preserve">всего </w:t>
      </w:r>
      <w:r w:rsidR="00632A5C" w:rsidRPr="00D951F2">
        <w:rPr>
          <w:rFonts w:ascii="Times New Roman" w:hAnsi="Times New Roman" w:cs="Times New Roman"/>
          <w:sz w:val="28"/>
          <w:szCs w:val="28"/>
        </w:rPr>
        <w:t>бухгалтерского сообщества</w:t>
      </w:r>
      <w:r w:rsidR="00683FFE" w:rsidRPr="00D951F2">
        <w:rPr>
          <w:rFonts w:ascii="Times New Roman" w:hAnsi="Times New Roman" w:cs="Times New Roman"/>
          <w:sz w:val="28"/>
          <w:szCs w:val="28"/>
        </w:rPr>
        <w:t>.</w:t>
      </w:r>
      <w:r w:rsidR="00EE4240" w:rsidRPr="00D951F2">
        <w:rPr>
          <w:rFonts w:ascii="Times New Roman" w:hAnsi="Times New Roman" w:cs="Times New Roman"/>
          <w:sz w:val="28"/>
          <w:szCs w:val="28"/>
        </w:rPr>
        <w:t xml:space="preserve"> </w:t>
      </w:r>
    </w:p>
    <w:p w:rsidR="007F6BD1" w:rsidRPr="00D951F2" w:rsidRDefault="00574871" w:rsidP="00EE4240">
      <w:pPr>
        <w:pStyle w:val="a7"/>
        <w:spacing w:before="0" w:beforeAutospacing="0" w:after="0" w:afterAutospacing="0"/>
        <w:jc w:val="both"/>
        <w:rPr>
          <w:rFonts w:ascii="Times New Roman" w:hAnsi="Times New Roman" w:cs="Times New Roman"/>
          <w:color w:val="000000"/>
          <w:sz w:val="28"/>
          <w:szCs w:val="28"/>
        </w:rPr>
      </w:pPr>
      <w:r w:rsidRPr="00D951F2">
        <w:rPr>
          <w:rFonts w:ascii="Times New Roman" w:hAnsi="Times New Roman" w:cs="Times New Roman"/>
          <w:sz w:val="28"/>
          <w:szCs w:val="28"/>
        </w:rPr>
        <w:tab/>
      </w:r>
      <w:r w:rsidR="00EE4240" w:rsidRPr="00D951F2">
        <w:rPr>
          <w:rFonts w:ascii="Times New Roman" w:hAnsi="Times New Roman" w:cs="Times New Roman"/>
          <w:sz w:val="28"/>
          <w:szCs w:val="28"/>
        </w:rPr>
        <w:t>Новая п</w:t>
      </w:r>
      <w:r w:rsidR="00683FFE" w:rsidRPr="00D951F2">
        <w:rPr>
          <w:rFonts w:ascii="Times New Roman" w:hAnsi="Times New Roman" w:cs="Times New Roman"/>
          <w:sz w:val="28"/>
          <w:szCs w:val="28"/>
        </w:rPr>
        <w:t>рограмма</w:t>
      </w:r>
      <w:r w:rsidR="00EE4240" w:rsidRPr="00D951F2">
        <w:rPr>
          <w:rFonts w:ascii="Times New Roman" w:hAnsi="Times New Roman" w:cs="Times New Roman"/>
          <w:sz w:val="28"/>
          <w:szCs w:val="28"/>
        </w:rPr>
        <w:t xml:space="preserve">, как и прежняя, </w:t>
      </w:r>
      <w:r w:rsidR="00683FFE" w:rsidRPr="00D951F2">
        <w:rPr>
          <w:rFonts w:ascii="Times New Roman" w:hAnsi="Times New Roman" w:cs="Times New Roman"/>
          <w:sz w:val="28"/>
          <w:szCs w:val="28"/>
        </w:rPr>
        <w:t>предусматривает разработку 19 новых федеральных стандартов</w:t>
      </w:r>
      <w:r w:rsidRPr="00D951F2">
        <w:rPr>
          <w:rFonts w:ascii="Times New Roman" w:hAnsi="Times New Roman" w:cs="Times New Roman"/>
          <w:sz w:val="28"/>
          <w:szCs w:val="28"/>
        </w:rPr>
        <w:t xml:space="preserve">, но при этом </w:t>
      </w:r>
      <w:r w:rsidR="00683FFE" w:rsidRPr="00D951F2">
        <w:rPr>
          <w:rFonts w:ascii="Times New Roman" w:hAnsi="Times New Roman" w:cs="Times New Roman"/>
          <w:sz w:val="28"/>
          <w:szCs w:val="28"/>
        </w:rPr>
        <w:t xml:space="preserve"> корректировк</w:t>
      </w:r>
      <w:r w:rsidR="00144779" w:rsidRPr="00D951F2">
        <w:rPr>
          <w:rFonts w:ascii="Times New Roman" w:hAnsi="Times New Roman" w:cs="Times New Roman"/>
          <w:sz w:val="28"/>
          <w:szCs w:val="28"/>
        </w:rPr>
        <w:t xml:space="preserve">е подвергнутся </w:t>
      </w:r>
      <w:r w:rsidR="00683FFE" w:rsidRPr="00D951F2">
        <w:rPr>
          <w:rFonts w:ascii="Times New Roman" w:hAnsi="Times New Roman" w:cs="Times New Roman"/>
          <w:sz w:val="28"/>
          <w:szCs w:val="28"/>
        </w:rPr>
        <w:t xml:space="preserve"> 27 действующих </w:t>
      </w:r>
      <w:r w:rsidRPr="00D951F2">
        <w:rPr>
          <w:rFonts w:ascii="Times New Roman" w:hAnsi="Times New Roman" w:cs="Times New Roman"/>
          <w:sz w:val="28"/>
          <w:szCs w:val="28"/>
        </w:rPr>
        <w:t>стандартов</w:t>
      </w:r>
      <w:r w:rsidR="00683FFE" w:rsidRPr="00D951F2">
        <w:rPr>
          <w:rFonts w:ascii="Times New Roman" w:hAnsi="Times New Roman" w:cs="Times New Roman"/>
          <w:sz w:val="28"/>
          <w:szCs w:val="28"/>
        </w:rPr>
        <w:t>.</w:t>
      </w:r>
      <w:r w:rsidR="00EE4240" w:rsidRPr="00D951F2">
        <w:rPr>
          <w:rFonts w:ascii="Times New Roman" w:hAnsi="Times New Roman" w:cs="Times New Roman"/>
          <w:sz w:val="28"/>
          <w:szCs w:val="28"/>
        </w:rPr>
        <w:t xml:space="preserve"> </w:t>
      </w:r>
      <w:r w:rsidR="00144779" w:rsidRPr="00D951F2">
        <w:rPr>
          <w:rFonts w:ascii="Times New Roman" w:hAnsi="Times New Roman" w:cs="Times New Roman"/>
          <w:sz w:val="28"/>
          <w:szCs w:val="28"/>
        </w:rPr>
        <w:t xml:space="preserve"> </w:t>
      </w:r>
      <w:r w:rsidR="00DC11C1" w:rsidRPr="00D951F2">
        <w:rPr>
          <w:rFonts w:ascii="Times New Roman" w:hAnsi="Times New Roman" w:cs="Times New Roman"/>
          <w:sz w:val="28"/>
          <w:szCs w:val="28"/>
        </w:rPr>
        <w:t xml:space="preserve">Известно, что </w:t>
      </w:r>
      <w:r w:rsidR="00144779" w:rsidRPr="00D951F2">
        <w:rPr>
          <w:rFonts w:ascii="Times New Roman" w:hAnsi="Times New Roman" w:cs="Times New Roman"/>
          <w:sz w:val="28"/>
          <w:szCs w:val="28"/>
        </w:rPr>
        <w:t>р</w:t>
      </w:r>
      <w:r w:rsidR="00683FFE" w:rsidRPr="00D951F2">
        <w:rPr>
          <w:rFonts w:ascii="Times New Roman" w:hAnsi="Times New Roman" w:cs="Times New Roman"/>
          <w:sz w:val="28"/>
          <w:szCs w:val="28"/>
        </w:rPr>
        <w:t>яд новых федеральных стандартов планируется ввести в действие уже с 1 января 2019 года (например, "Доходы", "</w:t>
      </w:r>
      <w:proofErr w:type="spellStart"/>
      <w:r w:rsidR="00683FFE" w:rsidRPr="00D951F2">
        <w:rPr>
          <w:rFonts w:ascii="Times New Roman" w:hAnsi="Times New Roman" w:cs="Times New Roman"/>
          <w:sz w:val="28"/>
          <w:szCs w:val="28"/>
        </w:rPr>
        <w:t>Непроизведенные</w:t>
      </w:r>
      <w:proofErr w:type="spellEnd"/>
      <w:r w:rsidR="00683FFE" w:rsidRPr="00D951F2">
        <w:rPr>
          <w:rFonts w:ascii="Times New Roman" w:hAnsi="Times New Roman" w:cs="Times New Roman"/>
          <w:sz w:val="28"/>
          <w:szCs w:val="28"/>
        </w:rPr>
        <w:t xml:space="preserve"> активы", "Влияние изменений курсов иностранных валют").</w:t>
      </w:r>
      <w:r w:rsidR="00EE4240" w:rsidRPr="00D951F2">
        <w:rPr>
          <w:rFonts w:ascii="Times New Roman" w:hAnsi="Times New Roman" w:cs="Times New Roman"/>
          <w:sz w:val="28"/>
          <w:szCs w:val="28"/>
        </w:rPr>
        <w:t xml:space="preserve"> </w:t>
      </w:r>
    </w:p>
    <w:p w:rsidR="006A1B3B" w:rsidRPr="00D951F2" w:rsidRDefault="00AA54B5" w:rsidP="00E06642">
      <w:pPr>
        <w:autoSpaceDE w:val="0"/>
        <w:autoSpaceDN w:val="0"/>
        <w:adjustRightInd w:val="0"/>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Ежегодным существенным изменениям подвергается и бюджетная классификация Р</w:t>
      </w:r>
      <w:r w:rsidR="00144779" w:rsidRPr="00D951F2">
        <w:rPr>
          <w:rFonts w:ascii="Times New Roman" w:hAnsi="Times New Roman" w:cs="Times New Roman"/>
          <w:color w:val="000000"/>
          <w:sz w:val="28"/>
          <w:szCs w:val="28"/>
        </w:rPr>
        <w:t xml:space="preserve">оссийской </w:t>
      </w:r>
      <w:r w:rsidRPr="00D951F2">
        <w:rPr>
          <w:rFonts w:ascii="Times New Roman" w:hAnsi="Times New Roman" w:cs="Times New Roman"/>
          <w:color w:val="000000"/>
          <w:sz w:val="28"/>
          <w:szCs w:val="28"/>
        </w:rPr>
        <w:t>Ф</w:t>
      </w:r>
      <w:r w:rsidR="00144779" w:rsidRPr="00D951F2">
        <w:rPr>
          <w:rFonts w:ascii="Times New Roman" w:hAnsi="Times New Roman" w:cs="Times New Roman"/>
          <w:color w:val="000000"/>
          <w:sz w:val="28"/>
          <w:szCs w:val="28"/>
        </w:rPr>
        <w:t>едерации</w:t>
      </w:r>
      <w:r w:rsidRPr="00D951F2">
        <w:rPr>
          <w:rFonts w:ascii="Times New Roman" w:hAnsi="Times New Roman" w:cs="Times New Roman"/>
          <w:color w:val="000000"/>
          <w:sz w:val="28"/>
          <w:szCs w:val="28"/>
        </w:rPr>
        <w:t>. В</w:t>
      </w:r>
      <w:r w:rsidR="00B42310" w:rsidRPr="00D951F2">
        <w:rPr>
          <w:rFonts w:ascii="Times New Roman" w:hAnsi="Times New Roman" w:cs="Times New Roman"/>
          <w:color w:val="000000"/>
          <w:sz w:val="28"/>
          <w:szCs w:val="28"/>
        </w:rPr>
        <w:t xml:space="preserve"> настоящее время </w:t>
      </w:r>
      <w:r w:rsidR="00CC11F3" w:rsidRPr="00D951F2">
        <w:rPr>
          <w:rFonts w:ascii="Times New Roman" w:hAnsi="Times New Roman" w:cs="Times New Roman"/>
          <w:color w:val="000000"/>
          <w:sz w:val="28"/>
          <w:szCs w:val="28"/>
        </w:rPr>
        <w:t xml:space="preserve">внесены </w:t>
      </w:r>
      <w:r w:rsidR="0007259F" w:rsidRPr="00D951F2">
        <w:rPr>
          <w:rFonts w:ascii="Times New Roman" w:hAnsi="Times New Roman" w:cs="Times New Roman"/>
          <w:color w:val="000000"/>
          <w:sz w:val="28"/>
          <w:szCs w:val="28"/>
        </w:rPr>
        <w:t xml:space="preserve">очередные изменения </w:t>
      </w:r>
      <w:r w:rsidR="00CC11F3" w:rsidRPr="00D951F2">
        <w:rPr>
          <w:rFonts w:ascii="Times New Roman" w:hAnsi="Times New Roman" w:cs="Times New Roman"/>
          <w:color w:val="000000"/>
          <w:sz w:val="28"/>
          <w:szCs w:val="28"/>
        </w:rPr>
        <w:t>и</w:t>
      </w:r>
      <w:r w:rsidR="001D38AE" w:rsidRPr="00D951F2">
        <w:rPr>
          <w:rFonts w:ascii="Times New Roman" w:hAnsi="Times New Roman" w:cs="Times New Roman"/>
          <w:color w:val="000000"/>
          <w:sz w:val="28"/>
          <w:szCs w:val="28"/>
        </w:rPr>
        <w:t>,</w:t>
      </w:r>
      <w:r w:rsidR="00CC11F3" w:rsidRPr="00D951F2">
        <w:rPr>
          <w:rFonts w:ascii="Times New Roman" w:hAnsi="Times New Roman" w:cs="Times New Roman"/>
          <w:color w:val="000000"/>
          <w:sz w:val="28"/>
          <w:szCs w:val="28"/>
        </w:rPr>
        <w:t xml:space="preserve"> начиная с 2019 года</w:t>
      </w:r>
      <w:r w:rsidR="001D38AE" w:rsidRPr="00D951F2">
        <w:rPr>
          <w:rFonts w:ascii="Times New Roman" w:hAnsi="Times New Roman" w:cs="Times New Roman"/>
          <w:color w:val="000000"/>
          <w:sz w:val="28"/>
          <w:szCs w:val="28"/>
        </w:rPr>
        <w:t>,</w:t>
      </w:r>
      <w:r w:rsidR="00CC11F3" w:rsidRPr="00D951F2">
        <w:rPr>
          <w:rFonts w:ascii="Times New Roman" w:hAnsi="Times New Roman" w:cs="Times New Roman"/>
          <w:color w:val="000000"/>
          <w:sz w:val="28"/>
          <w:szCs w:val="28"/>
        </w:rPr>
        <w:t xml:space="preserve"> на смену приказ</w:t>
      </w:r>
      <w:r w:rsidR="0076306B" w:rsidRPr="00D951F2">
        <w:rPr>
          <w:rFonts w:ascii="Times New Roman" w:hAnsi="Times New Roman" w:cs="Times New Roman"/>
          <w:color w:val="000000"/>
          <w:sz w:val="28"/>
          <w:szCs w:val="28"/>
        </w:rPr>
        <w:t>у</w:t>
      </w:r>
      <w:r w:rsidR="00CC11F3" w:rsidRPr="00D951F2">
        <w:rPr>
          <w:rFonts w:ascii="Times New Roman" w:hAnsi="Times New Roman" w:cs="Times New Roman"/>
          <w:color w:val="000000"/>
          <w:sz w:val="28"/>
          <w:szCs w:val="28"/>
        </w:rPr>
        <w:t xml:space="preserve"> Министерства финансов Российской Федерации от 01.07.2013 № 65н «Об утверждении Указаний о порядке применения бюджетной классификации Российской Федерации»</w:t>
      </w:r>
      <w:r w:rsidR="002756FD" w:rsidRPr="00D951F2">
        <w:rPr>
          <w:rFonts w:ascii="Times New Roman" w:hAnsi="Times New Roman" w:cs="Times New Roman"/>
          <w:color w:val="000000"/>
          <w:sz w:val="28"/>
          <w:szCs w:val="28"/>
        </w:rPr>
        <w:t xml:space="preserve"> </w:t>
      </w:r>
      <w:r w:rsidR="002756FD" w:rsidRPr="00D951F2">
        <w:rPr>
          <w:rFonts w:ascii="Times New Roman" w:hAnsi="Times New Roman" w:cs="Times New Roman"/>
          <w:color w:val="000000"/>
          <w:sz w:val="28"/>
          <w:szCs w:val="28"/>
        </w:rPr>
        <w:lastRenderedPageBreak/>
        <w:t>(далее</w:t>
      </w:r>
      <w:r w:rsidR="0076306B" w:rsidRPr="00D951F2">
        <w:rPr>
          <w:rFonts w:ascii="Times New Roman" w:hAnsi="Times New Roman" w:cs="Times New Roman"/>
          <w:color w:val="000000"/>
          <w:sz w:val="28"/>
          <w:szCs w:val="28"/>
        </w:rPr>
        <w:t xml:space="preserve"> -</w:t>
      </w:r>
      <w:r w:rsidR="002756FD" w:rsidRPr="00D951F2">
        <w:rPr>
          <w:rFonts w:ascii="Times New Roman" w:hAnsi="Times New Roman" w:cs="Times New Roman"/>
          <w:color w:val="000000"/>
          <w:sz w:val="28"/>
          <w:szCs w:val="28"/>
        </w:rPr>
        <w:t xml:space="preserve"> </w:t>
      </w:r>
      <w:r w:rsidR="005D09A5" w:rsidRPr="00D951F2">
        <w:rPr>
          <w:rFonts w:ascii="Times New Roman" w:hAnsi="Times New Roman" w:cs="Times New Roman"/>
          <w:color w:val="000000"/>
          <w:sz w:val="28"/>
          <w:szCs w:val="28"/>
        </w:rPr>
        <w:t>Порядок №</w:t>
      </w:r>
      <w:r w:rsidR="002756FD" w:rsidRPr="00D951F2">
        <w:rPr>
          <w:rFonts w:ascii="Times New Roman" w:hAnsi="Times New Roman" w:cs="Times New Roman"/>
          <w:color w:val="000000"/>
          <w:sz w:val="28"/>
          <w:szCs w:val="28"/>
        </w:rPr>
        <w:t xml:space="preserve"> 65н)</w:t>
      </w:r>
      <w:r w:rsidR="00CC11F3" w:rsidRPr="00D951F2">
        <w:rPr>
          <w:rFonts w:ascii="Times New Roman" w:hAnsi="Times New Roman" w:cs="Times New Roman"/>
          <w:color w:val="000000"/>
          <w:sz w:val="28"/>
          <w:szCs w:val="28"/>
        </w:rPr>
        <w:t xml:space="preserve"> придет новый порядок</w:t>
      </w:r>
      <w:r w:rsidR="00DD2AC1" w:rsidRPr="00D951F2">
        <w:rPr>
          <w:rFonts w:ascii="Times New Roman" w:hAnsi="Times New Roman" w:cs="Times New Roman"/>
          <w:color w:val="000000"/>
          <w:sz w:val="28"/>
          <w:szCs w:val="28"/>
        </w:rPr>
        <w:t>, утвержденный Приказом Министерства финансов Российской Федерации</w:t>
      </w:r>
      <w:r w:rsidR="00CC11F3" w:rsidRPr="00D951F2">
        <w:rPr>
          <w:rFonts w:ascii="Times New Roman" w:hAnsi="Times New Roman" w:cs="Times New Roman"/>
          <w:color w:val="000000"/>
          <w:sz w:val="28"/>
          <w:szCs w:val="28"/>
        </w:rPr>
        <w:t xml:space="preserve"> от 08.06.2018 № 132н </w:t>
      </w:r>
      <w:r w:rsidR="00AD495A" w:rsidRPr="00D951F2">
        <w:rPr>
          <w:rFonts w:ascii="Times New Roman" w:hAnsi="Times New Roman" w:cs="Times New Roman"/>
          <w:color w:val="000000"/>
          <w:sz w:val="28"/>
          <w:szCs w:val="28"/>
        </w:rPr>
        <w:t xml:space="preserve"> </w:t>
      </w:r>
      <w:r w:rsidR="00CC11F3" w:rsidRPr="00D951F2">
        <w:rPr>
          <w:rFonts w:ascii="Times New Roman" w:hAnsi="Times New Roman" w:cs="Times New Roman"/>
          <w:color w:val="000000"/>
          <w:sz w:val="28"/>
          <w:szCs w:val="28"/>
        </w:rPr>
        <w:t xml:space="preserve">(далее </w:t>
      </w:r>
      <w:r w:rsidR="00FA1580" w:rsidRPr="00D951F2">
        <w:rPr>
          <w:rFonts w:ascii="Times New Roman" w:hAnsi="Times New Roman" w:cs="Times New Roman"/>
          <w:color w:val="000000"/>
          <w:sz w:val="28"/>
          <w:szCs w:val="28"/>
        </w:rPr>
        <w:t>–</w:t>
      </w:r>
      <w:r w:rsidR="00CC11F3" w:rsidRPr="00D951F2">
        <w:rPr>
          <w:rFonts w:ascii="Times New Roman" w:hAnsi="Times New Roman" w:cs="Times New Roman"/>
          <w:color w:val="000000"/>
          <w:sz w:val="28"/>
          <w:szCs w:val="28"/>
        </w:rPr>
        <w:t xml:space="preserve"> </w:t>
      </w:r>
      <w:r w:rsidR="005D09A5" w:rsidRPr="00D951F2">
        <w:rPr>
          <w:rFonts w:ascii="Times New Roman" w:hAnsi="Times New Roman" w:cs="Times New Roman"/>
          <w:color w:val="000000"/>
          <w:sz w:val="28"/>
          <w:szCs w:val="28"/>
        </w:rPr>
        <w:t>Порядок</w:t>
      </w:r>
      <w:r w:rsidR="00FA1580" w:rsidRPr="00D951F2">
        <w:rPr>
          <w:rFonts w:ascii="Times New Roman" w:hAnsi="Times New Roman" w:cs="Times New Roman"/>
          <w:color w:val="000000"/>
          <w:sz w:val="28"/>
          <w:szCs w:val="28"/>
        </w:rPr>
        <w:t xml:space="preserve">     </w:t>
      </w:r>
      <w:r w:rsidR="005D09A5" w:rsidRPr="00D951F2">
        <w:rPr>
          <w:rFonts w:ascii="Times New Roman" w:hAnsi="Times New Roman" w:cs="Times New Roman"/>
          <w:color w:val="000000"/>
          <w:sz w:val="28"/>
          <w:szCs w:val="28"/>
        </w:rPr>
        <w:t xml:space="preserve"> № </w:t>
      </w:r>
      <w:r w:rsidR="00CC11F3" w:rsidRPr="00D951F2">
        <w:rPr>
          <w:rFonts w:ascii="Times New Roman" w:hAnsi="Times New Roman" w:cs="Times New Roman"/>
          <w:color w:val="000000"/>
          <w:sz w:val="28"/>
          <w:szCs w:val="28"/>
        </w:rPr>
        <w:t>132н).</w:t>
      </w:r>
    </w:p>
    <w:p w:rsidR="00CC11F3" w:rsidRPr="00D951F2" w:rsidRDefault="00AD495A" w:rsidP="00E06642">
      <w:pPr>
        <w:autoSpaceDE w:val="0"/>
        <w:autoSpaceDN w:val="0"/>
        <w:adjustRightInd w:val="0"/>
        <w:ind w:firstLine="709"/>
        <w:jc w:val="both"/>
        <w:rPr>
          <w:rFonts w:ascii="Times New Roman" w:hAnsi="Times New Roman" w:cs="Times New Roman"/>
          <w:color w:val="000000"/>
          <w:sz w:val="28"/>
          <w:szCs w:val="28"/>
        </w:rPr>
      </w:pPr>
      <w:proofErr w:type="gramStart"/>
      <w:r w:rsidRPr="00D951F2">
        <w:rPr>
          <w:rFonts w:ascii="Times New Roman" w:hAnsi="Times New Roman" w:cs="Times New Roman"/>
          <w:color w:val="000000"/>
          <w:sz w:val="28"/>
          <w:szCs w:val="28"/>
        </w:rPr>
        <w:t>Согласно пояснений разработчика, р</w:t>
      </w:r>
      <w:r w:rsidR="005D09A5" w:rsidRPr="00D951F2">
        <w:rPr>
          <w:rFonts w:ascii="Times New Roman" w:hAnsi="Times New Roman" w:cs="Times New Roman"/>
          <w:color w:val="000000"/>
          <w:sz w:val="28"/>
          <w:szCs w:val="28"/>
        </w:rPr>
        <w:t>ешение об отмене Порядка № 65н</w:t>
      </w:r>
      <w:r w:rsidRPr="00D951F2">
        <w:rPr>
          <w:rFonts w:ascii="Times New Roman" w:hAnsi="Times New Roman" w:cs="Times New Roman"/>
          <w:color w:val="000000"/>
          <w:sz w:val="28"/>
          <w:szCs w:val="28"/>
        </w:rPr>
        <w:t xml:space="preserve"> и </w:t>
      </w:r>
      <w:r w:rsidR="005D09A5" w:rsidRPr="00D951F2">
        <w:rPr>
          <w:rFonts w:ascii="Times New Roman" w:hAnsi="Times New Roman" w:cs="Times New Roman"/>
          <w:color w:val="000000"/>
          <w:sz w:val="28"/>
          <w:szCs w:val="28"/>
        </w:rPr>
        <w:t xml:space="preserve"> издании нового приказа, регламентирующего порядок применения бюджетной классификации Р</w:t>
      </w:r>
      <w:r w:rsidR="00144779" w:rsidRPr="00D951F2">
        <w:rPr>
          <w:rFonts w:ascii="Times New Roman" w:hAnsi="Times New Roman" w:cs="Times New Roman"/>
          <w:color w:val="000000"/>
          <w:sz w:val="28"/>
          <w:szCs w:val="28"/>
        </w:rPr>
        <w:t xml:space="preserve">оссийской </w:t>
      </w:r>
      <w:r w:rsidR="005D09A5" w:rsidRPr="00D951F2">
        <w:rPr>
          <w:rFonts w:ascii="Times New Roman" w:hAnsi="Times New Roman" w:cs="Times New Roman"/>
          <w:color w:val="000000"/>
          <w:sz w:val="28"/>
          <w:szCs w:val="28"/>
        </w:rPr>
        <w:t>Ф</w:t>
      </w:r>
      <w:r w:rsidR="00144779" w:rsidRPr="00D951F2">
        <w:rPr>
          <w:rFonts w:ascii="Times New Roman" w:hAnsi="Times New Roman" w:cs="Times New Roman"/>
          <w:color w:val="000000"/>
          <w:sz w:val="28"/>
          <w:szCs w:val="28"/>
        </w:rPr>
        <w:t>едерации</w:t>
      </w:r>
      <w:r w:rsidR="005D09A5" w:rsidRPr="00D951F2">
        <w:rPr>
          <w:rFonts w:ascii="Times New Roman" w:hAnsi="Times New Roman" w:cs="Times New Roman"/>
          <w:color w:val="000000"/>
          <w:sz w:val="28"/>
          <w:szCs w:val="28"/>
        </w:rPr>
        <w:t>, связано с обособлением Порядка применения классификации операций сектора государственного управления, утвержденного отдельным Приказом Минфина Р</w:t>
      </w:r>
      <w:r w:rsidR="00144779" w:rsidRPr="00D951F2">
        <w:rPr>
          <w:rFonts w:ascii="Times New Roman" w:hAnsi="Times New Roman" w:cs="Times New Roman"/>
          <w:color w:val="000000"/>
          <w:sz w:val="28"/>
          <w:szCs w:val="28"/>
        </w:rPr>
        <w:t xml:space="preserve">оссийской </w:t>
      </w:r>
      <w:r w:rsidR="005D09A5" w:rsidRPr="00D951F2">
        <w:rPr>
          <w:rFonts w:ascii="Times New Roman" w:hAnsi="Times New Roman" w:cs="Times New Roman"/>
          <w:color w:val="000000"/>
          <w:sz w:val="28"/>
          <w:szCs w:val="28"/>
        </w:rPr>
        <w:t>Ф</w:t>
      </w:r>
      <w:r w:rsidR="00144779" w:rsidRPr="00D951F2">
        <w:rPr>
          <w:rFonts w:ascii="Times New Roman" w:hAnsi="Times New Roman" w:cs="Times New Roman"/>
          <w:color w:val="000000"/>
          <w:sz w:val="28"/>
          <w:szCs w:val="28"/>
        </w:rPr>
        <w:t>едерации</w:t>
      </w:r>
      <w:r w:rsidR="005D09A5" w:rsidRPr="00D951F2">
        <w:rPr>
          <w:rFonts w:ascii="Times New Roman" w:hAnsi="Times New Roman" w:cs="Times New Roman"/>
          <w:color w:val="000000"/>
          <w:sz w:val="28"/>
          <w:szCs w:val="28"/>
        </w:rPr>
        <w:t xml:space="preserve"> от 29.11.2017 № 209н  (</w:t>
      </w:r>
      <w:r w:rsidR="00D03430" w:rsidRPr="00D951F2">
        <w:rPr>
          <w:rFonts w:ascii="Times New Roman" w:hAnsi="Times New Roman" w:cs="Times New Roman"/>
          <w:color w:val="000000"/>
          <w:sz w:val="28"/>
          <w:szCs w:val="28"/>
        </w:rPr>
        <w:t xml:space="preserve">далее - </w:t>
      </w:r>
      <w:r w:rsidR="005D09A5" w:rsidRPr="00D951F2">
        <w:rPr>
          <w:rFonts w:ascii="Times New Roman" w:hAnsi="Times New Roman" w:cs="Times New Roman"/>
          <w:color w:val="000000"/>
          <w:sz w:val="28"/>
          <w:szCs w:val="28"/>
        </w:rPr>
        <w:t>Порядок №</w:t>
      </w:r>
      <w:r w:rsidR="00D419F6" w:rsidRPr="00D951F2">
        <w:rPr>
          <w:rFonts w:ascii="Times New Roman" w:hAnsi="Times New Roman" w:cs="Times New Roman"/>
          <w:color w:val="000000"/>
          <w:sz w:val="28"/>
          <w:szCs w:val="28"/>
        </w:rPr>
        <w:t xml:space="preserve"> 209н), сопутствующими этому многочисленными корректировками описаний видов расходов, а также неактуальностью наличия в таком приказе приложения, увязывающего виды расходов классификации</w:t>
      </w:r>
      <w:proofErr w:type="gramEnd"/>
      <w:r w:rsidR="00D419F6" w:rsidRPr="00D951F2">
        <w:rPr>
          <w:rFonts w:ascii="Times New Roman" w:hAnsi="Times New Roman" w:cs="Times New Roman"/>
          <w:color w:val="000000"/>
          <w:sz w:val="28"/>
          <w:szCs w:val="28"/>
        </w:rPr>
        <w:t xml:space="preserve"> расходов бюджетов со статьями (подстатьями) классификации операций сектора государственного управления.</w:t>
      </w:r>
    </w:p>
    <w:p w:rsidR="007F2B38" w:rsidRPr="00D951F2" w:rsidRDefault="007F2B38" w:rsidP="00E06642">
      <w:pPr>
        <w:autoSpaceDE w:val="0"/>
        <w:autoSpaceDN w:val="0"/>
        <w:adjustRightInd w:val="0"/>
        <w:ind w:firstLine="709"/>
        <w:jc w:val="both"/>
        <w:rPr>
          <w:rFonts w:ascii="Times New Roman" w:hAnsi="Times New Roman" w:cs="Times New Roman"/>
          <w:color w:val="000000"/>
          <w:sz w:val="28"/>
          <w:szCs w:val="28"/>
        </w:rPr>
      </w:pPr>
      <w:proofErr w:type="gramStart"/>
      <w:r w:rsidRPr="00D951F2">
        <w:rPr>
          <w:rFonts w:ascii="Times New Roman" w:hAnsi="Times New Roman" w:cs="Times New Roman"/>
          <w:color w:val="000000"/>
          <w:sz w:val="28"/>
          <w:szCs w:val="28"/>
        </w:rPr>
        <w:t xml:space="preserve">Порядком </w:t>
      </w:r>
      <w:r w:rsidR="00D03430"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132н предусмотрен</w:t>
      </w:r>
      <w:r w:rsidR="00193605" w:rsidRPr="00D951F2">
        <w:rPr>
          <w:rFonts w:ascii="Times New Roman" w:hAnsi="Times New Roman" w:cs="Times New Roman"/>
          <w:color w:val="000000"/>
          <w:sz w:val="28"/>
          <w:szCs w:val="28"/>
        </w:rPr>
        <w:t>ы</w:t>
      </w:r>
      <w:r w:rsidRPr="00D951F2">
        <w:rPr>
          <w:rFonts w:ascii="Times New Roman" w:hAnsi="Times New Roman" w:cs="Times New Roman"/>
          <w:color w:val="000000"/>
          <w:sz w:val="28"/>
          <w:szCs w:val="28"/>
        </w:rPr>
        <w:t xml:space="preserve"> </w:t>
      </w:r>
      <w:r w:rsidRPr="00D951F2">
        <w:rPr>
          <w:rFonts w:ascii="Times New Roman" w:hAnsi="Times New Roman" w:cs="Times New Roman"/>
          <w:sz w:val="28"/>
          <w:szCs w:val="28"/>
        </w:rPr>
        <w:t>особенности отнесения расходов бюджетов на разделы и подразделы</w:t>
      </w:r>
      <w:r w:rsidR="00193605"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приведено сопоставление видов расходов в форме грантов и субсидий</w:t>
      </w:r>
      <w:r w:rsidR="00193605" w:rsidRPr="00D951F2">
        <w:rPr>
          <w:rFonts w:ascii="Times New Roman" w:hAnsi="Times New Roman" w:cs="Times New Roman"/>
          <w:sz w:val="28"/>
          <w:szCs w:val="28"/>
        </w:rPr>
        <w:t>,</w:t>
      </w:r>
      <w:r w:rsidRPr="00D951F2">
        <w:rPr>
          <w:rFonts w:ascii="Times New Roman" w:hAnsi="Times New Roman" w:cs="Times New Roman"/>
          <w:sz w:val="28"/>
          <w:szCs w:val="28"/>
        </w:rPr>
        <w:t xml:space="preserve"> </w:t>
      </w:r>
      <w:r w:rsidR="00193605" w:rsidRPr="00D951F2">
        <w:rPr>
          <w:rFonts w:ascii="Times New Roman" w:hAnsi="Times New Roman" w:cs="Times New Roman"/>
          <w:sz w:val="28"/>
          <w:szCs w:val="28"/>
        </w:rPr>
        <w:t>р</w:t>
      </w:r>
      <w:r w:rsidRPr="00D951F2">
        <w:rPr>
          <w:rFonts w:ascii="Times New Roman" w:hAnsi="Times New Roman" w:cs="Times New Roman"/>
          <w:sz w:val="28"/>
          <w:szCs w:val="28"/>
        </w:rPr>
        <w:t xml:space="preserve">азъяснено, </w:t>
      </w:r>
      <w:r w:rsidRPr="00D951F2">
        <w:rPr>
          <w:rFonts w:ascii="Times New Roman" w:hAnsi="Times New Roman" w:cs="Times New Roman"/>
          <w:bCs/>
          <w:sz w:val="28"/>
          <w:szCs w:val="28"/>
        </w:rPr>
        <w:t xml:space="preserve">что распределение бюджетных </w:t>
      </w:r>
      <w:r w:rsidRPr="00D951F2">
        <w:rPr>
          <w:rFonts w:ascii="Times New Roman" w:hAnsi="Times New Roman" w:cs="Times New Roman"/>
          <w:bCs/>
          <w:color w:val="000000"/>
          <w:sz w:val="28"/>
          <w:szCs w:val="28"/>
        </w:rPr>
        <w:t xml:space="preserve">ассигнований при составлении проектов бюджетов бюджетной системы Российской Федерации на 2019 год и на плановый период 2020 </w:t>
      </w:r>
      <w:r w:rsidR="00E16CAB" w:rsidRPr="00D951F2">
        <w:rPr>
          <w:rFonts w:ascii="Times New Roman" w:hAnsi="Times New Roman" w:cs="Times New Roman"/>
          <w:bCs/>
          <w:color w:val="000000"/>
          <w:sz w:val="28"/>
          <w:szCs w:val="28"/>
        </w:rPr>
        <w:t>-</w:t>
      </w:r>
      <w:r w:rsidRPr="00D951F2">
        <w:rPr>
          <w:rFonts w:ascii="Times New Roman" w:hAnsi="Times New Roman" w:cs="Times New Roman"/>
          <w:bCs/>
          <w:color w:val="000000"/>
          <w:sz w:val="28"/>
          <w:szCs w:val="28"/>
        </w:rPr>
        <w:t xml:space="preserve"> 2021 годов по кодам классификации расходов (разделам, подразделам и видам расходов) следует осуществлять с учётом таблиц, размещённых на официальном</w:t>
      </w:r>
      <w:proofErr w:type="gramEnd"/>
      <w:r w:rsidRPr="00D951F2">
        <w:rPr>
          <w:rFonts w:ascii="Times New Roman" w:hAnsi="Times New Roman" w:cs="Times New Roman"/>
          <w:bCs/>
          <w:color w:val="000000"/>
          <w:sz w:val="28"/>
          <w:szCs w:val="28"/>
        </w:rPr>
        <w:t xml:space="preserve"> </w:t>
      </w:r>
      <w:proofErr w:type="gramStart"/>
      <w:r w:rsidRPr="00D951F2">
        <w:rPr>
          <w:rFonts w:ascii="Times New Roman" w:hAnsi="Times New Roman" w:cs="Times New Roman"/>
          <w:bCs/>
          <w:color w:val="000000"/>
          <w:sz w:val="28"/>
          <w:szCs w:val="28"/>
        </w:rPr>
        <w:t>сайте</w:t>
      </w:r>
      <w:proofErr w:type="gramEnd"/>
      <w:r w:rsidRPr="00D951F2">
        <w:rPr>
          <w:rFonts w:ascii="Times New Roman" w:hAnsi="Times New Roman" w:cs="Times New Roman"/>
          <w:bCs/>
          <w:color w:val="000000"/>
          <w:sz w:val="28"/>
          <w:szCs w:val="28"/>
        </w:rPr>
        <w:t xml:space="preserve"> Министерства финансов Российской Федерации.</w:t>
      </w:r>
    </w:p>
    <w:p w:rsidR="00AB4D06" w:rsidRPr="00D951F2" w:rsidRDefault="007F2B38" w:rsidP="00751C1C">
      <w:pPr>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Поряд</w:t>
      </w:r>
      <w:r w:rsidR="00AB4D06" w:rsidRPr="00D951F2">
        <w:rPr>
          <w:rFonts w:ascii="Times New Roman" w:hAnsi="Times New Roman" w:cs="Times New Roman"/>
          <w:color w:val="000000"/>
          <w:sz w:val="28"/>
          <w:szCs w:val="28"/>
        </w:rPr>
        <w:t xml:space="preserve">ок </w:t>
      </w:r>
      <w:r w:rsidRPr="00D951F2">
        <w:rPr>
          <w:rFonts w:ascii="Times New Roman" w:hAnsi="Times New Roman" w:cs="Times New Roman"/>
          <w:color w:val="000000"/>
          <w:sz w:val="28"/>
          <w:szCs w:val="28"/>
        </w:rPr>
        <w:t xml:space="preserve"> </w:t>
      </w:r>
      <w:r w:rsidR="00C27747"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xml:space="preserve">209н </w:t>
      </w:r>
      <w:r w:rsidR="00AB4D06" w:rsidRPr="00D951F2">
        <w:rPr>
          <w:rFonts w:ascii="Times New Roman" w:hAnsi="Times New Roman" w:cs="Times New Roman"/>
          <w:color w:val="000000"/>
          <w:sz w:val="28"/>
          <w:szCs w:val="28"/>
        </w:rPr>
        <w:t xml:space="preserve"> действует при ведении учета с 1 января 2019 года, составлении бюджетной (бухгалтерской) и иной финансовой отчетности начиная с отчетности за 2019 год.</w:t>
      </w:r>
      <w:bookmarkStart w:id="2" w:name="dst100037"/>
      <w:bookmarkEnd w:id="2"/>
      <w:r w:rsidR="00F613C1" w:rsidRPr="00D951F2">
        <w:rPr>
          <w:rFonts w:ascii="Times New Roman" w:hAnsi="Times New Roman" w:cs="Times New Roman"/>
          <w:color w:val="000000"/>
          <w:sz w:val="28"/>
          <w:szCs w:val="28"/>
        </w:rPr>
        <w:t xml:space="preserve"> </w:t>
      </w:r>
      <w:r w:rsidR="00AB4D06" w:rsidRPr="00D951F2">
        <w:rPr>
          <w:rFonts w:ascii="Times New Roman" w:hAnsi="Times New Roman" w:cs="Times New Roman"/>
          <w:color w:val="000000"/>
          <w:sz w:val="28"/>
          <w:szCs w:val="28"/>
        </w:rPr>
        <w:t>Он предусматривает большую детализацию многих статей, а также введение новых подстатей</w:t>
      </w:r>
      <w:r w:rsidR="005965FD" w:rsidRPr="00D951F2">
        <w:rPr>
          <w:rFonts w:ascii="Times New Roman" w:hAnsi="Times New Roman" w:cs="Times New Roman"/>
          <w:color w:val="000000"/>
          <w:sz w:val="28"/>
          <w:szCs w:val="28"/>
        </w:rPr>
        <w:t>, что повысит прозрачность</w:t>
      </w:r>
      <w:r w:rsidR="005965FD" w:rsidRPr="00D951F2">
        <w:rPr>
          <w:rFonts w:ascii="Times New Roman" w:hAnsi="Times New Roman" w:cs="Times New Roman"/>
          <w:sz w:val="28"/>
          <w:szCs w:val="28"/>
        </w:rPr>
        <w:t xml:space="preserve"> отражения в бюджетном учете информации об осуществляемых учреждениями операциях</w:t>
      </w:r>
      <w:r w:rsidR="00AB4D06" w:rsidRPr="00D951F2">
        <w:rPr>
          <w:rFonts w:ascii="Times New Roman" w:hAnsi="Times New Roman" w:cs="Times New Roman"/>
          <w:color w:val="000000"/>
          <w:sz w:val="28"/>
          <w:szCs w:val="28"/>
        </w:rPr>
        <w:t xml:space="preserve">. Некоторые коды подстатей будут частично </w:t>
      </w:r>
      <w:hyperlink r:id="rId43" w:anchor="dst100017" w:history="1">
        <w:r w:rsidR="00AB4D06" w:rsidRPr="00D951F2">
          <w:rPr>
            <w:rFonts w:ascii="Times New Roman" w:hAnsi="Times New Roman" w:cs="Times New Roman"/>
            <w:color w:val="000000"/>
            <w:sz w:val="28"/>
            <w:szCs w:val="28"/>
          </w:rPr>
          <w:t>состоять</w:t>
        </w:r>
      </w:hyperlink>
      <w:r w:rsidR="00AB4D06" w:rsidRPr="00D951F2">
        <w:rPr>
          <w:rFonts w:ascii="Times New Roman" w:hAnsi="Times New Roman" w:cs="Times New Roman"/>
          <w:color w:val="000000"/>
          <w:sz w:val="28"/>
          <w:szCs w:val="28"/>
        </w:rPr>
        <w:t xml:space="preserve"> из латинских букв. Кроме того, Порядок </w:t>
      </w:r>
      <w:r w:rsidR="00C27747" w:rsidRPr="00D951F2">
        <w:rPr>
          <w:rFonts w:ascii="Times New Roman" w:hAnsi="Times New Roman" w:cs="Times New Roman"/>
          <w:color w:val="000000"/>
          <w:sz w:val="28"/>
          <w:szCs w:val="28"/>
        </w:rPr>
        <w:t xml:space="preserve">№ </w:t>
      </w:r>
      <w:r w:rsidR="00AB4D06" w:rsidRPr="00D951F2">
        <w:rPr>
          <w:rFonts w:ascii="Times New Roman" w:hAnsi="Times New Roman" w:cs="Times New Roman"/>
          <w:color w:val="000000"/>
          <w:sz w:val="28"/>
          <w:szCs w:val="28"/>
        </w:rPr>
        <w:t xml:space="preserve">209н содержит и другие изменения. Так, например, запрет на собственную детализацию учреждением распространен на статью 340. Часть статей и подстатей скорректирована. </w:t>
      </w:r>
    </w:p>
    <w:p w:rsidR="00557719" w:rsidRPr="00D951F2" w:rsidRDefault="00F613C1" w:rsidP="00E06642">
      <w:pPr>
        <w:autoSpaceDE w:val="0"/>
        <w:autoSpaceDN w:val="0"/>
        <w:adjustRightInd w:val="0"/>
        <w:ind w:firstLine="709"/>
        <w:jc w:val="both"/>
        <w:rPr>
          <w:rFonts w:ascii="Times New Roman" w:hAnsi="Times New Roman" w:cs="Times New Roman"/>
          <w:color w:val="000000"/>
          <w:kern w:val="36"/>
          <w:sz w:val="28"/>
          <w:szCs w:val="28"/>
        </w:rPr>
      </w:pPr>
      <w:r w:rsidRPr="00D951F2">
        <w:rPr>
          <w:rFonts w:ascii="Times New Roman" w:hAnsi="Times New Roman" w:cs="Times New Roman"/>
          <w:color w:val="000000"/>
          <w:sz w:val="28"/>
          <w:szCs w:val="28"/>
        </w:rPr>
        <w:t>Одновременно с этим</w:t>
      </w:r>
      <w:r w:rsidR="0032585D" w:rsidRPr="00D951F2">
        <w:rPr>
          <w:rFonts w:ascii="Times New Roman" w:hAnsi="Times New Roman" w:cs="Times New Roman"/>
          <w:color w:val="000000"/>
          <w:sz w:val="28"/>
          <w:szCs w:val="28"/>
        </w:rPr>
        <w:t xml:space="preserve">, изменения бюджетного законодательства коснулись и бюджетных смет. Так, </w:t>
      </w:r>
      <w:proofErr w:type="gramStart"/>
      <w:r w:rsidR="0032585D" w:rsidRPr="00D951F2">
        <w:rPr>
          <w:rFonts w:ascii="Times New Roman" w:hAnsi="Times New Roman" w:cs="Times New Roman"/>
          <w:color w:val="000000"/>
          <w:sz w:val="28"/>
          <w:szCs w:val="28"/>
        </w:rPr>
        <w:t>согласно требований</w:t>
      </w:r>
      <w:proofErr w:type="gramEnd"/>
      <w:r w:rsidR="0032585D" w:rsidRPr="00D951F2">
        <w:rPr>
          <w:rFonts w:ascii="Times New Roman" w:hAnsi="Times New Roman" w:cs="Times New Roman"/>
          <w:color w:val="000000"/>
          <w:sz w:val="28"/>
          <w:szCs w:val="28"/>
        </w:rPr>
        <w:t xml:space="preserve"> Приказа Минфина России от 14.02.2018 № 26н «Об общих требованиях к порядку составления, утверждения и ведения бюджетных смет казенных учреждений», </w:t>
      </w:r>
      <w:r w:rsidR="0032585D" w:rsidRPr="00D951F2">
        <w:rPr>
          <w:rFonts w:ascii="Times New Roman" w:hAnsi="Times New Roman" w:cs="Times New Roman"/>
          <w:bCs/>
          <w:color w:val="000000"/>
          <w:kern w:val="36"/>
          <w:sz w:val="28"/>
          <w:szCs w:val="28"/>
        </w:rPr>
        <w:t xml:space="preserve">бюджетные сметы </w:t>
      </w:r>
      <w:r w:rsidR="0032585D" w:rsidRPr="00D951F2">
        <w:rPr>
          <w:rFonts w:ascii="Times New Roman" w:hAnsi="Times New Roman" w:cs="Times New Roman"/>
          <w:color w:val="000000"/>
          <w:sz w:val="28"/>
          <w:szCs w:val="28"/>
        </w:rPr>
        <w:t xml:space="preserve">на </w:t>
      </w:r>
      <w:r w:rsidR="0032585D" w:rsidRPr="00D951F2">
        <w:rPr>
          <w:rFonts w:ascii="Times New Roman" w:hAnsi="Times New Roman" w:cs="Times New Roman"/>
          <w:bCs/>
          <w:color w:val="000000"/>
          <w:kern w:val="36"/>
          <w:sz w:val="28"/>
          <w:szCs w:val="28"/>
        </w:rPr>
        <w:t xml:space="preserve">2019 год </w:t>
      </w:r>
      <w:r w:rsidR="00DC11C1" w:rsidRPr="00D951F2">
        <w:rPr>
          <w:rFonts w:ascii="Times New Roman" w:hAnsi="Times New Roman" w:cs="Times New Roman"/>
          <w:bCs/>
          <w:color w:val="000000"/>
          <w:kern w:val="36"/>
          <w:sz w:val="28"/>
          <w:szCs w:val="28"/>
        </w:rPr>
        <w:t xml:space="preserve">следует </w:t>
      </w:r>
      <w:r w:rsidR="0032585D" w:rsidRPr="00D951F2">
        <w:rPr>
          <w:rFonts w:ascii="Times New Roman" w:hAnsi="Times New Roman" w:cs="Times New Roman"/>
          <w:bCs/>
          <w:color w:val="000000"/>
          <w:kern w:val="36"/>
          <w:sz w:val="28"/>
          <w:szCs w:val="28"/>
        </w:rPr>
        <w:t>составлять по новым правилам</w:t>
      </w:r>
      <w:r w:rsidR="00144779" w:rsidRPr="00D951F2">
        <w:rPr>
          <w:rFonts w:ascii="Times New Roman" w:hAnsi="Times New Roman" w:cs="Times New Roman"/>
          <w:bCs/>
          <w:color w:val="000000"/>
          <w:kern w:val="36"/>
          <w:sz w:val="28"/>
          <w:szCs w:val="28"/>
        </w:rPr>
        <w:t>, в соответствии с которыми</w:t>
      </w:r>
      <w:r w:rsidR="00144779" w:rsidRPr="00D951F2">
        <w:rPr>
          <w:rFonts w:ascii="Times New Roman" w:hAnsi="Times New Roman" w:cs="Times New Roman"/>
          <w:color w:val="000000"/>
          <w:kern w:val="36"/>
          <w:sz w:val="28"/>
          <w:szCs w:val="28"/>
        </w:rPr>
        <w:t>:</w:t>
      </w:r>
    </w:p>
    <w:p w:rsidR="00557719" w:rsidRPr="00D951F2" w:rsidRDefault="0032585D" w:rsidP="00E06642">
      <w:pPr>
        <w:pStyle w:val="ad"/>
        <w:numPr>
          <w:ilvl w:val="0"/>
          <w:numId w:val="18"/>
        </w:numPr>
        <w:tabs>
          <w:tab w:val="left" w:pos="1134"/>
        </w:tabs>
        <w:spacing w:after="0" w:line="240" w:lineRule="auto"/>
        <w:ind w:left="142" w:firstLine="709"/>
        <w:jc w:val="both"/>
        <w:outlineLvl w:val="1"/>
        <w:rPr>
          <w:rFonts w:ascii="Times New Roman" w:eastAsia="Times New Roman" w:hAnsi="Times New Roman"/>
          <w:color w:val="000000"/>
          <w:sz w:val="28"/>
          <w:szCs w:val="28"/>
          <w:lang w:eastAsia="ru-RU"/>
        </w:rPr>
      </w:pPr>
      <w:bookmarkStart w:id="3" w:name="dst100023"/>
      <w:bookmarkEnd w:id="3"/>
      <w:r w:rsidRPr="00D951F2">
        <w:rPr>
          <w:rFonts w:ascii="Times New Roman" w:hAnsi="Times New Roman"/>
          <w:color w:val="000000"/>
          <w:sz w:val="28"/>
          <w:szCs w:val="28"/>
        </w:rPr>
        <w:t>измен</w:t>
      </w:r>
      <w:r w:rsidR="00144779" w:rsidRPr="00D951F2">
        <w:rPr>
          <w:rFonts w:ascii="Times New Roman" w:hAnsi="Times New Roman"/>
          <w:color w:val="000000"/>
          <w:sz w:val="28"/>
          <w:szCs w:val="28"/>
        </w:rPr>
        <w:t>ится структура и увеличится</w:t>
      </w:r>
      <w:r w:rsidRPr="00D951F2">
        <w:rPr>
          <w:rFonts w:ascii="Times New Roman" w:hAnsi="Times New Roman"/>
          <w:color w:val="000000"/>
          <w:sz w:val="28"/>
          <w:szCs w:val="28"/>
        </w:rPr>
        <w:t xml:space="preserve"> количество разделов сметы</w:t>
      </w:r>
      <w:bookmarkStart w:id="4" w:name="dst100029"/>
      <w:bookmarkEnd w:id="4"/>
      <w:r w:rsidR="00557719" w:rsidRPr="00D951F2">
        <w:rPr>
          <w:rFonts w:ascii="Times New Roman" w:hAnsi="Times New Roman"/>
          <w:color w:val="000000"/>
          <w:sz w:val="28"/>
          <w:szCs w:val="28"/>
        </w:rPr>
        <w:t>;</w:t>
      </w:r>
    </w:p>
    <w:p w:rsidR="0032585D" w:rsidRPr="00D951F2" w:rsidRDefault="0032585D" w:rsidP="00E06642">
      <w:pPr>
        <w:pStyle w:val="ad"/>
        <w:numPr>
          <w:ilvl w:val="0"/>
          <w:numId w:val="18"/>
        </w:numPr>
        <w:tabs>
          <w:tab w:val="left" w:pos="1134"/>
        </w:tabs>
        <w:spacing w:after="0" w:line="240" w:lineRule="auto"/>
        <w:ind w:left="142" w:firstLine="709"/>
        <w:jc w:val="both"/>
        <w:outlineLvl w:val="1"/>
        <w:rPr>
          <w:rFonts w:ascii="Times New Roman" w:eastAsia="Times New Roman" w:hAnsi="Times New Roman"/>
          <w:color w:val="000000"/>
          <w:sz w:val="28"/>
          <w:szCs w:val="28"/>
          <w:lang w:eastAsia="ru-RU"/>
        </w:rPr>
      </w:pPr>
      <w:r w:rsidRPr="00D951F2">
        <w:rPr>
          <w:rFonts w:ascii="Times New Roman" w:eastAsia="Times New Roman" w:hAnsi="Times New Roman"/>
          <w:color w:val="000000"/>
          <w:sz w:val="28"/>
          <w:szCs w:val="28"/>
          <w:lang w:eastAsia="ru-RU"/>
        </w:rPr>
        <w:t xml:space="preserve">кроме показателей </w:t>
      </w:r>
      <w:r w:rsidR="006069EF">
        <w:rPr>
          <w:rFonts w:ascii="Times New Roman" w:eastAsia="Times New Roman" w:hAnsi="Times New Roman"/>
          <w:color w:val="000000"/>
          <w:sz w:val="28"/>
          <w:szCs w:val="28"/>
          <w:lang w:eastAsia="ru-RU"/>
        </w:rPr>
        <w:t>очередного года</w:t>
      </w:r>
      <w:r w:rsidRPr="00D951F2">
        <w:rPr>
          <w:rFonts w:ascii="Times New Roman" w:eastAsia="Times New Roman" w:hAnsi="Times New Roman"/>
          <w:color w:val="000000"/>
          <w:sz w:val="28"/>
          <w:szCs w:val="28"/>
          <w:lang w:eastAsia="ru-RU"/>
        </w:rPr>
        <w:t>,</w:t>
      </w:r>
      <w:r w:rsidR="00557719" w:rsidRPr="00D951F2">
        <w:rPr>
          <w:rFonts w:ascii="Times New Roman" w:eastAsia="Times New Roman" w:hAnsi="Times New Roman"/>
          <w:color w:val="000000"/>
          <w:sz w:val="28"/>
          <w:szCs w:val="28"/>
          <w:lang w:eastAsia="ru-RU"/>
        </w:rPr>
        <w:t xml:space="preserve"> в смете</w:t>
      </w:r>
      <w:r w:rsidRPr="00D951F2">
        <w:rPr>
          <w:rFonts w:ascii="Times New Roman" w:eastAsia="Times New Roman" w:hAnsi="Times New Roman"/>
          <w:color w:val="000000"/>
          <w:sz w:val="28"/>
          <w:szCs w:val="28"/>
          <w:lang w:eastAsia="ru-RU"/>
        </w:rPr>
        <w:t xml:space="preserve"> </w:t>
      </w:r>
      <w:r w:rsidR="00144779" w:rsidRPr="00D951F2">
        <w:rPr>
          <w:rFonts w:ascii="Times New Roman" w:eastAsia="Times New Roman" w:hAnsi="Times New Roman"/>
          <w:color w:val="000000"/>
          <w:sz w:val="28"/>
          <w:szCs w:val="28"/>
          <w:lang w:eastAsia="ru-RU"/>
        </w:rPr>
        <w:t xml:space="preserve">потребуется </w:t>
      </w:r>
      <w:r w:rsidRPr="00D951F2">
        <w:rPr>
          <w:rFonts w:ascii="Times New Roman" w:eastAsia="Times New Roman" w:hAnsi="Times New Roman"/>
          <w:color w:val="000000"/>
          <w:sz w:val="28"/>
          <w:szCs w:val="28"/>
          <w:lang w:eastAsia="ru-RU"/>
        </w:rPr>
        <w:t>о</w:t>
      </w:r>
      <w:r w:rsidR="006069EF">
        <w:rPr>
          <w:rFonts w:ascii="Times New Roman" w:eastAsia="Times New Roman" w:hAnsi="Times New Roman"/>
          <w:color w:val="000000"/>
          <w:sz w:val="28"/>
          <w:szCs w:val="28"/>
          <w:lang w:eastAsia="ru-RU"/>
        </w:rPr>
        <w:t xml:space="preserve">тражать </w:t>
      </w:r>
      <w:r w:rsidR="00557719" w:rsidRPr="00D951F2">
        <w:rPr>
          <w:rFonts w:ascii="Times New Roman" w:eastAsia="Times New Roman" w:hAnsi="Times New Roman"/>
          <w:color w:val="000000"/>
          <w:sz w:val="28"/>
          <w:szCs w:val="28"/>
          <w:lang w:eastAsia="ru-RU"/>
        </w:rPr>
        <w:t xml:space="preserve"> показатели</w:t>
      </w:r>
      <w:r w:rsidR="006069EF">
        <w:rPr>
          <w:rFonts w:ascii="Times New Roman" w:eastAsia="Times New Roman" w:hAnsi="Times New Roman"/>
          <w:color w:val="000000"/>
          <w:sz w:val="28"/>
          <w:szCs w:val="28"/>
          <w:lang w:eastAsia="ru-RU"/>
        </w:rPr>
        <w:t xml:space="preserve"> планового периода</w:t>
      </w:r>
      <w:r w:rsidR="00557719" w:rsidRPr="00D951F2">
        <w:rPr>
          <w:rFonts w:ascii="Times New Roman" w:eastAsia="Times New Roman" w:hAnsi="Times New Roman"/>
          <w:color w:val="000000"/>
          <w:sz w:val="28"/>
          <w:szCs w:val="28"/>
          <w:lang w:eastAsia="ru-RU"/>
        </w:rPr>
        <w:t>;</w:t>
      </w:r>
    </w:p>
    <w:p w:rsidR="0032585D" w:rsidRPr="00D951F2" w:rsidRDefault="0032585D" w:rsidP="00E06642">
      <w:pPr>
        <w:pStyle w:val="ad"/>
        <w:numPr>
          <w:ilvl w:val="0"/>
          <w:numId w:val="18"/>
        </w:numPr>
        <w:tabs>
          <w:tab w:val="left" w:pos="1134"/>
        </w:tabs>
        <w:spacing w:after="0" w:line="240" w:lineRule="auto"/>
        <w:ind w:left="142" w:firstLine="709"/>
        <w:jc w:val="both"/>
        <w:outlineLvl w:val="1"/>
        <w:rPr>
          <w:rFonts w:ascii="Times New Roman" w:eastAsia="Times New Roman" w:hAnsi="Times New Roman"/>
          <w:color w:val="000000"/>
          <w:sz w:val="28"/>
          <w:szCs w:val="28"/>
          <w:lang w:eastAsia="ru-RU"/>
        </w:rPr>
      </w:pPr>
      <w:r w:rsidRPr="00D951F2">
        <w:rPr>
          <w:rFonts w:ascii="Times New Roman" w:eastAsia="Times New Roman" w:hAnsi="Times New Roman"/>
          <w:color w:val="000000"/>
          <w:sz w:val="28"/>
          <w:szCs w:val="28"/>
          <w:lang w:eastAsia="ru-RU"/>
        </w:rPr>
        <w:t>сметы со сведениями, составляющими гос</w:t>
      </w:r>
      <w:r w:rsidR="00557719" w:rsidRPr="00D951F2">
        <w:rPr>
          <w:rFonts w:ascii="Times New Roman" w:eastAsia="Times New Roman" w:hAnsi="Times New Roman"/>
          <w:color w:val="000000"/>
          <w:sz w:val="28"/>
          <w:szCs w:val="28"/>
          <w:lang w:eastAsia="ru-RU"/>
        </w:rPr>
        <w:t xml:space="preserve">ударственную </w:t>
      </w:r>
      <w:r w:rsidRPr="00D951F2">
        <w:rPr>
          <w:rFonts w:ascii="Times New Roman" w:eastAsia="Times New Roman" w:hAnsi="Times New Roman"/>
          <w:color w:val="000000"/>
          <w:sz w:val="28"/>
          <w:szCs w:val="28"/>
          <w:lang w:eastAsia="ru-RU"/>
        </w:rPr>
        <w:t xml:space="preserve">тайну, </w:t>
      </w:r>
      <w:r w:rsidR="00144779" w:rsidRPr="00D951F2">
        <w:rPr>
          <w:rFonts w:ascii="Times New Roman" w:eastAsia="Times New Roman" w:hAnsi="Times New Roman"/>
          <w:color w:val="000000"/>
          <w:sz w:val="28"/>
          <w:szCs w:val="28"/>
          <w:lang w:eastAsia="ru-RU"/>
        </w:rPr>
        <w:t xml:space="preserve"> будут </w:t>
      </w:r>
      <w:r w:rsidRPr="00D951F2">
        <w:rPr>
          <w:rFonts w:ascii="Times New Roman" w:eastAsia="Times New Roman" w:hAnsi="Times New Roman"/>
          <w:color w:val="000000"/>
          <w:sz w:val="28"/>
          <w:szCs w:val="28"/>
          <w:lang w:eastAsia="ru-RU"/>
        </w:rPr>
        <w:t>утверждат</w:t>
      </w:r>
      <w:r w:rsidR="00144779" w:rsidRPr="00D951F2">
        <w:rPr>
          <w:rFonts w:ascii="Times New Roman" w:eastAsia="Times New Roman" w:hAnsi="Times New Roman"/>
          <w:color w:val="000000"/>
          <w:sz w:val="28"/>
          <w:szCs w:val="28"/>
          <w:lang w:eastAsia="ru-RU"/>
        </w:rPr>
        <w:t>ь</w:t>
      </w:r>
      <w:r w:rsidRPr="00D951F2">
        <w:rPr>
          <w:rFonts w:ascii="Times New Roman" w:eastAsia="Times New Roman" w:hAnsi="Times New Roman"/>
          <w:color w:val="000000"/>
          <w:sz w:val="28"/>
          <w:szCs w:val="28"/>
          <w:lang w:eastAsia="ru-RU"/>
        </w:rPr>
        <w:t>ся не позднее 20 рабочих дней со дня доведения до учреждения ЛБО</w:t>
      </w:r>
      <w:r w:rsidR="00557719" w:rsidRPr="00D951F2">
        <w:rPr>
          <w:rFonts w:ascii="Times New Roman" w:eastAsia="Times New Roman" w:hAnsi="Times New Roman"/>
          <w:color w:val="000000"/>
          <w:sz w:val="28"/>
          <w:szCs w:val="28"/>
          <w:lang w:eastAsia="ru-RU"/>
        </w:rPr>
        <w:t>, д</w:t>
      </w:r>
      <w:r w:rsidRPr="00D951F2">
        <w:rPr>
          <w:rFonts w:ascii="Times New Roman" w:eastAsia="Times New Roman" w:hAnsi="Times New Roman"/>
          <w:color w:val="000000"/>
          <w:sz w:val="28"/>
          <w:szCs w:val="28"/>
          <w:lang w:eastAsia="ru-RU"/>
        </w:rPr>
        <w:t xml:space="preserve">ля остальных смет срок </w:t>
      </w:r>
      <w:r w:rsidR="00BC2497">
        <w:rPr>
          <w:rFonts w:ascii="Times New Roman" w:eastAsia="Times New Roman" w:hAnsi="Times New Roman"/>
          <w:color w:val="000000"/>
          <w:sz w:val="28"/>
          <w:szCs w:val="28"/>
          <w:lang w:eastAsia="ru-RU"/>
        </w:rPr>
        <w:t xml:space="preserve">утверждения </w:t>
      </w:r>
      <w:r w:rsidR="006069EF">
        <w:rPr>
          <w:rFonts w:ascii="Times New Roman" w:eastAsia="Times New Roman" w:hAnsi="Times New Roman"/>
          <w:color w:val="000000"/>
          <w:sz w:val="28"/>
          <w:szCs w:val="28"/>
          <w:lang w:eastAsia="ru-RU"/>
        </w:rPr>
        <w:t xml:space="preserve">останется </w:t>
      </w:r>
      <w:r w:rsidRPr="00D951F2">
        <w:rPr>
          <w:rFonts w:ascii="Times New Roman" w:eastAsia="Times New Roman" w:hAnsi="Times New Roman"/>
          <w:color w:val="000000"/>
          <w:sz w:val="28"/>
          <w:szCs w:val="28"/>
          <w:lang w:eastAsia="ru-RU"/>
        </w:rPr>
        <w:t>прежни</w:t>
      </w:r>
      <w:r w:rsidR="006069EF">
        <w:rPr>
          <w:rFonts w:ascii="Times New Roman" w:eastAsia="Times New Roman" w:hAnsi="Times New Roman"/>
          <w:color w:val="000000"/>
          <w:sz w:val="28"/>
          <w:szCs w:val="28"/>
          <w:lang w:eastAsia="ru-RU"/>
        </w:rPr>
        <w:t>м</w:t>
      </w:r>
      <w:r w:rsidRPr="00D951F2">
        <w:rPr>
          <w:rFonts w:ascii="Times New Roman" w:eastAsia="Times New Roman" w:hAnsi="Times New Roman"/>
          <w:color w:val="000000"/>
          <w:sz w:val="28"/>
          <w:szCs w:val="28"/>
          <w:lang w:eastAsia="ru-RU"/>
        </w:rPr>
        <w:t xml:space="preserve"> - 10 рабоч</w:t>
      </w:r>
      <w:r w:rsidR="00557719" w:rsidRPr="00D951F2">
        <w:rPr>
          <w:rFonts w:ascii="Times New Roman" w:eastAsia="Times New Roman" w:hAnsi="Times New Roman"/>
          <w:color w:val="000000"/>
          <w:sz w:val="28"/>
          <w:szCs w:val="28"/>
          <w:lang w:eastAsia="ru-RU"/>
        </w:rPr>
        <w:t>их дней</w:t>
      </w:r>
      <w:r w:rsidR="004602F4" w:rsidRPr="00D951F2">
        <w:rPr>
          <w:rFonts w:ascii="Times New Roman" w:eastAsia="Times New Roman" w:hAnsi="Times New Roman"/>
          <w:color w:val="000000"/>
          <w:sz w:val="28"/>
          <w:szCs w:val="28"/>
          <w:lang w:eastAsia="ru-RU"/>
        </w:rPr>
        <w:t>.</w:t>
      </w:r>
    </w:p>
    <w:p w:rsidR="00557719" w:rsidRPr="00D951F2" w:rsidRDefault="00557719" w:rsidP="00751C1C">
      <w:pPr>
        <w:tabs>
          <w:tab w:val="left" w:pos="709"/>
        </w:tabs>
        <w:ind w:firstLine="709"/>
        <w:jc w:val="both"/>
        <w:outlineLvl w:val="1"/>
        <w:rPr>
          <w:rFonts w:ascii="Times New Roman" w:hAnsi="Times New Roman" w:cs="Times New Roman"/>
          <w:sz w:val="28"/>
          <w:szCs w:val="28"/>
        </w:rPr>
      </w:pPr>
      <w:r w:rsidRPr="00D951F2">
        <w:rPr>
          <w:rFonts w:ascii="Times New Roman" w:hAnsi="Times New Roman" w:cs="Times New Roman"/>
          <w:sz w:val="28"/>
          <w:szCs w:val="28"/>
        </w:rPr>
        <w:lastRenderedPageBreak/>
        <w:t xml:space="preserve">Вышеуказанные изменения потребуют от главных распорядителей </w:t>
      </w:r>
      <w:r w:rsidR="002A5434" w:rsidRPr="00D951F2">
        <w:rPr>
          <w:rFonts w:ascii="Times New Roman" w:hAnsi="Times New Roman" w:cs="Times New Roman"/>
          <w:sz w:val="28"/>
          <w:szCs w:val="28"/>
        </w:rPr>
        <w:t xml:space="preserve">бюджетных </w:t>
      </w:r>
      <w:r w:rsidRPr="00D951F2">
        <w:rPr>
          <w:rFonts w:ascii="Times New Roman" w:hAnsi="Times New Roman" w:cs="Times New Roman"/>
          <w:sz w:val="28"/>
          <w:szCs w:val="28"/>
        </w:rPr>
        <w:t>средств внести  соответствующие изменения в действующие порядки составления, утверждения и ведения бюджетных смет до начала очередного финансового года.</w:t>
      </w:r>
      <w:r w:rsidR="009A2B35" w:rsidRPr="00D951F2">
        <w:rPr>
          <w:rFonts w:ascii="Times New Roman" w:hAnsi="Times New Roman" w:cs="Times New Roman"/>
          <w:sz w:val="28"/>
          <w:szCs w:val="28"/>
        </w:rPr>
        <w:t xml:space="preserve"> </w:t>
      </w:r>
    </w:p>
    <w:p w:rsidR="009A2B35" w:rsidRPr="00D951F2" w:rsidRDefault="009A2B35" w:rsidP="00751C1C">
      <w:pPr>
        <w:tabs>
          <w:tab w:val="left" w:pos="709"/>
          <w:tab w:val="left" w:pos="1134"/>
        </w:tabs>
        <w:ind w:firstLine="709"/>
        <w:jc w:val="both"/>
        <w:outlineLvl w:val="1"/>
        <w:rPr>
          <w:rFonts w:ascii="Times New Roman" w:hAnsi="Times New Roman" w:cs="Times New Roman"/>
          <w:sz w:val="28"/>
          <w:szCs w:val="28"/>
        </w:rPr>
      </w:pPr>
      <w:r w:rsidRPr="00D951F2">
        <w:rPr>
          <w:rFonts w:ascii="Times New Roman" w:hAnsi="Times New Roman" w:cs="Times New Roman"/>
          <w:sz w:val="28"/>
          <w:szCs w:val="28"/>
        </w:rPr>
        <w:t>Таким образом, формирование и исполнение бюджета</w:t>
      </w:r>
      <w:r w:rsidR="002A5434" w:rsidRPr="00D951F2">
        <w:rPr>
          <w:rFonts w:ascii="Times New Roman" w:hAnsi="Times New Roman" w:cs="Times New Roman"/>
          <w:sz w:val="28"/>
          <w:szCs w:val="28"/>
        </w:rPr>
        <w:t xml:space="preserve"> муниципального района</w:t>
      </w:r>
      <w:r w:rsidRPr="00D951F2">
        <w:rPr>
          <w:rFonts w:ascii="Times New Roman" w:hAnsi="Times New Roman" w:cs="Times New Roman"/>
          <w:sz w:val="28"/>
          <w:szCs w:val="28"/>
        </w:rPr>
        <w:t xml:space="preserve"> в предстоящем периоде будет проходить в условиях реализации многочисленных новаций бюджетного законодательства</w:t>
      </w:r>
      <w:r w:rsidR="00AD495A" w:rsidRPr="00D951F2">
        <w:rPr>
          <w:rFonts w:ascii="Times New Roman" w:hAnsi="Times New Roman" w:cs="Times New Roman"/>
          <w:sz w:val="28"/>
          <w:szCs w:val="28"/>
        </w:rPr>
        <w:t xml:space="preserve">, что вероятнее всего, негативно отразится на качестве </w:t>
      </w:r>
      <w:r w:rsidR="006069EF">
        <w:rPr>
          <w:rFonts w:ascii="Times New Roman" w:hAnsi="Times New Roman" w:cs="Times New Roman"/>
          <w:sz w:val="28"/>
          <w:szCs w:val="28"/>
        </w:rPr>
        <w:t xml:space="preserve">осуществления </w:t>
      </w:r>
      <w:r w:rsidR="00AD495A" w:rsidRPr="00D951F2">
        <w:rPr>
          <w:rFonts w:ascii="Times New Roman" w:hAnsi="Times New Roman" w:cs="Times New Roman"/>
          <w:sz w:val="28"/>
          <w:szCs w:val="28"/>
        </w:rPr>
        <w:t xml:space="preserve">бюджетных полномочий всеми участниками бюджетного процесса. </w:t>
      </w:r>
    </w:p>
    <w:p w:rsidR="00363373" w:rsidRPr="00D951F2" w:rsidRDefault="00363373" w:rsidP="00E06642">
      <w:pPr>
        <w:tabs>
          <w:tab w:val="left" w:pos="1134"/>
        </w:tabs>
        <w:ind w:firstLine="851"/>
        <w:jc w:val="both"/>
        <w:outlineLvl w:val="1"/>
        <w:rPr>
          <w:rFonts w:ascii="Times New Roman" w:hAnsi="Times New Roman" w:cs="Times New Roman"/>
          <w:color w:val="333333"/>
          <w:sz w:val="28"/>
          <w:szCs w:val="28"/>
        </w:rPr>
      </w:pPr>
    </w:p>
    <w:p w:rsidR="00B42310" w:rsidRPr="00D951F2" w:rsidRDefault="00DB08DC" w:rsidP="00424E84">
      <w:pPr>
        <w:pStyle w:val="ConsPlusNormal"/>
        <w:spacing w:after="120"/>
        <w:ind w:firstLine="0"/>
        <w:jc w:val="both"/>
        <w:rPr>
          <w:rFonts w:ascii="Times New Roman" w:hAnsi="Times New Roman" w:cs="Times New Roman"/>
          <w:sz w:val="28"/>
          <w:szCs w:val="28"/>
        </w:rPr>
      </w:pPr>
      <w:bookmarkStart w:id="5" w:name="dst100032"/>
      <w:bookmarkEnd w:id="5"/>
      <w:r>
        <w:rPr>
          <w:rFonts w:ascii="Times New Roman" w:hAnsi="Times New Roman" w:cs="Times New Roman"/>
          <w:noProof/>
          <w:sz w:val="28"/>
          <w:szCs w:val="28"/>
        </w:rPr>
        <w:drawing>
          <wp:inline distT="0" distB="0" distL="0" distR="0">
            <wp:extent cx="6115812" cy="712140"/>
            <wp:effectExtent l="19050" t="38100" r="113538" b="30810"/>
            <wp:docPr id="13"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rsidR="005C64F4" w:rsidRDefault="005C64F4" w:rsidP="00E06642">
      <w:pPr>
        <w:ind w:right="-144" w:firstLine="720"/>
        <w:jc w:val="both"/>
        <w:rPr>
          <w:rFonts w:ascii="Times New Roman" w:hAnsi="Times New Roman" w:cs="Times New Roman"/>
          <w:sz w:val="28"/>
          <w:szCs w:val="28"/>
        </w:rPr>
      </w:pPr>
    </w:p>
    <w:p w:rsidR="00B42310" w:rsidRPr="00D951F2" w:rsidRDefault="00B42310" w:rsidP="00E06642">
      <w:pPr>
        <w:ind w:right="-144" w:firstLine="720"/>
        <w:jc w:val="both"/>
        <w:rPr>
          <w:rFonts w:ascii="Times New Roman" w:hAnsi="Times New Roman" w:cs="Times New Roman"/>
          <w:sz w:val="28"/>
          <w:szCs w:val="28"/>
        </w:rPr>
      </w:pPr>
      <w:r w:rsidRPr="00D951F2">
        <w:rPr>
          <w:rFonts w:ascii="Times New Roman" w:hAnsi="Times New Roman" w:cs="Times New Roman"/>
          <w:sz w:val="28"/>
          <w:szCs w:val="28"/>
        </w:rPr>
        <w:t>Формирование   расходов бюджета муниципального района на 201</w:t>
      </w:r>
      <w:r w:rsidR="00365BD2" w:rsidRPr="00D951F2">
        <w:rPr>
          <w:rFonts w:ascii="Times New Roman" w:hAnsi="Times New Roman" w:cs="Times New Roman"/>
          <w:sz w:val="28"/>
          <w:szCs w:val="28"/>
        </w:rPr>
        <w:t>9</w:t>
      </w:r>
      <w:r w:rsidRPr="00D951F2">
        <w:rPr>
          <w:rFonts w:ascii="Times New Roman" w:hAnsi="Times New Roman" w:cs="Times New Roman"/>
          <w:sz w:val="28"/>
          <w:szCs w:val="28"/>
        </w:rPr>
        <w:t xml:space="preserve"> год и плановый период 20</w:t>
      </w:r>
      <w:r w:rsidR="00365BD2" w:rsidRPr="00D951F2">
        <w:rPr>
          <w:rFonts w:ascii="Times New Roman" w:hAnsi="Times New Roman" w:cs="Times New Roman"/>
          <w:sz w:val="28"/>
          <w:szCs w:val="28"/>
        </w:rPr>
        <w:t>20</w:t>
      </w:r>
      <w:r w:rsidRPr="00D951F2">
        <w:rPr>
          <w:rFonts w:ascii="Times New Roman" w:hAnsi="Times New Roman" w:cs="Times New Roman"/>
          <w:sz w:val="28"/>
          <w:szCs w:val="28"/>
        </w:rPr>
        <w:t>-202</w:t>
      </w:r>
      <w:r w:rsidR="00365BD2" w:rsidRPr="00D951F2">
        <w:rPr>
          <w:rFonts w:ascii="Times New Roman" w:hAnsi="Times New Roman" w:cs="Times New Roman"/>
          <w:sz w:val="28"/>
          <w:szCs w:val="28"/>
        </w:rPr>
        <w:t>1</w:t>
      </w:r>
      <w:r w:rsidRPr="00D951F2">
        <w:rPr>
          <w:rFonts w:ascii="Times New Roman" w:hAnsi="Times New Roman" w:cs="Times New Roman"/>
          <w:sz w:val="28"/>
          <w:szCs w:val="28"/>
        </w:rPr>
        <w:t xml:space="preserve"> годов осуществлялось</w:t>
      </w:r>
      <w:r w:rsidR="00BC2497">
        <w:rPr>
          <w:rFonts w:ascii="Times New Roman" w:hAnsi="Times New Roman" w:cs="Times New Roman"/>
          <w:sz w:val="28"/>
          <w:szCs w:val="28"/>
        </w:rPr>
        <w:t xml:space="preserve"> </w:t>
      </w:r>
      <w:r w:rsidRPr="00D951F2">
        <w:rPr>
          <w:rFonts w:ascii="Times New Roman" w:hAnsi="Times New Roman" w:cs="Times New Roman"/>
          <w:sz w:val="28"/>
          <w:szCs w:val="28"/>
        </w:rPr>
        <w:t xml:space="preserve"> согласно доведенным министерством финансов Красноярского края подходам по формированию местных бюджетов,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Расчет параметров </w:t>
      </w:r>
      <w:r w:rsidR="006D2C1C" w:rsidRPr="00D951F2">
        <w:rPr>
          <w:rFonts w:ascii="Times New Roman" w:hAnsi="Times New Roman" w:cs="Times New Roman"/>
          <w:sz w:val="28"/>
          <w:szCs w:val="28"/>
        </w:rPr>
        <w:t xml:space="preserve">бюджета </w:t>
      </w:r>
      <w:r w:rsidRPr="00D951F2">
        <w:rPr>
          <w:rFonts w:ascii="Times New Roman" w:hAnsi="Times New Roman" w:cs="Times New Roman"/>
          <w:sz w:val="28"/>
          <w:szCs w:val="28"/>
        </w:rPr>
        <w:t>очередного 201</w:t>
      </w:r>
      <w:r w:rsidR="00365BD2" w:rsidRPr="00D951F2">
        <w:rPr>
          <w:rFonts w:ascii="Times New Roman" w:hAnsi="Times New Roman" w:cs="Times New Roman"/>
          <w:sz w:val="28"/>
          <w:szCs w:val="28"/>
        </w:rPr>
        <w:t>9</w:t>
      </w:r>
      <w:r w:rsidRPr="00D951F2">
        <w:rPr>
          <w:rFonts w:ascii="Times New Roman" w:hAnsi="Times New Roman" w:cs="Times New Roman"/>
          <w:sz w:val="28"/>
          <w:szCs w:val="28"/>
        </w:rPr>
        <w:t xml:space="preserve"> года был осуществлен на основе базового объема расходов бюджета муниципального района  на 201</w:t>
      </w:r>
      <w:r w:rsidR="00365BD2" w:rsidRPr="00D951F2">
        <w:rPr>
          <w:rFonts w:ascii="Times New Roman" w:hAnsi="Times New Roman" w:cs="Times New Roman"/>
          <w:sz w:val="28"/>
          <w:szCs w:val="28"/>
        </w:rPr>
        <w:t>8</w:t>
      </w:r>
      <w:r w:rsidRPr="00D951F2">
        <w:rPr>
          <w:rFonts w:ascii="Times New Roman" w:hAnsi="Times New Roman" w:cs="Times New Roman"/>
          <w:sz w:val="28"/>
          <w:szCs w:val="28"/>
        </w:rPr>
        <w:t xml:space="preserve"> год с учетом:</w:t>
      </w:r>
    </w:p>
    <w:p w:rsidR="00B42310" w:rsidRPr="00D951F2" w:rsidRDefault="00B42310" w:rsidP="00E06642">
      <w:pPr>
        <w:numPr>
          <w:ilvl w:val="0"/>
          <w:numId w:val="1"/>
        </w:numPr>
        <w:tabs>
          <w:tab w:val="left" w:pos="1134"/>
        </w:tabs>
        <w:ind w:left="0" w:firstLine="720"/>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t xml:space="preserve">обеспечения </w:t>
      </w:r>
      <w:proofErr w:type="gramStart"/>
      <w:r w:rsidRPr="00D951F2">
        <w:rPr>
          <w:rFonts w:ascii="Times New Roman" w:hAnsi="Times New Roman" w:cs="Times New Roman"/>
          <w:bCs/>
          <w:color w:val="000000"/>
          <w:sz w:val="28"/>
          <w:szCs w:val="28"/>
        </w:rPr>
        <w:t xml:space="preserve">повышения </w:t>
      </w:r>
      <w:r w:rsidR="00365BD2" w:rsidRPr="00D951F2">
        <w:rPr>
          <w:rFonts w:ascii="Times New Roman" w:hAnsi="Times New Roman" w:cs="Times New Roman"/>
          <w:bCs/>
          <w:color w:val="000000"/>
          <w:sz w:val="28"/>
          <w:szCs w:val="28"/>
        </w:rPr>
        <w:t xml:space="preserve">размеров оплаты труда работников </w:t>
      </w:r>
      <w:r w:rsidRPr="00D951F2">
        <w:rPr>
          <w:rFonts w:ascii="Times New Roman" w:hAnsi="Times New Roman" w:cs="Times New Roman"/>
          <w:bCs/>
          <w:color w:val="000000"/>
          <w:sz w:val="28"/>
          <w:szCs w:val="28"/>
        </w:rPr>
        <w:t>муниципальных</w:t>
      </w:r>
      <w:proofErr w:type="gramEnd"/>
      <w:r w:rsidRPr="00D951F2">
        <w:rPr>
          <w:rFonts w:ascii="Times New Roman" w:hAnsi="Times New Roman" w:cs="Times New Roman"/>
          <w:bCs/>
          <w:color w:val="000000"/>
          <w:sz w:val="28"/>
          <w:szCs w:val="28"/>
        </w:rPr>
        <w:t xml:space="preserve"> учреждений</w:t>
      </w:r>
      <w:r w:rsidR="00365BD2" w:rsidRPr="00D951F2">
        <w:rPr>
          <w:rFonts w:ascii="Times New Roman" w:hAnsi="Times New Roman" w:cs="Times New Roman"/>
          <w:bCs/>
          <w:color w:val="000000"/>
          <w:sz w:val="28"/>
          <w:szCs w:val="28"/>
        </w:rPr>
        <w:t>, органов местного самоуправления с 01 января 2018 года на 4 процента</w:t>
      </w:r>
      <w:r w:rsidRPr="00D951F2">
        <w:rPr>
          <w:rFonts w:ascii="Times New Roman" w:hAnsi="Times New Roman" w:cs="Times New Roman"/>
          <w:bCs/>
          <w:color w:val="000000"/>
          <w:sz w:val="28"/>
          <w:szCs w:val="28"/>
        </w:rPr>
        <w:t>;</w:t>
      </w:r>
    </w:p>
    <w:p w:rsidR="00365BD2" w:rsidRPr="00D951F2" w:rsidRDefault="00365BD2" w:rsidP="00E06642">
      <w:pPr>
        <w:numPr>
          <w:ilvl w:val="0"/>
          <w:numId w:val="1"/>
        </w:numPr>
        <w:tabs>
          <w:tab w:val="left" w:pos="1134"/>
        </w:tabs>
        <w:ind w:left="0" w:firstLine="720"/>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t xml:space="preserve">обеспечения повышения </w:t>
      </w:r>
      <w:proofErr w:type="gramStart"/>
      <w:r w:rsidRPr="00D951F2">
        <w:rPr>
          <w:rFonts w:ascii="Times New Roman" w:hAnsi="Times New Roman" w:cs="Times New Roman"/>
          <w:bCs/>
          <w:color w:val="000000"/>
          <w:sz w:val="28"/>
          <w:szCs w:val="28"/>
        </w:rPr>
        <w:t>размеров оплаты труда</w:t>
      </w:r>
      <w:proofErr w:type="gramEnd"/>
      <w:r w:rsidRPr="00D951F2">
        <w:rPr>
          <w:rFonts w:ascii="Times New Roman" w:hAnsi="Times New Roman" w:cs="Times New Roman"/>
          <w:bCs/>
          <w:color w:val="000000"/>
          <w:sz w:val="28"/>
          <w:szCs w:val="28"/>
        </w:rPr>
        <w:t xml:space="preserve"> лиц, замещающих муниципальные должности, муниципальных служащих с 01 сентября 2018 года на 20 пр</w:t>
      </w:r>
      <w:r w:rsidR="00C95AF8" w:rsidRPr="00D951F2">
        <w:rPr>
          <w:rFonts w:ascii="Times New Roman" w:hAnsi="Times New Roman" w:cs="Times New Roman"/>
          <w:bCs/>
          <w:color w:val="000000"/>
          <w:sz w:val="28"/>
          <w:szCs w:val="28"/>
        </w:rPr>
        <w:t>о</w:t>
      </w:r>
      <w:r w:rsidRPr="00D951F2">
        <w:rPr>
          <w:rFonts w:ascii="Times New Roman" w:hAnsi="Times New Roman" w:cs="Times New Roman"/>
          <w:bCs/>
          <w:color w:val="000000"/>
          <w:sz w:val="28"/>
          <w:szCs w:val="28"/>
        </w:rPr>
        <w:t>центов;</w:t>
      </w:r>
    </w:p>
    <w:p w:rsidR="00B42310" w:rsidRPr="00D951F2" w:rsidRDefault="00B42310" w:rsidP="00E06642">
      <w:pPr>
        <w:numPr>
          <w:ilvl w:val="0"/>
          <w:numId w:val="1"/>
        </w:numPr>
        <w:tabs>
          <w:tab w:val="left" w:pos="1134"/>
        </w:tabs>
        <w:ind w:left="0" w:firstLine="720"/>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t xml:space="preserve">индексации расходов на оплату коммунальных услуг на </w:t>
      </w:r>
      <w:r w:rsidR="00365BD2" w:rsidRPr="00D951F2">
        <w:rPr>
          <w:rFonts w:ascii="Times New Roman" w:hAnsi="Times New Roman" w:cs="Times New Roman"/>
          <w:bCs/>
          <w:color w:val="000000"/>
          <w:sz w:val="28"/>
          <w:szCs w:val="28"/>
        </w:rPr>
        <w:t>5</w:t>
      </w:r>
      <w:r w:rsidRPr="00D951F2">
        <w:rPr>
          <w:rFonts w:ascii="Times New Roman" w:hAnsi="Times New Roman" w:cs="Times New Roman"/>
          <w:bCs/>
          <w:color w:val="000000"/>
          <w:sz w:val="28"/>
          <w:szCs w:val="28"/>
        </w:rPr>
        <w:t>,1 процента;</w:t>
      </w:r>
    </w:p>
    <w:p w:rsidR="00B42310" w:rsidRPr="00D951F2" w:rsidRDefault="00B42310" w:rsidP="00E06642">
      <w:pPr>
        <w:numPr>
          <w:ilvl w:val="0"/>
          <w:numId w:val="1"/>
        </w:numPr>
        <w:tabs>
          <w:tab w:val="left" w:pos="1134"/>
        </w:tabs>
        <w:ind w:left="0" w:firstLine="720"/>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t>индексации расходов на приобретение продуктов для организации питания в муниципальных образовательных учреждениях на 3,9 процента;</w:t>
      </w:r>
    </w:p>
    <w:p w:rsidR="00B42310" w:rsidRPr="00D951F2" w:rsidRDefault="00B42310" w:rsidP="00E06642">
      <w:pPr>
        <w:numPr>
          <w:ilvl w:val="0"/>
          <w:numId w:val="1"/>
        </w:numPr>
        <w:tabs>
          <w:tab w:val="left" w:pos="1134"/>
        </w:tabs>
        <w:ind w:left="0" w:firstLine="720"/>
        <w:jc w:val="both"/>
        <w:rPr>
          <w:rFonts w:ascii="Times New Roman" w:hAnsi="Times New Roman" w:cs="Times New Roman"/>
          <w:bCs/>
          <w:sz w:val="28"/>
          <w:szCs w:val="28"/>
        </w:rPr>
      </w:pPr>
      <w:r w:rsidRPr="00D951F2">
        <w:rPr>
          <w:rFonts w:ascii="Times New Roman" w:hAnsi="Times New Roman" w:cs="Times New Roman"/>
          <w:sz w:val="28"/>
          <w:szCs w:val="28"/>
        </w:rPr>
        <w:t>индексации расходов на поставку твердого топлива для учреждений бюджетной сферы муниципального района, находящихся на печном отоплении</w:t>
      </w:r>
      <w:r w:rsidR="00010F06" w:rsidRPr="00D951F2">
        <w:rPr>
          <w:rFonts w:ascii="Times New Roman" w:hAnsi="Times New Roman" w:cs="Times New Roman"/>
          <w:sz w:val="28"/>
          <w:szCs w:val="28"/>
        </w:rPr>
        <w:t>,</w:t>
      </w:r>
      <w:r w:rsidRPr="00D951F2">
        <w:rPr>
          <w:rFonts w:ascii="Times New Roman" w:hAnsi="Times New Roman" w:cs="Times New Roman"/>
          <w:sz w:val="28"/>
          <w:szCs w:val="28"/>
        </w:rPr>
        <w:t xml:space="preserve"> </w:t>
      </w:r>
      <w:r w:rsidRPr="00D951F2">
        <w:rPr>
          <w:rFonts w:ascii="Times New Roman" w:hAnsi="Times New Roman" w:cs="Times New Roman"/>
          <w:bCs/>
          <w:color w:val="000000"/>
          <w:sz w:val="28"/>
          <w:szCs w:val="28"/>
        </w:rPr>
        <w:t xml:space="preserve">на   </w:t>
      </w:r>
      <w:r w:rsidR="00365BD2" w:rsidRPr="00D951F2">
        <w:rPr>
          <w:rFonts w:ascii="Times New Roman" w:hAnsi="Times New Roman" w:cs="Times New Roman"/>
          <w:bCs/>
          <w:color w:val="000000"/>
          <w:sz w:val="28"/>
          <w:szCs w:val="28"/>
        </w:rPr>
        <w:t>5</w:t>
      </w:r>
      <w:r w:rsidRPr="00D951F2">
        <w:rPr>
          <w:rFonts w:ascii="Times New Roman" w:hAnsi="Times New Roman" w:cs="Times New Roman"/>
          <w:bCs/>
          <w:color w:val="000000"/>
          <w:sz w:val="28"/>
          <w:szCs w:val="28"/>
        </w:rPr>
        <w:t>,1 процента</w:t>
      </w:r>
      <w:r w:rsidRPr="00D951F2">
        <w:rPr>
          <w:rFonts w:ascii="Times New Roman" w:hAnsi="Times New Roman" w:cs="Times New Roman"/>
          <w:sz w:val="28"/>
          <w:szCs w:val="28"/>
        </w:rPr>
        <w:t>;</w:t>
      </w:r>
    </w:p>
    <w:p w:rsidR="00B42310" w:rsidRPr="00D951F2" w:rsidRDefault="00B42310" w:rsidP="00E06642">
      <w:pPr>
        <w:numPr>
          <w:ilvl w:val="0"/>
          <w:numId w:val="1"/>
        </w:numPr>
        <w:tabs>
          <w:tab w:val="left" w:pos="1134"/>
        </w:tabs>
        <w:ind w:left="0" w:firstLine="720"/>
        <w:jc w:val="both"/>
        <w:rPr>
          <w:rFonts w:ascii="Times New Roman" w:hAnsi="Times New Roman" w:cs="Times New Roman"/>
          <w:sz w:val="28"/>
          <w:szCs w:val="28"/>
        </w:rPr>
      </w:pPr>
      <w:r w:rsidRPr="00D951F2">
        <w:rPr>
          <w:rFonts w:ascii="Times New Roman" w:hAnsi="Times New Roman" w:cs="Times New Roman"/>
          <w:sz w:val="28"/>
          <w:szCs w:val="28"/>
        </w:rPr>
        <w:t>включени</w:t>
      </w:r>
      <w:r w:rsidR="00010F06" w:rsidRPr="00D951F2">
        <w:rPr>
          <w:rFonts w:ascii="Times New Roman" w:hAnsi="Times New Roman" w:cs="Times New Roman"/>
          <w:sz w:val="28"/>
          <w:szCs w:val="28"/>
        </w:rPr>
        <w:t>я</w:t>
      </w:r>
      <w:r w:rsidRPr="00D951F2">
        <w:rPr>
          <w:rFonts w:ascii="Times New Roman" w:hAnsi="Times New Roman" w:cs="Times New Roman"/>
          <w:sz w:val="28"/>
          <w:szCs w:val="28"/>
        </w:rPr>
        <w:t xml:space="preserve"> расходов на организацию транспортного обслуживания по </w:t>
      </w:r>
      <w:proofErr w:type="spellStart"/>
      <w:r w:rsidRPr="00D951F2">
        <w:rPr>
          <w:rFonts w:ascii="Times New Roman" w:hAnsi="Times New Roman" w:cs="Times New Roman"/>
          <w:sz w:val="28"/>
          <w:szCs w:val="28"/>
        </w:rPr>
        <w:t>внутримуниципальным</w:t>
      </w:r>
      <w:proofErr w:type="spellEnd"/>
      <w:r w:rsidRPr="00D951F2">
        <w:rPr>
          <w:rFonts w:ascii="Times New Roman" w:hAnsi="Times New Roman" w:cs="Times New Roman"/>
          <w:sz w:val="28"/>
          <w:szCs w:val="28"/>
        </w:rPr>
        <w:t xml:space="preserve"> пассажирским перевозкам внутренним водным и воздушным транспортом в объемах, согласованных с министерством транспорта и министерством финансов Красноярского края;</w:t>
      </w:r>
    </w:p>
    <w:p w:rsidR="00B42310" w:rsidRPr="00D951F2" w:rsidRDefault="00B42310" w:rsidP="00E06642">
      <w:pPr>
        <w:numPr>
          <w:ilvl w:val="0"/>
          <w:numId w:val="1"/>
        </w:numPr>
        <w:tabs>
          <w:tab w:val="left" w:pos="1134"/>
        </w:tabs>
        <w:ind w:left="0" w:firstLine="720"/>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t>сохранения объемов расходов на осуществление прочих расходов и исполнение публичных нормативных обязательств на уровне базовых параметров на 201</w:t>
      </w:r>
      <w:r w:rsidR="00117BCB" w:rsidRPr="00D951F2">
        <w:rPr>
          <w:rFonts w:ascii="Times New Roman" w:hAnsi="Times New Roman" w:cs="Times New Roman"/>
          <w:bCs/>
          <w:color w:val="000000"/>
          <w:sz w:val="28"/>
          <w:szCs w:val="28"/>
        </w:rPr>
        <w:t>8</w:t>
      </w:r>
      <w:r w:rsidRPr="00D951F2">
        <w:rPr>
          <w:rFonts w:ascii="Times New Roman" w:hAnsi="Times New Roman" w:cs="Times New Roman"/>
          <w:bCs/>
          <w:color w:val="000000"/>
          <w:sz w:val="28"/>
          <w:szCs w:val="28"/>
        </w:rPr>
        <w:t xml:space="preserve"> год.</w:t>
      </w:r>
    </w:p>
    <w:p w:rsidR="00D25333" w:rsidRPr="00D951F2" w:rsidRDefault="00D25333" w:rsidP="0051529E">
      <w:pPr>
        <w:tabs>
          <w:tab w:val="left" w:pos="1134"/>
        </w:tabs>
        <w:ind w:firstLine="720"/>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lastRenderedPageBreak/>
        <w:t xml:space="preserve">При </w:t>
      </w:r>
      <w:r w:rsidR="00CD4338" w:rsidRPr="00D951F2">
        <w:rPr>
          <w:rFonts w:ascii="Times New Roman" w:hAnsi="Times New Roman" w:cs="Times New Roman"/>
          <w:bCs/>
          <w:color w:val="000000"/>
          <w:sz w:val="28"/>
          <w:szCs w:val="28"/>
        </w:rPr>
        <w:t>э</w:t>
      </w:r>
      <w:r w:rsidRPr="00D951F2">
        <w:rPr>
          <w:rFonts w:ascii="Times New Roman" w:hAnsi="Times New Roman" w:cs="Times New Roman"/>
          <w:bCs/>
          <w:color w:val="000000"/>
          <w:sz w:val="28"/>
          <w:szCs w:val="28"/>
        </w:rPr>
        <w:t xml:space="preserve">том </w:t>
      </w:r>
      <w:r w:rsidR="0051529E" w:rsidRPr="00D951F2">
        <w:rPr>
          <w:rFonts w:ascii="Times New Roman" w:hAnsi="Times New Roman" w:cs="Times New Roman"/>
          <w:bCs/>
          <w:color w:val="000000"/>
          <w:sz w:val="28"/>
          <w:szCs w:val="28"/>
        </w:rPr>
        <w:t>следует от</w:t>
      </w:r>
      <w:r w:rsidR="00EC73A9" w:rsidRPr="00D951F2">
        <w:rPr>
          <w:rFonts w:ascii="Times New Roman" w:hAnsi="Times New Roman" w:cs="Times New Roman"/>
          <w:bCs/>
          <w:color w:val="000000"/>
          <w:sz w:val="28"/>
          <w:szCs w:val="28"/>
        </w:rPr>
        <w:t xml:space="preserve">метить, что после доведения </w:t>
      </w:r>
      <w:r w:rsidR="00DC11C1" w:rsidRPr="00D951F2">
        <w:rPr>
          <w:rFonts w:ascii="Times New Roman" w:hAnsi="Times New Roman" w:cs="Times New Roman"/>
          <w:bCs/>
          <w:color w:val="000000"/>
          <w:sz w:val="28"/>
          <w:szCs w:val="28"/>
        </w:rPr>
        <w:t xml:space="preserve">министерством финансов </w:t>
      </w:r>
      <w:r w:rsidR="002A5434" w:rsidRPr="00D951F2">
        <w:rPr>
          <w:rFonts w:ascii="Times New Roman" w:hAnsi="Times New Roman" w:cs="Times New Roman"/>
          <w:bCs/>
          <w:color w:val="000000"/>
          <w:sz w:val="28"/>
          <w:szCs w:val="28"/>
        </w:rPr>
        <w:t xml:space="preserve">Красноярского </w:t>
      </w:r>
      <w:r w:rsidR="00EC73A9" w:rsidRPr="00D951F2">
        <w:rPr>
          <w:rFonts w:ascii="Times New Roman" w:hAnsi="Times New Roman" w:cs="Times New Roman"/>
          <w:bCs/>
          <w:color w:val="000000"/>
          <w:sz w:val="28"/>
          <w:szCs w:val="28"/>
        </w:rPr>
        <w:t xml:space="preserve">края </w:t>
      </w:r>
      <w:r w:rsidR="0051529E" w:rsidRPr="00D951F2">
        <w:rPr>
          <w:rFonts w:ascii="Times New Roman" w:hAnsi="Times New Roman" w:cs="Times New Roman"/>
          <w:bCs/>
          <w:color w:val="000000"/>
          <w:sz w:val="28"/>
          <w:szCs w:val="28"/>
        </w:rPr>
        <w:t>ра</w:t>
      </w:r>
      <w:r w:rsidR="00DD4D3B" w:rsidRPr="00D951F2">
        <w:rPr>
          <w:rFonts w:ascii="Times New Roman" w:hAnsi="Times New Roman" w:cs="Times New Roman"/>
          <w:bCs/>
          <w:color w:val="000000"/>
          <w:sz w:val="28"/>
          <w:szCs w:val="28"/>
        </w:rPr>
        <w:t xml:space="preserve">змера индексации, учитываемого при формировании расходов </w:t>
      </w:r>
      <w:r w:rsidR="00B256B5">
        <w:rPr>
          <w:rFonts w:ascii="Times New Roman" w:hAnsi="Times New Roman" w:cs="Times New Roman"/>
          <w:bCs/>
          <w:color w:val="000000"/>
          <w:sz w:val="28"/>
          <w:szCs w:val="28"/>
        </w:rPr>
        <w:t xml:space="preserve"> местных </w:t>
      </w:r>
      <w:r w:rsidR="00DD4D3B" w:rsidRPr="00D951F2">
        <w:rPr>
          <w:rFonts w:ascii="Times New Roman" w:hAnsi="Times New Roman" w:cs="Times New Roman"/>
          <w:bCs/>
          <w:color w:val="000000"/>
          <w:sz w:val="28"/>
          <w:szCs w:val="28"/>
        </w:rPr>
        <w:t>бюджет</w:t>
      </w:r>
      <w:r w:rsidR="00B256B5">
        <w:rPr>
          <w:rFonts w:ascii="Times New Roman" w:hAnsi="Times New Roman" w:cs="Times New Roman"/>
          <w:bCs/>
          <w:color w:val="000000"/>
          <w:sz w:val="28"/>
          <w:szCs w:val="28"/>
        </w:rPr>
        <w:t>ов</w:t>
      </w:r>
      <w:r w:rsidR="00DD4D3B" w:rsidRPr="00D951F2">
        <w:rPr>
          <w:rFonts w:ascii="Times New Roman" w:hAnsi="Times New Roman" w:cs="Times New Roman"/>
          <w:bCs/>
          <w:color w:val="000000"/>
          <w:sz w:val="28"/>
          <w:szCs w:val="28"/>
        </w:rPr>
        <w:t xml:space="preserve">, </w:t>
      </w:r>
      <w:r w:rsidR="007C39C3" w:rsidRPr="00D951F2">
        <w:rPr>
          <w:rFonts w:ascii="Times New Roman" w:hAnsi="Times New Roman" w:cs="Times New Roman"/>
          <w:bCs/>
          <w:color w:val="000000"/>
          <w:sz w:val="28"/>
          <w:szCs w:val="28"/>
        </w:rPr>
        <w:t xml:space="preserve">министерством экономического развития и инвестиционной политики Красноярского края был </w:t>
      </w:r>
      <w:r w:rsidR="009E0793" w:rsidRPr="00D951F2">
        <w:rPr>
          <w:rFonts w:ascii="Times New Roman" w:hAnsi="Times New Roman" w:cs="Times New Roman"/>
          <w:bCs/>
          <w:color w:val="000000"/>
          <w:sz w:val="28"/>
          <w:szCs w:val="28"/>
        </w:rPr>
        <w:t>уточнен</w:t>
      </w:r>
      <w:r w:rsidR="007C39C3" w:rsidRPr="00D951F2">
        <w:rPr>
          <w:rFonts w:ascii="Times New Roman" w:hAnsi="Times New Roman" w:cs="Times New Roman"/>
          <w:bCs/>
          <w:color w:val="000000"/>
          <w:sz w:val="28"/>
          <w:szCs w:val="28"/>
        </w:rPr>
        <w:t xml:space="preserve"> прогноз показателей инфляции в крае до 2021 года</w:t>
      </w:r>
      <w:r w:rsidR="00DD4D3B" w:rsidRPr="00D951F2">
        <w:rPr>
          <w:rFonts w:ascii="Times New Roman" w:hAnsi="Times New Roman" w:cs="Times New Roman"/>
          <w:bCs/>
          <w:color w:val="000000"/>
          <w:sz w:val="28"/>
          <w:szCs w:val="28"/>
        </w:rPr>
        <w:t xml:space="preserve"> в большую сторону. В результате </w:t>
      </w:r>
      <w:r w:rsidR="00897FBA" w:rsidRPr="00D951F2">
        <w:rPr>
          <w:rFonts w:ascii="Times New Roman" w:hAnsi="Times New Roman" w:cs="Times New Roman"/>
          <w:bCs/>
          <w:color w:val="000000"/>
          <w:sz w:val="28"/>
          <w:szCs w:val="28"/>
        </w:rPr>
        <w:t>чего</w:t>
      </w:r>
      <w:r w:rsidR="00BD6EB6" w:rsidRPr="00D951F2">
        <w:rPr>
          <w:rFonts w:ascii="Times New Roman" w:hAnsi="Times New Roman" w:cs="Times New Roman"/>
          <w:bCs/>
          <w:color w:val="000000"/>
          <w:sz w:val="28"/>
          <w:szCs w:val="28"/>
        </w:rPr>
        <w:t>,</w:t>
      </w:r>
      <w:r w:rsidR="00897FBA" w:rsidRPr="00D951F2">
        <w:rPr>
          <w:rFonts w:ascii="Times New Roman" w:hAnsi="Times New Roman" w:cs="Times New Roman"/>
          <w:bCs/>
          <w:color w:val="000000"/>
          <w:sz w:val="28"/>
          <w:szCs w:val="28"/>
        </w:rPr>
        <w:t xml:space="preserve"> </w:t>
      </w:r>
      <w:r w:rsidR="00AC35AF" w:rsidRPr="00D951F2">
        <w:rPr>
          <w:rFonts w:ascii="Times New Roman" w:hAnsi="Times New Roman" w:cs="Times New Roman"/>
          <w:bCs/>
          <w:color w:val="000000"/>
          <w:sz w:val="28"/>
          <w:szCs w:val="28"/>
        </w:rPr>
        <w:t xml:space="preserve"> параметр</w:t>
      </w:r>
      <w:r w:rsidR="002A5434" w:rsidRPr="00D951F2">
        <w:rPr>
          <w:rFonts w:ascii="Times New Roman" w:hAnsi="Times New Roman" w:cs="Times New Roman"/>
          <w:bCs/>
          <w:color w:val="000000"/>
          <w:sz w:val="28"/>
          <w:szCs w:val="28"/>
        </w:rPr>
        <w:t>ы</w:t>
      </w:r>
      <w:r w:rsidR="00AC35AF" w:rsidRPr="00D951F2">
        <w:rPr>
          <w:rFonts w:ascii="Times New Roman" w:hAnsi="Times New Roman" w:cs="Times New Roman"/>
          <w:bCs/>
          <w:color w:val="000000"/>
          <w:sz w:val="28"/>
          <w:szCs w:val="28"/>
        </w:rPr>
        <w:t xml:space="preserve"> </w:t>
      </w:r>
      <w:r w:rsidR="00E8192F" w:rsidRPr="00D951F2">
        <w:rPr>
          <w:rFonts w:ascii="Times New Roman" w:hAnsi="Times New Roman" w:cs="Times New Roman"/>
          <w:bCs/>
          <w:color w:val="000000"/>
          <w:sz w:val="28"/>
          <w:szCs w:val="28"/>
        </w:rPr>
        <w:t>бюджет</w:t>
      </w:r>
      <w:r w:rsidR="00EC73A9" w:rsidRPr="00D951F2">
        <w:rPr>
          <w:rFonts w:ascii="Times New Roman" w:hAnsi="Times New Roman" w:cs="Times New Roman"/>
          <w:bCs/>
          <w:color w:val="000000"/>
          <w:sz w:val="28"/>
          <w:szCs w:val="28"/>
        </w:rPr>
        <w:t xml:space="preserve">ов муниципальных образований </w:t>
      </w:r>
      <w:r w:rsidR="002A5434" w:rsidRPr="00D951F2">
        <w:rPr>
          <w:rFonts w:ascii="Times New Roman" w:hAnsi="Times New Roman" w:cs="Times New Roman"/>
          <w:bCs/>
          <w:color w:val="000000"/>
          <w:sz w:val="28"/>
          <w:szCs w:val="28"/>
        </w:rPr>
        <w:t xml:space="preserve">Красноярского </w:t>
      </w:r>
      <w:r w:rsidR="00EC73A9" w:rsidRPr="00D951F2">
        <w:rPr>
          <w:rFonts w:ascii="Times New Roman" w:hAnsi="Times New Roman" w:cs="Times New Roman"/>
          <w:bCs/>
          <w:color w:val="000000"/>
          <w:sz w:val="28"/>
          <w:szCs w:val="28"/>
        </w:rPr>
        <w:t>края по</w:t>
      </w:r>
      <w:r w:rsidR="00BD6EB6" w:rsidRPr="00D951F2">
        <w:rPr>
          <w:rFonts w:ascii="Times New Roman" w:hAnsi="Times New Roman" w:cs="Times New Roman"/>
          <w:bCs/>
          <w:color w:val="000000"/>
          <w:sz w:val="28"/>
          <w:szCs w:val="28"/>
        </w:rPr>
        <w:t xml:space="preserve"> отдельным направлениям  расходов оказались занижены. </w:t>
      </w:r>
    </w:p>
    <w:p w:rsidR="00B42310" w:rsidRPr="00D951F2" w:rsidRDefault="00D25333"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О</w:t>
      </w:r>
      <w:r w:rsidR="00B42310" w:rsidRPr="00D951F2">
        <w:rPr>
          <w:rFonts w:ascii="Times New Roman" w:hAnsi="Times New Roman" w:cs="Times New Roman"/>
          <w:sz w:val="28"/>
          <w:szCs w:val="28"/>
        </w:rPr>
        <w:t xml:space="preserve">собенности </w:t>
      </w:r>
      <w:proofErr w:type="gramStart"/>
      <w:r w:rsidR="00B42310" w:rsidRPr="00D951F2">
        <w:rPr>
          <w:rFonts w:ascii="Times New Roman" w:hAnsi="Times New Roman" w:cs="Times New Roman"/>
          <w:sz w:val="28"/>
          <w:szCs w:val="28"/>
        </w:rPr>
        <w:t xml:space="preserve">формирования расходов </w:t>
      </w:r>
      <w:r w:rsidR="00EC73A9" w:rsidRPr="00D951F2">
        <w:rPr>
          <w:rFonts w:ascii="Times New Roman" w:hAnsi="Times New Roman" w:cs="Times New Roman"/>
          <w:sz w:val="28"/>
          <w:szCs w:val="28"/>
        </w:rPr>
        <w:t xml:space="preserve">бюджета муниципального района </w:t>
      </w:r>
      <w:r w:rsidR="00B42310" w:rsidRPr="00D951F2">
        <w:rPr>
          <w:rFonts w:ascii="Times New Roman" w:hAnsi="Times New Roman" w:cs="Times New Roman"/>
          <w:sz w:val="28"/>
          <w:szCs w:val="28"/>
        </w:rPr>
        <w:t>планового периода</w:t>
      </w:r>
      <w:proofErr w:type="gramEnd"/>
      <w:r w:rsidR="00B42310" w:rsidRPr="00D951F2">
        <w:rPr>
          <w:rFonts w:ascii="Times New Roman" w:hAnsi="Times New Roman" w:cs="Times New Roman"/>
          <w:sz w:val="28"/>
          <w:szCs w:val="28"/>
        </w:rPr>
        <w:t xml:space="preserve"> сохранены.</w:t>
      </w:r>
    </w:p>
    <w:p w:rsidR="00B42310" w:rsidRPr="00D951F2" w:rsidRDefault="00B42310" w:rsidP="00E06642">
      <w:pPr>
        <w:autoSpaceDE w:val="0"/>
        <w:autoSpaceDN w:val="0"/>
        <w:adjustRightInd w:val="0"/>
        <w:ind w:firstLine="720"/>
        <w:jc w:val="both"/>
        <w:rPr>
          <w:rFonts w:ascii="Times New Roman" w:hAnsi="Times New Roman" w:cs="Times New Roman"/>
          <w:sz w:val="28"/>
          <w:szCs w:val="28"/>
        </w:rPr>
      </w:pPr>
      <w:proofErr w:type="gramStart"/>
      <w:r w:rsidRPr="00D951F2">
        <w:rPr>
          <w:rFonts w:ascii="Times New Roman" w:hAnsi="Times New Roman" w:cs="Times New Roman"/>
          <w:sz w:val="28"/>
          <w:szCs w:val="28"/>
        </w:rPr>
        <w:t>В соответствии с п. 4 статьи 184.1 Бюджетного кодекса Р</w:t>
      </w:r>
      <w:r w:rsidR="00F37D8E"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F37D8E" w:rsidRPr="00D951F2">
        <w:rPr>
          <w:rFonts w:ascii="Times New Roman" w:hAnsi="Times New Roman" w:cs="Times New Roman"/>
          <w:sz w:val="28"/>
          <w:szCs w:val="28"/>
        </w:rPr>
        <w:t>едерации</w:t>
      </w:r>
      <w:r w:rsidRPr="00D951F2">
        <w:rPr>
          <w:rFonts w:ascii="Times New Roman" w:hAnsi="Times New Roman" w:cs="Times New Roman"/>
          <w:sz w:val="28"/>
          <w:szCs w:val="28"/>
        </w:rPr>
        <w:t>,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при этом четкая определенность по реализации данного положения отсутствует.</w:t>
      </w:r>
      <w:proofErr w:type="gramEnd"/>
    </w:p>
    <w:p w:rsidR="00B42310" w:rsidRPr="00D951F2" w:rsidRDefault="00B42310"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Сложившаяся практика формирования бюджета муниципального района на очередной финансовый год и плановый период показывает, что корректировка утвержденных показателей первого года планового периода </w:t>
      </w:r>
      <w:r w:rsidR="00B256B5">
        <w:rPr>
          <w:rFonts w:ascii="Times New Roman" w:hAnsi="Times New Roman" w:cs="Times New Roman"/>
          <w:sz w:val="28"/>
          <w:szCs w:val="28"/>
        </w:rPr>
        <w:t>затруднена</w:t>
      </w:r>
      <w:r w:rsidRPr="00D951F2">
        <w:rPr>
          <w:rFonts w:ascii="Times New Roman" w:hAnsi="Times New Roman" w:cs="Times New Roman"/>
          <w:sz w:val="28"/>
          <w:szCs w:val="28"/>
        </w:rPr>
        <w:t>, ввиду следующих причин:</w:t>
      </w:r>
    </w:p>
    <w:p w:rsidR="00B42310" w:rsidRPr="00D951F2" w:rsidRDefault="00B42310" w:rsidP="00E06642">
      <w:pPr>
        <w:numPr>
          <w:ilvl w:val="0"/>
          <w:numId w:val="5"/>
        </w:numPr>
        <w:tabs>
          <w:tab w:val="left" w:pos="1134"/>
        </w:tabs>
        <w:autoSpaceDE w:val="0"/>
        <w:autoSpaceDN w:val="0"/>
        <w:adjustRightInd w:val="0"/>
        <w:ind w:left="0"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основные подходы по формированию местных бюджетов, применяемые при </w:t>
      </w:r>
      <w:r w:rsidR="00F37D8E" w:rsidRPr="00D951F2">
        <w:rPr>
          <w:rFonts w:ascii="Times New Roman" w:hAnsi="Times New Roman" w:cs="Times New Roman"/>
          <w:sz w:val="28"/>
          <w:szCs w:val="28"/>
        </w:rPr>
        <w:t xml:space="preserve"> рассмотрении </w:t>
      </w:r>
      <w:r w:rsidRPr="00D951F2">
        <w:rPr>
          <w:rFonts w:ascii="Times New Roman" w:hAnsi="Times New Roman" w:cs="Times New Roman"/>
          <w:sz w:val="28"/>
          <w:szCs w:val="28"/>
        </w:rPr>
        <w:t>параметров консолидированного бюджета муниципального района в министерстве финансов Красноярского края, ежегодно меняются;</w:t>
      </w:r>
    </w:p>
    <w:p w:rsidR="00B42310" w:rsidRPr="00D951F2" w:rsidRDefault="00B42310" w:rsidP="00E06642">
      <w:pPr>
        <w:numPr>
          <w:ilvl w:val="0"/>
          <w:numId w:val="5"/>
        </w:numPr>
        <w:tabs>
          <w:tab w:val="left" w:pos="1134"/>
        </w:tabs>
        <w:autoSpaceDE w:val="0"/>
        <w:autoSpaceDN w:val="0"/>
        <w:adjustRightInd w:val="0"/>
        <w:ind w:left="0"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объем дотаций на выравнивание бюджетной обеспеченности бюджету муниципального района </w:t>
      </w:r>
      <w:r w:rsidR="006D2C1C" w:rsidRPr="00D951F2">
        <w:rPr>
          <w:rFonts w:ascii="Times New Roman" w:hAnsi="Times New Roman" w:cs="Times New Roman"/>
          <w:sz w:val="28"/>
          <w:szCs w:val="28"/>
        </w:rPr>
        <w:t xml:space="preserve">в краевом бюджете </w:t>
      </w:r>
      <w:r w:rsidRPr="00D951F2">
        <w:rPr>
          <w:rFonts w:ascii="Times New Roman" w:hAnsi="Times New Roman" w:cs="Times New Roman"/>
          <w:sz w:val="28"/>
          <w:szCs w:val="28"/>
        </w:rPr>
        <w:t xml:space="preserve">на плановый период утверждается в значительно меньшей сумме, </w:t>
      </w:r>
      <w:r w:rsidR="006D2C1C" w:rsidRPr="00D951F2">
        <w:rPr>
          <w:rFonts w:ascii="Times New Roman" w:hAnsi="Times New Roman" w:cs="Times New Roman"/>
          <w:sz w:val="28"/>
          <w:szCs w:val="28"/>
        </w:rPr>
        <w:t>чем аналогичный показатель на очередной финансовый год,</w:t>
      </w:r>
      <w:r w:rsidRPr="00D951F2">
        <w:rPr>
          <w:rFonts w:ascii="Times New Roman" w:hAnsi="Times New Roman" w:cs="Times New Roman"/>
          <w:sz w:val="28"/>
          <w:szCs w:val="28"/>
        </w:rPr>
        <w:t xml:space="preserve"> что влечет существенное изменение объема собственных доходов бюджета муниципального района, и требует корректировки расходной части бюджета;</w:t>
      </w:r>
    </w:p>
    <w:p w:rsidR="00B42310" w:rsidRPr="00D951F2" w:rsidRDefault="00B42310" w:rsidP="00E06642">
      <w:pPr>
        <w:numPr>
          <w:ilvl w:val="0"/>
          <w:numId w:val="5"/>
        </w:numPr>
        <w:tabs>
          <w:tab w:val="left" w:pos="1134"/>
        </w:tabs>
        <w:autoSpaceDE w:val="0"/>
        <w:autoSpaceDN w:val="0"/>
        <w:adjustRightInd w:val="0"/>
        <w:ind w:left="0" w:firstLine="720"/>
        <w:jc w:val="both"/>
        <w:rPr>
          <w:rFonts w:ascii="Times New Roman" w:hAnsi="Times New Roman" w:cs="Times New Roman"/>
          <w:sz w:val="28"/>
          <w:szCs w:val="28"/>
        </w:rPr>
      </w:pPr>
      <w:r w:rsidRPr="00D951F2">
        <w:rPr>
          <w:rFonts w:ascii="Times New Roman" w:hAnsi="Times New Roman" w:cs="Times New Roman"/>
          <w:sz w:val="28"/>
          <w:szCs w:val="28"/>
        </w:rPr>
        <w:t>необходимость соблюдения требований  Бюджетного кодекса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897FBA" w:rsidRPr="00D951F2">
        <w:rPr>
          <w:rFonts w:ascii="Times New Roman" w:hAnsi="Times New Roman" w:cs="Times New Roman"/>
          <w:sz w:val="28"/>
          <w:szCs w:val="28"/>
        </w:rPr>
        <w:t xml:space="preserve"> о</w:t>
      </w:r>
      <w:r w:rsidRPr="00D951F2">
        <w:rPr>
          <w:rFonts w:ascii="Times New Roman" w:hAnsi="Times New Roman" w:cs="Times New Roman"/>
          <w:sz w:val="28"/>
          <w:szCs w:val="28"/>
        </w:rPr>
        <w:t>б обязательном планировании на плановый период (нераспределенных по главным распорядителям бюджетных средств и классификации расходов бюджетов) условно-утверждаемых расходов</w:t>
      </w:r>
      <w:r w:rsidR="00F37D8E" w:rsidRPr="00D951F2">
        <w:rPr>
          <w:rFonts w:ascii="Times New Roman" w:hAnsi="Times New Roman" w:cs="Times New Roman"/>
          <w:sz w:val="28"/>
          <w:szCs w:val="28"/>
        </w:rPr>
        <w:t xml:space="preserve"> требует </w:t>
      </w:r>
      <w:r w:rsidRPr="00D951F2">
        <w:rPr>
          <w:rFonts w:ascii="Times New Roman" w:hAnsi="Times New Roman" w:cs="Times New Roman"/>
          <w:sz w:val="28"/>
          <w:szCs w:val="28"/>
        </w:rPr>
        <w:t xml:space="preserve"> пересмотр</w:t>
      </w:r>
      <w:r w:rsidR="00F37D8E" w:rsidRPr="00D951F2">
        <w:rPr>
          <w:rFonts w:ascii="Times New Roman" w:hAnsi="Times New Roman" w:cs="Times New Roman"/>
          <w:sz w:val="28"/>
          <w:szCs w:val="28"/>
        </w:rPr>
        <w:t>а</w:t>
      </w:r>
      <w:r w:rsidRPr="00D951F2">
        <w:rPr>
          <w:rFonts w:ascii="Times New Roman" w:hAnsi="Times New Roman" w:cs="Times New Roman"/>
          <w:sz w:val="28"/>
          <w:szCs w:val="28"/>
        </w:rPr>
        <w:t xml:space="preserve"> предельных объемов финансирования по главным распорядителям бюджетных сре</w:t>
      </w:r>
      <w:proofErr w:type="gramStart"/>
      <w:r w:rsidRPr="00D951F2">
        <w:rPr>
          <w:rFonts w:ascii="Times New Roman" w:hAnsi="Times New Roman" w:cs="Times New Roman"/>
          <w:sz w:val="28"/>
          <w:szCs w:val="28"/>
        </w:rPr>
        <w:t>дств с ц</w:t>
      </w:r>
      <w:proofErr w:type="gramEnd"/>
      <w:r w:rsidRPr="00D951F2">
        <w:rPr>
          <w:rFonts w:ascii="Times New Roman" w:hAnsi="Times New Roman" w:cs="Times New Roman"/>
          <w:sz w:val="28"/>
          <w:szCs w:val="28"/>
        </w:rPr>
        <w:t>елью создания нераспределенного резерва.</w:t>
      </w:r>
    </w:p>
    <w:p w:rsidR="00B42310" w:rsidRPr="00D951F2" w:rsidRDefault="00B42310"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Таким образом,  в период планирования бюджета в текущем году показатели расходов бюджета на очередной 201</w:t>
      </w:r>
      <w:r w:rsidR="00117BCB" w:rsidRPr="00D951F2">
        <w:rPr>
          <w:rFonts w:ascii="Times New Roman" w:hAnsi="Times New Roman" w:cs="Times New Roman"/>
          <w:sz w:val="28"/>
          <w:szCs w:val="28"/>
        </w:rPr>
        <w:t>9</w:t>
      </w:r>
      <w:r w:rsidRPr="00D951F2">
        <w:rPr>
          <w:rFonts w:ascii="Times New Roman" w:hAnsi="Times New Roman" w:cs="Times New Roman"/>
          <w:sz w:val="28"/>
          <w:szCs w:val="28"/>
        </w:rPr>
        <w:t xml:space="preserve"> год снова будут изменены в соответствии с новыми подходами края, и уточненными объемами финансовой помощи из краевого бюджета.</w:t>
      </w:r>
    </w:p>
    <w:p w:rsidR="00B42310" w:rsidRPr="00D951F2" w:rsidRDefault="00B42310"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При этом  в качестве основы для определения показателей первого и второго года планового периода 20</w:t>
      </w:r>
      <w:r w:rsidR="00117BCB" w:rsidRPr="00D951F2">
        <w:rPr>
          <w:rFonts w:ascii="Times New Roman" w:hAnsi="Times New Roman" w:cs="Times New Roman"/>
          <w:sz w:val="28"/>
          <w:szCs w:val="28"/>
        </w:rPr>
        <w:t>20</w:t>
      </w:r>
      <w:r w:rsidRPr="00D951F2">
        <w:rPr>
          <w:rFonts w:ascii="Times New Roman" w:hAnsi="Times New Roman" w:cs="Times New Roman"/>
          <w:sz w:val="28"/>
          <w:szCs w:val="28"/>
        </w:rPr>
        <w:t>-202</w:t>
      </w:r>
      <w:r w:rsidR="00117BCB" w:rsidRPr="00D951F2">
        <w:rPr>
          <w:rFonts w:ascii="Times New Roman" w:hAnsi="Times New Roman" w:cs="Times New Roman"/>
          <w:sz w:val="28"/>
          <w:szCs w:val="28"/>
        </w:rPr>
        <w:t>1</w:t>
      </w:r>
      <w:r w:rsidRPr="00D951F2">
        <w:rPr>
          <w:rFonts w:ascii="Times New Roman" w:hAnsi="Times New Roman" w:cs="Times New Roman"/>
          <w:sz w:val="28"/>
          <w:szCs w:val="28"/>
        </w:rPr>
        <w:t xml:space="preserve"> годов приняты показатели 201</w:t>
      </w:r>
      <w:r w:rsidR="00117BCB" w:rsidRPr="00D951F2">
        <w:rPr>
          <w:rFonts w:ascii="Times New Roman" w:hAnsi="Times New Roman" w:cs="Times New Roman"/>
          <w:sz w:val="28"/>
          <w:szCs w:val="28"/>
        </w:rPr>
        <w:t>9</w:t>
      </w:r>
      <w:r w:rsidRPr="00D951F2">
        <w:rPr>
          <w:rFonts w:ascii="Times New Roman" w:hAnsi="Times New Roman" w:cs="Times New Roman"/>
          <w:sz w:val="28"/>
          <w:szCs w:val="28"/>
        </w:rPr>
        <w:t xml:space="preserve"> года, скорректированные на расходы единовременного характера, а также</w:t>
      </w:r>
      <w:r w:rsidR="00010F06" w:rsidRPr="00D951F2">
        <w:rPr>
          <w:rFonts w:ascii="Times New Roman" w:hAnsi="Times New Roman" w:cs="Times New Roman"/>
          <w:sz w:val="28"/>
          <w:szCs w:val="28"/>
        </w:rPr>
        <w:t xml:space="preserve"> </w:t>
      </w:r>
      <w:proofErr w:type="gramStart"/>
      <w:r w:rsidR="00010F06" w:rsidRPr="00D951F2">
        <w:rPr>
          <w:rFonts w:ascii="Times New Roman" w:hAnsi="Times New Roman" w:cs="Times New Roman"/>
          <w:sz w:val="28"/>
          <w:szCs w:val="28"/>
        </w:rPr>
        <w:t>на</w:t>
      </w:r>
      <w:proofErr w:type="gramEnd"/>
      <w:r w:rsidRPr="00D951F2">
        <w:rPr>
          <w:rFonts w:ascii="Times New Roman" w:hAnsi="Times New Roman" w:cs="Times New Roman"/>
          <w:sz w:val="28"/>
          <w:szCs w:val="28"/>
        </w:rPr>
        <w:t>:</w:t>
      </w:r>
    </w:p>
    <w:p w:rsidR="00B42310" w:rsidRPr="00D951F2" w:rsidRDefault="00B42310" w:rsidP="00E06642">
      <w:pPr>
        <w:widowControl w:val="0"/>
        <w:numPr>
          <w:ilvl w:val="0"/>
          <w:numId w:val="2"/>
        </w:numPr>
        <w:tabs>
          <w:tab w:val="left" w:pos="1134"/>
        </w:tabs>
        <w:autoSpaceDE w:val="0"/>
        <w:autoSpaceDN w:val="0"/>
        <w:adjustRightInd w:val="0"/>
        <w:ind w:left="0" w:firstLine="720"/>
        <w:jc w:val="both"/>
        <w:outlineLvl w:val="1"/>
        <w:rPr>
          <w:rFonts w:ascii="Times New Roman" w:hAnsi="Times New Roman" w:cs="Times New Roman"/>
          <w:sz w:val="28"/>
          <w:szCs w:val="28"/>
        </w:rPr>
      </w:pPr>
      <w:r w:rsidRPr="00D951F2">
        <w:rPr>
          <w:rFonts w:ascii="Times New Roman" w:hAnsi="Times New Roman" w:cs="Times New Roman"/>
          <w:sz w:val="28"/>
          <w:szCs w:val="28"/>
        </w:rPr>
        <w:lastRenderedPageBreak/>
        <w:t xml:space="preserve">размер изменения объема иных межбюджетных трансфертов общего характера бюджетам поселений муниципального района на плановый период, рассчитанный в соответствии Методикой расчета данных межбюджетных трансфертов, утвержденной </w:t>
      </w:r>
      <w:r w:rsidRPr="00D951F2">
        <w:rPr>
          <w:rFonts w:ascii="Times New Roman" w:hAnsi="Times New Roman" w:cs="Times New Roman"/>
          <w:color w:val="000000"/>
          <w:sz w:val="28"/>
          <w:szCs w:val="28"/>
        </w:rPr>
        <w:t>постановлением Администрации муниципального района от 12.02.2016 № 67</w:t>
      </w:r>
      <w:r w:rsidR="006D5513" w:rsidRPr="00D951F2">
        <w:rPr>
          <w:rFonts w:ascii="Times New Roman" w:hAnsi="Times New Roman" w:cs="Times New Roman"/>
          <w:color w:val="000000"/>
          <w:sz w:val="28"/>
          <w:szCs w:val="28"/>
        </w:rPr>
        <w:t>;</w:t>
      </w:r>
    </w:p>
    <w:p w:rsidR="00AD6F2A" w:rsidRPr="00D951F2" w:rsidRDefault="00B42310" w:rsidP="002A5434">
      <w:pPr>
        <w:numPr>
          <w:ilvl w:val="0"/>
          <w:numId w:val="2"/>
        </w:numPr>
        <w:tabs>
          <w:tab w:val="left" w:pos="709"/>
          <w:tab w:val="left" w:pos="993"/>
        </w:tabs>
        <w:autoSpaceDE w:val="0"/>
        <w:autoSpaceDN w:val="0"/>
        <w:adjustRightInd w:val="0"/>
        <w:ind w:left="0" w:firstLine="709"/>
        <w:jc w:val="both"/>
        <w:rPr>
          <w:rFonts w:ascii="Times New Roman" w:hAnsi="Times New Roman" w:cs="Times New Roman"/>
          <w:sz w:val="28"/>
          <w:szCs w:val="28"/>
        </w:rPr>
      </w:pPr>
      <w:r w:rsidRPr="00D951F2">
        <w:rPr>
          <w:rFonts w:ascii="Times New Roman" w:hAnsi="Times New Roman" w:cs="Times New Roman"/>
          <w:sz w:val="28"/>
          <w:szCs w:val="28"/>
        </w:rPr>
        <w:t>размер изменения условно утверждаемых расходов, рассчитанных с учетом собственных доходов районного бюджета</w:t>
      </w:r>
      <w:r w:rsidR="00AD6F2A" w:rsidRPr="00D951F2">
        <w:rPr>
          <w:rFonts w:ascii="Times New Roman" w:hAnsi="Times New Roman" w:cs="Times New Roman"/>
          <w:sz w:val="28"/>
          <w:szCs w:val="28"/>
        </w:rPr>
        <w:t>.</w:t>
      </w:r>
      <w:r w:rsidRPr="00D951F2">
        <w:rPr>
          <w:rFonts w:ascii="Times New Roman" w:hAnsi="Times New Roman" w:cs="Times New Roman"/>
          <w:sz w:val="28"/>
          <w:szCs w:val="28"/>
        </w:rPr>
        <w:t xml:space="preserve"> </w:t>
      </w:r>
    </w:p>
    <w:p w:rsidR="00117BCB" w:rsidRPr="00D951F2" w:rsidRDefault="00BD6EB6" w:rsidP="00AD6F2A">
      <w:pPr>
        <w:tabs>
          <w:tab w:val="left" w:pos="1134"/>
        </w:tabs>
        <w:autoSpaceDE w:val="0"/>
        <w:autoSpaceDN w:val="0"/>
        <w:adjustRightInd w:val="0"/>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117BCB" w:rsidRPr="00D951F2">
        <w:rPr>
          <w:rFonts w:ascii="Times New Roman" w:hAnsi="Times New Roman" w:cs="Times New Roman"/>
          <w:sz w:val="28"/>
          <w:szCs w:val="28"/>
        </w:rPr>
        <w:t xml:space="preserve">В очередном 2019 году и плановом периоде 2020-2021 годов, органы местного самоуправления муниципального района будут наделены значительным количеством </w:t>
      </w:r>
      <w:proofErr w:type="gramStart"/>
      <w:r w:rsidR="00117BCB" w:rsidRPr="00D951F2">
        <w:rPr>
          <w:rFonts w:ascii="Times New Roman" w:hAnsi="Times New Roman" w:cs="Times New Roman"/>
          <w:sz w:val="28"/>
          <w:szCs w:val="28"/>
        </w:rPr>
        <w:t>государственных полномочий, осуществляемых в рамках 23-х федеральных и краевых законов  и</w:t>
      </w:r>
      <w:proofErr w:type="gramEnd"/>
      <w:r w:rsidR="00117BCB" w:rsidRPr="00D951F2">
        <w:rPr>
          <w:rFonts w:ascii="Times New Roman" w:hAnsi="Times New Roman" w:cs="Times New Roman"/>
          <w:sz w:val="28"/>
          <w:szCs w:val="28"/>
        </w:rPr>
        <w:t xml:space="preserve"> будут являться получателями </w:t>
      </w:r>
      <w:r w:rsidR="00117BCB" w:rsidRPr="00D951F2">
        <w:rPr>
          <w:rFonts w:ascii="Times New Roman" w:hAnsi="Times New Roman" w:cs="Times New Roman"/>
          <w:color w:val="000000"/>
          <w:sz w:val="28"/>
          <w:szCs w:val="28"/>
        </w:rPr>
        <w:t xml:space="preserve"> </w:t>
      </w:r>
      <w:r w:rsidR="002457F3">
        <w:rPr>
          <w:rFonts w:ascii="Times New Roman" w:hAnsi="Times New Roman" w:cs="Times New Roman"/>
          <w:color w:val="000000"/>
          <w:sz w:val="28"/>
          <w:szCs w:val="28"/>
        </w:rPr>
        <w:t xml:space="preserve">порядка </w:t>
      </w:r>
      <w:r w:rsidR="00A36D31" w:rsidRPr="00D951F2">
        <w:rPr>
          <w:rFonts w:ascii="Times New Roman" w:hAnsi="Times New Roman" w:cs="Times New Roman"/>
          <w:color w:val="000000"/>
          <w:sz w:val="28"/>
          <w:szCs w:val="28"/>
        </w:rPr>
        <w:t>6</w:t>
      </w:r>
      <w:r w:rsidR="002457F3">
        <w:rPr>
          <w:rFonts w:ascii="Times New Roman" w:hAnsi="Times New Roman" w:cs="Times New Roman"/>
          <w:color w:val="000000"/>
          <w:sz w:val="28"/>
          <w:szCs w:val="28"/>
        </w:rPr>
        <w:t>0</w:t>
      </w:r>
      <w:r w:rsidR="00117BCB" w:rsidRPr="00D951F2">
        <w:rPr>
          <w:rFonts w:ascii="Times New Roman" w:hAnsi="Times New Roman" w:cs="Times New Roman"/>
          <w:color w:val="000000"/>
          <w:sz w:val="28"/>
          <w:szCs w:val="28"/>
        </w:rPr>
        <w:t>-</w:t>
      </w:r>
      <w:r w:rsidR="002457F3">
        <w:rPr>
          <w:rFonts w:ascii="Times New Roman" w:hAnsi="Times New Roman" w:cs="Times New Roman"/>
          <w:color w:val="000000"/>
          <w:sz w:val="28"/>
          <w:szCs w:val="28"/>
        </w:rPr>
        <w:t>ти</w:t>
      </w:r>
      <w:r w:rsidR="00117BCB" w:rsidRPr="00D951F2">
        <w:rPr>
          <w:rFonts w:ascii="Times New Roman" w:hAnsi="Times New Roman" w:cs="Times New Roman"/>
          <w:color w:val="000000"/>
          <w:sz w:val="28"/>
          <w:szCs w:val="28"/>
        </w:rPr>
        <w:t xml:space="preserve"> вид</w:t>
      </w:r>
      <w:r w:rsidR="002457F3">
        <w:rPr>
          <w:rFonts w:ascii="Times New Roman" w:hAnsi="Times New Roman" w:cs="Times New Roman"/>
          <w:color w:val="000000"/>
          <w:sz w:val="28"/>
          <w:szCs w:val="28"/>
        </w:rPr>
        <w:t>ов</w:t>
      </w:r>
      <w:r w:rsidR="00117BCB" w:rsidRPr="00D951F2">
        <w:rPr>
          <w:rFonts w:ascii="Times New Roman" w:hAnsi="Times New Roman" w:cs="Times New Roman"/>
          <w:color w:val="000000"/>
          <w:sz w:val="28"/>
          <w:szCs w:val="28"/>
        </w:rPr>
        <w:t xml:space="preserve"> субвенций из краевого бюджета.</w:t>
      </w:r>
      <w:r w:rsidR="00117BCB" w:rsidRPr="00D951F2">
        <w:rPr>
          <w:rFonts w:ascii="Times New Roman" w:hAnsi="Times New Roman" w:cs="Times New Roman"/>
          <w:sz w:val="28"/>
          <w:szCs w:val="28"/>
        </w:rPr>
        <w:t xml:space="preserve"> </w:t>
      </w:r>
      <w:r w:rsidR="00CC36B6" w:rsidRPr="00D951F2">
        <w:rPr>
          <w:rFonts w:ascii="Times New Roman" w:hAnsi="Times New Roman" w:cs="Times New Roman"/>
          <w:sz w:val="28"/>
          <w:szCs w:val="28"/>
        </w:rPr>
        <w:t>Д</w:t>
      </w:r>
      <w:r w:rsidR="00117BCB" w:rsidRPr="00D951F2">
        <w:rPr>
          <w:rFonts w:ascii="Times New Roman" w:hAnsi="Times New Roman" w:cs="Times New Roman"/>
          <w:sz w:val="28"/>
          <w:szCs w:val="28"/>
        </w:rPr>
        <w:t>оля расходов на их реализацию в общей сумме расходов районного бюджета будет составлять около 50-ти процентов.</w:t>
      </w:r>
      <w:r w:rsidR="00CC36B6" w:rsidRPr="00D951F2">
        <w:rPr>
          <w:rFonts w:ascii="Times New Roman" w:hAnsi="Times New Roman" w:cs="Times New Roman"/>
          <w:sz w:val="28"/>
          <w:szCs w:val="28"/>
        </w:rPr>
        <w:t xml:space="preserve"> При этом проблемы неполного финансового обеспечения </w:t>
      </w:r>
      <w:r w:rsidR="00DD2B69" w:rsidRPr="00D951F2">
        <w:rPr>
          <w:rFonts w:ascii="Times New Roman" w:hAnsi="Times New Roman" w:cs="Times New Roman"/>
          <w:sz w:val="28"/>
          <w:szCs w:val="28"/>
        </w:rPr>
        <w:t xml:space="preserve"> и недостатка численности </w:t>
      </w:r>
      <w:proofErr w:type="gramStart"/>
      <w:r w:rsidR="00DD2B69" w:rsidRPr="00D951F2">
        <w:rPr>
          <w:rFonts w:ascii="Times New Roman" w:hAnsi="Times New Roman" w:cs="Times New Roman"/>
          <w:sz w:val="28"/>
          <w:szCs w:val="28"/>
        </w:rPr>
        <w:t>муниципальных</w:t>
      </w:r>
      <w:proofErr w:type="gramEnd"/>
      <w:r w:rsidR="00DD2B69" w:rsidRPr="00D951F2">
        <w:rPr>
          <w:rFonts w:ascii="Times New Roman" w:hAnsi="Times New Roman" w:cs="Times New Roman"/>
          <w:sz w:val="28"/>
          <w:szCs w:val="28"/>
        </w:rPr>
        <w:t xml:space="preserve"> служащих для реализации </w:t>
      </w:r>
      <w:r w:rsidR="00CC36B6" w:rsidRPr="00D951F2">
        <w:rPr>
          <w:rFonts w:ascii="Times New Roman" w:hAnsi="Times New Roman" w:cs="Times New Roman"/>
          <w:sz w:val="28"/>
          <w:szCs w:val="28"/>
        </w:rPr>
        <w:t xml:space="preserve">отдельных  переданных на уровень муниципального района государственных полномочий в среднесрочной перспективе сохранятся, что не может не отразиться на качестве их выполнения. </w:t>
      </w:r>
    </w:p>
    <w:p w:rsidR="004B78EF" w:rsidRDefault="00B42310" w:rsidP="00E06642">
      <w:pPr>
        <w:tabs>
          <w:tab w:val="left" w:pos="720"/>
        </w:tabs>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Структура расходов бюджета муниципального района </w:t>
      </w:r>
      <w:r w:rsidR="00D60613" w:rsidRPr="00D951F2">
        <w:rPr>
          <w:rFonts w:ascii="Times New Roman" w:hAnsi="Times New Roman" w:cs="Times New Roman"/>
          <w:color w:val="000000"/>
          <w:sz w:val="28"/>
          <w:szCs w:val="28"/>
        </w:rPr>
        <w:t xml:space="preserve">на очередной </w:t>
      </w:r>
      <w:r w:rsidRPr="00D951F2">
        <w:rPr>
          <w:rFonts w:ascii="Times New Roman" w:hAnsi="Times New Roman" w:cs="Times New Roman"/>
          <w:color w:val="000000"/>
          <w:sz w:val="28"/>
          <w:szCs w:val="28"/>
        </w:rPr>
        <w:t xml:space="preserve"> 201</w:t>
      </w:r>
      <w:r w:rsidR="00117BCB" w:rsidRPr="00D951F2">
        <w:rPr>
          <w:rFonts w:ascii="Times New Roman" w:hAnsi="Times New Roman" w:cs="Times New Roman"/>
          <w:color w:val="000000"/>
          <w:sz w:val="28"/>
          <w:szCs w:val="28"/>
        </w:rPr>
        <w:t>9</w:t>
      </w:r>
      <w:r w:rsidR="00D60613" w:rsidRPr="00D951F2">
        <w:rPr>
          <w:rFonts w:ascii="Times New Roman" w:hAnsi="Times New Roman" w:cs="Times New Roman"/>
          <w:color w:val="000000"/>
          <w:sz w:val="28"/>
          <w:szCs w:val="28"/>
        </w:rPr>
        <w:t xml:space="preserve"> год и плановый период 20</w:t>
      </w:r>
      <w:r w:rsidR="00117BCB" w:rsidRPr="00D951F2">
        <w:rPr>
          <w:rFonts w:ascii="Times New Roman" w:hAnsi="Times New Roman" w:cs="Times New Roman"/>
          <w:color w:val="000000"/>
          <w:sz w:val="28"/>
          <w:szCs w:val="28"/>
        </w:rPr>
        <w:t>20</w:t>
      </w:r>
      <w:r w:rsidRPr="00D951F2">
        <w:rPr>
          <w:rFonts w:ascii="Times New Roman" w:hAnsi="Times New Roman" w:cs="Times New Roman"/>
          <w:color w:val="000000"/>
          <w:sz w:val="28"/>
          <w:szCs w:val="28"/>
        </w:rPr>
        <w:t>-202</w:t>
      </w:r>
      <w:r w:rsidR="00117BCB" w:rsidRPr="00D951F2">
        <w:rPr>
          <w:rFonts w:ascii="Times New Roman" w:hAnsi="Times New Roman" w:cs="Times New Roman"/>
          <w:color w:val="000000"/>
          <w:sz w:val="28"/>
          <w:szCs w:val="28"/>
        </w:rPr>
        <w:t>1</w:t>
      </w:r>
      <w:r w:rsidRPr="00D951F2">
        <w:rPr>
          <w:rFonts w:ascii="Times New Roman" w:hAnsi="Times New Roman" w:cs="Times New Roman"/>
          <w:color w:val="000000"/>
          <w:sz w:val="28"/>
          <w:szCs w:val="28"/>
        </w:rPr>
        <w:t xml:space="preserve"> год</w:t>
      </w:r>
      <w:r w:rsidR="00D60613" w:rsidRPr="00D951F2">
        <w:rPr>
          <w:rFonts w:ascii="Times New Roman" w:hAnsi="Times New Roman" w:cs="Times New Roman"/>
          <w:color w:val="000000"/>
          <w:sz w:val="28"/>
          <w:szCs w:val="28"/>
        </w:rPr>
        <w:t>ов</w:t>
      </w:r>
      <w:r w:rsidRPr="00D951F2">
        <w:rPr>
          <w:rFonts w:ascii="Times New Roman" w:hAnsi="Times New Roman" w:cs="Times New Roman"/>
          <w:color w:val="000000"/>
          <w:sz w:val="28"/>
          <w:szCs w:val="28"/>
        </w:rPr>
        <w:t xml:space="preserve"> не претерпит существенных изменений. </w:t>
      </w:r>
    </w:p>
    <w:p w:rsidR="00B256B5" w:rsidRDefault="00B256B5" w:rsidP="00E06642">
      <w:pPr>
        <w:tabs>
          <w:tab w:val="left" w:pos="720"/>
        </w:tabs>
        <w:ind w:firstLine="720"/>
        <w:jc w:val="both"/>
        <w:rPr>
          <w:rFonts w:ascii="Times New Roman" w:hAnsi="Times New Roman" w:cs="Times New Roman"/>
          <w:color w:val="000000"/>
          <w:sz w:val="28"/>
          <w:szCs w:val="28"/>
        </w:rPr>
      </w:pPr>
    </w:p>
    <w:p w:rsidR="004B78EF" w:rsidRDefault="00DB08DC" w:rsidP="00AE626B">
      <w:pPr>
        <w:tabs>
          <w:tab w:val="left" w:pos="720"/>
        </w:tabs>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6160704" cy="4247148"/>
            <wp:effectExtent l="19050" t="0" r="11496" b="1002"/>
            <wp:docPr id="1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B78EF" w:rsidRDefault="004B78EF" w:rsidP="00E06642">
      <w:pPr>
        <w:tabs>
          <w:tab w:val="left" w:pos="720"/>
        </w:tabs>
        <w:ind w:firstLine="720"/>
        <w:jc w:val="both"/>
        <w:rPr>
          <w:rFonts w:ascii="Times New Roman" w:hAnsi="Times New Roman" w:cs="Times New Roman"/>
          <w:color w:val="000000"/>
          <w:sz w:val="28"/>
          <w:szCs w:val="28"/>
        </w:rPr>
      </w:pPr>
    </w:p>
    <w:p w:rsidR="00B256B5" w:rsidRPr="00D951F2" w:rsidRDefault="00B256B5" w:rsidP="00B256B5">
      <w:pPr>
        <w:tabs>
          <w:tab w:val="left" w:pos="720"/>
        </w:tabs>
        <w:ind w:firstLine="720"/>
        <w:jc w:val="both"/>
        <w:rPr>
          <w:rFonts w:ascii="Times New Roman" w:hAnsi="Times New Roman" w:cs="Times New Roman"/>
          <w:sz w:val="28"/>
          <w:szCs w:val="28"/>
        </w:rPr>
      </w:pPr>
      <w:r w:rsidRPr="00D951F2">
        <w:rPr>
          <w:rFonts w:ascii="Times New Roman" w:hAnsi="Times New Roman" w:cs="Times New Roman"/>
          <w:color w:val="000000"/>
          <w:sz w:val="28"/>
          <w:szCs w:val="28"/>
        </w:rPr>
        <w:lastRenderedPageBreak/>
        <w:t>По-прежнему наибольший удельный вес в расходах бюджета  муниципального района будут составлять  расходы на образование, жилищно-коммунальное хозяйство, культуру,  социальную политику, физическую культуру и спорт</w:t>
      </w:r>
      <w:r w:rsidRPr="00D951F2">
        <w:rPr>
          <w:rFonts w:ascii="Times New Roman" w:hAnsi="Times New Roman" w:cs="Times New Roman"/>
          <w:sz w:val="28"/>
          <w:szCs w:val="28"/>
        </w:rPr>
        <w:t>.</w:t>
      </w:r>
    </w:p>
    <w:p w:rsidR="0093073E" w:rsidRPr="00D951F2" w:rsidRDefault="00DD2B69" w:rsidP="003114DA">
      <w:pPr>
        <w:spacing w:line="317" w:lineRule="exact"/>
        <w:ind w:left="142" w:right="-1" w:firstLine="678"/>
        <w:jc w:val="both"/>
        <w:rPr>
          <w:rFonts w:ascii="Times New Roman" w:eastAsia="Arial Unicode MS" w:hAnsi="Times New Roman" w:cs="Times New Roman"/>
          <w:color w:val="000000"/>
          <w:sz w:val="28"/>
          <w:szCs w:val="28"/>
        </w:rPr>
      </w:pPr>
      <w:r w:rsidRPr="00D951F2">
        <w:rPr>
          <w:rFonts w:ascii="Times New Roman" w:eastAsia="Arial Unicode MS" w:hAnsi="Times New Roman" w:cs="Times New Roman"/>
          <w:color w:val="000000"/>
          <w:sz w:val="28"/>
          <w:szCs w:val="28"/>
        </w:rPr>
        <w:t xml:space="preserve">С учетом того, что в качестве одного из основных  документов при разработке бюджетной политики муниципального района был использован Указ </w:t>
      </w:r>
      <w:r w:rsidRPr="00D951F2">
        <w:rPr>
          <w:rFonts w:ascii="Times New Roman" w:hAnsi="Times New Roman" w:cs="Times New Roman"/>
          <w:sz w:val="28"/>
          <w:szCs w:val="28"/>
        </w:rPr>
        <w:t>Президента</w:t>
      </w:r>
      <w:r w:rsidR="00DC11C1" w:rsidRPr="00D951F2">
        <w:rPr>
          <w:rFonts w:ascii="Times New Roman" w:hAnsi="Times New Roman" w:cs="Times New Roman"/>
          <w:sz w:val="28"/>
          <w:szCs w:val="28"/>
        </w:rPr>
        <w:t xml:space="preserve"> РФ № 204</w:t>
      </w:r>
      <w:r w:rsidRPr="00D951F2">
        <w:rPr>
          <w:rFonts w:ascii="Times New Roman" w:hAnsi="Times New Roman" w:cs="Times New Roman"/>
          <w:sz w:val="28"/>
          <w:szCs w:val="28"/>
        </w:rPr>
        <w:t xml:space="preserve">, в качестве важных направлений </w:t>
      </w:r>
      <w:r w:rsidR="001D6346" w:rsidRPr="00D951F2">
        <w:rPr>
          <w:rFonts w:ascii="Times New Roman" w:hAnsi="Times New Roman" w:cs="Times New Roman"/>
          <w:sz w:val="28"/>
          <w:szCs w:val="28"/>
        </w:rPr>
        <w:t xml:space="preserve">для концентрации бюджетных ресурсов, в том числе путем включения отдельных инициативных расходов, </w:t>
      </w:r>
      <w:r w:rsidRPr="00D951F2">
        <w:rPr>
          <w:rFonts w:ascii="Times New Roman" w:hAnsi="Times New Roman" w:cs="Times New Roman"/>
          <w:sz w:val="28"/>
          <w:szCs w:val="28"/>
        </w:rPr>
        <w:t xml:space="preserve"> были учтены </w:t>
      </w:r>
      <w:r w:rsidR="0093073E" w:rsidRPr="00D951F2">
        <w:rPr>
          <w:rFonts w:ascii="Times New Roman" w:eastAsia="Arial Unicode MS" w:hAnsi="Times New Roman" w:cs="Times New Roman"/>
          <w:color w:val="000000"/>
          <w:sz w:val="28"/>
          <w:szCs w:val="28"/>
        </w:rPr>
        <w:t>направления</w:t>
      </w:r>
      <w:r w:rsidR="000A31C6" w:rsidRPr="00D951F2">
        <w:rPr>
          <w:rFonts w:ascii="Times New Roman" w:eastAsia="Arial Unicode MS" w:hAnsi="Times New Roman" w:cs="Times New Roman"/>
          <w:color w:val="000000"/>
          <w:sz w:val="28"/>
          <w:szCs w:val="28"/>
        </w:rPr>
        <w:t>, определенные</w:t>
      </w:r>
      <w:r w:rsidR="007054C2" w:rsidRPr="00D951F2">
        <w:rPr>
          <w:rFonts w:ascii="Times New Roman" w:eastAsia="Arial Unicode MS" w:hAnsi="Times New Roman" w:cs="Times New Roman"/>
          <w:color w:val="000000"/>
          <w:sz w:val="28"/>
          <w:szCs w:val="28"/>
        </w:rPr>
        <w:t xml:space="preserve"> вышеуказанным документом</w:t>
      </w:r>
      <w:r w:rsidRPr="00D951F2">
        <w:rPr>
          <w:rFonts w:ascii="Times New Roman" w:eastAsia="Arial Unicode MS" w:hAnsi="Times New Roman" w:cs="Times New Roman"/>
          <w:color w:val="000000"/>
          <w:sz w:val="28"/>
          <w:szCs w:val="28"/>
        </w:rPr>
        <w:t>, а именно</w:t>
      </w:r>
      <w:r w:rsidR="0093073E" w:rsidRPr="00D951F2">
        <w:rPr>
          <w:rFonts w:ascii="Times New Roman" w:eastAsia="Arial Unicode MS" w:hAnsi="Times New Roman" w:cs="Times New Roman"/>
          <w:color w:val="000000"/>
          <w:sz w:val="28"/>
          <w:szCs w:val="28"/>
        </w:rPr>
        <w:t xml:space="preserve">:     </w:t>
      </w:r>
    </w:p>
    <w:p w:rsidR="00086F44" w:rsidRPr="00D951F2" w:rsidRDefault="0093073E" w:rsidP="0093073E">
      <w:pPr>
        <w:spacing w:line="317" w:lineRule="exact"/>
        <w:ind w:right="520" w:firstLine="567"/>
        <w:rPr>
          <w:rFonts w:ascii="Times New Roman" w:eastAsia="Arial Unicode MS" w:hAnsi="Times New Roman" w:cs="Times New Roman"/>
          <w:sz w:val="28"/>
          <w:szCs w:val="28"/>
        </w:rPr>
      </w:pPr>
      <w:r w:rsidRPr="00D951F2">
        <w:rPr>
          <w:rFonts w:ascii="Times New Roman" w:eastAsia="Arial Unicode MS" w:hAnsi="Times New Roman" w:cs="Times New Roman"/>
          <w:sz w:val="28"/>
          <w:szCs w:val="28"/>
        </w:rPr>
        <w:t>- образование;</w:t>
      </w:r>
    </w:p>
    <w:p w:rsidR="0093073E" w:rsidRPr="00D951F2" w:rsidRDefault="0093073E" w:rsidP="0093073E">
      <w:pPr>
        <w:spacing w:line="317" w:lineRule="exact"/>
        <w:ind w:right="520" w:firstLine="567"/>
        <w:rPr>
          <w:rFonts w:ascii="Times New Roman" w:eastAsia="Arial Unicode MS" w:hAnsi="Times New Roman" w:cs="Times New Roman"/>
          <w:sz w:val="28"/>
          <w:szCs w:val="28"/>
        </w:rPr>
      </w:pPr>
      <w:r w:rsidRPr="00D951F2">
        <w:rPr>
          <w:rFonts w:ascii="Times New Roman" w:eastAsia="Arial Unicode MS" w:hAnsi="Times New Roman" w:cs="Times New Roman"/>
          <w:sz w:val="28"/>
          <w:szCs w:val="28"/>
        </w:rPr>
        <w:t xml:space="preserve"> </w:t>
      </w:r>
      <w:r w:rsidR="00086F44" w:rsidRPr="00D951F2">
        <w:rPr>
          <w:rFonts w:ascii="Times New Roman" w:eastAsia="Arial Unicode MS" w:hAnsi="Times New Roman" w:cs="Times New Roman"/>
          <w:color w:val="000000"/>
          <w:sz w:val="28"/>
          <w:szCs w:val="28"/>
        </w:rPr>
        <w:t>- культура;</w:t>
      </w:r>
    </w:p>
    <w:p w:rsidR="001D6346" w:rsidRPr="00D951F2" w:rsidRDefault="001D6346" w:rsidP="001D6346">
      <w:pPr>
        <w:spacing w:line="317" w:lineRule="exact"/>
        <w:ind w:right="520" w:firstLine="567"/>
        <w:rPr>
          <w:rFonts w:ascii="Times New Roman" w:eastAsia="Arial Unicode MS" w:hAnsi="Times New Roman" w:cs="Times New Roman"/>
          <w:sz w:val="28"/>
          <w:szCs w:val="28"/>
        </w:rPr>
      </w:pPr>
      <w:r w:rsidRPr="00D951F2">
        <w:rPr>
          <w:rFonts w:ascii="Times New Roman" w:eastAsia="Arial Unicode MS" w:hAnsi="Times New Roman" w:cs="Times New Roman"/>
          <w:sz w:val="28"/>
          <w:szCs w:val="28"/>
        </w:rPr>
        <w:t>- демография;</w:t>
      </w:r>
    </w:p>
    <w:p w:rsidR="0093073E" w:rsidRPr="00D951F2" w:rsidRDefault="007054C2" w:rsidP="0093073E">
      <w:pPr>
        <w:spacing w:line="317" w:lineRule="exact"/>
        <w:ind w:right="520" w:firstLine="567"/>
        <w:rPr>
          <w:rFonts w:ascii="Times New Roman" w:eastAsia="Arial Unicode MS" w:hAnsi="Times New Roman" w:cs="Times New Roman"/>
          <w:color w:val="000000"/>
          <w:sz w:val="28"/>
          <w:szCs w:val="28"/>
        </w:rPr>
      </w:pPr>
      <w:r w:rsidRPr="00D951F2">
        <w:rPr>
          <w:rFonts w:ascii="Times New Roman" w:eastAsia="Arial Unicode MS" w:hAnsi="Times New Roman" w:cs="Times New Roman"/>
          <w:color w:val="000000"/>
          <w:sz w:val="28"/>
          <w:szCs w:val="28"/>
        </w:rPr>
        <w:t>- жилье.</w:t>
      </w:r>
    </w:p>
    <w:p w:rsidR="00B42310" w:rsidRPr="00D951F2" w:rsidRDefault="00B42310" w:rsidP="006C637B">
      <w:pPr>
        <w:shd w:val="clear" w:color="auto" w:fill="FFFFFF"/>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предстоящем бюджетном цикле, как и прежде, </w:t>
      </w:r>
      <w:r w:rsidR="000110ED" w:rsidRPr="00D951F2">
        <w:rPr>
          <w:rFonts w:ascii="Times New Roman" w:hAnsi="Times New Roman" w:cs="Times New Roman"/>
          <w:sz w:val="28"/>
          <w:szCs w:val="28"/>
        </w:rPr>
        <w:t>большую</w:t>
      </w:r>
      <w:r w:rsidRPr="00D951F2">
        <w:rPr>
          <w:rFonts w:ascii="Times New Roman" w:hAnsi="Times New Roman" w:cs="Times New Roman"/>
          <w:sz w:val="28"/>
          <w:szCs w:val="28"/>
        </w:rPr>
        <w:t xml:space="preserve"> часть расходов социальной направленности составят расходы в области образования. Бюджетная политика в данной отрасли будет реализовываться в рамках муниципальных программ «Развитие образования Таймырского Долгано-Ненецкого муниципального района»,</w:t>
      </w:r>
      <w:r w:rsidR="0044539C" w:rsidRPr="00D951F2">
        <w:rPr>
          <w:rFonts w:ascii="Times New Roman" w:hAnsi="Times New Roman" w:cs="Times New Roman"/>
          <w:sz w:val="28"/>
          <w:szCs w:val="28"/>
        </w:rPr>
        <w:t xml:space="preserve"> «</w:t>
      </w:r>
      <w:r w:rsidR="00B3235D" w:rsidRPr="00D951F2">
        <w:rPr>
          <w:rFonts w:ascii="Times New Roman" w:hAnsi="Times New Roman" w:cs="Times New Roman"/>
          <w:sz w:val="28"/>
          <w:szCs w:val="28"/>
        </w:rPr>
        <w:t>Развитие к</w:t>
      </w:r>
      <w:r w:rsidR="0044539C" w:rsidRPr="00D951F2">
        <w:rPr>
          <w:rFonts w:ascii="Times New Roman" w:hAnsi="Times New Roman" w:cs="Times New Roman"/>
          <w:sz w:val="28"/>
          <w:szCs w:val="28"/>
        </w:rPr>
        <w:t>ультур</w:t>
      </w:r>
      <w:r w:rsidR="00B3235D" w:rsidRPr="00D951F2">
        <w:rPr>
          <w:rFonts w:ascii="Times New Roman" w:hAnsi="Times New Roman" w:cs="Times New Roman"/>
          <w:sz w:val="28"/>
          <w:szCs w:val="28"/>
        </w:rPr>
        <w:t>ы и туризма в Таймырском Долгано-Ненецком муниципальном районе</w:t>
      </w:r>
      <w:r w:rsidR="0044539C"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«Молодежь Таймыра», «</w:t>
      </w:r>
      <w:r w:rsidR="00B3235D" w:rsidRPr="00D951F2">
        <w:rPr>
          <w:rFonts w:ascii="Times New Roman" w:hAnsi="Times New Roman" w:cs="Times New Roman"/>
          <w:sz w:val="28"/>
          <w:szCs w:val="28"/>
        </w:rPr>
        <w:t>Развитие инфраструктуры Таймырского Долгано-Ненецкого муниципального района</w:t>
      </w:r>
      <w:r w:rsidRPr="00D951F2">
        <w:rPr>
          <w:rFonts w:ascii="Times New Roman" w:hAnsi="Times New Roman" w:cs="Times New Roman"/>
          <w:sz w:val="28"/>
          <w:szCs w:val="28"/>
        </w:rPr>
        <w:t>»</w:t>
      </w:r>
      <w:r w:rsidR="0044539C" w:rsidRPr="00D951F2">
        <w:rPr>
          <w:rFonts w:ascii="Times New Roman" w:hAnsi="Times New Roman" w:cs="Times New Roman"/>
          <w:sz w:val="28"/>
          <w:szCs w:val="28"/>
        </w:rPr>
        <w:t xml:space="preserve"> и </w:t>
      </w:r>
      <w:proofErr w:type="spellStart"/>
      <w:r w:rsidR="0044539C" w:rsidRPr="00D951F2">
        <w:rPr>
          <w:rFonts w:ascii="Times New Roman" w:hAnsi="Times New Roman" w:cs="Times New Roman"/>
          <w:sz w:val="28"/>
          <w:szCs w:val="28"/>
        </w:rPr>
        <w:t>непрограммных</w:t>
      </w:r>
      <w:proofErr w:type="spellEnd"/>
      <w:r w:rsidR="0044539C" w:rsidRPr="00D951F2">
        <w:rPr>
          <w:rFonts w:ascii="Times New Roman" w:hAnsi="Times New Roman" w:cs="Times New Roman"/>
          <w:sz w:val="28"/>
          <w:szCs w:val="28"/>
        </w:rPr>
        <w:t xml:space="preserve"> расходов</w:t>
      </w:r>
      <w:r w:rsidRPr="00D951F2">
        <w:rPr>
          <w:rFonts w:ascii="Times New Roman" w:hAnsi="Times New Roman" w:cs="Times New Roman"/>
          <w:sz w:val="28"/>
          <w:szCs w:val="28"/>
        </w:rPr>
        <w:t xml:space="preserve">. На </w:t>
      </w:r>
      <w:r w:rsidR="00D60613" w:rsidRPr="00D951F2">
        <w:rPr>
          <w:rFonts w:ascii="Times New Roman" w:hAnsi="Times New Roman" w:cs="Times New Roman"/>
          <w:sz w:val="28"/>
          <w:szCs w:val="28"/>
        </w:rPr>
        <w:t xml:space="preserve">очередной </w:t>
      </w:r>
      <w:r w:rsidRPr="00D951F2">
        <w:rPr>
          <w:rFonts w:ascii="Times New Roman" w:hAnsi="Times New Roman" w:cs="Times New Roman"/>
          <w:sz w:val="28"/>
          <w:szCs w:val="28"/>
        </w:rPr>
        <w:t>201</w:t>
      </w:r>
      <w:r w:rsidR="00117BCB" w:rsidRPr="00D951F2">
        <w:rPr>
          <w:rFonts w:ascii="Times New Roman" w:hAnsi="Times New Roman" w:cs="Times New Roman"/>
          <w:sz w:val="28"/>
          <w:szCs w:val="28"/>
        </w:rPr>
        <w:t>9</w:t>
      </w:r>
      <w:r w:rsidR="00D60613" w:rsidRPr="00D951F2">
        <w:rPr>
          <w:rFonts w:ascii="Times New Roman" w:hAnsi="Times New Roman" w:cs="Times New Roman"/>
          <w:sz w:val="28"/>
          <w:szCs w:val="28"/>
        </w:rPr>
        <w:t xml:space="preserve"> год и плановый период 20</w:t>
      </w:r>
      <w:r w:rsidR="00117BCB" w:rsidRPr="00D951F2">
        <w:rPr>
          <w:rFonts w:ascii="Times New Roman" w:hAnsi="Times New Roman" w:cs="Times New Roman"/>
          <w:sz w:val="28"/>
          <w:szCs w:val="28"/>
        </w:rPr>
        <w:t>20</w:t>
      </w:r>
      <w:r w:rsidRPr="00D951F2">
        <w:rPr>
          <w:rFonts w:ascii="Times New Roman" w:hAnsi="Times New Roman" w:cs="Times New Roman"/>
          <w:sz w:val="28"/>
          <w:szCs w:val="28"/>
        </w:rPr>
        <w:t>-202</w:t>
      </w:r>
      <w:r w:rsidR="00117BCB" w:rsidRPr="00D951F2">
        <w:rPr>
          <w:rFonts w:ascii="Times New Roman" w:hAnsi="Times New Roman" w:cs="Times New Roman"/>
          <w:sz w:val="28"/>
          <w:szCs w:val="28"/>
        </w:rPr>
        <w:t>1</w:t>
      </w:r>
      <w:r w:rsidRPr="00D951F2">
        <w:rPr>
          <w:rFonts w:ascii="Times New Roman" w:hAnsi="Times New Roman" w:cs="Times New Roman"/>
          <w:sz w:val="28"/>
          <w:szCs w:val="28"/>
        </w:rPr>
        <w:t xml:space="preserve"> год</w:t>
      </w:r>
      <w:r w:rsidR="00D60613" w:rsidRPr="00D951F2">
        <w:rPr>
          <w:rFonts w:ascii="Times New Roman" w:hAnsi="Times New Roman" w:cs="Times New Roman"/>
          <w:sz w:val="28"/>
          <w:szCs w:val="28"/>
        </w:rPr>
        <w:t>ов</w:t>
      </w:r>
      <w:r w:rsidR="009A32FF" w:rsidRPr="00D951F2">
        <w:rPr>
          <w:rFonts w:ascii="Times New Roman" w:hAnsi="Times New Roman" w:cs="Times New Roman"/>
          <w:sz w:val="28"/>
          <w:szCs w:val="28"/>
        </w:rPr>
        <w:t>,</w:t>
      </w:r>
      <w:r w:rsidRPr="00D951F2">
        <w:rPr>
          <w:rFonts w:ascii="Times New Roman" w:hAnsi="Times New Roman" w:cs="Times New Roman"/>
          <w:sz w:val="28"/>
          <w:szCs w:val="28"/>
        </w:rPr>
        <w:t xml:space="preserve"> исходя из проекта решения о районном бюджете на эти цели предусмотрено </w:t>
      </w:r>
      <w:r w:rsidR="00A1126D" w:rsidRPr="00A1126D">
        <w:rPr>
          <w:rFonts w:ascii="Times New Roman" w:hAnsi="Times New Roman" w:cs="Times New Roman"/>
          <w:sz w:val="28"/>
          <w:szCs w:val="28"/>
        </w:rPr>
        <w:t>3 188,65</w:t>
      </w:r>
      <w:r w:rsidR="00D958BD" w:rsidRPr="00A1126D">
        <w:rPr>
          <w:rFonts w:ascii="Times New Roman" w:hAnsi="Times New Roman" w:cs="Times New Roman"/>
          <w:sz w:val="28"/>
          <w:szCs w:val="28"/>
        </w:rPr>
        <w:t xml:space="preserve"> млн. руб.</w:t>
      </w:r>
      <w:r w:rsidR="00D958BD" w:rsidRPr="00D951F2">
        <w:rPr>
          <w:rFonts w:ascii="Times New Roman" w:hAnsi="Times New Roman" w:cs="Times New Roman"/>
          <w:sz w:val="28"/>
          <w:szCs w:val="28"/>
        </w:rPr>
        <w:t xml:space="preserve"> </w:t>
      </w:r>
      <w:r w:rsidR="002D1385">
        <w:rPr>
          <w:rFonts w:ascii="Times New Roman" w:hAnsi="Times New Roman" w:cs="Times New Roman"/>
          <w:sz w:val="28"/>
          <w:szCs w:val="28"/>
        </w:rPr>
        <w:t xml:space="preserve">в 2019 году,  по              </w:t>
      </w:r>
      <w:r w:rsidR="002D1385" w:rsidRPr="002D1385">
        <w:rPr>
          <w:rFonts w:ascii="Times New Roman" w:hAnsi="Times New Roman" w:cs="Times New Roman"/>
          <w:sz w:val="28"/>
          <w:szCs w:val="28"/>
        </w:rPr>
        <w:t xml:space="preserve"> 2 848,83</w:t>
      </w:r>
      <w:r w:rsidR="002D1385">
        <w:rPr>
          <w:rFonts w:ascii="Times New Roman" w:hAnsi="Times New Roman" w:cs="Times New Roman"/>
          <w:sz w:val="28"/>
          <w:szCs w:val="28"/>
        </w:rPr>
        <w:t xml:space="preserve"> млн. руб. ежегодно в  </w:t>
      </w:r>
      <w:r w:rsidR="002D1385" w:rsidRPr="002D1385">
        <w:rPr>
          <w:rFonts w:ascii="Times New Roman" w:hAnsi="Times New Roman" w:cs="Times New Roman"/>
          <w:sz w:val="28"/>
          <w:szCs w:val="28"/>
        </w:rPr>
        <w:t xml:space="preserve">2020-2021  </w:t>
      </w:r>
    </w:p>
    <w:p w:rsidR="00B42310" w:rsidRPr="00D951F2" w:rsidRDefault="00B42310" w:rsidP="00476D04">
      <w:pPr>
        <w:pStyle w:val="a3"/>
        <w:shd w:val="clear" w:color="auto" w:fill="FFFFFF"/>
        <w:ind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 xml:space="preserve">Приоритетными задачами, которые предстоит решать в планируемом периоде в сфере образования, будут являться:   </w:t>
      </w:r>
    </w:p>
    <w:p w:rsidR="0083494D" w:rsidRPr="00D951F2" w:rsidRDefault="0083494D" w:rsidP="00E06642">
      <w:pPr>
        <w:pStyle w:val="a3"/>
        <w:numPr>
          <w:ilvl w:val="0"/>
          <w:numId w:val="9"/>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обеспечение качества достижения новых образовательных результатов;</w:t>
      </w:r>
    </w:p>
    <w:p w:rsidR="0083494D" w:rsidRPr="00D951F2" w:rsidRDefault="0083494D" w:rsidP="00E06642">
      <w:pPr>
        <w:pStyle w:val="a3"/>
        <w:numPr>
          <w:ilvl w:val="0"/>
          <w:numId w:val="4"/>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внедрение современных методов и технологий обучения и воспитания;</w:t>
      </w:r>
    </w:p>
    <w:p w:rsidR="0083494D" w:rsidRPr="00D951F2" w:rsidRDefault="0083494D" w:rsidP="00E06642">
      <w:pPr>
        <w:pStyle w:val="a3"/>
        <w:numPr>
          <w:ilvl w:val="0"/>
          <w:numId w:val="4"/>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 xml:space="preserve">обеспечение доступности дошкольного образования, включая детей с </w:t>
      </w:r>
      <w:r w:rsidR="00DC584D" w:rsidRPr="00D951F2">
        <w:rPr>
          <w:rFonts w:ascii="Times New Roman" w:hAnsi="Times New Roman" w:cs="Times New Roman"/>
          <w:color w:val="auto"/>
          <w:sz w:val="28"/>
          <w:szCs w:val="28"/>
        </w:rPr>
        <w:t>ограниченными возможностями здоровья</w:t>
      </w:r>
      <w:r w:rsidRPr="00D951F2">
        <w:rPr>
          <w:rFonts w:ascii="Times New Roman" w:hAnsi="Times New Roman" w:cs="Times New Roman"/>
          <w:color w:val="auto"/>
          <w:sz w:val="28"/>
          <w:szCs w:val="28"/>
        </w:rPr>
        <w:t>;</w:t>
      </w:r>
    </w:p>
    <w:p w:rsidR="0083494D" w:rsidRPr="00D951F2" w:rsidRDefault="0083494D" w:rsidP="00E06642">
      <w:pPr>
        <w:pStyle w:val="a3"/>
        <w:numPr>
          <w:ilvl w:val="0"/>
          <w:numId w:val="4"/>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повышение эффективности системы выявления, поддержки и развития способностей и талантов у детей Красноярского края;</w:t>
      </w:r>
    </w:p>
    <w:p w:rsidR="0083494D" w:rsidRPr="00D951F2" w:rsidRDefault="0083494D" w:rsidP="00E06642">
      <w:pPr>
        <w:pStyle w:val="a3"/>
        <w:numPr>
          <w:ilvl w:val="0"/>
          <w:numId w:val="4"/>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внедрение мотивационных механизмов актуальных изменений квалификаций педагогов</w:t>
      </w:r>
      <w:r w:rsidR="00CB696D" w:rsidRPr="00D951F2">
        <w:rPr>
          <w:rFonts w:ascii="Times New Roman" w:hAnsi="Times New Roman" w:cs="Times New Roman"/>
          <w:color w:val="auto"/>
          <w:sz w:val="28"/>
          <w:szCs w:val="28"/>
        </w:rPr>
        <w:t>.</w:t>
      </w:r>
    </w:p>
    <w:p w:rsidR="00FE1846" w:rsidRPr="00D951F2" w:rsidRDefault="00CB43F1" w:rsidP="00CB43F1">
      <w:pPr>
        <w:pStyle w:val="a3"/>
        <w:tabs>
          <w:tab w:val="left" w:pos="1134"/>
        </w:tabs>
        <w:ind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Поставленные муниципальным районом задачи в полной мере  вписываются в концепцию</w:t>
      </w:r>
      <w:r w:rsidR="001874C0" w:rsidRPr="00D951F2">
        <w:rPr>
          <w:rFonts w:ascii="Times New Roman" w:hAnsi="Times New Roman" w:cs="Times New Roman"/>
          <w:color w:val="auto"/>
          <w:sz w:val="28"/>
          <w:szCs w:val="28"/>
        </w:rPr>
        <w:t>, разрабатываемого Правительством Российской Федерации</w:t>
      </w:r>
      <w:r w:rsidRPr="00D951F2">
        <w:rPr>
          <w:rFonts w:ascii="Times New Roman" w:hAnsi="Times New Roman" w:cs="Times New Roman"/>
          <w:color w:val="auto"/>
          <w:sz w:val="28"/>
          <w:szCs w:val="28"/>
        </w:rPr>
        <w:t xml:space="preserve"> национального проекта в сфере образования</w:t>
      </w:r>
      <w:r w:rsidR="001874C0" w:rsidRPr="00D951F2">
        <w:rPr>
          <w:rFonts w:ascii="Times New Roman" w:hAnsi="Times New Roman" w:cs="Times New Roman"/>
          <w:color w:val="auto"/>
          <w:sz w:val="28"/>
          <w:szCs w:val="28"/>
        </w:rPr>
        <w:t xml:space="preserve"> до 2024 года.</w:t>
      </w:r>
    </w:p>
    <w:p w:rsidR="0083494D" w:rsidRPr="00D951F2" w:rsidRDefault="0083494D" w:rsidP="00E06642">
      <w:pPr>
        <w:pStyle w:val="a3"/>
        <w:tabs>
          <w:tab w:val="left" w:pos="1134"/>
        </w:tabs>
        <w:ind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Наряду с вышеуказанными приоритетами предстоит обеспечить:</w:t>
      </w:r>
    </w:p>
    <w:p w:rsidR="0083494D" w:rsidRPr="00D951F2" w:rsidRDefault="0083494D" w:rsidP="00E06642">
      <w:pPr>
        <w:pStyle w:val="a3"/>
        <w:numPr>
          <w:ilvl w:val="0"/>
          <w:numId w:val="8"/>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t xml:space="preserve">осуществление мероприятий по отдыху и оздоровлению детей на юге Красноярского края и черноморском побережье (ежегодно по  </w:t>
      </w:r>
      <w:r w:rsidR="00EC1EA7" w:rsidRPr="00D951F2">
        <w:rPr>
          <w:rFonts w:ascii="Times New Roman" w:hAnsi="Times New Roman" w:cs="Times New Roman"/>
          <w:color w:val="auto"/>
          <w:sz w:val="28"/>
          <w:szCs w:val="28"/>
        </w:rPr>
        <w:t>71,46</w:t>
      </w:r>
      <w:r w:rsidRPr="00D951F2">
        <w:rPr>
          <w:rFonts w:ascii="Times New Roman" w:hAnsi="Times New Roman" w:cs="Times New Roman"/>
          <w:color w:val="auto"/>
          <w:sz w:val="28"/>
          <w:szCs w:val="28"/>
        </w:rPr>
        <w:t xml:space="preserve"> млн. руб</w:t>
      </w:r>
      <w:r w:rsidR="00EC1EA7" w:rsidRPr="00D951F2">
        <w:rPr>
          <w:rFonts w:ascii="Times New Roman" w:hAnsi="Times New Roman" w:cs="Times New Roman"/>
          <w:color w:val="auto"/>
          <w:sz w:val="28"/>
          <w:szCs w:val="28"/>
        </w:rPr>
        <w:t>.</w:t>
      </w:r>
      <w:r w:rsidRPr="00D951F2">
        <w:rPr>
          <w:rFonts w:ascii="Times New Roman" w:hAnsi="Times New Roman" w:cs="Times New Roman"/>
          <w:color w:val="auto"/>
          <w:sz w:val="28"/>
          <w:szCs w:val="28"/>
        </w:rPr>
        <w:t>);</w:t>
      </w:r>
    </w:p>
    <w:p w:rsidR="0083494D" w:rsidRPr="00D951F2" w:rsidRDefault="0083494D" w:rsidP="00E06642">
      <w:pPr>
        <w:pStyle w:val="a3"/>
        <w:numPr>
          <w:ilvl w:val="0"/>
          <w:numId w:val="8"/>
        </w:numPr>
        <w:tabs>
          <w:tab w:val="left" w:pos="1134"/>
        </w:tabs>
        <w:ind w:left="0" w:firstLine="709"/>
        <w:rPr>
          <w:rFonts w:ascii="Times New Roman" w:hAnsi="Times New Roman" w:cs="Times New Roman"/>
          <w:color w:val="auto"/>
          <w:sz w:val="28"/>
          <w:szCs w:val="28"/>
        </w:rPr>
      </w:pPr>
      <w:r w:rsidRPr="00D951F2">
        <w:rPr>
          <w:rFonts w:ascii="Times New Roman" w:hAnsi="Times New Roman" w:cs="Times New Roman"/>
          <w:color w:val="auto"/>
          <w:sz w:val="28"/>
          <w:szCs w:val="28"/>
        </w:rPr>
        <w:lastRenderedPageBreak/>
        <w:t xml:space="preserve">участие 4 020 учащихся в муниципальных мероприятиях: олимпиады, конференции, конкурсы, интенсивные школы, соревнования и 47 учащихся в интеллектуальных мероприятиях регионального и федерального уровней, на общую сумму на 2019-2021 годы </w:t>
      </w:r>
      <w:r w:rsidR="00E82090" w:rsidRPr="00D951F2">
        <w:rPr>
          <w:rFonts w:ascii="Times New Roman" w:hAnsi="Times New Roman" w:cs="Times New Roman"/>
          <w:color w:val="auto"/>
          <w:sz w:val="28"/>
          <w:szCs w:val="28"/>
        </w:rPr>
        <w:t>12,30</w:t>
      </w:r>
      <w:r w:rsidRPr="00D951F2">
        <w:rPr>
          <w:rFonts w:ascii="Times New Roman" w:hAnsi="Times New Roman" w:cs="Times New Roman"/>
          <w:color w:val="auto"/>
          <w:sz w:val="28"/>
          <w:szCs w:val="28"/>
        </w:rPr>
        <w:t xml:space="preserve"> млн</w:t>
      </w:r>
      <w:proofErr w:type="gramStart"/>
      <w:r w:rsidRPr="00D951F2">
        <w:rPr>
          <w:rFonts w:ascii="Times New Roman" w:hAnsi="Times New Roman" w:cs="Times New Roman"/>
          <w:color w:val="auto"/>
          <w:sz w:val="28"/>
          <w:szCs w:val="28"/>
        </w:rPr>
        <w:t>.</w:t>
      </w:r>
      <w:r w:rsidR="002F0409" w:rsidRPr="00D951F2">
        <w:rPr>
          <w:rFonts w:ascii="Times New Roman" w:hAnsi="Times New Roman" w:cs="Times New Roman"/>
          <w:color w:val="auto"/>
          <w:sz w:val="28"/>
          <w:szCs w:val="28"/>
        </w:rPr>
        <w:t>р</w:t>
      </w:r>
      <w:proofErr w:type="gramEnd"/>
      <w:r w:rsidR="002F0409" w:rsidRPr="00D951F2">
        <w:rPr>
          <w:rFonts w:ascii="Times New Roman" w:hAnsi="Times New Roman" w:cs="Times New Roman"/>
          <w:color w:val="auto"/>
          <w:sz w:val="28"/>
          <w:szCs w:val="28"/>
        </w:rPr>
        <w:t>уб.</w:t>
      </w:r>
      <w:r w:rsidRPr="00D951F2">
        <w:rPr>
          <w:rFonts w:ascii="Times New Roman" w:hAnsi="Times New Roman" w:cs="Times New Roman"/>
          <w:color w:val="auto"/>
          <w:sz w:val="28"/>
          <w:szCs w:val="28"/>
        </w:rPr>
        <w:t xml:space="preserve">  </w:t>
      </w:r>
    </w:p>
    <w:p w:rsidR="00A76EA1" w:rsidRPr="00D951F2" w:rsidRDefault="00A76EA1" w:rsidP="00A76EA1">
      <w:pPr>
        <w:tabs>
          <w:tab w:val="left" w:pos="9922"/>
        </w:tabs>
        <w:spacing w:line="317" w:lineRule="exact"/>
        <w:ind w:right="-1" w:firstLine="820"/>
        <w:jc w:val="both"/>
        <w:rPr>
          <w:rFonts w:ascii="Times New Roman" w:eastAsia="Arial Unicode MS" w:hAnsi="Times New Roman" w:cs="Times New Roman"/>
          <w:color w:val="000000"/>
          <w:sz w:val="28"/>
          <w:szCs w:val="28"/>
        </w:rPr>
      </w:pPr>
      <w:r w:rsidRPr="00D951F2">
        <w:rPr>
          <w:rFonts w:ascii="Times New Roman" w:eastAsia="Arial Unicode MS" w:hAnsi="Times New Roman" w:cs="Times New Roman"/>
          <w:color w:val="000000"/>
          <w:sz w:val="28"/>
          <w:szCs w:val="28"/>
        </w:rPr>
        <w:t xml:space="preserve">Реализация бюджетной политики </w:t>
      </w:r>
      <w:r w:rsidR="00086F44" w:rsidRPr="00D951F2">
        <w:rPr>
          <w:rFonts w:ascii="Times New Roman" w:eastAsia="Arial Unicode MS" w:hAnsi="Times New Roman" w:cs="Times New Roman"/>
          <w:color w:val="000000"/>
          <w:sz w:val="28"/>
          <w:szCs w:val="28"/>
        </w:rPr>
        <w:t xml:space="preserve">муниципального района </w:t>
      </w:r>
      <w:r w:rsidRPr="00D951F2">
        <w:rPr>
          <w:rFonts w:ascii="Times New Roman" w:eastAsia="Arial Unicode MS" w:hAnsi="Times New Roman" w:cs="Times New Roman"/>
          <w:color w:val="000000"/>
          <w:sz w:val="28"/>
          <w:szCs w:val="28"/>
        </w:rPr>
        <w:t xml:space="preserve">в сфере образования будет также направлена на решение  обозначенных </w:t>
      </w:r>
      <w:r w:rsidR="00086F44" w:rsidRPr="00D951F2">
        <w:rPr>
          <w:rFonts w:ascii="Times New Roman" w:eastAsia="Arial Unicode MS" w:hAnsi="Times New Roman" w:cs="Times New Roman"/>
          <w:color w:val="000000"/>
          <w:sz w:val="28"/>
          <w:szCs w:val="28"/>
        </w:rPr>
        <w:t>П</w:t>
      </w:r>
      <w:r w:rsidRPr="00D951F2">
        <w:rPr>
          <w:rFonts w:ascii="Times New Roman" w:eastAsia="Arial Unicode MS" w:hAnsi="Times New Roman" w:cs="Times New Roman"/>
          <w:color w:val="000000"/>
          <w:sz w:val="28"/>
          <w:szCs w:val="28"/>
        </w:rPr>
        <w:t>резидентом Р</w:t>
      </w:r>
      <w:r w:rsidR="00086F44" w:rsidRPr="00D951F2">
        <w:rPr>
          <w:rFonts w:ascii="Times New Roman" w:eastAsia="Arial Unicode MS" w:hAnsi="Times New Roman" w:cs="Times New Roman"/>
          <w:color w:val="000000"/>
          <w:sz w:val="28"/>
          <w:szCs w:val="28"/>
        </w:rPr>
        <w:t xml:space="preserve">оссийской </w:t>
      </w:r>
      <w:r w:rsidRPr="00D951F2">
        <w:rPr>
          <w:rFonts w:ascii="Times New Roman" w:eastAsia="Arial Unicode MS" w:hAnsi="Times New Roman" w:cs="Times New Roman"/>
          <w:color w:val="000000"/>
          <w:sz w:val="28"/>
          <w:szCs w:val="28"/>
        </w:rPr>
        <w:t>Ф</w:t>
      </w:r>
      <w:r w:rsidR="00086F44" w:rsidRPr="00D951F2">
        <w:rPr>
          <w:rFonts w:ascii="Times New Roman" w:eastAsia="Arial Unicode MS" w:hAnsi="Times New Roman" w:cs="Times New Roman"/>
          <w:color w:val="000000"/>
          <w:sz w:val="28"/>
          <w:szCs w:val="28"/>
        </w:rPr>
        <w:t>едерации</w:t>
      </w:r>
      <w:r w:rsidRPr="00D951F2">
        <w:rPr>
          <w:rFonts w:ascii="Times New Roman" w:eastAsia="Arial Unicode MS" w:hAnsi="Times New Roman" w:cs="Times New Roman"/>
          <w:color w:val="000000"/>
          <w:sz w:val="28"/>
          <w:szCs w:val="28"/>
        </w:rPr>
        <w:t xml:space="preserve"> задач, таких как повышение качества образования,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83494D" w:rsidRPr="00D951F2" w:rsidRDefault="00A939CA" w:rsidP="00E06642">
      <w:pPr>
        <w:pStyle w:val="a3"/>
        <w:tabs>
          <w:tab w:val="left" w:pos="1134"/>
        </w:tabs>
        <w:ind w:firstLine="709"/>
        <w:rPr>
          <w:rFonts w:ascii="Times New Roman" w:hAnsi="Times New Roman" w:cs="Times New Roman"/>
          <w:color w:val="000000"/>
          <w:sz w:val="28"/>
          <w:szCs w:val="28"/>
        </w:rPr>
      </w:pPr>
      <w:r w:rsidRPr="00D951F2">
        <w:rPr>
          <w:rFonts w:ascii="Times New Roman" w:hAnsi="Times New Roman" w:cs="Times New Roman"/>
          <w:color w:val="000000"/>
          <w:sz w:val="28"/>
          <w:szCs w:val="28"/>
        </w:rPr>
        <w:t>В последние годы с</w:t>
      </w:r>
      <w:r w:rsidR="0083494D" w:rsidRPr="00D951F2">
        <w:rPr>
          <w:rFonts w:ascii="Times New Roman" w:hAnsi="Times New Roman" w:cs="Times New Roman"/>
          <w:color w:val="000000"/>
          <w:sz w:val="28"/>
          <w:szCs w:val="28"/>
        </w:rPr>
        <w:t>охранение родных языков станов</w:t>
      </w:r>
      <w:r w:rsidRPr="00D951F2">
        <w:rPr>
          <w:rFonts w:ascii="Times New Roman" w:hAnsi="Times New Roman" w:cs="Times New Roman"/>
          <w:color w:val="000000"/>
          <w:sz w:val="28"/>
          <w:szCs w:val="28"/>
        </w:rPr>
        <w:t>ится все более значимым</w:t>
      </w:r>
      <w:r w:rsidR="0083494D" w:rsidRPr="00D951F2">
        <w:rPr>
          <w:rFonts w:ascii="Times New Roman" w:hAnsi="Times New Roman" w:cs="Times New Roman"/>
          <w:color w:val="000000"/>
          <w:sz w:val="28"/>
          <w:szCs w:val="28"/>
        </w:rPr>
        <w:t xml:space="preserve"> явлени</w:t>
      </w:r>
      <w:r w:rsidRPr="00D951F2">
        <w:rPr>
          <w:rFonts w:ascii="Times New Roman" w:hAnsi="Times New Roman" w:cs="Times New Roman"/>
          <w:color w:val="000000"/>
          <w:sz w:val="28"/>
          <w:szCs w:val="28"/>
        </w:rPr>
        <w:t>ем</w:t>
      </w:r>
      <w:r w:rsidR="0083494D" w:rsidRPr="00D951F2">
        <w:rPr>
          <w:rFonts w:ascii="Times New Roman" w:hAnsi="Times New Roman" w:cs="Times New Roman"/>
          <w:color w:val="000000"/>
          <w:sz w:val="28"/>
          <w:szCs w:val="28"/>
        </w:rPr>
        <w:t xml:space="preserve"> в этнокультурном пространстве России. В настоящее время развитие этнического образования народов России можно считать эквивалентом общей национальной идеи, важнейшим фактором межнационального согласия, консолидации и сплочения российского общества. Учитывая это</w:t>
      </w:r>
      <w:r w:rsidR="00063E36" w:rsidRPr="00D951F2">
        <w:rPr>
          <w:rFonts w:ascii="Times New Roman" w:hAnsi="Times New Roman" w:cs="Times New Roman"/>
          <w:color w:val="000000"/>
          <w:sz w:val="28"/>
          <w:szCs w:val="28"/>
        </w:rPr>
        <w:t>,</w:t>
      </w:r>
      <w:r w:rsidR="0083494D" w:rsidRPr="00D951F2">
        <w:rPr>
          <w:rFonts w:ascii="Times New Roman" w:hAnsi="Times New Roman" w:cs="Times New Roman"/>
          <w:color w:val="000000"/>
          <w:sz w:val="28"/>
          <w:szCs w:val="28"/>
        </w:rPr>
        <w:t xml:space="preserve"> в 2019 году в рамках  Концепции развития общего образования в северных территориях Красноярского края, разработанной </w:t>
      </w:r>
      <w:r w:rsidR="00FE026C" w:rsidRPr="00D951F2">
        <w:rPr>
          <w:rFonts w:ascii="Times New Roman" w:hAnsi="Times New Roman" w:cs="Times New Roman"/>
          <w:color w:val="000000"/>
          <w:sz w:val="28"/>
          <w:szCs w:val="28"/>
        </w:rPr>
        <w:t>м</w:t>
      </w:r>
      <w:r w:rsidR="0083494D" w:rsidRPr="00D951F2">
        <w:rPr>
          <w:rFonts w:ascii="Times New Roman" w:hAnsi="Times New Roman" w:cs="Times New Roman"/>
          <w:color w:val="000000"/>
          <w:sz w:val="28"/>
          <w:szCs w:val="28"/>
        </w:rPr>
        <w:t>инистерством образования и науки Красноярского края</w:t>
      </w:r>
      <w:r w:rsidR="00BC2497">
        <w:rPr>
          <w:rFonts w:ascii="Times New Roman" w:hAnsi="Times New Roman" w:cs="Times New Roman"/>
          <w:color w:val="000000"/>
          <w:sz w:val="28"/>
          <w:szCs w:val="28"/>
        </w:rPr>
        <w:t>,</w:t>
      </w:r>
      <w:r w:rsidR="0083494D" w:rsidRPr="00D951F2">
        <w:rPr>
          <w:rFonts w:ascii="Times New Roman" w:hAnsi="Times New Roman" w:cs="Times New Roman"/>
          <w:color w:val="000000"/>
          <w:sz w:val="28"/>
          <w:szCs w:val="28"/>
        </w:rPr>
        <w:t xml:space="preserve"> продолжится реализация муниципальных проектов: </w:t>
      </w:r>
    </w:p>
    <w:p w:rsidR="0083494D" w:rsidRPr="00D951F2" w:rsidRDefault="0083494D" w:rsidP="00E06642">
      <w:pPr>
        <w:numPr>
          <w:ilvl w:val="1"/>
          <w:numId w:val="7"/>
        </w:numPr>
        <w:tabs>
          <w:tab w:val="left" w:pos="1134"/>
        </w:tabs>
        <w:ind w:left="0"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«Языковое гнездо» в 7 образовательных учреждениях муниципального района; </w:t>
      </w:r>
    </w:p>
    <w:p w:rsidR="0083494D" w:rsidRPr="00D951F2" w:rsidRDefault="0083494D" w:rsidP="00E06642">
      <w:pPr>
        <w:numPr>
          <w:ilvl w:val="1"/>
          <w:numId w:val="7"/>
        </w:numPr>
        <w:tabs>
          <w:tab w:val="left" w:pos="1134"/>
        </w:tabs>
        <w:ind w:left="0" w:firstLine="709"/>
        <w:jc w:val="both"/>
        <w:rPr>
          <w:rFonts w:ascii="Times New Roman" w:hAnsi="Times New Roman" w:cs="Times New Roman"/>
          <w:sz w:val="28"/>
          <w:szCs w:val="28"/>
        </w:rPr>
      </w:pPr>
      <w:r w:rsidRPr="00D951F2">
        <w:rPr>
          <w:rFonts w:ascii="Times New Roman" w:hAnsi="Times New Roman" w:cs="Times New Roman"/>
          <w:sz w:val="28"/>
          <w:szCs w:val="28"/>
        </w:rPr>
        <w:t>«</w:t>
      </w:r>
      <w:proofErr w:type="spellStart"/>
      <w:r w:rsidRPr="00D951F2">
        <w:rPr>
          <w:rFonts w:ascii="Times New Roman" w:hAnsi="Times New Roman" w:cs="Times New Roman"/>
          <w:sz w:val="28"/>
          <w:szCs w:val="28"/>
        </w:rPr>
        <w:t>Этнопедагогический</w:t>
      </w:r>
      <w:proofErr w:type="spellEnd"/>
      <w:r w:rsidRPr="00D951F2">
        <w:rPr>
          <w:rFonts w:ascii="Times New Roman" w:hAnsi="Times New Roman" w:cs="Times New Roman"/>
          <w:sz w:val="28"/>
          <w:szCs w:val="28"/>
        </w:rPr>
        <w:t xml:space="preserve"> и </w:t>
      </w:r>
      <w:proofErr w:type="gramStart"/>
      <w:r w:rsidRPr="00D951F2">
        <w:rPr>
          <w:rFonts w:ascii="Times New Roman" w:hAnsi="Times New Roman" w:cs="Times New Roman"/>
          <w:sz w:val="28"/>
          <w:szCs w:val="28"/>
        </w:rPr>
        <w:t>национально-языковый</w:t>
      </w:r>
      <w:proofErr w:type="gramEnd"/>
      <w:r w:rsidRPr="00D951F2">
        <w:rPr>
          <w:rFonts w:ascii="Times New Roman" w:hAnsi="Times New Roman" w:cs="Times New Roman"/>
          <w:sz w:val="28"/>
          <w:szCs w:val="28"/>
        </w:rPr>
        <w:t xml:space="preserve"> компоненты в начальной ступени обучения образовательных организаций Таймыра»;</w:t>
      </w:r>
    </w:p>
    <w:p w:rsidR="0083494D" w:rsidRPr="00D951F2" w:rsidRDefault="0083494D" w:rsidP="00E06642">
      <w:pPr>
        <w:numPr>
          <w:ilvl w:val="1"/>
          <w:numId w:val="7"/>
        </w:numPr>
        <w:tabs>
          <w:tab w:val="left" w:pos="1134"/>
        </w:tabs>
        <w:ind w:left="0" w:firstLine="709"/>
        <w:jc w:val="both"/>
        <w:rPr>
          <w:rStyle w:val="submenu-table"/>
          <w:rFonts w:ascii="Times New Roman" w:hAnsi="Times New Roman" w:cs="Times New Roman"/>
          <w:sz w:val="28"/>
          <w:szCs w:val="28"/>
          <w:shd w:val="clear" w:color="auto" w:fill="FFFFFF"/>
        </w:rPr>
      </w:pPr>
      <w:r w:rsidRPr="00D951F2">
        <w:rPr>
          <w:rFonts w:ascii="Times New Roman" w:hAnsi="Times New Roman" w:cs="Times New Roman"/>
          <w:sz w:val="28"/>
          <w:szCs w:val="28"/>
        </w:rPr>
        <w:t>«Организация сетевого взаимодействия учреждений муниципального района с целью формирования ранней профессионализации подрастающего коренного населения Таймыра»;</w:t>
      </w:r>
    </w:p>
    <w:p w:rsidR="0083494D" w:rsidRPr="00D951F2" w:rsidRDefault="0083494D" w:rsidP="00E06642">
      <w:pPr>
        <w:numPr>
          <w:ilvl w:val="1"/>
          <w:numId w:val="7"/>
        </w:numPr>
        <w:tabs>
          <w:tab w:val="left" w:pos="1134"/>
        </w:tabs>
        <w:ind w:left="0" w:firstLine="709"/>
        <w:jc w:val="both"/>
        <w:rPr>
          <w:rFonts w:ascii="Times New Roman" w:hAnsi="Times New Roman" w:cs="Times New Roman"/>
          <w:sz w:val="28"/>
          <w:szCs w:val="28"/>
          <w:shd w:val="clear" w:color="auto" w:fill="FFFFFF"/>
        </w:rPr>
      </w:pPr>
      <w:r w:rsidRPr="00D951F2">
        <w:rPr>
          <w:rStyle w:val="submenu-table"/>
          <w:rFonts w:ascii="Times New Roman" w:hAnsi="Times New Roman" w:cs="Times New Roman"/>
          <w:sz w:val="28"/>
          <w:szCs w:val="28"/>
          <w:shd w:val="clear" w:color="auto" w:fill="FFFFFF"/>
        </w:rPr>
        <w:t>«</w:t>
      </w:r>
      <w:proofErr w:type="spellStart"/>
      <w:r w:rsidRPr="00D951F2">
        <w:rPr>
          <w:rStyle w:val="submenu-table"/>
          <w:rFonts w:ascii="Times New Roman" w:hAnsi="Times New Roman" w:cs="Times New Roman"/>
          <w:sz w:val="28"/>
          <w:szCs w:val="28"/>
          <w:shd w:val="clear" w:color="auto" w:fill="FFFFFF"/>
        </w:rPr>
        <w:t>Этноград</w:t>
      </w:r>
      <w:proofErr w:type="spellEnd"/>
      <w:r w:rsidRPr="00D951F2">
        <w:rPr>
          <w:rStyle w:val="submenu-table"/>
          <w:rFonts w:ascii="Times New Roman" w:hAnsi="Times New Roman" w:cs="Times New Roman"/>
          <w:sz w:val="28"/>
          <w:szCs w:val="28"/>
          <w:shd w:val="clear" w:color="auto" w:fill="FFFFFF"/>
        </w:rPr>
        <w:t xml:space="preserve"> – город кочующих культур»</w:t>
      </w:r>
      <w:r w:rsidRPr="00D951F2">
        <w:rPr>
          <w:rStyle w:val="submenu-table"/>
          <w:rFonts w:ascii="Times New Roman" w:hAnsi="Times New Roman" w:cs="Times New Roman"/>
          <w:sz w:val="28"/>
          <w:szCs w:val="28"/>
          <w:shd w:val="clear" w:color="auto" w:fill="FFFFFF"/>
          <w:lang w:val="en-US"/>
        </w:rPr>
        <w:t>;</w:t>
      </w:r>
      <w:r w:rsidRPr="00D951F2">
        <w:rPr>
          <w:rFonts w:ascii="Times New Roman" w:hAnsi="Times New Roman" w:cs="Times New Roman"/>
          <w:color w:val="000000"/>
          <w:sz w:val="28"/>
          <w:szCs w:val="28"/>
        </w:rPr>
        <w:t xml:space="preserve"> </w:t>
      </w:r>
    </w:p>
    <w:p w:rsidR="0083494D" w:rsidRPr="00D951F2" w:rsidRDefault="0083494D" w:rsidP="00E06642">
      <w:pPr>
        <w:numPr>
          <w:ilvl w:val="0"/>
          <w:numId w:val="6"/>
        </w:numPr>
        <w:tabs>
          <w:tab w:val="left" w:pos="1134"/>
        </w:tabs>
        <w:ind w:left="0" w:firstLine="709"/>
        <w:jc w:val="both"/>
        <w:rPr>
          <w:rFonts w:ascii="Times New Roman" w:hAnsi="Times New Roman" w:cs="Times New Roman"/>
          <w:sz w:val="28"/>
          <w:szCs w:val="28"/>
        </w:rPr>
      </w:pPr>
      <w:r w:rsidRPr="00D951F2">
        <w:rPr>
          <w:rFonts w:ascii="Times New Roman" w:hAnsi="Times New Roman" w:cs="Times New Roman"/>
          <w:sz w:val="28"/>
          <w:szCs w:val="28"/>
        </w:rPr>
        <w:t>«Новые подходы к переустройству школьного образования кочевников западного Таймыра» на базе ТМК ОУ "Дудинская средняя школа №1" и ТМК ОУ "</w:t>
      </w:r>
      <w:proofErr w:type="spellStart"/>
      <w:r w:rsidRPr="00D951F2">
        <w:rPr>
          <w:rFonts w:ascii="Times New Roman" w:hAnsi="Times New Roman" w:cs="Times New Roman"/>
          <w:sz w:val="28"/>
          <w:szCs w:val="28"/>
        </w:rPr>
        <w:t>Носковская</w:t>
      </w:r>
      <w:proofErr w:type="spellEnd"/>
      <w:r w:rsidRPr="00D951F2">
        <w:rPr>
          <w:rFonts w:ascii="Times New Roman" w:hAnsi="Times New Roman" w:cs="Times New Roman"/>
          <w:sz w:val="28"/>
          <w:szCs w:val="28"/>
        </w:rPr>
        <w:t xml:space="preserve"> средняя школа интернат";</w:t>
      </w:r>
    </w:p>
    <w:p w:rsidR="0083494D" w:rsidRPr="00D951F2" w:rsidRDefault="0083494D" w:rsidP="00E06642">
      <w:pPr>
        <w:numPr>
          <w:ilvl w:val="0"/>
          <w:numId w:val="6"/>
        </w:numPr>
        <w:tabs>
          <w:tab w:val="left" w:pos="1134"/>
        </w:tabs>
        <w:ind w:left="0" w:firstLine="709"/>
        <w:jc w:val="both"/>
        <w:rPr>
          <w:rFonts w:ascii="Times New Roman" w:hAnsi="Times New Roman" w:cs="Times New Roman"/>
          <w:b/>
          <w:sz w:val="28"/>
          <w:szCs w:val="28"/>
        </w:rPr>
      </w:pPr>
      <w:r w:rsidRPr="00D951F2">
        <w:rPr>
          <w:rFonts w:ascii="Times New Roman" w:hAnsi="Times New Roman" w:cs="Times New Roman"/>
          <w:sz w:val="28"/>
          <w:szCs w:val="28"/>
        </w:rPr>
        <w:t>«Возрождение родного языка через всех и каждого» в 19-ти поселках муниципального района (проводится раз в два года),</w:t>
      </w:r>
    </w:p>
    <w:p w:rsidR="0083494D" w:rsidRPr="00D951F2" w:rsidRDefault="0083494D" w:rsidP="00E06642">
      <w:pPr>
        <w:ind w:firstLine="708"/>
        <w:jc w:val="both"/>
        <w:rPr>
          <w:rFonts w:ascii="Times New Roman" w:hAnsi="Times New Roman" w:cs="Times New Roman"/>
          <w:sz w:val="28"/>
          <w:szCs w:val="28"/>
        </w:rPr>
      </w:pPr>
      <w:r w:rsidRPr="00D951F2">
        <w:rPr>
          <w:rFonts w:ascii="Times New Roman" w:hAnsi="Times New Roman" w:cs="Times New Roman"/>
          <w:sz w:val="28"/>
          <w:szCs w:val="28"/>
        </w:rPr>
        <w:t xml:space="preserve">а также осуществление издательской деятельности на родных языках </w:t>
      </w:r>
      <w:r w:rsidR="00FE026C" w:rsidRPr="00D951F2">
        <w:rPr>
          <w:rFonts w:ascii="Times New Roman" w:hAnsi="Times New Roman" w:cs="Times New Roman"/>
          <w:sz w:val="28"/>
          <w:szCs w:val="28"/>
        </w:rPr>
        <w:t>н</w:t>
      </w:r>
      <w:r w:rsidRPr="00D951F2">
        <w:rPr>
          <w:rFonts w:ascii="Times New Roman" w:hAnsi="Times New Roman" w:cs="Times New Roman"/>
          <w:sz w:val="28"/>
          <w:szCs w:val="28"/>
        </w:rPr>
        <w:t>ародов Таймыра на сумму 1,6</w:t>
      </w:r>
      <w:r w:rsidR="0066351E" w:rsidRPr="00D951F2">
        <w:rPr>
          <w:rFonts w:ascii="Times New Roman" w:hAnsi="Times New Roman" w:cs="Times New Roman"/>
          <w:sz w:val="28"/>
          <w:szCs w:val="28"/>
        </w:rPr>
        <w:t>0</w:t>
      </w:r>
      <w:r w:rsidRPr="00D951F2">
        <w:rPr>
          <w:rFonts w:ascii="Times New Roman" w:hAnsi="Times New Roman" w:cs="Times New Roman"/>
          <w:sz w:val="28"/>
          <w:szCs w:val="28"/>
        </w:rPr>
        <w:t xml:space="preserve"> млн. руб. ежегодно и проведение олимпиад среди школьников по родному языку, с ежегодным охватом не менее 550 учащихся. </w:t>
      </w:r>
    </w:p>
    <w:p w:rsidR="00433BBA" w:rsidRPr="00D951F2" w:rsidRDefault="00433BBA" w:rsidP="00433BBA">
      <w:pPr>
        <w:ind w:firstLine="709"/>
        <w:jc w:val="both"/>
        <w:rPr>
          <w:rFonts w:ascii="Times New Roman" w:hAnsi="Times New Roman" w:cs="Times New Roman"/>
          <w:sz w:val="28"/>
          <w:szCs w:val="28"/>
        </w:rPr>
      </w:pPr>
      <w:r w:rsidRPr="00D951F2">
        <w:rPr>
          <w:rFonts w:ascii="Times New Roman" w:hAnsi="Times New Roman" w:cs="Times New Roman"/>
          <w:sz w:val="28"/>
          <w:szCs w:val="28"/>
        </w:rPr>
        <w:t>Реализация вышеуказанных муниципальных проектов позволит заложить прочный фундамент формирования национального самосознания детей коренных малочисленных народов Таймыра, повысить уровень усвоения образовательных стандартов, способствовать сохранению и развитию языков и культуры представителей всех этносов Таймыра, повысить уровень социализации выпускников  образовательных учреждений.</w:t>
      </w:r>
    </w:p>
    <w:p w:rsidR="00086F44" w:rsidRPr="00D951F2" w:rsidRDefault="00086F44" w:rsidP="00086F44">
      <w:pPr>
        <w:ind w:firstLine="708"/>
        <w:jc w:val="both"/>
        <w:rPr>
          <w:rFonts w:ascii="Times New Roman" w:hAnsi="Times New Roman" w:cs="Times New Roman"/>
          <w:sz w:val="28"/>
          <w:szCs w:val="28"/>
        </w:rPr>
      </w:pPr>
      <w:r w:rsidRPr="00D951F2">
        <w:rPr>
          <w:rFonts w:ascii="Times New Roman" w:hAnsi="Times New Roman" w:cs="Times New Roman"/>
          <w:sz w:val="28"/>
          <w:szCs w:val="28"/>
        </w:rPr>
        <w:lastRenderedPageBreak/>
        <w:t xml:space="preserve">В 2019-2021  годах на базе образовательных учреждений </w:t>
      </w:r>
      <w:r w:rsidR="007054C2" w:rsidRPr="00D951F2">
        <w:rPr>
          <w:rFonts w:ascii="Times New Roman" w:hAnsi="Times New Roman" w:cs="Times New Roman"/>
          <w:sz w:val="28"/>
          <w:szCs w:val="28"/>
        </w:rPr>
        <w:t xml:space="preserve">муниципального района </w:t>
      </w:r>
      <w:r w:rsidRPr="00D951F2">
        <w:rPr>
          <w:rFonts w:ascii="Times New Roman" w:hAnsi="Times New Roman" w:cs="Times New Roman"/>
          <w:sz w:val="28"/>
          <w:szCs w:val="28"/>
        </w:rPr>
        <w:t>продолжится развитие северного многоборья с  целью популяризации национальных видов спорта и сохранения здорового образа жизни школьников.</w:t>
      </w:r>
    </w:p>
    <w:p w:rsidR="0083494D" w:rsidRPr="00D951F2" w:rsidRDefault="00831CC9" w:rsidP="00E06642">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среднесрочном периоде на базе образовательных учреждений муниципального района  планируется  дальнейшее активное развитие </w:t>
      </w:r>
      <w:r w:rsidR="0083494D" w:rsidRPr="00D951F2">
        <w:rPr>
          <w:rFonts w:ascii="Times New Roman" w:hAnsi="Times New Roman" w:cs="Times New Roman"/>
          <w:color w:val="222222"/>
          <w:sz w:val="28"/>
          <w:szCs w:val="28"/>
          <w:shd w:val="clear" w:color="auto" w:fill="FFFFFF"/>
        </w:rPr>
        <w:t xml:space="preserve">Всероссийского   </w:t>
      </w:r>
      <w:proofErr w:type="spellStart"/>
      <w:proofErr w:type="gramStart"/>
      <w:r w:rsidR="0083494D" w:rsidRPr="00D951F2">
        <w:rPr>
          <w:rFonts w:ascii="Times New Roman" w:hAnsi="Times New Roman" w:cs="Times New Roman"/>
          <w:color w:val="222222"/>
          <w:sz w:val="28"/>
          <w:szCs w:val="28"/>
          <w:shd w:val="clear" w:color="auto" w:fill="FFFFFF"/>
        </w:rPr>
        <w:t>военно</w:t>
      </w:r>
      <w:proofErr w:type="spellEnd"/>
      <w:r w:rsidR="0083494D" w:rsidRPr="00D951F2">
        <w:rPr>
          <w:rFonts w:ascii="Times New Roman" w:hAnsi="Times New Roman" w:cs="Times New Roman"/>
          <w:color w:val="222222"/>
          <w:sz w:val="28"/>
          <w:szCs w:val="28"/>
          <w:shd w:val="clear" w:color="auto" w:fill="FFFFFF"/>
        </w:rPr>
        <w:t xml:space="preserve"> – патриотического</w:t>
      </w:r>
      <w:proofErr w:type="gramEnd"/>
      <w:r w:rsidR="0083494D" w:rsidRPr="00D951F2">
        <w:rPr>
          <w:rFonts w:ascii="Times New Roman" w:hAnsi="Times New Roman" w:cs="Times New Roman"/>
          <w:color w:val="222222"/>
          <w:sz w:val="28"/>
          <w:szCs w:val="28"/>
          <w:shd w:val="clear" w:color="auto" w:fill="FFFFFF"/>
        </w:rPr>
        <w:t xml:space="preserve"> общественного движения «</w:t>
      </w:r>
      <w:proofErr w:type="spellStart"/>
      <w:r w:rsidR="0083494D" w:rsidRPr="00D951F2">
        <w:rPr>
          <w:rFonts w:ascii="Times New Roman" w:hAnsi="Times New Roman" w:cs="Times New Roman"/>
          <w:color w:val="222222"/>
          <w:sz w:val="28"/>
          <w:szCs w:val="28"/>
          <w:shd w:val="clear" w:color="auto" w:fill="FFFFFF"/>
        </w:rPr>
        <w:t>Юнармия</w:t>
      </w:r>
      <w:proofErr w:type="spellEnd"/>
      <w:r w:rsidR="0083494D" w:rsidRPr="00D951F2">
        <w:rPr>
          <w:rFonts w:ascii="Times New Roman" w:hAnsi="Times New Roman" w:cs="Times New Roman"/>
          <w:color w:val="222222"/>
          <w:sz w:val="28"/>
          <w:szCs w:val="28"/>
          <w:shd w:val="clear" w:color="auto" w:fill="FFFFFF"/>
        </w:rPr>
        <w:t xml:space="preserve">», которое входит в систему  </w:t>
      </w:r>
      <w:r w:rsidR="0083494D" w:rsidRPr="00D951F2">
        <w:rPr>
          <w:rFonts w:ascii="Times New Roman" w:hAnsi="Times New Roman" w:cs="Times New Roman"/>
          <w:sz w:val="28"/>
          <w:szCs w:val="28"/>
        </w:rPr>
        <w:t xml:space="preserve">воспитательных мероприятий края и муниципального района в части военно-патриотического направления, целью которого является воспитание у молодежи высокой гражданско-социальной активности, патриотизма, противодействие идеологии экстремизма, повышение авторитета военной службы, сохранение и приумножение патриотических традиций. </w:t>
      </w:r>
    </w:p>
    <w:p w:rsidR="00944430" w:rsidRPr="00D951F2" w:rsidRDefault="00A76EA1" w:rsidP="00A76EA1">
      <w:pPr>
        <w:ind w:firstLine="782"/>
        <w:jc w:val="both"/>
        <w:rPr>
          <w:rFonts w:ascii="Times New Roman" w:eastAsia="Arial Unicode MS" w:hAnsi="Times New Roman" w:cs="Times New Roman"/>
          <w:color w:val="000000"/>
          <w:sz w:val="28"/>
          <w:szCs w:val="28"/>
        </w:rPr>
      </w:pPr>
      <w:r w:rsidRPr="00D951F2">
        <w:rPr>
          <w:rFonts w:ascii="Times New Roman" w:eastAsia="Arial Unicode MS" w:hAnsi="Times New Roman" w:cs="Times New Roman"/>
          <w:color w:val="000000"/>
          <w:sz w:val="28"/>
          <w:szCs w:val="28"/>
        </w:rPr>
        <w:t>Достижение ориентиров</w:t>
      </w:r>
      <w:r w:rsidR="001D6346" w:rsidRPr="00D951F2">
        <w:rPr>
          <w:rFonts w:ascii="Times New Roman" w:eastAsia="Arial Unicode MS" w:hAnsi="Times New Roman" w:cs="Times New Roman"/>
          <w:color w:val="000000"/>
          <w:sz w:val="28"/>
          <w:szCs w:val="28"/>
        </w:rPr>
        <w:t>, обозначенных в Указе</w:t>
      </w:r>
      <w:r w:rsidR="00944430" w:rsidRPr="00D951F2">
        <w:rPr>
          <w:rFonts w:ascii="Times New Roman" w:eastAsia="Arial Unicode MS" w:hAnsi="Times New Roman" w:cs="Times New Roman"/>
          <w:color w:val="000000"/>
          <w:sz w:val="28"/>
          <w:szCs w:val="28"/>
        </w:rPr>
        <w:t xml:space="preserve"> Президента </w:t>
      </w:r>
      <w:r w:rsidR="00086F44" w:rsidRPr="00D951F2">
        <w:rPr>
          <w:rFonts w:ascii="Times New Roman" w:eastAsia="Arial Unicode MS" w:hAnsi="Times New Roman" w:cs="Times New Roman"/>
          <w:color w:val="000000"/>
          <w:sz w:val="28"/>
          <w:szCs w:val="28"/>
        </w:rPr>
        <w:t xml:space="preserve">РФ </w:t>
      </w:r>
      <w:r w:rsidR="00944430" w:rsidRPr="00D951F2">
        <w:rPr>
          <w:rFonts w:ascii="Times New Roman" w:eastAsia="Arial Unicode MS" w:hAnsi="Times New Roman" w:cs="Times New Roman"/>
          <w:color w:val="000000"/>
          <w:sz w:val="28"/>
          <w:szCs w:val="28"/>
        </w:rPr>
        <w:t>№ 204</w:t>
      </w:r>
      <w:r w:rsidR="001D6346" w:rsidRPr="00D951F2">
        <w:rPr>
          <w:rFonts w:ascii="Times New Roman" w:eastAsia="Arial Unicode MS" w:hAnsi="Times New Roman" w:cs="Times New Roman"/>
          <w:color w:val="000000"/>
          <w:sz w:val="28"/>
          <w:szCs w:val="28"/>
        </w:rPr>
        <w:t xml:space="preserve">, требует значительного увеличения расходов капитального характера. В целях повышения эффективности указанных расходов планируется концентрировать ресурсы на завершение объектов высокой степени готовности, объектов, строительство которых способствует достижению принятых муниципальными программами целевых показателей </w:t>
      </w:r>
      <w:r w:rsidR="00944430" w:rsidRPr="00D951F2">
        <w:rPr>
          <w:rFonts w:ascii="Times New Roman" w:eastAsia="Arial Unicode MS" w:hAnsi="Times New Roman" w:cs="Times New Roman"/>
          <w:color w:val="000000"/>
          <w:sz w:val="28"/>
          <w:szCs w:val="28"/>
        </w:rPr>
        <w:t xml:space="preserve"> или </w:t>
      </w:r>
      <w:r w:rsidR="001D6346" w:rsidRPr="00D951F2">
        <w:rPr>
          <w:rFonts w:ascii="Times New Roman" w:eastAsia="Arial Unicode MS" w:hAnsi="Times New Roman" w:cs="Times New Roman"/>
          <w:color w:val="000000"/>
          <w:sz w:val="28"/>
          <w:szCs w:val="28"/>
        </w:rPr>
        <w:t>обеспечивается с привлечением средств из краевого  бюджета</w:t>
      </w:r>
      <w:r w:rsidR="00944430" w:rsidRPr="00D951F2">
        <w:rPr>
          <w:rFonts w:ascii="Times New Roman" w:eastAsia="Arial Unicode MS" w:hAnsi="Times New Roman" w:cs="Times New Roman"/>
          <w:color w:val="000000"/>
          <w:sz w:val="28"/>
          <w:szCs w:val="28"/>
        </w:rPr>
        <w:t xml:space="preserve"> или сре</w:t>
      </w:r>
      <w:proofErr w:type="gramStart"/>
      <w:r w:rsidR="00944430" w:rsidRPr="00D951F2">
        <w:rPr>
          <w:rFonts w:ascii="Times New Roman" w:eastAsia="Arial Unicode MS" w:hAnsi="Times New Roman" w:cs="Times New Roman"/>
          <w:color w:val="000000"/>
          <w:sz w:val="28"/>
          <w:szCs w:val="28"/>
        </w:rPr>
        <w:t>дств сп</w:t>
      </w:r>
      <w:proofErr w:type="gramEnd"/>
      <w:r w:rsidR="00944430" w:rsidRPr="00D951F2">
        <w:rPr>
          <w:rFonts w:ascii="Times New Roman" w:eastAsia="Arial Unicode MS" w:hAnsi="Times New Roman" w:cs="Times New Roman"/>
          <w:color w:val="000000"/>
          <w:sz w:val="28"/>
          <w:szCs w:val="28"/>
        </w:rPr>
        <w:t>онсорской помощи</w:t>
      </w:r>
      <w:r w:rsidR="001D6346" w:rsidRPr="00D951F2">
        <w:rPr>
          <w:rFonts w:ascii="Times New Roman" w:eastAsia="Arial Unicode MS" w:hAnsi="Times New Roman" w:cs="Times New Roman"/>
          <w:color w:val="000000"/>
          <w:sz w:val="28"/>
          <w:szCs w:val="28"/>
        </w:rPr>
        <w:t xml:space="preserve">. </w:t>
      </w:r>
    </w:p>
    <w:p w:rsidR="001D6346" w:rsidRPr="00D951F2" w:rsidRDefault="001D6346" w:rsidP="001D6346">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Расходы на строительство, реконструкцию и капитальный ремонт объектов муниципальной собственности </w:t>
      </w:r>
      <w:r w:rsidR="003E0581" w:rsidRPr="00D951F2">
        <w:rPr>
          <w:rFonts w:ascii="Times New Roman" w:hAnsi="Times New Roman" w:cs="Times New Roman"/>
          <w:sz w:val="28"/>
          <w:szCs w:val="28"/>
        </w:rPr>
        <w:t xml:space="preserve"> в соответствии с действующим законодательством будут осуществляться </w:t>
      </w:r>
      <w:r w:rsidRPr="00D951F2">
        <w:rPr>
          <w:rFonts w:ascii="Times New Roman" w:hAnsi="Times New Roman" w:cs="Times New Roman"/>
          <w:sz w:val="28"/>
          <w:szCs w:val="28"/>
        </w:rPr>
        <w:t>при наличии утвержденной проектной документации с положительным заключением  государственной экспертизы</w:t>
      </w:r>
      <w:r w:rsidR="00944430" w:rsidRPr="00D951F2">
        <w:rPr>
          <w:rFonts w:ascii="Times New Roman" w:hAnsi="Times New Roman" w:cs="Times New Roman"/>
          <w:sz w:val="28"/>
          <w:szCs w:val="28"/>
        </w:rPr>
        <w:t>.</w:t>
      </w:r>
      <w:r w:rsidRPr="00D951F2">
        <w:rPr>
          <w:rFonts w:ascii="Times New Roman" w:hAnsi="Times New Roman" w:cs="Times New Roman"/>
          <w:sz w:val="28"/>
          <w:szCs w:val="28"/>
        </w:rPr>
        <w:t xml:space="preserve"> </w:t>
      </w:r>
    </w:p>
    <w:p w:rsidR="002666D8" w:rsidRPr="00D951F2" w:rsidRDefault="002666D8" w:rsidP="00E06642">
      <w:pPr>
        <w:ind w:firstLine="708"/>
        <w:jc w:val="both"/>
        <w:rPr>
          <w:rFonts w:ascii="Times New Roman" w:hAnsi="Times New Roman" w:cs="Times New Roman"/>
          <w:color w:val="000000"/>
          <w:sz w:val="28"/>
          <w:szCs w:val="28"/>
        </w:rPr>
      </w:pPr>
      <w:r w:rsidRPr="00D951F2">
        <w:rPr>
          <w:rFonts w:ascii="Times New Roman" w:hAnsi="Times New Roman" w:cs="Times New Roman"/>
          <w:sz w:val="28"/>
          <w:szCs w:val="28"/>
        </w:rPr>
        <w:t xml:space="preserve">В настоящее время </w:t>
      </w:r>
      <w:r w:rsidR="00944430" w:rsidRPr="00D951F2">
        <w:rPr>
          <w:rFonts w:ascii="Times New Roman" w:hAnsi="Times New Roman" w:cs="Times New Roman"/>
          <w:sz w:val="28"/>
          <w:szCs w:val="28"/>
        </w:rPr>
        <w:t xml:space="preserve">уже </w:t>
      </w:r>
      <w:r w:rsidRPr="00D951F2">
        <w:rPr>
          <w:rFonts w:ascii="Times New Roman" w:hAnsi="Times New Roman" w:cs="Times New Roman"/>
          <w:sz w:val="28"/>
          <w:szCs w:val="28"/>
        </w:rPr>
        <w:t>видны масштабные инфраструктурные изменения объектов образования муниципального района. В текущем году запланирован ввод в эксплуатацию</w:t>
      </w:r>
      <w:r w:rsidR="009F4F9B"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здания интерната на 250 мест в п. Носок, открытие после капитального ремонта здания </w:t>
      </w:r>
      <w:proofErr w:type="spellStart"/>
      <w:r w:rsidRPr="00D951F2">
        <w:rPr>
          <w:rFonts w:ascii="Times New Roman" w:hAnsi="Times New Roman" w:cs="Times New Roman"/>
          <w:sz w:val="28"/>
          <w:szCs w:val="28"/>
        </w:rPr>
        <w:t>Хатанг</w:t>
      </w:r>
      <w:r w:rsidR="00CE10BB" w:rsidRPr="00D951F2">
        <w:rPr>
          <w:rFonts w:ascii="Times New Roman" w:hAnsi="Times New Roman" w:cs="Times New Roman"/>
          <w:sz w:val="28"/>
          <w:szCs w:val="28"/>
        </w:rPr>
        <w:t>ского</w:t>
      </w:r>
      <w:proofErr w:type="spellEnd"/>
      <w:r w:rsidR="00CE10BB" w:rsidRPr="00D951F2">
        <w:rPr>
          <w:rFonts w:ascii="Times New Roman" w:hAnsi="Times New Roman" w:cs="Times New Roman"/>
          <w:sz w:val="28"/>
          <w:szCs w:val="28"/>
        </w:rPr>
        <w:t xml:space="preserve"> детского сада «Солнышко». В</w:t>
      </w:r>
      <w:r w:rsidRPr="00D951F2">
        <w:rPr>
          <w:rFonts w:ascii="Times New Roman" w:hAnsi="Times New Roman" w:cs="Times New Roman"/>
          <w:sz w:val="28"/>
          <w:szCs w:val="28"/>
        </w:rPr>
        <w:t xml:space="preserve">ведены в эксплуатацию отремонтированные помещения первого этажа </w:t>
      </w:r>
      <w:proofErr w:type="spellStart"/>
      <w:r w:rsidRPr="00D951F2">
        <w:rPr>
          <w:rFonts w:ascii="Times New Roman" w:hAnsi="Times New Roman" w:cs="Times New Roman"/>
          <w:sz w:val="28"/>
          <w:szCs w:val="28"/>
        </w:rPr>
        <w:t>Хатангской</w:t>
      </w:r>
      <w:proofErr w:type="spellEnd"/>
      <w:r w:rsidRPr="00D951F2">
        <w:rPr>
          <w:rFonts w:ascii="Times New Roman" w:hAnsi="Times New Roman" w:cs="Times New Roman"/>
          <w:sz w:val="28"/>
          <w:szCs w:val="28"/>
        </w:rPr>
        <w:t xml:space="preserve"> средней школы №1, где в современных, просторных и уютных помещениях разместились дошкольники из аварийных детских садов «Лучик» и одноэтажного корпуса детского сада «Снежинка». Сумма </w:t>
      </w:r>
      <w:r w:rsidR="009F4F9B" w:rsidRPr="00D951F2">
        <w:rPr>
          <w:rFonts w:ascii="Times New Roman" w:hAnsi="Times New Roman" w:cs="Times New Roman"/>
          <w:sz w:val="28"/>
          <w:szCs w:val="28"/>
        </w:rPr>
        <w:t>расходов</w:t>
      </w:r>
      <w:r w:rsidRPr="00D951F2">
        <w:rPr>
          <w:rFonts w:ascii="Times New Roman" w:hAnsi="Times New Roman" w:cs="Times New Roman"/>
          <w:sz w:val="28"/>
          <w:szCs w:val="28"/>
        </w:rPr>
        <w:t xml:space="preserve"> </w:t>
      </w:r>
      <w:r w:rsidR="00CE10BB" w:rsidRPr="00D951F2">
        <w:rPr>
          <w:rFonts w:ascii="Times New Roman" w:hAnsi="Times New Roman" w:cs="Times New Roman"/>
          <w:sz w:val="28"/>
          <w:szCs w:val="28"/>
        </w:rPr>
        <w:t xml:space="preserve">за период 2016-2018 </w:t>
      </w:r>
      <w:r w:rsidRPr="00D951F2">
        <w:rPr>
          <w:rFonts w:ascii="Times New Roman" w:hAnsi="Times New Roman" w:cs="Times New Roman"/>
          <w:sz w:val="28"/>
          <w:szCs w:val="28"/>
        </w:rPr>
        <w:t>составила</w:t>
      </w:r>
      <w:r w:rsidRPr="00D951F2">
        <w:rPr>
          <w:rFonts w:ascii="Times New Roman" w:hAnsi="Times New Roman" w:cs="Times New Roman"/>
          <w:color w:val="000000"/>
          <w:sz w:val="28"/>
          <w:szCs w:val="28"/>
        </w:rPr>
        <w:t xml:space="preserve"> 5</w:t>
      </w:r>
      <w:r w:rsidR="00CE10BB" w:rsidRPr="00D951F2">
        <w:rPr>
          <w:rFonts w:ascii="Times New Roman" w:hAnsi="Times New Roman" w:cs="Times New Roman"/>
          <w:color w:val="000000"/>
          <w:sz w:val="28"/>
          <w:szCs w:val="28"/>
        </w:rPr>
        <w:t>65,1</w:t>
      </w:r>
      <w:r w:rsidR="00A74700" w:rsidRPr="00D951F2">
        <w:rPr>
          <w:rFonts w:ascii="Times New Roman" w:hAnsi="Times New Roman" w:cs="Times New Roman"/>
          <w:color w:val="000000"/>
          <w:sz w:val="28"/>
          <w:szCs w:val="28"/>
        </w:rPr>
        <w:t>5</w:t>
      </w:r>
      <w:r w:rsidRPr="00D951F2">
        <w:rPr>
          <w:rFonts w:ascii="Times New Roman" w:hAnsi="Times New Roman" w:cs="Times New Roman"/>
          <w:color w:val="000000"/>
          <w:sz w:val="28"/>
          <w:szCs w:val="28"/>
        </w:rPr>
        <w:t xml:space="preserve"> </w:t>
      </w:r>
      <w:r w:rsidR="0066351E" w:rsidRPr="00D951F2">
        <w:rPr>
          <w:rFonts w:ascii="Times New Roman" w:hAnsi="Times New Roman" w:cs="Times New Roman"/>
          <w:color w:val="000000"/>
          <w:sz w:val="28"/>
          <w:szCs w:val="28"/>
        </w:rPr>
        <w:t>млн</w:t>
      </w:r>
      <w:r w:rsidRPr="00D951F2">
        <w:rPr>
          <w:rFonts w:ascii="Times New Roman" w:hAnsi="Times New Roman" w:cs="Times New Roman"/>
          <w:color w:val="000000"/>
          <w:sz w:val="28"/>
          <w:szCs w:val="28"/>
        </w:rPr>
        <w:t>. руб</w:t>
      </w:r>
      <w:r w:rsidR="00CE10BB"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xml:space="preserve">, в том числе </w:t>
      </w:r>
      <w:r w:rsidR="00944430" w:rsidRPr="00D951F2">
        <w:rPr>
          <w:rFonts w:ascii="Times New Roman" w:hAnsi="Times New Roman" w:cs="Times New Roman"/>
          <w:color w:val="000000"/>
          <w:sz w:val="28"/>
          <w:szCs w:val="28"/>
        </w:rPr>
        <w:t xml:space="preserve"> из  </w:t>
      </w:r>
      <w:r w:rsidRPr="00D951F2">
        <w:rPr>
          <w:rFonts w:ascii="Times New Roman" w:hAnsi="Times New Roman" w:cs="Times New Roman"/>
          <w:color w:val="000000"/>
          <w:sz w:val="28"/>
          <w:szCs w:val="28"/>
        </w:rPr>
        <w:t>внебюджетны</w:t>
      </w:r>
      <w:r w:rsidR="00944430" w:rsidRPr="00D951F2">
        <w:rPr>
          <w:rFonts w:ascii="Times New Roman" w:hAnsi="Times New Roman" w:cs="Times New Roman"/>
          <w:color w:val="000000"/>
          <w:sz w:val="28"/>
          <w:szCs w:val="28"/>
        </w:rPr>
        <w:t>х</w:t>
      </w:r>
      <w:r w:rsidRPr="00D951F2">
        <w:rPr>
          <w:rFonts w:ascii="Times New Roman" w:hAnsi="Times New Roman" w:cs="Times New Roman"/>
          <w:color w:val="000000"/>
          <w:sz w:val="28"/>
          <w:szCs w:val="28"/>
        </w:rPr>
        <w:t xml:space="preserve"> источник</w:t>
      </w:r>
      <w:r w:rsidR="00944430" w:rsidRPr="00D951F2">
        <w:rPr>
          <w:rFonts w:ascii="Times New Roman" w:hAnsi="Times New Roman" w:cs="Times New Roman"/>
          <w:color w:val="000000"/>
          <w:sz w:val="28"/>
          <w:szCs w:val="28"/>
        </w:rPr>
        <w:t>ов</w:t>
      </w:r>
      <w:r w:rsidRPr="00D951F2">
        <w:rPr>
          <w:rFonts w:ascii="Times New Roman" w:hAnsi="Times New Roman" w:cs="Times New Roman"/>
          <w:color w:val="000000"/>
          <w:sz w:val="28"/>
          <w:szCs w:val="28"/>
        </w:rPr>
        <w:t xml:space="preserve"> </w:t>
      </w:r>
      <w:r w:rsidR="009F4F9B" w:rsidRPr="00D951F2">
        <w:rPr>
          <w:rFonts w:ascii="Times New Roman" w:hAnsi="Times New Roman" w:cs="Times New Roman"/>
          <w:color w:val="000000"/>
          <w:sz w:val="28"/>
          <w:szCs w:val="28"/>
        </w:rPr>
        <w:t xml:space="preserve">на вышеуказанные объекты </w:t>
      </w:r>
      <w:r w:rsidR="00944430" w:rsidRPr="00E33480">
        <w:rPr>
          <w:rFonts w:ascii="Times New Roman" w:hAnsi="Times New Roman" w:cs="Times New Roman"/>
          <w:color w:val="000000"/>
          <w:sz w:val="28"/>
          <w:szCs w:val="28"/>
        </w:rPr>
        <w:t xml:space="preserve">направлено </w:t>
      </w:r>
      <w:r w:rsidR="0007164E" w:rsidRPr="00E33480">
        <w:rPr>
          <w:rFonts w:ascii="Times New Roman" w:hAnsi="Times New Roman" w:cs="Times New Roman"/>
          <w:color w:val="000000"/>
          <w:sz w:val="28"/>
          <w:szCs w:val="28"/>
        </w:rPr>
        <w:t xml:space="preserve"> </w:t>
      </w:r>
      <w:r w:rsidRPr="00E33480">
        <w:rPr>
          <w:rFonts w:ascii="Times New Roman" w:hAnsi="Times New Roman" w:cs="Times New Roman"/>
          <w:color w:val="000000"/>
          <w:sz w:val="28"/>
          <w:szCs w:val="28"/>
        </w:rPr>
        <w:t>240</w:t>
      </w:r>
      <w:r w:rsidR="0066351E" w:rsidRPr="00E33480">
        <w:rPr>
          <w:rFonts w:ascii="Times New Roman" w:hAnsi="Times New Roman" w:cs="Times New Roman"/>
          <w:color w:val="000000"/>
          <w:sz w:val="28"/>
          <w:szCs w:val="28"/>
        </w:rPr>
        <w:t>,00</w:t>
      </w:r>
      <w:r w:rsidRPr="00E33480">
        <w:rPr>
          <w:rFonts w:ascii="Times New Roman" w:hAnsi="Times New Roman" w:cs="Times New Roman"/>
          <w:color w:val="000000"/>
          <w:sz w:val="28"/>
          <w:szCs w:val="28"/>
        </w:rPr>
        <w:t xml:space="preserve"> млн</w:t>
      </w:r>
      <w:proofErr w:type="gramStart"/>
      <w:r w:rsidRPr="00E33480">
        <w:rPr>
          <w:rFonts w:ascii="Times New Roman" w:hAnsi="Times New Roman" w:cs="Times New Roman"/>
          <w:color w:val="000000"/>
          <w:sz w:val="28"/>
          <w:szCs w:val="28"/>
        </w:rPr>
        <w:t>.р</w:t>
      </w:r>
      <w:proofErr w:type="gramEnd"/>
      <w:r w:rsidRPr="00E33480">
        <w:rPr>
          <w:rFonts w:ascii="Times New Roman" w:hAnsi="Times New Roman" w:cs="Times New Roman"/>
          <w:color w:val="000000"/>
          <w:sz w:val="28"/>
          <w:szCs w:val="28"/>
        </w:rPr>
        <w:t>уб.</w:t>
      </w:r>
      <w:r w:rsidR="00944430" w:rsidRPr="00E33480">
        <w:rPr>
          <w:rFonts w:ascii="Times New Roman" w:hAnsi="Times New Roman" w:cs="Times New Roman"/>
          <w:color w:val="000000"/>
          <w:sz w:val="28"/>
          <w:szCs w:val="28"/>
        </w:rPr>
        <w:t>.</w:t>
      </w:r>
    </w:p>
    <w:p w:rsidR="002666D8" w:rsidRPr="00D951F2" w:rsidRDefault="002666D8" w:rsidP="00E06642">
      <w:pPr>
        <w:autoSpaceDE w:val="0"/>
        <w:autoSpaceDN w:val="0"/>
        <w:adjustRightInd w:val="0"/>
        <w:ind w:firstLine="709"/>
        <w:jc w:val="both"/>
        <w:rPr>
          <w:rFonts w:ascii="Times New Roman" w:hAnsi="Times New Roman" w:cs="Times New Roman"/>
          <w:color w:val="000000"/>
          <w:sz w:val="28"/>
          <w:szCs w:val="28"/>
        </w:rPr>
      </w:pPr>
      <w:r w:rsidRPr="00D951F2">
        <w:rPr>
          <w:rFonts w:ascii="Times New Roman" w:hAnsi="Times New Roman" w:cs="Times New Roman"/>
          <w:sz w:val="28"/>
          <w:szCs w:val="28"/>
        </w:rPr>
        <w:t xml:space="preserve">В 2019 году планируется ввести в эксплуатацию объект «Школа на 100 мест в п. </w:t>
      </w:r>
      <w:proofErr w:type="spellStart"/>
      <w:r w:rsidRPr="00D951F2">
        <w:rPr>
          <w:rFonts w:ascii="Times New Roman" w:hAnsi="Times New Roman" w:cs="Times New Roman"/>
          <w:sz w:val="28"/>
          <w:szCs w:val="28"/>
        </w:rPr>
        <w:t>Усть-Авам</w:t>
      </w:r>
      <w:proofErr w:type="spellEnd"/>
      <w:r w:rsidRPr="00D951F2">
        <w:rPr>
          <w:rFonts w:ascii="Times New Roman" w:hAnsi="Times New Roman" w:cs="Times New Roman"/>
          <w:sz w:val="28"/>
          <w:szCs w:val="28"/>
        </w:rPr>
        <w:t>»</w:t>
      </w:r>
      <w:r w:rsidR="00944430" w:rsidRPr="00D951F2">
        <w:rPr>
          <w:rFonts w:ascii="Times New Roman" w:hAnsi="Times New Roman" w:cs="Times New Roman"/>
          <w:sz w:val="28"/>
          <w:szCs w:val="28"/>
        </w:rPr>
        <w:t xml:space="preserve">, что </w:t>
      </w:r>
      <w:r w:rsidRPr="00D951F2">
        <w:rPr>
          <w:rFonts w:ascii="Times New Roman" w:hAnsi="Times New Roman" w:cs="Times New Roman"/>
          <w:sz w:val="28"/>
          <w:szCs w:val="28"/>
        </w:rPr>
        <w:t xml:space="preserve"> позволит </w:t>
      </w:r>
      <w:r w:rsidRPr="00D951F2">
        <w:rPr>
          <w:rFonts w:ascii="Times New Roman" w:hAnsi="Times New Roman" w:cs="Times New Roman"/>
          <w:color w:val="000000"/>
          <w:sz w:val="28"/>
          <w:szCs w:val="28"/>
        </w:rPr>
        <w:t>решить проблему обучения детей, непосредственно в родном поселке</w:t>
      </w:r>
      <w:r w:rsidR="0002222A"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xml:space="preserve"> не вывозя их на обучение и проживание в интернат города Дудинка, что в значительной мере </w:t>
      </w:r>
      <w:r w:rsidRPr="00D951F2">
        <w:rPr>
          <w:rFonts w:ascii="Times New Roman" w:hAnsi="Times New Roman" w:cs="Times New Roman"/>
          <w:sz w:val="28"/>
          <w:szCs w:val="28"/>
        </w:rPr>
        <w:t>снимет социальную напряженность среди</w:t>
      </w:r>
      <w:r w:rsidRPr="00D951F2">
        <w:rPr>
          <w:rFonts w:ascii="Times New Roman" w:hAnsi="Times New Roman" w:cs="Times New Roman"/>
          <w:color w:val="000000"/>
          <w:sz w:val="28"/>
          <w:szCs w:val="28"/>
        </w:rPr>
        <w:t xml:space="preserve"> жителей столь отдаленного населенного пункта. Сумма затрат составляет </w:t>
      </w:r>
      <w:r w:rsidR="008A0266" w:rsidRPr="00D951F2">
        <w:rPr>
          <w:rFonts w:ascii="Times New Roman" w:hAnsi="Times New Roman" w:cs="Times New Roman"/>
          <w:color w:val="000000"/>
          <w:sz w:val="28"/>
          <w:szCs w:val="28"/>
        </w:rPr>
        <w:t>195,13</w:t>
      </w:r>
      <w:r w:rsidRPr="00D951F2">
        <w:rPr>
          <w:rFonts w:ascii="Times New Roman" w:hAnsi="Times New Roman" w:cs="Times New Roman"/>
          <w:color w:val="000000"/>
          <w:sz w:val="28"/>
          <w:szCs w:val="28"/>
        </w:rPr>
        <w:t xml:space="preserve"> млн. руб., в том числе в  2019 году</w:t>
      </w:r>
      <w:r w:rsidR="00944430" w:rsidRPr="00D951F2">
        <w:rPr>
          <w:rFonts w:ascii="Times New Roman" w:hAnsi="Times New Roman" w:cs="Times New Roman"/>
          <w:color w:val="000000"/>
          <w:sz w:val="28"/>
          <w:szCs w:val="28"/>
        </w:rPr>
        <w:t xml:space="preserve"> предусмотрено </w:t>
      </w:r>
      <w:r w:rsidRPr="00D951F2">
        <w:rPr>
          <w:rFonts w:ascii="Times New Roman" w:hAnsi="Times New Roman" w:cs="Times New Roman"/>
          <w:color w:val="000000"/>
          <w:sz w:val="28"/>
          <w:szCs w:val="28"/>
        </w:rPr>
        <w:t xml:space="preserve"> </w:t>
      </w:r>
      <w:r w:rsidR="00FA1580"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141,2</w:t>
      </w:r>
      <w:r w:rsidR="008A0266" w:rsidRPr="00D951F2">
        <w:rPr>
          <w:rFonts w:ascii="Times New Roman" w:hAnsi="Times New Roman" w:cs="Times New Roman"/>
          <w:color w:val="000000"/>
          <w:sz w:val="28"/>
          <w:szCs w:val="28"/>
        </w:rPr>
        <w:t>1</w:t>
      </w:r>
      <w:r w:rsidRPr="00D951F2">
        <w:rPr>
          <w:rFonts w:ascii="Times New Roman" w:hAnsi="Times New Roman" w:cs="Times New Roman"/>
          <w:color w:val="000000"/>
          <w:sz w:val="28"/>
          <w:szCs w:val="28"/>
        </w:rPr>
        <w:t xml:space="preserve"> млн</w:t>
      </w:r>
      <w:proofErr w:type="gramStart"/>
      <w:r w:rsidRPr="00D951F2">
        <w:rPr>
          <w:rFonts w:ascii="Times New Roman" w:hAnsi="Times New Roman" w:cs="Times New Roman"/>
          <w:color w:val="000000"/>
          <w:sz w:val="28"/>
          <w:szCs w:val="28"/>
        </w:rPr>
        <w:t>.р</w:t>
      </w:r>
      <w:proofErr w:type="gramEnd"/>
      <w:r w:rsidRPr="00D951F2">
        <w:rPr>
          <w:rFonts w:ascii="Times New Roman" w:hAnsi="Times New Roman" w:cs="Times New Roman"/>
          <w:color w:val="000000"/>
          <w:sz w:val="28"/>
          <w:szCs w:val="28"/>
        </w:rPr>
        <w:t xml:space="preserve">уб. </w:t>
      </w:r>
      <w:r w:rsidR="00944430" w:rsidRPr="00D951F2">
        <w:rPr>
          <w:rFonts w:ascii="Times New Roman" w:hAnsi="Times New Roman" w:cs="Times New Roman"/>
          <w:color w:val="000000"/>
          <w:sz w:val="28"/>
          <w:szCs w:val="28"/>
        </w:rPr>
        <w:t xml:space="preserve">из краевого бюджета </w:t>
      </w:r>
      <w:r w:rsidRPr="00D951F2">
        <w:rPr>
          <w:rFonts w:ascii="Times New Roman" w:hAnsi="Times New Roman" w:cs="Times New Roman"/>
          <w:color w:val="000000"/>
          <w:sz w:val="28"/>
          <w:szCs w:val="28"/>
        </w:rPr>
        <w:t xml:space="preserve"> и 1,4</w:t>
      </w:r>
      <w:r w:rsidR="008A0266" w:rsidRPr="00D951F2">
        <w:rPr>
          <w:rFonts w:ascii="Times New Roman" w:hAnsi="Times New Roman" w:cs="Times New Roman"/>
          <w:color w:val="000000"/>
          <w:sz w:val="28"/>
          <w:szCs w:val="28"/>
        </w:rPr>
        <w:t>1</w:t>
      </w:r>
      <w:r w:rsidRPr="00D951F2">
        <w:rPr>
          <w:rFonts w:ascii="Times New Roman" w:hAnsi="Times New Roman" w:cs="Times New Roman"/>
          <w:color w:val="000000"/>
          <w:sz w:val="28"/>
          <w:szCs w:val="28"/>
        </w:rPr>
        <w:t xml:space="preserve"> млн.руб. </w:t>
      </w:r>
      <w:r w:rsidR="00944430" w:rsidRPr="00D951F2">
        <w:rPr>
          <w:rFonts w:ascii="Times New Roman" w:hAnsi="Times New Roman" w:cs="Times New Roman"/>
          <w:color w:val="000000"/>
          <w:sz w:val="28"/>
          <w:szCs w:val="28"/>
        </w:rPr>
        <w:t xml:space="preserve">из </w:t>
      </w:r>
      <w:r w:rsidR="0007164E" w:rsidRPr="00D951F2">
        <w:rPr>
          <w:rFonts w:ascii="Times New Roman" w:hAnsi="Times New Roman" w:cs="Times New Roman"/>
          <w:color w:val="000000"/>
          <w:sz w:val="28"/>
          <w:szCs w:val="28"/>
        </w:rPr>
        <w:t xml:space="preserve">бюджета муниципального района на </w:t>
      </w:r>
      <w:proofErr w:type="spellStart"/>
      <w:r w:rsidRPr="00D951F2">
        <w:rPr>
          <w:rFonts w:ascii="Times New Roman" w:hAnsi="Times New Roman" w:cs="Times New Roman"/>
          <w:color w:val="000000"/>
          <w:sz w:val="28"/>
          <w:szCs w:val="28"/>
        </w:rPr>
        <w:t>софинансировани</w:t>
      </w:r>
      <w:r w:rsidR="0007164E" w:rsidRPr="00D951F2">
        <w:rPr>
          <w:rFonts w:ascii="Times New Roman" w:hAnsi="Times New Roman" w:cs="Times New Roman"/>
          <w:color w:val="000000"/>
          <w:sz w:val="28"/>
          <w:szCs w:val="28"/>
        </w:rPr>
        <w:t>е</w:t>
      </w:r>
      <w:proofErr w:type="spellEnd"/>
      <w:r w:rsidRPr="00D951F2">
        <w:rPr>
          <w:rFonts w:ascii="Times New Roman" w:hAnsi="Times New Roman" w:cs="Times New Roman"/>
          <w:color w:val="000000"/>
          <w:sz w:val="28"/>
          <w:szCs w:val="28"/>
        </w:rPr>
        <w:t>.</w:t>
      </w:r>
    </w:p>
    <w:p w:rsidR="002666D8" w:rsidRPr="00D951F2" w:rsidRDefault="002666D8" w:rsidP="00640008">
      <w:pPr>
        <w:autoSpaceDE w:val="0"/>
        <w:autoSpaceDN w:val="0"/>
        <w:adjustRightInd w:val="0"/>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lastRenderedPageBreak/>
        <w:t xml:space="preserve">Кроме того, в 2019 году планируется ввести в эксплуатацию здание под размещение спортивного зала и кабинетов для организации кружковой деятельности для воспитанников  </w:t>
      </w:r>
      <w:proofErr w:type="spellStart"/>
      <w:r w:rsidRPr="00D951F2">
        <w:rPr>
          <w:rFonts w:ascii="Times New Roman" w:hAnsi="Times New Roman" w:cs="Times New Roman"/>
          <w:color w:val="000000"/>
          <w:sz w:val="28"/>
          <w:szCs w:val="28"/>
        </w:rPr>
        <w:t>Хатангской</w:t>
      </w:r>
      <w:proofErr w:type="spellEnd"/>
      <w:r w:rsidRPr="00D951F2">
        <w:rPr>
          <w:rFonts w:ascii="Times New Roman" w:hAnsi="Times New Roman" w:cs="Times New Roman"/>
          <w:color w:val="000000"/>
          <w:sz w:val="28"/>
          <w:szCs w:val="28"/>
        </w:rPr>
        <w:t xml:space="preserve"> школы – интернат. Открытие нового здания, в значительной мере позволит разгрузить площади единственного в Хатанге здания общеобразовательной организации - школы №1.</w:t>
      </w:r>
      <w:r w:rsidR="005620EB"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xml:space="preserve">Сумма </w:t>
      </w:r>
      <w:r w:rsidR="009A706E" w:rsidRPr="00D951F2">
        <w:rPr>
          <w:rFonts w:ascii="Times New Roman" w:hAnsi="Times New Roman" w:cs="Times New Roman"/>
          <w:color w:val="000000"/>
          <w:sz w:val="28"/>
          <w:szCs w:val="28"/>
        </w:rPr>
        <w:t>расходов</w:t>
      </w:r>
      <w:r w:rsidRPr="00D951F2">
        <w:rPr>
          <w:rFonts w:ascii="Times New Roman" w:hAnsi="Times New Roman" w:cs="Times New Roman"/>
          <w:color w:val="000000"/>
          <w:sz w:val="28"/>
          <w:szCs w:val="28"/>
        </w:rPr>
        <w:t xml:space="preserve"> составит 129,16 млн. руб.</w:t>
      </w:r>
      <w:r w:rsidR="00A76EA1"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xml:space="preserve"> </w:t>
      </w:r>
      <w:r w:rsidR="009A706E" w:rsidRPr="00D951F2">
        <w:rPr>
          <w:rFonts w:ascii="Times New Roman" w:hAnsi="Times New Roman" w:cs="Times New Roman"/>
          <w:color w:val="000000"/>
          <w:sz w:val="28"/>
          <w:szCs w:val="28"/>
        </w:rPr>
        <w:t>из них</w:t>
      </w:r>
      <w:r w:rsidRPr="00D951F2">
        <w:rPr>
          <w:rFonts w:ascii="Times New Roman" w:hAnsi="Times New Roman" w:cs="Times New Roman"/>
          <w:color w:val="000000"/>
          <w:sz w:val="28"/>
          <w:szCs w:val="28"/>
        </w:rPr>
        <w:t xml:space="preserve"> в 2018 году</w:t>
      </w:r>
      <w:r w:rsidR="00640008"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xml:space="preserve"> 110</w:t>
      </w:r>
      <w:r w:rsidR="0066351E" w:rsidRPr="00D951F2">
        <w:rPr>
          <w:rFonts w:ascii="Times New Roman" w:hAnsi="Times New Roman" w:cs="Times New Roman"/>
          <w:color w:val="000000"/>
          <w:sz w:val="28"/>
          <w:szCs w:val="28"/>
        </w:rPr>
        <w:t>,00</w:t>
      </w:r>
      <w:r w:rsidRPr="00D951F2">
        <w:rPr>
          <w:rFonts w:ascii="Times New Roman" w:hAnsi="Times New Roman" w:cs="Times New Roman"/>
          <w:color w:val="000000"/>
          <w:sz w:val="28"/>
          <w:szCs w:val="28"/>
        </w:rPr>
        <w:t xml:space="preserve"> млн</w:t>
      </w:r>
      <w:proofErr w:type="gramStart"/>
      <w:r w:rsidRPr="00D951F2">
        <w:rPr>
          <w:rFonts w:ascii="Times New Roman" w:hAnsi="Times New Roman" w:cs="Times New Roman"/>
          <w:color w:val="000000"/>
          <w:sz w:val="28"/>
          <w:szCs w:val="28"/>
        </w:rPr>
        <w:t>.р</w:t>
      </w:r>
      <w:proofErr w:type="gramEnd"/>
      <w:r w:rsidRPr="00D951F2">
        <w:rPr>
          <w:rFonts w:ascii="Times New Roman" w:hAnsi="Times New Roman" w:cs="Times New Roman"/>
          <w:color w:val="000000"/>
          <w:sz w:val="28"/>
          <w:szCs w:val="28"/>
        </w:rPr>
        <w:t>уб.</w:t>
      </w:r>
      <w:r w:rsidR="003E0581" w:rsidRPr="00D951F2">
        <w:rPr>
          <w:rFonts w:ascii="Times New Roman" w:hAnsi="Times New Roman" w:cs="Times New Roman"/>
          <w:color w:val="000000"/>
          <w:sz w:val="28"/>
          <w:szCs w:val="28"/>
        </w:rPr>
        <w:t xml:space="preserve"> за счет внебюджетных источников</w:t>
      </w:r>
      <w:r w:rsidRPr="00D951F2">
        <w:rPr>
          <w:rFonts w:ascii="Times New Roman" w:hAnsi="Times New Roman" w:cs="Times New Roman"/>
          <w:color w:val="000000"/>
          <w:sz w:val="28"/>
          <w:szCs w:val="28"/>
        </w:rPr>
        <w:t>, в 2019 году – 19,16 млн.руб.</w:t>
      </w:r>
      <w:r w:rsidR="00A76EA1" w:rsidRPr="00D951F2">
        <w:rPr>
          <w:rFonts w:ascii="Times New Roman" w:hAnsi="Times New Roman" w:cs="Times New Roman"/>
          <w:color w:val="000000"/>
          <w:sz w:val="28"/>
          <w:szCs w:val="28"/>
        </w:rPr>
        <w:t xml:space="preserve"> за счет собственных средств бюджета муниципального района</w:t>
      </w:r>
      <w:r w:rsidR="003E0581" w:rsidRPr="00D951F2">
        <w:rPr>
          <w:rFonts w:ascii="Times New Roman" w:hAnsi="Times New Roman" w:cs="Times New Roman"/>
          <w:color w:val="000000"/>
          <w:sz w:val="28"/>
          <w:szCs w:val="28"/>
        </w:rPr>
        <w:t>.</w:t>
      </w:r>
    </w:p>
    <w:p w:rsidR="002666D8" w:rsidRPr="00D951F2" w:rsidRDefault="005620EB" w:rsidP="005620EB">
      <w:pPr>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color w:val="000000"/>
          <w:sz w:val="28"/>
          <w:szCs w:val="28"/>
        </w:rPr>
        <w:t>Инфраструктурные изменения происходят не только в поселках муниципального района, но и в городе. Так, в</w:t>
      </w:r>
      <w:r w:rsidR="002666D8" w:rsidRPr="00D951F2">
        <w:rPr>
          <w:rFonts w:ascii="Times New Roman" w:hAnsi="Times New Roman" w:cs="Times New Roman"/>
          <w:sz w:val="28"/>
          <w:szCs w:val="28"/>
        </w:rPr>
        <w:t xml:space="preserve"> текущем году завершены работы по благоустройству прилегающей территории ТМК ОУ «Дудинская средняя школа №5», выполнены работы по обустройству спортивной площадки с установкой спортивного и игрового оборудования, ограждение территории,  мероприятия по водоотведению и планировке территории</w:t>
      </w:r>
      <w:r w:rsidR="009A706E" w:rsidRPr="00D951F2">
        <w:rPr>
          <w:rFonts w:ascii="Times New Roman" w:hAnsi="Times New Roman" w:cs="Times New Roman"/>
          <w:sz w:val="28"/>
          <w:szCs w:val="28"/>
        </w:rPr>
        <w:t xml:space="preserve"> </w:t>
      </w:r>
      <w:r w:rsidR="00390510" w:rsidRPr="00D951F2">
        <w:rPr>
          <w:rFonts w:ascii="Times New Roman" w:hAnsi="Times New Roman" w:cs="Times New Roman"/>
          <w:sz w:val="28"/>
          <w:szCs w:val="28"/>
        </w:rPr>
        <w:t>на общую сумму  12,55 млн</w:t>
      </w:r>
      <w:proofErr w:type="gramStart"/>
      <w:r w:rsidR="00390510" w:rsidRPr="00D951F2">
        <w:rPr>
          <w:rFonts w:ascii="Times New Roman" w:hAnsi="Times New Roman" w:cs="Times New Roman"/>
          <w:sz w:val="28"/>
          <w:szCs w:val="28"/>
        </w:rPr>
        <w:t>.р</w:t>
      </w:r>
      <w:proofErr w:type="gramEnd"/>
      <w:r w:rsidR="00390510" w:rsidRPr="00D951F2">
        <w:rPr>
          <w:rFonts w:ascii="Times New Roman" w:hAnsi="Times New Roman" w:cs="Times New Roman"/>
          <w:sz w:val="28"/>
          <w:szCs w:val="28"/>
        </w:rPr>
        <w:t>уб.</w:t>
      </w:r>
    </w:p>
    <w:p w:rsidR="00090C53" w:rsidRPr="00D951F2" w:rsidRDefault="00090C53" w:rsidP="00090C53">
      <w:pPr>
        <w:pStyle w:val="ad"/>
        <w:spacing w:after="120" w:line="240" w:lineRule="auto"/>
        <w:ind w:left="0" w:firstLine="709"/>
        <w:jc w:val="both"/>
        <w:rPr>
          <w:rFonts w:ascii="Times New Roman" w:hAnsi="Times New Roman"/>
          <w:sz w:val="28"/>
          <w:szCs w:val="28"/>
        </w:rPr>
      </w:pPr>
      <w:r w:rsidRPr="00D951F2">
        <w:rPr>
          <w:rFonts w:ascii="Times New Roman" w:hAnsi="Times New Roman"/>
          <w:sz w:val="28"/>
          <w:szCs w:val="28"/>
        </w:rPr>
        <w:t xml:space="preserve">В 2019 </w:t>
      </w:r>
      <w:r w:rsidR="00B90FA4" w:rsidRPr="00D951F2">
        <w:rPr>
          <w:rFonts w:ascii="Times New Roman" w:hAnsi="Times New Roman"/>
          <w:sz w:val="28"/>
          <w:szCs w:val="28"/>
        </w:rPr>
        <w:t>году</w:t>
      </w:r>
      <w:r w:rsidRPr="00D951F2">
        <w:rPr>
          <w:rFonts w:ascii="Times New Roman" w:hAnsi="Times New Roman"/>
          <w:sz w:val="28"/>
          <w:szCs w:val="28"/>
        </w:rPr>
        <w:t xml:space="preserve"> будет проведено  благоустройство территории ТМК ДОУ  «Дудинский   центр   развития   ребенка   «Белоснежка»   на   сумму  25,07 млн</w:t>
      </w:r>
      <w:proofErr w:type="gramStart"/>
      <w:r w:rsidRPr="00D951F2">
        <w:rPr>
          <w:rFonts w:ascii="Times New Roman" w:hAnsi="Times New Roman"/>
          <w:sz w:val="28"/>
          <w:szCs w:val="28"/>
        </w:rPr>
        <w:t>.р</w:t>
      </w:r>
      <w:proofErr w:type="gramEnd"/>
      <w:r w:rsidRPr="00D951F2">
        <w:rPr>
          <w:rFonts w:ascii="Times New Roman" w:hAnsi="Times New Roman"/>
          <w:sz w:val="28"/>
          <w:szCs w:val="28"/>
        </w:rPr>
        <w:t>уб.</w:t>
      </w:r>
    </w:p>
    <w:p w:rsidR="00616A57" w:rsidRPr="00D951F2" w:rsidRDefault="00606F02" w:rsidP="007D591A">
      <w:pPr>
        <w:pStyle w:val="ad"/>
        <w:spacing w:after="120" w:line="240" w:lineRule="auto"/>
        <w:ind w:left="0" w:firstLine="709"/>
        <w:jc w:val="both"/>
        <w:rPr>
          <w:rFonts w:ascii="Times New Roman" w:hAnsi="Times New Roman"/>
          <w:sz w:val="28"/>
          <w:szCs w:val="28"/>
        </w:rPr>
      </w:pPr>
      <w:r w:rsidRPr="00D951F2">
        <w:rPr>
          <w:rFonts w:ascii="Times New Roman" w:hAnsi="Times New Roman"/>
          <w:sz w:val="28"/>
          <w:szCs w:val="28"/>
        </w:rPr>
        <w:t xml:space="preserve">На предстоящий трехлетний период планируются не только </w:t>
      </w:r>
      <w:r w:rsidR="00DA6A92" w:rsidRPr="00D951F2">
        <w:rPr>
          <w:rFonts w:ascii="Times New Roman" w:hAnsi="Times New Roman"/>
          <w:sz w:val="28"/>
          <w:szCs w:val="28"/>
        </w:rPr>
        <w:t>капитальные ремонты образовательных учреждений</w:t>
      </w:r>
      <w:r w:rsidR="00A76EA1" w:rsidRPr="00D951F2">
        <w:rPr>
          <w:rFonts w:ascii="Times New Roman" w:hAnsi="Times New Roman"/>
          <w:sz w:val="28"/>
          <w:szCs w:val="28"/>
        </w:rPr>
        <w:t xml:space="preserve">, </w:t>
      </w:r>
      <w:r w:rsidRPr="00D951F2">
        <w:rPr>
          <w:rFonts w:ascii="Times New Roman" w:hAnsi="Times New Roman"/>
          <w:sz w:val="28"/>
          <w:szCs w:val="28"/>
        </w:rPr>
        <w:t xml:space="preserve">но и </w:t>
      </w:r>
      <w:r w:rsidR="00A76EA1" w:rsidRPr="00D951F2">
        <w:rPr>
          <w:rFonts w:ascii="Times New Roman" w:hAnsi="Times New Roman"/>
          <w:sz w:val="28"/>
          <w:szCs w:val="28"/>
        </w:rPr>
        <w:t xml:space="preserve"> </w:t>
      </w:r>
      <w:r w:rsidRPr="00D951F2">
        <w:rPr>
          <w:rFonts w:ascii="Times New Roman" w:hAnsi="Times New Roman"/>
          <w:sz w:val="28"/>
          <w:szCs w:val="28"/>
        </w:rPr>
        <w:t xml:space="preserve">дальнейшее </w:t>
      </w:r>
      <w:r w:rsidR="00A76EA1" w:rsidRPr="00D951F2">
        <w:rPr>
          <w:rFonts w:ascii="Times New Roman" w:hAnsi="Times New Roman"/>
          <w:sz w:val="28"/>
          <w:szCs w:val="28"/>
        </w:rPr>
        <w:t xml:space="preserve">обновление </w:t>
      </w:r>
      <w:r w:rsidRPr="00D951F2">
        <w:rPr>
          <w:rFonts w:ascii="Times New Roman" w:hAnsi="Times New Roman"/>
          <w:sz w:val="28"/>
          <w:szCs w:val="28"/>
        </w:rPr>
        <w:t xml:space="preserve">их </w:t>
      </w:r>
      <w:r w:rsidR="00A76EA1" w:rsidRPr="00D951F2">
        <w:rPr>
          <w:rFonts w:ascii="Times New Roman" w:hAnsi="Times New Roman"/>
          <w:sz w:val="28"/>
          <w:szCs w:val="28"/>
        </w:rPr>
        <w:t>материально-технической базы</w:t>
      </w:r>
      <w:r w:rsidRPr="00D951F2">
        <w:rPr>
          <w:rFonts w:ascii="Times New Roman" w:hAnsi="Times New Roman"/>
          <w:sz w:val="28"/>
          <w:szCs w:val="28"/>
        </w:rPr>
        <w:t>, в том числе технологического оборудования, мебели, учебных пособий, мягкого инвентаря и др.</w:t>
      </w:r>
      <w:r w:rsidR="00DA6A92" w:rsidRPr="00D951F2">
        <w:rPr>
          <w:rFonts w:ascii="Times New Roman" w:hAnsi="Times New Roman"/>
          <w:sz w:val="28"/>
          <w:szCs w:val="28"/>
        </w:rPr>
        <w:t xml:space="preserve"> </w:t>
      </w:r>
    </w:p>
    <w:p w:rsidR="00A76EA1" w:rsidRPr="00D951F2" w:rsidRDefault="00A76EA1" w:rsidP="00A76EA1">
      <w:pPr>
        <w:tabs>
          <w:tab w:val="left" w:pos="9922"/>
        </w:tabs>
        <w:ind w:firstLine="822"/>
        <w:jc w:val="both"/>
        <w:rPr>
          <w:rFonts w:ascii="Times New Roman" w:eastAsia="Arial Unicode MS" w:hAnsi="Times New Roman" w:cs="Times New Roman"/>
          <w:b/>
          <w:color w:val="000000"/>
          <w:sz w:val="28"/>
          <w:szCs w:val="28"/>
        </w:rPr>
      </w:pPr>
      <w:proofErr w:type="gramStart"/>
      <w:r w:rsidRPr="00D951F2">
        <w:rPr>
          <w:rFonts w:ascii="Times New Roman" w:eastAsia="Arial Unicode MS" w:hAnsi="Times New Roman" w:cs="Times New Roman"/>
          <w:color w:val="000000"/>
          <w:sz w:val="28"/>
          <w:szCs w:val="28"/>
        </w:rPr>
        <w:t xml:space="preserve">В образовательных учреждениях муниципального района продолжится работа по внедрению новых информационных технологий в систему общего образования, созданию современной и безопасной цифровой образовательной среды, обеспечивающей высокое качество и доступность образования всех видов и уровней, </w:t>
      </w:r>
      <w:r w:rsidRPr="00D951F2">
        <w:rPr>
          <w:rFonts w:ascii="Times New Roman" w:eastAsia="Arial Unicode MS" w:hAnsi="Times New Roman" w:cs="Times New Roman"/>
          <w:sz w:val="28"/>
          <w:szCs w:val="28"/>
        </w:rPr>
        <w:t>повышению доступности качественного образования для детей с ограниченными возможностями здоровья, детей-инвалидов посредством развития программ инклюзивного образования,</w:t>
      </w:r>
      <w:r w:rsidRPr="00D951F2">
        <w:rPr>
          <w:rFonts w:ascii="Times New Roman" w:eastAsia="Arial Unicode MS" w:hAnsi="Times New Roman" w:cs="Times New Roman"/>
          <w:color w:val="000000"/>
          <w:sz w:val="28"/>
          <w:szCs w:val="28"/>
        </w:rPr>
        <w:t xml:space="preserve"> а также по обеспечению условий, гарантирующих сохранение здоровья детей и безопасность</w:t>
      </w:r>
      <w:proofErr w:type="gramEnd"/>
      <w:r w:rsidRPr="00D951F2">
        <w:rPr>
          <w:rFonts w:ascii="Times New Roman" w:eastAsia="Arial Unicode MS" w:hAnsi="Times New Roman" w:cs="Times New Roman"/>
          <w:color w:val="000000"/>
          <w:sz w:val="28"/>
          <w:szCs w:val="28"/>
        </w:rPr>
        <w:t xml:space="preserve"> участников образовательного процесса. </w:t>
      </w:r>
      <w:r w:rsidR="00086F44" w:rsidRPr="00D951F2">
        <w:rPr>
          <w:rFonts w:ascii="Times New Roman" w:eastAsia="Arial Unicode MS" w:hAnsi="Times New Roman" w:cs="Times New Roman"/>
          <w:color w:val="000000"/>
          <w:sz w:val="28"/>
          <w:szCs w:val="28"/>
        </w:rPr>
        <w:t>В</w:t>
      </w:r>
      <w:r w:rsidRPr="00D951F2">
        <w:rPr>
          <w:rFonts w:ascii="Times New Roman" w:eastAsia="Arial Unicode MS" w:hAnsi="Times New Roman" w:cs="Times New Roman"/>
          <w:color w:val="000000"/>
          <w:sz w:val="28"/>
          <w:szCs w:val="28"/>
        </w:rPr>
        <w:t xml:space="preserve"> каждой школе</w:t>
      </w:r>
      <w:r w:rsidR="00086F44" w:rsidRPr="00D951F2">
        <w:rPr>
          <w:rFonts w:ascii="Times New Roman" w:eastAsia="Arial Unicode MS" w:hAnsi="Times New Roman" w:cs="Times New Roman"/>
          <w:color w:val="000000"/>
          <w:sz w:val="28"/>
          <w:szCs w:val="28"/>
        </w:rPr>
        <w:t xml:space="preserve"> необходимо создать</w:t>
      </w:r>
      <w:r w:rsidRPr="00D951F2">
        <w:rPr>
          <w:rFonts w:ascii="Times New Roman" w:eastAsia="Arial Unicode MS" w:hAnsi="Times New Roman" w:cs="Times New Roman"/>
          <w:color w:val="000000"/>
          <w:sz w:val="28"/>
          <w:szCs w:val="28"/>
        </w:rPr>
        <w:t xml:space="preserve"> среду, обеспечивающую доступность медицинского обслуживания для учащихся</w:t>
      </w:r>
      <w:r w:rsidR="00606F02" w:rsidRPr="00D951F2">
        <w:rPr>
          <w:rFonts w:ascii="Times New Roman" w:eastAsia="Arial Unicode MS" w:hAnsi="Times New Roman" w:cs="Times New Roman"/>
          <w:color w:val="000000"/>
          <w:sz w:val="28"/>
          <w:szCs w:val="28"/>
        </w:rPr>
        <w:t xml:space="preserve">, в </w:t>
      </w:r>
      <w:proofErr w:type="gramStart"/>
      <w:r w:rsidR="00606F02" w:rsidRPr="00D951F2">
        <w:rPr>
          <w:rFonts w:ascii="Times New Roman" w:eastAsia="Arial Unicode MS" w:hAnsi="Times New Roman" w:cs="Times New Roman"/>
          <w:color w:val="000000"/>
          <w:sz w:val="28"/>
          <w:szCs w:val="28"/>
        </w:rPr>
        <w:t>связи</w:t>
      </w:r>
      <w:proofErr w:type="gramEnd"/>
      <w:r w:rsidR="00606F02" w:rsidRPr="00D951F2">
        <w:rPr>
          <w:rFonts w:ascii="Times New Roman" w:eastAsia="Arial Unicode MS" w:hAnsi="Times New Roman" w:cs="Times New Roman"/>
          <w:color w:val="000000"/>
          <w:sz w:val="28"/>
          <w:szCs w:val="28"/>
        </w:rPr>
        <w:t xml:space="preserve"> с чем активно будет продолж</w:t>
      </w:r>
      <w:r w:rsidR="00086F44" w:rsidRPr="00D951F2">
        <w:rPr>
          <w:rFonts w:ascii="Times New Roman" w:eastAsia="Arial Unicode MS" w:hAnsi="Times New Roman" w:cs="Times New Roman"/>
          <w:color w:val="000000"/>
          <w:sz w:val="28"/>
          <w:szCs w:val="28"/>
        </w:rPr>
        <w:t>ена</w:t>
      </w:r>
      <w:r w:rsidR="00606F02" w:rsidRPr="00D951F2">
        <w:rPr>
          <w:rFonts w:ascii="Times New Roman" w:eastAsia="Arial Unicode MS" w:hAnsi="Times New Roman" w:cs="Times New Roman"/>
          <w:color w:val="000000"/>
          <w:sz w:val="28"/>
          <w:szCs w:val="28"/>
        </w:rPr>
        <w:t xml:space="preserve"> работа по лицензированию медицинских кабинетов  и обеспечению их необходимым </w:t>
      </w:r>
      <w:r w:rsidR="00086F44" w:rsidRPr="00D951F2">
        <w:rPr>
          <w:rFonts w:ascii="Times New Roman" w:eastAsia="Arial Unicode MS" w:hAnsi="Times New Roman" w:cs="Times New Roman"/>
          <w:color w:val="000000"/>
          <w:sz w:val="28"/>
          <w:szCs w:val="28"/>
        </w:rPr>
        <w:t xml:space="preserve">оборудованием и </w:t>
      </w:r>
      <w:r w:rsidR="00606F02" w:rsidRPr="00D951F2">
        <w:rPr>
          <w:rFonts w:ascii="Times New Roman" w:eastAsia="Arial Unicode MS" w:hAnsi="Times New Roman" w:cs="Times New Roman"/>
          <w:color w:val="000000"/>
          <w:sz w:val="28"/>
          <w:szCs w:val="28"/>
        </w:rPr>
        <w:t>персоналом.</w:t>
      </w:r>
    </w:p>
    <w:p w:rsidR="00DA6A92" w:rsidRPr="00D951F2" w:rsidRDefault="002666D8" w:rsidP="00E06642">
      <w:pPr>
        <w:pStyle w:val="ad"/>
        <w:spacing w:after="0" w:line="240" w:lineRule="auto"/>
        <w:ind w:left="0" w:firstLine="709"/>
        <w:jc w:val="both"/>
        <w:rPr>
          <w:rFonts w:ascii="Times New Roman" w:hAnsi="Times New Roman"/>
          <w:sz w:val="28"/>
          <w:szCs w:val="28"/>
        </w:rPr>
      </w:pPr>
      <w:r w:rsidRPr="00D951F2">
        <w:rPr>
          <w:rFonts w:ascii="Times New Roman" w:hAnsi="Times New Roman"/>
          <w:sz w:val="28"/>
          <w:szCs w:val="28"/>
        </w:rPr>
        <w:t xml:space="preserve">В рамках реализации государственной программы «Доступная среда», в образовательных </w:t>
      </w:r>
      <w:r w:rsidR="000562AE" w:rsidRPr="00D951F2">
        <w:rPr>
          <w:rFonts w:ascii="Times New Roman" w:hAnsi="Times New Roman"/>
          <w:sz w:val="28"/>
          <w:szCs w:val="28"/>
        </w:rPr>
        <w:t>учреждениях</w:t>
      </w:r>
      <w:r w:rsidRPr="00D951F2">
        <w:rPr>
          <w:rFonts w:ascii="Times New Roman" w:hAnsi="Times New Roman"/>
          <w:sz w:val="28"/>
          <w:szCs w:val="28"/>
        </w:rPr>
        <w:t xml:space="preserve"> активно продолжат реализовываться мероприятия по обеспечению доступности </w:t>
      </w:r>
      <w:r w:rsidR="00DA6A92" w:rsidRPr="00D951F2">
        <w:rPr>
          <w:rFonts w:ascii="Times New Roman" w:hAnsi="Times New Roman"/>
          <w:sz w:val="28"/>
          <w:szCs w:val="28"/>
        </w:rPr>
        <w:t>учреждений</w:t>
      </w:r>
      <w:r w:rsidR="00043763" w:rsidRPr="00D951F2">
        <w:rPr>
          <w:rFonts w:ascii="Times New Roman" w:hAnsi="Times New Roman"/>
          <w:sz w:val="28"/>
          <w:szCs w:val="28"/>
        </w:rPr>
        <w:t xml:space="preserve"> для людей с ограниченными возможностями здоровья</w:t>
      </w:r>
      <w:r w:rsidR="002F3203" w:rsidRPr="00D951F2">
        <w:rPr>
          <w:rFonts w:ascii="Times New Roman" w:hAnsi="Times New Roman"/>
          <w:sz w:val="28"/>
          <w:szCs w:val="28"/>
        </w:rPr>
        <w:t>.</w:t>
      </w:r>
      <w:r w:rsidRPr="00D951F2">
        <w:rPr>
          <w:rFonts w:ascii="Times New Roman" w:hAnsi="Times New Roman"/>
          <w:sz w:val="28"/>
          <w:szCs w:val="28"/>
        </w:rPr>
        <w:t xml:space="preserve"> </w:t>
      </w:r>
      <w:r w:rsidR="002F3203" w:rsidRPr="00D951F2">
        <w:rPr>
          <w:rFonts w:ascii="Times New Roman" w:hAnsi="Times New Roman"/>
          <w:sz w:val="28"/>
          <w:szCs w:val="28"/>
        </w:rPr>
        <w:t>Т</w:t>
      </w:r>
      <w:r w:rsidRPr="00D951F2">
        <w:rPr>
          <w:rFonts w:ascii="Times New Roman" w:hAnsi="Times New Roman"/>
          <w:sz w:val="28"/>
          <w:szCs w:val="28"/>
        </w:rPr>
        <w:t>ак</w:t>
      </w:r>
      <w:r w:rsidR="002F3203" w:rsidRPr="00D951F2">
        <w:rPr>
          <w:rFonts w:ascii="Times New Roman" w:hAnsi="Times New Roman"/>
          <w:sz w:val="28"/>
          <w:szCs w:val="28"/>
        </w:rPr>
        <w:t>,</w:t>
      </w:r>
      <w:r w:rsidRPr="00D951F2">
        <w:rPr>
          <w:rFonts w:ascii="Times New Roman" w:hAnsi="Times New Roman"/>
          <w:sz w:val="28"/>
          <w:szCs w:val="28"/>
        </w:rPr>
        <w:t xml:space="preserve"> в 2019 году  запланировано проведение капитального ремонта входных групп ТМК ДОУ «Дудинский детский сад комбинированного вида «Сказка». Согласно разработанному проекту, архитектурно-</w:t>
      </w:r>
      <w:proofErr w:type="gramStart"/>
      <w:r w:rsidRPr="00D951F2">
        <w:rPr>
          <w:rFonts w:ascii="Times New Roman" w:hAnsi="Times New Roman"/>
          <w:sz w:val="28"/>
          <w:szCs w:val="28"/>
        </w:rPr>
        <w:t>планировочные решения</w:t>
      </w:r>
      <w:proofErr w:type="gramEnd"/>
      <w:r w:rsidRPr="00D951F2">
        <w:rPr>
          <w:rFonts w:ascii="Times New Roman" w:hAnsi="Times New Roman"/>
          <w:sz w:val="28"/>
          <w:szCs w:val="28"/>
        </w:rPr>
        <w:t xml:space="preserve"> входных групп полностью  </w:t>
      </w:r>
      <w:r w:rsidRPr="00D951F2">
        <w:rPr>
          <w:rFonts w:ascii="Times New Roman" w:hAnsi="Times New Roman"/>
          <w:sz w:val="28"/>
          <w:szCs w:val="28"/>
        </w:rPr>
        <w:lastRenderedPageBreak/>
        <w:t xml:space="preserve">обеспечат доступ в здания людям с ограниченными возможностями здоровья. Сумма расходов составит </w:t>
      </w:r>
      <w:r w:rsidR="005E201A" w:rsidRPr="00D951F2">
        <w:rPr>
          <w:rFonts w:ascii="Times New Roman" w:hAnsi="Times New Roman"/>
          <w:sz w:val="28"/>
          <w:szCs w:val="28"/>
        </w:rPr>
        <w:t>-   5,6</w:t>
      </w:r>
      <w:r w:rsidR="0066351E" w:rsidRPr="00D951F2">
        <w:rPr>
          <w:rFonts w:ascii="Times New Roman" w:hAnsi="Times New Roman"/>
          <w:sz w:val="28"/>
          <w:szCs w:val="28"/>
        </w:rPr>
        <w:t>0</w:t>
      </w:r>
      <w:r w:rsidRPr="00D951F2">
        <w:rPr>
          <w:rFonts w:ascii="Times New Roman" w:hAnsi="Times New Roman"/>
          <w:sz w:val="28"/>
          <w:szCs w:val="28"/>
        </w:rPr>
        <w:t xml:space="preserve"> млн. руб.</w:t>
      </w:r>
    </w:p>
    <w:p w:rsidR="00A03822" w:rsidRPr="00D951F2" w:rsidRDefault="00CC153E" w:rsidP="00E06642">
      <w:pPr>
        <w:pStyle w:val="ad"/>
        <w:spacing w:after="0" w:line="240" w:lineRule="auto"/>
        <w:ind w:left="0" w:firstLine="709"/>
        <w:jc w:val="both"/>
        <w:rPr>
          <w:rFonts w:ascii="Times New Roman" w:hAnsi="Times New Roman"/>
          <w:sz w:val="28"/>
          <w:szCs w:val="28"/>
        </w:rPr>
      </w:pPr>
      <w:r w:rsidRPr="00D951F2">
        <w:rPr>
          <w:rFonts w:ascii="Times New Roman" w:hAnsi="Times New Roman"/>
          <w:sz w:val="28"/>
          <w:szCs w:val="28"/>
        </w:rPr>
        <w:t xml:space="preserve">Органы местного самоуправления муниципального района </w:t>
      </w:r>
      <w:r w:rsidR="00831CC9">
        <w:rPr>
          <w:rFonts w:ascii="Times New Roman" w:hAnsi="Times New Roman"/>
          <w:sz w:val="28"/>
          <w:szCs w:val="28"/>
        </w:rPr>
        <w:t xml:space="preserve">продолжают </w:t>
      </w:r>
      <w:r w:rsidR="00086F44" w:rsidRPr="00D951F2">
        <w:rPr>
          <w:rFonts w:ascii="Times New Roman" w:hAnsi="Times New Roman"/>
          <w:sz w:val="28"/>
          <w:szCs w:val="28"/>
        </w:rPr>
        <w:t xml:space="preserve"> уделять </w:t>
      </w:r>
      <w:r w:rsidR="00831CC9">
        <w:rPr>
          <w:rFonts w:ascii="Times New Roman" w:hAnsi="Times New Roman"/>
          <w:sz w:val="28"/>
          <w:szCs w:val="28"/>
        </w:rPr>
        <w:t xml:space="preserve">серьезное </w:t>
      </w:r>
      <w:r w:rsidR="0067140A" w:rsidRPr="00D951F2">
        <w:rPr>
          <w:rFonts w:ascii="Times New Roman" w:hAnsi="Times New Roman"/>
          <w:sz w:val="28"/>
          <w:szCs w:val="28"/>
        </w:rPr>
        <w:t xml:space="preserve">внимание  </w:t>
      </w:r>
      <w:r w:rsidR="00991C6B" w:rsidRPr="00D951F2">
        <w:rPr>
          <w:rFonts w:ascii="Times New Roman" w:hAnsi="Times New Roman"/>
          <w:sz w:val="28"/>
          <w:szCs w:val="28"/>
        </w:rPr>
        <w:t>укреплени</w:t>
      </w:r>
      <w:r w:rsidR="00A04986" w:rsidRPr="00D951F2">
        <w:rPr>
          <w:rFonts w:ascii="Times New Roman" w:hAnsi="Times New Roman"/>
          <w:sz w:val="28"/>
          <w:szCs w:val="28"/>
        </w:rPr>
        <w:t>ю</w:t>
      </w:r>
      <w:r w:rsidR="00991C6B" w:rsidRPr="00D951F2">
        <w:rPr>
          <w:rFonts w:ascii="Times New Roman" w:hAnsi="Times New Roman"/>
          <w:sz w:val="28"/>
          <w:szCs w:val="28"/>
        </w:rPr>
        <w:t xml:space="preserve"> духовно-нравственных и культурных ценностей жителей района, а также сохранени</w:t>
      </w:r>
      <w:r w:rsidR="00A04986" w:rsidRPr="00D951F2">
        <w:rPr>
          <w:rFonts w:ascii="Times New Roman" w:hAnsi="Times New Roman"/>
          <w:sz w:val="28"/>
          <w:szCs w:val="28"/>
        </w:rPr>
        <w:t>ю</w:t>
      </w:r>
      <w:r w:rsidR="00991C6B" w:rsidRPr="00D951F2">
        <w:rPr>
          <w:rFonts w:ascii="Times New Roman" w:hAnsi="Times New Roman"/>
          <w:sz w:val="28"/>
          <w:szCs w:val="28"/>
        </w:rPr>
        <w:t xml:space="preserve"> культурного наследия народов </w:t>
      </w:r>
      <w:r w:rsidR="00A04986" w:rsidRPr="00D951F2">
        <w:rPr>
          <w:rFonts w:ascii="Times New Roman" w:hAnsi="Times New Roman"/>
          <w:sz w:val="28"/>
          <w:szCs w:val="28"/>
        </w:rPr>
        <w:t>Таймыра</w:t>
      </w:r>
      <w:r w:rsidR="00A03822" w:rsidRPr="00D951F2">
        <w:rPr>
          <w:rFonts w:ascii="Times New Roman" w:hAnsi="Times New Roman"/>
          <w:sz w:val="28"/>
          <w:szCs w:val="28"/>
        </w:rPr>
        <w:t xml:space="preserve">, созданию позитивного имиджа территории, популяризации </w:t>
      </w:r>
      <w:proofErr w:type="gramStart"/>
      <w:r w:rsidR="00A03822" w:rsidRPr="00D951F2">
        <w:rPr>
          <w:rFonts w:ascii="Times New Roman" w:hAnsi="Times New Roman"/>
          <w:sz w:val="28"/>
          <w:szCs w:val="28"/>
        </w:rPr>
        <w:t>Таймыра</w:t>
      </w:r>
      <w:proofErr w:type="gramEnd"/>
      <w:r w:rsidR="00A03822" w:rsidRPr="00D951F2">
        <w:rPr>
          <w:rFonts w:ascii="Times New Roman" w:hAnsi="Times New Roman"/>
          <w:sz w:val="28"/>
          <w:szCs w:val="28"/>
        </w:rPr>
        <w:t xml:space="preserve"> как в Российской Федерации, так и у международного сообщества</w:t>
      </w:r>
      <w:r w:rsidR="00991C6B" w:rsidRPr="00D951F2">
        <w:rPr>
          <w:rFonts w:ascii="Times New Roman" w:hAnsi="Times New Roman"/>
          <w:sz w:val="28"/>
          <w:szCs w:val="28"/>
        </w:rPr>
        <w:t>.</w:t>
      </w:r>
      <w:r w:rsidR="00606F02" w:rsidRPr="00D951F2">
        <w:rPr>
          <w:rFonts w:ascii="Times New Roman" w:hAnsi="Times New Roman"/>
          <w:sz w:val="28"/>
          <w:szCs w:val="28"/>
        </w:rPr>
        <w:t xml:space="preserve"> </w:t>
      </w:r>
      <w:r w:rsidR="00A03822" w:rsidRPr="00D951F2">
        <w:rPr>
          <w:rFonts w:ascii="Times New Roman" w:hAnsi="Times New Roman"/>
          <w:sz w:val="28"/>
          <w:szCs w:val="28"/>
        </w:rPr>
        <w:t xml:space="preserve">По отрасли культура, в том числе в </w:t>
      </w:r>
      <w:r w:rsidR="00606F02" w:rsidRPr="00D951F2">
        <w:rPr>
          <w:rFonts w:ascii="Times New Roman" w:hAnsi="Times New Roman"/>
          <w:sz w:val="28"/>
          <w:szCs w:val="28"/>
        </w:rPr>
        <w:t xml:space="preserve"> рамках муниципальной программы “</w:t>
      </w:r>
      <w:r w:rsidR="00830768" w:rsidRPr="00D951F2">
        <w:rPr>
          <w:rFonts w:ascii="Times New Roman" w:hAnsi="Times New Roman"/>
          <w:sz w:val="28"/>
          <w:szCs w:val="28"/>
        </w:rPr>
        <w:t>Развитие культуры и туризма в Таймырском Долгано-</w:t>
      </w:r>
      <w:r w:rsidR="00A03822" w:rsidRPr="00D951F2">
        <w:rPr>
          <w:rFonts w:ascii="Times New Roman" w:hAnsi="Times New Roman"/>
          <w:sz w:val="28"/>
          <w:szCs w:val="28"/>
        </w:rPr>
        <w:t>Н</w:t>
      </w:r>
      <w:r w:rsidR="00830768" w:rsidRPr="00D951F2">
        <w:rPr>
          <w:rFonts w:ascii="Times New Roman" w:hAnsi="Times New Roman"/>
          <w:sz w:val="28"/>
          <w:szCs w:val="28"/>
        </w:rPr>
        <w:t>енецком муниципальном районе</w:t>
      </w:r>
      <w:r w:rsidR="00606F02" w:rsidRPr="00D951F2">
        <w:rPr>
          <w:rFonts w:ascii="Times New Roman" w:hAnsi="Times New Roman"/>
          <w:sz w:val="28"/>
          <w:szCs w:val="28"/>
        </w:rPr>
        <w:t>”</w:t>
      </w:r>
      <w:r w:rsidR="00A03822" w:rsidRPr="00D951F2">
        <w:rPr>
          <w:rFonts w:ascii="Times New Roman" w:hAnsi="Times New Roman"/>
          <w:sz w:val="28"/>
          <w:szCs w:val="28"/>
        </w:rPr>
        <w:t xml:space="preserve">, </w:t>
      </w:r>
      <w:r w:rsidR="00606F02" w:rsidRPr="00D951F2">
        <w:rPr>
          <w:rFonts w:ascii="Times New Roman" w:hAnsi="Times New Roman"/>
          <w:sz w:val="28"/>
          <w:szCs w:val="28"/>
        </w:rPr>
        <w:t xml:space="preserve"> на 2019 год и плановый период 2020-2021 годы запланированы к проведению </w:t>
      </w:r>
      <w:r w:rsidR="00A03822" w:rsidRPr="00D951F2">
        <w:rPr>
          <w:rFonts w:ascii="Times New Roman" w:hAnsi="Times New Roman"/>
          <w:sz w:val="28"/>
          <w:szCs w:val="28"/>
        </w:rPr>
        <w:t xml:space="preserve"> 1</w:t>
      </w:r>
      <w:r w:rsidR="00831CC9">
        <w:rPr>
          <w:rFonts w:ascii="Times New Roman" w:hAnsi="Times New Roman"/>
          <w:sz w:val="28"/>
          <w:szCs w:val="28"/>
        </w:rPr>
        <w:t>1</w:t>
      </w:r>
      <w:r w:rsidR="00A03822" w:rsidRPr="00D951F2">
        <w:rPr>
          <w:rFonts w:ascii="Times New Roman" w:hAnsi="Times New Roman"/>
          <w:sz w:val="28"/>
          <w:szCs w:val="28"/>
        </w:rPr>
        <w:t xml:space="preserve"> </w:t>
      </w:r>
      <w:r w:rsidR="00606F02" w:rsidRPr="00D951F2">
        <w:rPr>
          <w:rFonts w:ascii="Times New Roman" w:hAnsi="Times New Roman"/>
          <w:sz w:val="28"/>
          <w:szCs w:val="28"/>
        </w:rPr>
        <w:t>меропри</w:t>
      </w:r>
      <w:r w:rsidR="00A03822" w:rsidRPr="00D951F2">
        <w:rPr>
          <w:rFonts w:ascii="Times New Roman" w:hAnsi="Times New Roman"/>
          <w:sz w:val="28"/>
          <w:szCs w:val="28"/>
        </w:rPr>
        <w:t>я</w:t>
      </w:r>
      <w:r w:rsidR="00606F02" w:rsidRPr="00D951F2">
        <w:rPr>
          <w:rFonts w:ascii="Times New Roman" w:hAnsi="Times New Roman"/>
          <w:sz w:val="28"/>
          <w:szCs w:val="28"/>
        </w:rPr>
        <w:t>тий</w:t>
      </w:r>
      <w:r w:rsidR="00A03822" w:rsidRPr="00D951F2">
        <w:rPr>
          <w:rFonts w:ascii="Times New Roman" w:hAnsi="Times New Roman"/>
          <w:sz w:val="28"/>
          <w:szCs w:val="28"/>
        </w:rPr>
        <w:t xml:space="preserve"> всего на сумму </w:t>
      </w:r>
      <w:r w:rsidR="00AA2C55">
        <w:rPr>
          <w:rFonts w:ascii="Times New Roman" w:hAnsi="Times New Roman"/>
          <w:sz w:val="28"/>
          <w:szCs w:val="28"/>
        </w:rPr>
        <w:t>8,18</w:t>
      </w:r>
      <w:r w:rsidR="00A03822" w:rsidRPr="00D951F2">
        <w:rPr>
          <w:rFonts w:ascii="Times New Roman" w:hAnsi="Times New Roman"/>
          <w:sz w:val="28"/>
          <w:szCs w:val="28"/>
        </w:rPr>
        <w:t xml:space="preserve"> млн</w:t>
      </w:r>
      <w:proofErr w:type="gramStart"/>
      <w:r w:rsidR="00A03822" w:rsidRPr="00D951F2">
        <w:rPr>
          <w:rFonts w:ascii="Times New Roman" w:hAnsi="Times New Roman"/>
          <w:sz w:val="28"/>
          <w:szCs w:val="28"/>
        </w:rPr>
        <w:t>.р</w:t>
      </w:r>
      <w:proofErr w:type="gramEnd"/>
      <w:r w:rsidR="00A03822" w:rsidRPr="00D951F2">
        <w:rPr>
          <w:rFonts w:ascii="Times New Roman" w:hAnsi="Times New Roman"/>
          <w:sz w:val="28"/>
          <w:szCs w:val="28"/>
        </w:rPr>
        <w:t xml:space="preserve">уб.,  как на территории муниципального района, так и в других регионах Российской Федерации, в том числе участие в международных выставках- ярмарках и  международных </w:t>
      </w:r>
      <w:proofErr w:type="gramStart"/>
      <w:r w:rsidR="00A03822" w:rsidRPr="00D951F2">
        <w:rPr>
          <w:rFonts w:ascii="Times New Roman" w:hAnsi="Times New Roman"/>
          <w:sz w:val="28"/>
          <w:szCs w:val="28"/>
        </w:rPr>
        <w:t>фестивалях</w:t>
      </w:r>
      <w:proofErr w:type="gramEnd"/>
      <w:r w:rsidR="00A03822" w:rsidRPr="00D951F2">
        <w:rPr>
          <w:rFonts w:ascii="Times New Roman" w:hAnsi="Times New Roman"/>
          <w:sz w:val="28"/>
          <w:szCs w:val="28"/>
        </w:rPr>
        <w:t>.</w:t>
      </w:r>
    </w:p>
    <w:p w:rsidR="00557578" w:rsidRPr="00D951F2" w:rsidRDefault="00A03822" w:rsidP="00E06642">
      <w:pPr>
        <w:pStyle w:val="ad"/>
        <w:spacing w:after="0" w:line="240" w:lineRule="auto"/>
        <w:ind w:left="0" w:firstLine="709"/>
        <w:jc w:val="both"/>
        <w:rPr>
          <w:rFonts w:ascii="Times New Roman" w:hAnsi="Times New Roman"/>
          <w:sz w:val="28"/>
          <w:szCs w:val="28"/>
        </w:rPr>
      </w:pPr>
      <w:r w:rsidRPr="00D951F2">
        <w:rPr>
          <w:rFonts w:ascii="Times New Roman" w:hAnsi="Times New Roman"/>
          <w:sz w:val="28"/>
          <w:szCs w:val="28"/>
        </w:rPr>
        <w:t xml:space="preserve"> </w:t>
      </w:r>
      <w:r w:rsidR="001722AC" w:rsidRPr="00D951F2">
        <w:rPr>
          <w:rFonts w:ascii="Times New Roman" w:hAnsi="Times New Roman"/>
          <w:sz w:val="28"/>
          <w:szCs w:val="28"/>
        </w:rPr>
        <w:t>На</w:t>
      </w:r>
      <w:r w:rsidR="00A04986" w:rsidRPr="00D951F2">
        <w:rPr>
          <w:rFonts w:ascii="Times New Roman" w:hAnsi="Times New Roman"/>
          <w:sz w:val="28"/>
          <w:szCs w:val="28"/>
        </w:rPr>
        <w:t xml:space="preserve"> </w:t>
      </w:r>
      <w:r w:rsidR="001722AC" w:rsidRPr="00D951F2">
        <w:rPr>
          <w:rFonts w:ascii="Times New Roman" w:hAnsi="Times New Roman"/>
          <w:sz w:val="28"/>
          <w:szCs w:val="28"/>
        </w:rPr>
        <w:t xml:space="preserve"> основании </w:t>
      </w:r>
      <w:r w:rsidR="00A04986" w:rsidRPr="00D951F2">
        <w:rPr>
          <w:rFonts w:ascii="Times New Roman" w:hAnsi="Times New Roman"/>
          <w:sz w:val="28"/>
          <w:szCs w:val="28"/>
        </w:rPr>
        <w:t xml:space="preserve"> </w:t>
      </w:r>
      <w:r w:rsidR="001722AC" w:rsidRPr="00D951F2">
        <w:rPr>
          <w:rFonts w:ascii="Times New Roman" w:hAnsi="Times New Roman"/>
          <w:sz w:val="28"/>
          <w:szCs w:val="28"/>
        </w:rPr>
        <w:t xml:space="preserve">перечня поручений Президента России от 07.05.2017 №Пр-912 «О мероприятиях по сохранению, возрождению и развитию народных художественных промыслов и ремесел», письма министерства культуры Красноярского края от 12.07.2018 </w:t>
      </w:r>
      <w:r w:rsidR="00FA1580" w:rsidRPr="00D951F2">
        <w:rPr>
          <w:rFonts w:ascii="Times New Roman" w:hAnsi="Times New Roman"/>
          <w:sz w:val="28"/>
          <w:szCs w:val="28"/>
        </w:rPr>
        <w:t xml:space="preserve">    </w:t>
      </w:r>
      <w:r w:rsidR="001722AC" w:rsidRPr="00D951F2">
        <w:rPr>
          <w:rFonts w:ascii="Times New Roman" w:hAnsi="Times New Roman"/>
          <w:sz w:val="28"/>
          <w:szCs w:val="28"/>
        </w:rPr>
        <w:t xml:space="preserve">№ 74-06-1833 в 2019 году впервые на территории района планируется реализация проекта «Таймырская мастерская», направленного на сохранение и развитие художественных ремесел. Проект ориентирован на популяризацию и сохранение художественных ремесел Таймыра, позволит </w:t>
      </w:r>
      <w:proofErr w:type="spellStart"/>
      <w:r w:rsidR="001722AC" w:rsidRPr="00D951F2">
        <w:rPr>
          <w:rFonts w:ascii="Times New Roman" w:hAnsi="Times New Roman"/>
          <w:sz w:val="28"/>
          <w:szCs w:val="28"/>
        </w:rPr>
        <w:t>самореализоваться</w:t>
      </w:r>
      <w:proofErr w:type="spellEnd"/>
      <w:r w:rsidR="001722AC" w:rsidRPr="00D951F2">
        <w:rPr>
          <w:rFonts w:ascii="Times New Roman" w:hAnsi="Times New Roman"/>
          <w:sz w:val="28"/>
          <w:szCs w:val="28"/>
        </w:rPr>
        <w:t xml:space="preserve"> творчески настроенным людям, откроет путь молодежи к новым ремесленным навыкам, интересным и полезным профессиям. В рамках проведения проекта предусмотрено проведение цикла мероприятий: мастер-классы ведущих мастеров Таймыра для населения, создание фото- и видео архива «Таймырская мастерская», запись видео-уроков для виртуального знакомства с творчеством мастеров-косторезов, мастеров декоративно-прикладного творчества, приглашение культуролога (г. Москва) для проведения тематических мастер-классов по ДПИ и др.</w:t>
      </w:r>
      <w:r w:rsidR="001F496A" w:rsidRPr="00D951F2">
        <w:rPr>
          <w:rFonts w:ascii="Times New Roman" w:hAnsi="Times New Roman"/>
          <w:sz w:val="28"/>
          <w:szCs w:val="28"/>
        </w:rPr>
        <w:t xml:space="preserve"> </w:t>
      </w:r>
    </w:p>
    <w:p w:rsidR="002666D8" w:rsidRPr="00D951F2" w:rsidRDefault="00906018" w:rsidP="00E06642">
      <w:pPr>
        <w:pStyle w:val="ad"/>
        <w:spacing w:after="0" w:line="240" w:lineRule="auto"/>
        <w:ind w:left="0" w:firstLine="709"/>
        <w:jc w:val="both"/>
        <w:rPr>
          <w:rFonts w:ascii="Times New Roman" w:hAnsi="Times New Roman"/>
          <w:sz w:val="28"/>
          <w:szCs w:val="28"/>
        </w:rPr>
      </w:pPr>
      <w:r w:rsidRPr="00D951F2">
        <w:rPr>
          <w:rFonts w:ascii="Times New Roman" w:hAnsi="Times New Roman"/>
          <w:sz w:val="28"/>
          <w:szCs w:val="28"/>
        </w:rPr>
        <w:t>Т</w:t>
      </w:r>
      <w:r w:rsidR="00E726A2" w:rsidRPr="00D951F2">
        <w:rPr>
          <w:rFonts w:ascii="Times New Roman" w:hAnsi="Times New Roman"/>
          <w:sz w:val="28"/>
          <w:szCs w:val="28"/>
        </w:rPr>
        <w:t>а</w:t>
      </w:r>
      <w:r w:rsidRPr="00D951F2">
        <w:rPr>
          <w:rFonts w:ascii="Times New Roman" w:hAnsi="Times New Roman"/>
          <w:sz w:val="28"/>
          <w:szCs w:val="28"/>
        </w:rPr>
        <w:t>кже, в 2019 году в период с 15 февраля по 15 ноября</w:t>
      </w:r>
      <w:r w:rsidR="00E726A2" w:rsidRPr="00D951F2">
        <w:rPr>
          <w:rFonts w:ascii="Times New Roman" w:hAnsi="Times New Roman"/>
          <w:sz w:val="28"/>
          <w:szCs w:val="28"/>
        </w:rPr>
        <w:t xml:space="preserve"> планируется провести районный конкурс «Образцовый поселок Таймыра – 2019». </w:t>
      </w:r>
      <w:proofErr w:type="gramStart"/>
      <w:r w:rsidR="00E726A2" w:rsidRPr="00D951F2">
        <w:rPr>
          <w:rFonts w:ascii="Times New Roman" w:hAnsi="Times New Roman"/>
          <w:sz w:val="28"/>
          <w:szCs w:val="28"/>
        </w:rPr>
        <w:t>В рамках конкурса будут проведены мероприятия по внедрению новых форм работы, пропагандирующих здоровый образ жизни среди разновозрастных категорий населения (создание агитбригады «Мы за здоровый образ жизни», волонтерских движений, спортивных клубных формирований и пр.</w:t>
      </w:r>
      <w:r w:rsidR="00A04986" w:rsidRPr="00D951F2">
        <w:rPr>
          <w:rFonts w:ascii="Times New Roman" w:hAnsi="Times New Roman"/>
          <w:sz w:val="28"/>
          <w:szCs w:val="28"/>
        </w:rPr>
        <w:t>)</w:t>
      </w:r>
      <w:r w:rsidR="00E726A2" w:rsidRPr="00D951F2">
        <w:rPr>
          <w:rFonts w:ascii="Times New Roman" w:hAnsi="Times New Roman"/>
          <w:sz w:val="28"/>
          <w:szCs w:val="28"/>
        </w:rPr>
        <w:t>, мероприятия по сохранению, развитию историко-культурного наследия и популяризации родных языков коренных малочисленных народов Таймыра, созданию «электронной книги-летописи» об истории населенного пункта и т.п.</w:t>
      </w:r>
      <w:proofErr w:type="gramEnd"/>
      <w:r w:rsidR="00E726A2" w:rsidRPr="00D951F2">
        <w:rPr>
          <w:rFonts w:ascii="Times New Roman" w:hAnsi="Times New Roman"/>
          <w:sz w:val="28"/>
          <w:szCs w:val="28"/>
        </w:rPr>
        <w:t xml:space="preserve"> Конкурс </w:t>
      </w:r>
      <w:r w:rsidR="00A04986" w:rsidRPr="00D951F2">
        <w:rPr>
          <w:rFonts w:ascii="Times New Roman" w:hAnsi="Times New Roman"/>
          <w:sz w:val="28"/>
          <w:szCs w:val="28"/>
        </w:rPr>
        <w:t xml:space="preserve">будет </w:t>
      </w:r>
      <w:r w:rsidR="00E726A2" w:rsidRPr="00D951F2">
        <w:rPr>
          <w:rFonts w:ascii="Times New Roman" w:hAnsi="Times New Roman"/>
          <w:sz w:val="28"/>
          <w:szCs w:val="28"/>
        </w:rPr>
        <w:t>способств</w:t>
      </w:r>
      <w:r w:rsidR="00A04986" w:rsidRPr="00D951F2">
        <w:rPr>
          <w:rFonts w:ascii="Times New Roman" w:hAnsi="Times New Roman"/>
          <w:sz w:val="28"/>
          <w:szCs w:val="28"/>
        </w:rPr>
        <w:t>овать</w:t>
      </w:r>
      <w:r w:rsidR="00E726A2" w:rsidRPr="00D951F2">
        <w:rPr>
          <w:rFonts w:ascii="Times New Roman" w:hAnsi="Times New Roman"/>
          <w:sz w:val="28"/>
          <w:szCs w:val="28"/>
        </w:rPr>
        <w:t xml:space="preserve"> активизации населения, помо</w:t>
      </w:r>
      <w:r w:rsidR="00A04986" w:rsidRPr="00D951F2">
        <w:rPr>
          <w:rFonts w:ascii="Times New Roman" w:hAnsi="Times New Roman"/>
          <w:sz w:val="28"/>
          <w:szCs w:val="28"/>
        </w:rPr>
        <w:t>жет</w:t>
      </w:r>
      <w:r w:rsidR="00E726A2" w:rsidRPr="00D951F2">
        <w:rPr>
          <w:rFonts w:ascii="Times New Roman" w:hAnsi="Times New Roman"/>
          <w:sz w:val="28"/>
          <w:szCs w:val="28"/>
        </w:rPr>
        <w:t xml:space="preserve"> </w:t>
      </w:r>
      <w:r w:rsidR="00BC2497">
        <w:rPr>
          <w:rFonts w:ascii="Times New Roman" w:hAnsi="Times New Roman"/>
          <w:sz w:val="28"/>
          <w:szCs w:val="28"/>
        </w:rPr>
        <w:t>органам местного самоуправления поселений</w:t>
      </w:r>
      <w:r w:rsidR="00E726A2" w:rsidRPr="00D951F2">
        <w:rPr>
          <w:rFonts w:ascii="Times New Roman" w:hAnsi="Times New Roman"/>
          <w:sz w:val="28"/>
          <w:szCs w:val="28"/>
        </w:rPr>
        <w:t xml:space="preserve"> улучшить материально-техническую базу населенных пунктов. Расходы на проведение конкурса составят 2,80 млн</w:t>
      </w:r>
      <w:proofErr w:type="gramStart"/>
      <w:r w:rsidR="00E726A2" w:rsidRPr="00D951F2">
        <w:rPr>
          <w:rFonts w:ascii="Times New Roman" w:hAnsi="Times New Roman"/>
          <w:sz w:val="28"/>
          <w:szCs w:val="28"/>
        </w:rPr>
        <w:t>.р</w:t>
      </w:r>
      <w:proofErr w:type="gramEnd"/>
      <w:r w:rsidR="00E726A2" w:rsidRPr="00D951F2">
        <w:rPr>
          <w:rFonts w:ascii="Times New Roman" w:hAnsi="Times New Roman"/>
          <w:sz w:val="28"/>
          <w:szCs w:val="28"/>
        </w:rPr>
        <w:t>уб.</w:t>
      </w:r>
      <w:r w:rsidRPr="00D951F2">
        <w:rPr>
          <w:rFonts w:ascii="Times New Roman" w:hAnsi="Times New Roman"/>
          <w:sz w:val="28"/>
          <w:szCs w:val="28"/>
        </w:rPr>
        <w:t xml:space="preserve"> </w:t>
      </w:r>
      <w:r w:rsidR="001722AC" w:rsidRPr="00D951F2">
        <w:rPr>
          <w:rFonts w:ascii="Times New Roman" w:hAnsi="Times New Roman"/>
          <w:sz w:val="28"/>
          <w:szCs w:val="28"/>
        </w:rPr>
        <w:t xml:space="preserve"> </w:t>
      </w:r>
      <w:r w:rsidR="002666D8" w:rsidRPr="00D951F2">
        <w:rPr>
          <w:rFonts w:ascii="Times New Roman" w:hAnsi="Times New Roman"/>
          <w:sz w:val="28"/>
          <w:szCs w:val="28"/>
        </w:rPr>
        <w:t xml:space="preserve">  </w:t>
      </w:r>
    </w:p>
    <w:p w:rsidR="00557578" w:rsidRPr="00D951F2" w:rsidRDefault="00557578" w:rsidP="00557578">
      <w:pPr>
        <w:tabs>
          <w:tab w:val="left" w:pos="9922"/>
        </w:tabs>
        <w:spacing w:line="317" w:lineRule="exact"/>
        <w:ind w:right="-1" w:firstLine="780"/>
        <w:jc w:val="both"/>
        <w:rPr>
          <w:rFonts w:ascii="Times New Roman" w:eastAsia="Arial Unicode MS" w:hAnsi="Times New Roman" w:cs="Times New Roman"/>
          <w:sz w:val="28"/>
          <w:szCs w:val="28"/>
        </w:rPr>
      </w:pPr>
      <w:r w:rsidRPr="00D951F2">
        <w:rPr>
          <w:rFonts w:ascii="Times New Roman" w:eastAsia="Arial Unicode MS" w:hAnsi="Times New Roman" w:cs="Times New Roman"/>
          <w:color w:val="000000"/>
          <w:sz w:val="28"/>
          <w:szCs w:val="28"/>
        </w:rPr>
        <w:t>В рамках исполнения Указа</w:t>
      </w:r>
      <w:r w:rsidR="00086F44" w:rsidRPr="00D951F2">
        <w:rPr>
          <w:rFonts w:ascii="Times New Roman" w:eastAsia="Arial Unicode MS" w:hAnsi="Times New Roman" w:cs="Times New Roman"/>
          <w:color w:val="000000"/>
          <w:sz w:val="28"/>
          <w:szCs w:val="28"/>
        </w:rPr>
        <w:t xml:space="preserve"> Президента РФ </w:t>
      </w:r>
      <w:r w:rsidRPr="00D951F2">
        <w:rPr>
          <w:rFonts w:ascii="Times New Roman" w:eastAsia="Arial Unicode MS" w:hAnsi="Times New Roman" w:cs="Times New Roman"/>
          <w:color w:val="000000"/>
          <w:sz w:val="28"/>
          <w:szCs w:val="28"/>
        </w:rPr>
        <w:t xml:space="preserve"> № 204 </w:t>
      </w:r>
      <w:r w:rsidRPr="00D951F2">
        <w:rPr>
          <w:rFonts w:ascii="Times New Roman" w:eastAsia="Arial Unicode MS" w:hAnsi="Times New Roman" w:cs="Times New Roman"/>
          <w:sz w:val="28"/>
          <w:szCs w:val="28"/>
        </w:rPr>
        <w:t xml:space="preserve">целью  бюджетной политики муниципального </w:t>
      </w:r>
      <w:r w:rsidRPr="00D951F2">
        <w:rPr>
          <w:rFonts w:ascii="Times New Roman" w:hAnsi="Times New Roman" w:cs="Times New Roman"/>
          <w:sz w:val="28"/>
          <w:szCs w:val="28"/>
        </w:rPr>
        <w:t xml:space="preserve">района </w:t>
      </w:r>
      <w:r w:rsidRPr="00D951F2">
        <w:rPr>
          <w:rFonts w:ascii="Times New Roman" w:eastAsia="Arial Unicode MS" w:hAnsi="Times New Roman" w:cs="Times New Roman"/>
          <w:sz w:val="28"/>
          <w:szCs w:val="28"/>
        </w:rPr>
        <w:t xml:space="preserve">по направлению </w:t>
      </w:r>
      <w:r w:rsidRPr="00D951F2">
        <w:rPr>
          <w:rFonts w:ascii="Times New Roman" w:eastAsia="Arial Unicode MS" w:hAnsi="Times New Roman" w:cs="Times New Roman"/>
          <w:bCs/>
          <w:sz w:val="28"/>
          <w:szCs w:val="28"/>
        </w:rPr>
        <w:t>демография</w:t>
      </w:r>
      <w:r w:rsidRPr="00D951F2">
        <w:rPr>
          <w:rFonts w:ascii="Times New Roman" w:eastAsia="Arial Unicode MS" w:hAnsi="Times New Roman" w:cs="Times New Roman"/>
          <w:b/>
          <w:bCs/>
          <w:sz w:val="28"/>
          <w:szCs w:val="28"/>
        </w:rPr>
        <w:t xml:space="preserve"> </w:t>
      </w:r>
      <w:r w:rsidRPr="00D951F2">
        <w:rPr>
          <w:rFonts w:ascii="Times New Roman" w:eastAsia="Arial Unicode MS" w:hAnsi="Times New Roman" w:cs="Times New Roman"/>
          <w:sz w:val="28"/>
          <w:szCs w:val="28"/>
        </w:rPr>
        <w:t xml:space="preserve">будет являться </w:t>
      </w:r>
      <w:r w:rsidRPr="00D951F2">
        <w:rPr>
          <w:rFonts w:ascii="Times New Roman" w:eastAsia="Arial Unicode MS" w:hAnsi="Times New Roman" w:cs="Times New Roman"/>
          <w:color w:val="000000"/>
          <w:sz w:val="28"/>
          <w:szCs w:val="28"/>
        </w:rPr>
        <w:lastRenderedPageBreak/>
        <w:t>увеличение  доли граждан, систематически занимающихся физической культурой и спортом.</w:t>
      </w:r>
    </w:p>
    <w:p w:rsidR="00166754" w:rsidRPr="00D951F2" w:rsidRDefault="001142FE" w:rsidP="00E06642">
      <w:pPr>
        <w:pStyle w:val="a3"/>
        <w:shd w:val="clear" w:color="auto" w:fill="FFFFFF"/>
        <w:ind w:firstLine="720"/>
        <w:rPr>
          <w:rFonts w:ascii="Times New Roman" w:hAnsi="Times New Roman" w:cs="Times New Roman"/>
          <w:color w:val="auto"/>
          <w:sz w:val="28"/>
          <w:szCs w:val="28"/>
        </w:rPr>
      </w:pPr>
      <w:r w:rsidRPr="00D951F2">
        <w:rPr>
          <w:rFonts w:ascii="Times New Roman" w:hAnsi="Times New Roman" w:cs="Times New Roman"/>
          <w:color w:val="auto"/>
          <w:sz w:val="28"/>
          <w:szCs w:val="28"/>
        </w:rPr>
        <w:t>Приоритетными задачами в среднесрочной перспективе</w:t>
      </w:r>
      <w:r w:rsidR="00166754" w:rsidRPr="00D951F2">
        <w:rPr>
          <w:rFonts w:ascii="Times New Roman" w:hAnsi="Times New Roman" w:cs="Times New Roman"/>
          <w:color w:val="auto"/>
          <w:sz w:val="28"/>
          <w:szCs w:val="28"/>
        </w:rPr>
        <w:t xml:space="preserve"> </w:t>
      </w:r>
      <w:r w:rsidR="00557578" w:rsidRPr="00D951F2">
        <w:rPr>
          <w:rFonts w:ascii="Times New Roman" w:hAnsi="Times New Roman" w:cs="Times New Roman"/>
          <w:color w:val="auto"/>
          <w:sz w:val="28"/>
          <w:szCs w:val="28"/>
        </w:rPr>
        <w:t>по отрасли физическая культура и спорт</w:t>
      </w:r>
      <w:r w:rsidR="00086F44" w:rsidRPr="00D951F2">
        <w:rPr>
          <w:rFonts w:ascii="Times New Roman" w:hAnsi="Times New Roman" w:cs="Times New Roman"/>
          <w:color w:val="auto"/>
          <w:sz w:val="28"/>
          <w:szCs w:val="28"/>
        </w:rPr>
        <w:t xml:space="preserve"> станут</w:t>
      </w:r>
      <w:r w:rsidR="00166754" w:rsidRPr="00D951F2">
        <w:rPr>
          <w:rFonts w:ascii="Times New Roman" w:hAnsi="Times New Roman" w:cs="Times New Roman"/>
          <w:color w:val="auto"/>
          <w:sz w:val="28"/>
          <w:szCs w:val="28"/>
        </w:rPr>
        <w:t xml:space="preserve">:   </w:t>
      </w:r>
    </w:p>
    <w:p w:rsidR="00166754" w:rsidRPr="00D951F2" w:rsidRDefault="00166754" w:rsidP="00E06642">
      <w:pPr>
        <w:pStyle w:val="ConsPlusTitlePage"/>
        <w:numPr>
          <w:ilvl w:val="0"/>
          <w:numId w:val="19"/>
        </w:numPr>
        <w:tabs>
          <w:tab w:val="left" w:pos="1276"/>
        </w:tabs>
        <w:ind w:left="0" w:firstLine="851"/>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повышение роли физической культуры и спорта в формировании здорового образа жизни населения муниципального района и участие спортсменов в спортивных мероприятиях </w:t>
      </w:r>
      <w:r w:rsidR="00F345DC" w:rsidRPr="00D951F2">
        <w:rPr>
          <w:rFonts w:ascii="Times New Roman" w:hAnsi="Times New Roman" w:cs="Times New Roman"/>
          <w:color w:val="000000"/>
          <w:sz w:val="28"/>
          <w:szCs w:val="28"/>
        </w:rPr>
        <w:t xml:space="preserve">муниципального, </w:t>
      </w:r>
      <w:r w:rsidRPr="00D951F2">
        <w:rPr>
          <w:rFonts w:ascii="Times New Roman" w:hAnsi="Times New Roman" w:cs="Times New Roman"/>
          <w:color w:val="000000"/>
          <w:sz w:val="28"/>
          <w:szCs w:val="28"/>
        </w:rPr>
        <w:t>краевого</w:t>
      </w:r>
      <w:r w:rsidR="00F345DC" w:rsidRPr="00D951F2">
        <w:rPr>
          <w:rFonts w:ascii="Times New Roman" w:hAnsi="Times New Roman" w:cs="Times New Roman"/>
          <w:color w:val="000000"/>
          <w:sz w:val="28"/>
          <w:szCs w:val="28"/>
        </w:rPr>
        <w:t xml:space="preserve"> и ф</w:t>
      </w:r>
      <w:r w:rsidRPr="00D951F2">
        <w:rPr>
          <w:rFonts w:ascii="Times New Roman" w:hAnsi="Times New Roman" w:cs="Times New Roman"/>
          <w:color w:val="000000"/>
          <w:sz w:val="28"/>
          <w:szCs w:val="28"/>
        </w:rPr>
        <w:t>едерального</w:t>
      </w:r>
      <w:r w:rsidR="00424E84" w:rsidRPr="00D951F2">
        <w:rPr>
          <w:rFonts w:ascii="Times New Roman" w:hAnsi="Times New Roman" w:cs="Times New Roman"/>
          <w:color w:val="000000"/>
          <w:sz w:val="28"/>
          <w:szCs w:val="28"/>
        </w:rPr>
        <w:t xml:space="preserve"> уровней;</w:t>
      </w:r>
    </w:p>
    <w:p w:rsidR="00166754" w:rsidRPr="00D951F2" w:rsidRDefault="00166754" w:rsidP="00E06642">
      <w:pPr>
        <w:pStyle w:val="ConsPlusTitlePage"/>
        <w:numPr>
          <w:ilvl w:val="0"/>
          <w:numId w:val="19"/>
        </w:numPr>
        <w:tabs>
          <w:tab w:val="left" w:pos="1276"/>
        </w:tabs>
        <w:ind w:left="0" w:firstLine="851"/>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содействие развитию социально ориентированных неком</w:t>
      </w:r>
      <w:r w:rsidR="00557578" w:rsidRPr="00D951F2">
        <w:rPr>
          <w:rFonts w:ascii="Times New Roman" w:hAnsi="Times New Roman" w:cs="Times New Roman"/>
          <w:color w:val="000000"/>
          <w:sz w:val="28"/>
          <w:szCs w:val="28"/>
        </w:rPr>
        <w:t>м</w:t>
      </w:r>
      <w:r w:rsidRPr="00D951F2">
        <w:rPr>
          <w:rFonts w:ascii="Times New Roman" w:hAnsi="Times New Roman" w:cs="Times New Roman"/>
          <w:color w:val="000000"/>
          <w:sz w:val="28"/>
          <w:szCs w:val="28"/>
        </w:rPr>
        <w:t>ерческих организаций в сфере физической культуры и спорта на территории муниципа</w:t>
      </w:r>
      <w:r w:rsidR="00424E84" w:rsidRPr="00D951F2">
        <w:rPr>
          <w:rFonts w:ascii="Times New Roman" w:hAnsi="Times New Roman" w:cs="Times New Roman"/>
          <w:color w:val="000000"/>
          <w:sz w:val="28"/>
          <w:szCs w:val="28"/>
        </w:rPr>
        <w:t>льного  района;</w:t>
      </w:r>
    </w:p>
    <w:p w:rsidR="00557578" w:rsidRPr="00D951F2" w:rsidRDefault="00166754" w:rsidP="00E06642">
      <w:pPr>
        <w:pStyle w:val="ConsPlusTitlePage"/>
        <w:numPr>
          <w:ilvl w:val="0"/>
          <w:numId w:val="19"/>
        </w:numPr>
        <w:tabs>
          <w:tab w:val="left" w:pos="1276"/>
        </w:tabs>
        <w:ind w:left="0" w:firstLine="851"/>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развитие зимних видов спорта</w:t>
      </w:r>
      <w:r w:rsidR="00086F44" w:rsidRPr="00D951F2">
        <w:rPr>
          <w:rFonts w:ascii="Times New Roman" w:hAnsi="Times New Roman" w:cs="Times New Roman"/>
          <w:color w:val="000000"/>
          <w:sz w:val="28"/>
          <w:szCs w:val="28"/>
          <w:lang w:val="en-US"/>
        </w:rPr>
        <w:t>;</w:t>
      </w:r>
    </w:p>
    <w:p w:rsidR="00166754" w:rsidRPr="00D951F2" w:rsidRDefault="00557578" w:rsidP="00E06642">
      <w:pPr>
        <w:pStyle w:val="ConsPlusTitlePage"/>
        <w:numPr>
          <w:ilvl w:val="0"/>
          <w:numId w:val="19"/>
        </w:numPr>
        <w:tabs>
          <w:tab w:val="left" w:pos="1276"/>
        </w:tabs>
        <w:ind w:left="0" w:firstLine="851"/>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увеличение доступности спортивных сооружений для населения</w:t>
      </w:r>
      <w:r w:rsidR="00B06010" w:rsidRPr="00D951F2">
        <w:rPr>
          <w:rFonts w:ascii="Times New Roman" w:hAnsi="Times New Roman" w:cs="Times New Roman"/>
          <w:color w:val="000000"/>
          <w:sz w:val="28"/>
          <w:szCs w:val="28"/>
        </w:rPr>
        <w:t xml:space="preserve"> муниципального района</w:t>
      </w:r>
      <w:r w:rsidR="00166754" w:rsidRPr="00D951F2">
        <w:rPr>
          <w:rFonts w:ascii="Times New Roman" w:hAnsi="Times New Roman" w:cs="Times New Roman"/>
          <w:color w:val="000000"/>
          <w:sz w:val="28"/>
          <w:szCs w:val="28"/>
        </w:rPr>
        <w:t xml:space="preserve">. </w:t>
      </w:r>
    </w:p>
    <w:p w:rsidR="00166754" w:rsidRPr="00D951F2" w:rsidRDefault="00166754" w:rsidP="00E06642">
      <w:pPr>
        <w:pStyle w:val="ad"/>
        <w:widowControl w:val="0"/>
        <w:pBdr>
          <w:bottom w:val="single" w:sz="6" w:space="3" w:color="FFFFFF"/>
        </w:pBdr>
        <w:tabs>
          <w:tab w:val="left" w:pos="9720"/>
        </w:tabs>
        <w:spacing w:after="0" w:line="240" w:lineRule="auto"/>
        <w:ind w:left="0" w:firstLine="720"/>
        <w:jc w:val="both"/>
        <w:rPr>
          <w:rFonts w:ascii="Times New Roman" w:hAnsi="Times New Roman"/>
          <w:sz w:val="28"/>
          <w:szCs w:val="28"/>
        </w:rPr>
      </w:pPr>
      <w:r w:rsidRPr="00D951F2">
        <w:rPr>
          <w:rFonts w:ascii="Times New Roman" w:hAnsi="Times New Roman"/>
          <w:sz w:val="28"/>
          <w:szCs w:val="28"/>
        </w:rPr>
        <w:t xml:space="preserve">Расходы на решение поставленных задач </w:t>
      </w:r>
      <w:r w:rsidR="00E85227" w:rsidRPr="00D951F2">
        <w:rPr>
          <w:rFonts w:ascii="Times New Roman" w:hAnsi="Times New Roman"/>
          <w:sz w:val="28"/>
          <w:szCs w:val="28"/>
        </w:rPr>
        <w:t xml:space="preserve">в 2019-2021 годах </w:t>
      </w:r>
      <w:r w:rsidR="00156774" w:rsidRPr="00D951F2">
        <w:rPr>
          <w:rFonts w:ascii="Times New Roman" w:hAnsi="Times New Roman"/>
          <w:sz w:val="28"/>
          <w:szCs w:val="28"/>
        </w:rPr>
        <w:t>планируются</w:t>
      </w:r>
      <w:r w:rsidRPr="00D951F2">
        <w:rPr>
          <w:rFonts w:ascii="Times New Roman" w:hAnsi="Times New Roman"/>
          <w:sz w:val="28"/>
          <w:szCs w:val="28"/>
        </w:rPr>
        <w:t xml:space="preserve"> в составе муниципальных программ «Развитие образования Таймырского Долгано-Ненецкого муниципального района», «Развитие физической культуры и спорта на территории Таймырского Долгано-Ненецкого муниципального </w:t>
      </w:r>
      <w:r w:rsidRPr="00EF5C79">
        <w:rPr>
          <w:rFonts w:ascii="Times New Roman" w:hAnsi="Times New Roman"/>
          <w:sz w:val="28"/>
          <w:szCs w:val="28"/>
        </w:rPr>
        <w:t>района»</w:t>
      </w:r>
      <w:r w:rsidR="00557578" w:rsidRPr="00EF5C79">
        <w:rPr>
          <w:rFonts w:ascii="Times New Roman" w:hAnsi="Times New Roman"/>
          <w:sz w:val="28"/>
          <w:szCs w:val="28"/>
        </w:rPr>
        <w:t>, «Развитие инфраструктуры Таймырского Долгано-Ненецкого муниципального района»</w:t>
      </w:r>
      <w:r w:rsidRPr="00EF5C79">
        <w:rPr>
          <w:rFonts w:ascii="Times New Roman" w:hAnsi="Times New Roman"/>
          <w:sz w:val="28"/>
          <w:szCs w:val="28"/>
        </w:rPr>
        <w:t xml:space="preserve">. </w:t>
      </w:r>
      <w:proofErr w:type="gramStart"/>
      <w:r w:rsidRPr="00EF5C79">
        <w:rPr>
          <w:rFonts w:ascii="Times New Roman" w:hAnsi="Times New Roman"/>
          <w:sz w:val="28"/>
          <w:szCs w:val="28"/>
        </w:rPr>
        <w:t>Мероприятия программ предусматривают</w:t>
      </w:r>
      <w:r w:rsidRPr="00D951F2">
        <w:rPr>
          <w:rFonts w:ascii="Times New Roman" w:hAnsi="Times New Roman"/>
          <w:sz w:val="28"/>
          <w:szCs w:val="28"/>
        </w:rPr>
        <w:t xml:space="preserve"> приобщение различных категорий и возрастных групп населения к регулярным занятиям физической культурой и спортом, популяризацию здорового образа жизни, развитие спортивных учреждений, </w:t>
      </w:r>
      <w:r w:rsidR="00B06010" w:rsidRPr="00D951F2">
        <w:rPr>
          <w:rFonts w:ascii="Times New Roman" w:hAnsi="Times New Roman"/>
          <w:sz w:val="28"/>
          <w:szCs w:val="28"/>
        </w:rPr>
        <w:t xml:space="preserve">расширение сети спортивных сооружений, </w:t>
      </w:r>
      <w:r w:rsidRPr="00D951F2">
        <w:rPr>
          <w:rFonts w:ascii="Times New Roman" w:hAnsi="Times New Roman"/>
          <w:sz w:val="28"/>
          <w:szCs w:val="28"/>
        </w:rPr>
        <w:t>подготовку спортивного резерва, реализацию календарного плана физкультурных и спортивных мероприятий, а также развитие спорта высших достижений</w:t>
      </w:r>
      <w:r w:rsidR="00B56AC9" w:rsidRPr="00D951F2">
        <w:rPr>
          <w:rFonts w:ascii="Times New Roman" w:hAnsi="Times New Roman"/>
          <w:sz w:val="28"/>
          <w:szCs w:val="28"/>
        </w:rPr>
        <w:t>, что полностью соответствует целям, поставленным Президентом Российской Федерации в Указе от 07.05.2018 № 204.</w:t>
      </w:r>
      <w:proofErr w:type="gramEnd"/>
    </w:p>
    <w:p w:rsidR="00273C33" w:rsidRPr="00D951F2" w:rsidRDefault="00273C33" w:rsidP="00E06642">
      <w:pPr>
        <w:pStyle w:val="ConsPlusNormal"/>
        <w:jc w:val="both"/>
        <w:rPr>
          <w:rFonts w:ascii="Times New Roman" w:hAnsi="Times New Roman" w:cs="Times New Roman"/>
          <w:sz w:val="28"/>
          <w:szCs w:val="28"/>
        </w:rPr>
      </w:pPr>
      <w:r w:rsidRPr="00D951F2">
        <w:rPr>
          <w:rFonts w:ascii="Times New Roman" w:hAnsi="Times New Roman" w:cs="Times New Roman"/>
          <w:sz w:val="28"/>
          <w:szCs w:val="28"/>
        </w:rPr>
        <w:t xml:space="preserve"> Ежегодно спортсмены муниципального района принимают участие в более 200-х соревнованиях</w:t>
      </w:r>
      <w:r w:rsidRPr="00D951F2">
        <w:rPr>
          <w:rFonts w:ascii="Times New Roman" w:hAnsi="Times New Roman" w:cs="Times New Roman"/>
          <w:color w:val="FF0000"/>
          <w:sz w:val="28"/>
          <w:szCs w:val="28"/>
        </w:rPr>
        <w:t xml:space="preserve"> </w:t>
      </w:r>
      <w:r w:rsidRPr="00D951F2">
        <w:rPr>
          <w:rFonts w:ascii="Times New Roman" w:hAnsi="Times New Roman" w:cs="Times New Roman"/>
          <w:sz w:val="28"/>
          <w:szCs w:val="28"/>
        </w:rPr>
        <w:t>разного уровня, включая федеральные и краевые.</w:t>
      </w:r>
      <w:r w:rsidR="00792963" w:rsidRPr="00D951F2">
        <w:rPr>
          <w:rFonts w:ascii="Times New Roman" w:hAnsi="Times New Roman" w:cs="Times New Roman"/>
          <w:sz w:val="28"/>
          <w:szCs w:val="28"/>
        </w:rPr>
        <w:t xml:space="preserve"> </w:t>
      </w:r>
      <w:r w:rsidR="000F4021" w:rsidRPr="00D951F2">
        <w:rPr>
          <w:rFonts w:ascii="Times New Roman" w:hAnsi="Times New Roman" w:cs="Times New Roman"/>
          <w:sz w:val="28"/>
          <w:szCs w:val="28"/>
        </w:rPr>
        <w:t>Р</w:t>
      </w:r>
      <w:r w:rsidR="00792963" w:rsidRPr="00D951F2">
        <w:rPr>
          <w:rFonts w:ascii="Times New Roman" w:hAnsi="Times New Roman" w:cs="Times New Roman"/>
          <w:sz w:val="28"/>
          <w:szCs w:val="28"/>
        </w:rPr>
        <w:t xml:space="preserve">асходы на данные цели </w:t>
      </w:r>
      <w:r w:rsidR="000F4021" w:rsidRPr="00D951F2">
        <w:rPr>
          <w:rFonts w:ascii="Times New Roman" w:hAnsi="Times New Roman" w:cs="Times New Roman"/>
          <w:sz w:val="28"/>
          <w:szCs w:val="28"/>
        </w:rPr>
        <w:t xml:space="preserve">ежегодно </w:t>
      </w:r>
      <w:r w:rsidR="00792963" w:rsidRPr="00D951F2">
        <w:rPr>
          <w:rFonts w:ascii="Times New Roman" w:hAnsi="Times New Roman" w:cs="Times New Roman"/>
          <w:sz w:val="28"/>
          <w:szCs w:val="28"/>
        </w:rPr>
        <w:t>состав</w:t>
      </w:r>
      <w:r w:rsidR="000F4021" w:rsidRPr="00D951F2">
        <w:rPr>
          <w:rFonts w:ascii="Times New Roman" w:hAnsi="Times New Roman" w:cs="Times New Roman"/>
          <w:sz w:val="28"/>
          <w:szCs w:val="28"/>
        </w:rPr>
        <w:t>ляют</w:t>
      </w:r>
      <w:r w:rsidR="00792963" w:rsidRPr="00D951F2">
        <w:rPr>
          <w:rFonts w:ascii="Times New Roman" w:hAnsi="Times New Roman" w:cs="Times New Roman"/>
          <w:sz w:val="28"/>
          <w:szCs w:val="28"/>
        </w:rPr>
        <w:t xml:space="preserve"> порядка </w:t>
      </w:r>
      <w:r w:rsidR="00C84F20" w:rsidRPr="00D951F2">
        <w:rPr>
          <w:rFonts w:ascii="Times New Roman" w:hAnsi="Times New Roman" w:cs="Times New Roman"/>
          <w:sz w:val="28"/>
          <w:szCs w:val="28"/>
        </w:rPr>
        <w:t>6,00</w:t>
      </w:r>
      <w:r w:rsidR="00792963" w:rsidRPr="00D951F2">
        <w:rPr>
          <w:rFonts w:ascii="Times New Roman" w:hAnsi="Times New Roman" w:cs="Times New Roman"/>
          <w:sz w:val="28"/>
          <w:szCs w:val="28"/>
        </w:rPr>
        <w:t xml:space="preserve"> млн</w:t>
      </w:r>
      <w:proofErr w:type="gramStart"/>
      <w:r w:rsidR="00792963" w:rsidRPr="00D951F2">
        <w:rPr>
          <w:rFonts w:ascii="Times New Roman" w:hAnsi="Times New Roman" w:cs="Times New Roman"/>
          <w:sz w:val="28"/>
          <w:szCs w:val="28"/>
        </w:rPr>
        <w:t>.р</w:t>
      </w:r>
      <w:proofErr w:type="gramEnd"/>
      <w:r w:rsidR="00792963" w:rsidRPr="00D951F2">
        <w:rPr>
          <w:rFonts w:ascii="Times New Roman" w:hAnsi="Times New Roman" w:cs="Times New Roman"/>
          <w:sz w:val="28"/>
          <w:szCs w:val="28"/>
        </w:rPr>
        <w:t>уб.</w:t>
      </w:r>
      <w:r w:rsidR="00B06010" w:rsidRPr="00D951F2">
        <w:rPr>
          <w:rFonts w:ascii="Times New Roman" w:hAnsi="Times New Roman" w:cs="Times New Roman"/>
          <w:sz w:val="28"/>
          <w:szCs w:val="28"/>
        </w:rPr>
        <w:t>.</w:t>
      </w:r>
      <w:r w:rsidR="00792963" w:rsidRPr="00D951F2">
        <w:rPr>
          <w:rFonts w:ascii="Times New Roman" w:hAnsi="Times New Roman" w:cs="Times New Roman"/>
          <w:sz w:val="28"/>
          <w:szCs w:val="28"/>
        </w:rPr>
        <w:t xml:space="preserve"> </w:t>
      </w:r>
    </w:p>
    <w:p w:rsidR="00166754" w:rsidRPr="00D951F2" w:rsidRDefault="00B06010" w:rsidP="00E06642">
      <w:pPr>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Климатические  условия Крайнего Севера, </w:t>
      </w:r>
      <w:r w:rsidR="00166754" w:rsidRPr="00D951F2">
        <w:rPr>
          <w:rFonts w:ascii="Times New Roman" w:hAnsi="Times New Roman" w:cs="Times New Roman"/>
          <w:color w:val="000000"/>
          <w:sz w:val="28"/>
          <w:szCs w:val="28"/>
        </w:rPr>
        <w:t xml:space="preserve"> особенност</w:t>
      </w:r>
      <w:r w:rsidRPr="00D951F2">
        <w:rPr>
          <w:rFonts w:ascii="Times New Roman" w:hAnsi="Times New Roman" w:cs="Times New Roman"/>
          <w:color w:val="000000"/>
          <w:sz w:val="28"/>
          <w:szCs w:val="28"/>
        </w:rPr>
        <w:t>и</w:t>
      </w:r>
      <w:r w:rsidR="00166754" w:rsidRPr="00D951F2">
        <w:rPr>
          <w:rFonts w:ascii="Times New Roman" w:hAnsi="Times New Roman" w:cs="Times New Roman"/>
          <w:color w:val="000000"/>
          <w:sz w:val="28"/>
          <w:szCs w:val="28"/>
        </w:rPr>
        <w:t xml:space="preserve"> закрытой территории</w:t>
      </w:r>
      <w:r w:rsidRPr="00D951F2">
        <w:rPr>
          <w:rFonts w:ascii="Times New Roman" w:hAnsi="Times New Roman" w:cs="Times New Roman"/>
          <w:color w:val="000000"/>
          <w:sz w:val="28"/>
          <w:szCs w:val="28"/>
        </w:rPr>
        <w:t xml:space="preserve"> муниципального района, предпочтения и менталитет его жителей обусловили приоритетное развитие зимних видов спорта на Таймыре, которое на протяжении последних нескольких лет успешно осуществляется на базе МАУ «ЦРЗВС».</w:t>
      </w:r>
    </w:p>
    <w:p w:rsidR="007054C2" w:rsidRPr="00D951F2" w:rsidRDefault="007054C2" w:rsidP="007054C2">
      <w:pPr>
        <w:tabs>
          <w:tab w:val="left" w:pos="1134"/>
        </w:tabs>
        <w:ind w:firstLine="708"/>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Хоккей с шайбой на территории муниципального района получил своё развитие, начиная с 2014 года, с момента завершения строительства и открытия в </w:t>
      </w:r>
      <w:proofErr w:type="gramStart"/>
      <w:r w:rsidRPr="00D951F2">
        <w:rPr>
          <w:rFonts w:ascii="Times New Roman" w:hAnsi="Times New Roman" w:cs="Times New Roman"/>
          <w:color w:val="000000"/>
          <w:sz w:val="28"/>
          <w:szCs w:val="28"/>
        </w:rPr>
        <w:t>г</w:t>
      </w:r>
      <w:proofErr w:type="gramEnd"/>
      <w:r w:rsidRPr="00D951F2">
        <w:rPr>
          <w:rFonts w:ascii="Times New Roman" w:hAnsi="Times New Roman" w:cs="Times New Roman"/>
          <w:color w:val="000000"/>
          <w:sz w:val="28"/>
          <w:szCs w:val="28"/>
        </w:rPr>
        <w:t xml:space="preserve">. Дудинка крытого катка. </w:t>
      </w:r>
    </w:p>
    <w:p w:rsidR="007054C2" w:rsidRPr="00D951F2" w:rsidRDefault="007054C2" w:rsidP="007054C2">
      <w:pPr>
        <w:tabs>
          <w:tab w:val="left" w:pos="1134"/>
        </w:tabs>
        <w:ind w:firstLine="708"/>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В июле 2017 года на работу в МАУ «ЦРЗВС» был привлечён титулованный тренер - мастер спорта по фигурному катанию на коньках. И впервые на Таймыре, начиная с августа 2017 года, были организованы 4 группы (секции) по фигурному катанию на коньках и был произведён набор детей в данные секции. Несмотря на недавнее открытие секций уже в апреле 2018 года </w:t>
      </w:r>
      <w:r w:rsidRPr="00D951F2">
        <w:rPr>
          <w:rFonts w:ascii="Times New Roman" w:hAnsi="Times New Roman" w:cs="Times New Roman"/>
          <w:color w:val="000000"/>
          <w:sz w:val="28"/>
          <w:szCs w:val="28"/>
        </w:rPr>
        <w:lastRenderedPageBreak/>
        <w:t xml:space="preserve">проведено тестирование и сдача воспитанниками секций фигурного катания на коньках нормативов «Юный фигурист», данная работа будет продолжена и в 2019 году и будет являться переходным этапом для сдачи </w:t>
      </w:r>
      <w:r w:rsidRPr="00D951F2">
        <w:rPr>
          <w:rFonts w:ascii="Times New Roman" w:hAnsi="Times New Roman" w:cs="Times New Roman"/>
          <w:color w:val="000000"/>
          <w:sz w:val="28"/>
          <w:szCs w:val="28"/>
          <w:lang w:val="en-US"/>
        </w:rPr>
        <w:t>III</w:t>
      </w:r>
      <w:r w:rsidRPr="00D951F2">
        <w:rPr>
          <w:rFonts w:ascii="Times New Roman" w:hAnsi="Times New Roman" w:cs="Times New Roman"/>
          <w:color w:val="000000"/>
          <w:sz w:val="28"/>
          <w:szCs w:val="28"/>
        </w:rPr>
        <w:t xml:space="preserve"> юношеского разряда.   </w:t>
      </w:r>
    </w:p>
    <w:p w:rsidR="00B06010" w:rsidRPr="00D951F2" w:rsidRDefault="00B06010" w:rsidP="00E06642">
      <w:pPr>
        <w:ind w:firstLine="709"/>
        <w:jc w:val="both"/>
        <w:rPr>
          <w:rFonts w:ascii="Times New Roman" w:hAnsi="Times New Roman" w:cs="Times New Roman"/>
          <w:color w:val="000000"/>
          <w:sz w:val="28"/>
          <w:szCs w:val="28"/>
        </w:rPr>
      </w:pPr>
    </w:p>
    <w:p w:rsidR="00086F44" w:rsidRPr="00D951F2" w:rsidRDefault="00086F44" w:rsidP="00E06642">
      <w:pPr>
        <w:ind w:firstLine="709"/>
        <w:jc w:val="both"/>
        <w:rPr>
          <w:rFonts w:ascii="Times New Roman" w:hAnsi="Times New Roman" w:cs="Times New Roman"/>
          <w:color w:val="000000"/>
          <w:sz w:val="28"/>
          <w:szCs w:val="28"/>
        </w:rPr>
      </w:pPr>
    </w:p>
    <w:p w:rsidR="00B06010" w:rsidRPr="00D951F2" w:rsidRDefault="00885B9F" w:rsidP="00E06642">
      <w:pPr>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roundrect id="_x0000_s1097" style="position:absolute;left:0;text-align:left;margin-left:-14.9pt;margin-top:3.8pt;width:495.7pt;height:26.85pt;z-index:251657728" arcsize="10923f" fillcolor="#397b79">
            <v:textbox>
              <w:txbxContent>
                <w:p w:rsidR="00BC2497" w:rsidRPr="00D951F2" w:rsidRDefault="00BC2497" w:rsidP="00823B68">
                  <w:pPr>
                    <w:jc w:val="center"/>
                    <w:rPr>
                      <w:rFonts w:ascii="Arial Narrow" w:hAnsi="Arial Narrow"/>
                      <w:b/>
                      <w:color w:val="FFFFFF"/>
                      <w:sz w:val="28"/>
                      <w:szCs w:val="28"/>
                    </w:rPr>
                  </w:pPr>
                  <w:r w:rsidRPr="00D951F2">
                    <w:rPr>
                      <w:rFonts w:ascii="Arial Narrow" w:hAnsi="Arial Narrow"/>
                      <w:b/>
                      <w:color w:val="FFFFFF"/>
                      <w:sz w:val="28"/>
                      <w:szCs w:val="28"/>
                    </w:rPr>
                    <w:t>РАЗВИТИЕ ЗИМНИХ ВИДОВ СПОРТА НА ТЕРРИТОРИИ МУНИПАЛЬНОГО РАЙОНА</w:t>
                  </w:r>
                </w:p>
              </w:txbxContent>
            </v:textbox>
          </v:roundrect>
        </w:pict>
      </w:r>
    </w:p>
    <w:p w:rsidR="00823B68" w:rsidRPr="00D951F2" w:rsidRDefault="00823B68" w:rsidP="00424E84">
      <w:pPr>
        <w:spacing w:after="120"/>
        <w:ind w:firstLine="709"/>
        <w:jc w:val="both"/>
        <w:rPr>
          <w:rFonts w:ascii="Times New Roman" w:hAnsi="Times New Roman" w:cs="Times New Roman"/>
          <w:color w:val="000000"/>
          <w:sz w:val="28"/>
          <w:szCs w:val="28"/>
        </w:rPr>
      </w:pPr>
    </w:p>
    <w:p w:rsidR="00823B68" w:rsidRPr="00D951F2" w:rsidRDefault="00823B68" w:rsidP="00424E84">
      <w:pPr>
        <w:spacing w:after="120"/>
        <w:ind w:firstLine="709"/>
        <w:jc w:val="both"/>
        <w:rPr>
          <w:rFonts w:ascii="Times New Roman" w:hAnsi="Times New Roman" w:cs="Times New Roman"/>
          <w:color w:val="000000"/>
          <w:sz w:val="28"/>
          <w:szCs w:val="28"/>
        </w:rPr>
      </w:pPr>
    </w:p>
    <w:p w:rsidR="00823B68" w:rsidRPr="00D951F2" w:rsidRDefault="005028C8" w:rsidP="005028C8">
      <w:pPr>
        <w:spacing w:after="120"/>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     </w:t>
      </w:r>
      <w:r w:rsidR="00DB08DC">
        <w:rPr>
          <w:rFonts w:ascii="Times New Roman" w:hAnsi="Times New Roman" w:cs="Times New Roman"/>
          <w:noProof/>
          <w:color w:val="000000"/>
          <w:sz w:val="28"/>
          <w:szCs w:val="28"/>
        </w:rPr>
        <w:drawing>
          <wp:inline distT="0" distB="0" distL="0" distR="0">
            <wp:extent cx="4394315" cy="1487398"/>
            <wp:effectExtent l="38100" t="0" r="44335" b="74702"/>
            <wp:docPr id="15"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r w:rsidR="00885B9F">
        <w:rPr>
          <w:rFonts w:ascii="Times New Roman" w:hAnsi="Times New Roman" w:cs="Times New Roman"/>
          <w:noProof/>
          <w:color w:val="000000"/>
          <w:sz w:val="28"/>
          <w:szCs w:val="28"/>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01" type="#_x0000_t102" style="position:absolute;left:0;text-align:left;margin-left:415.6pt;margin-top:11.65pt;width:57.8pt;height:134.55pt;flip:x;z-index:251659776;mso-position-horizontal-relative:text;mso-position-vertical-relative:text" adj="12771" fillcolor="#397b79" strokecolor="#f2f2f2" strokeweight="3pt">
            <v:shadow on="t" type="perspective" color="#4e6128" opacity=".5" offset="1pt" offset2="-1pt"/>
          </v:shape>
        </w:pict>
      </w:r>
      <w:r w:rsidR="00885B9F">
        <w:rPr>
          <w:rFonts w:ascii="Times New Roman" w:hAnsi="Times New Roman" w:cs="Times New Roman"/>
          <w:noProof/>
          <w:color w:val="000000"/>
          <w:sz w:val="28"/>
          <w:szCs w:val="28"/>
        </w:rPr>
        <w:pict>
          <v:shape id="_x0000_s1100" type="#_x0000_t102" style="position:absolute;left:0;text-align:left;margin-left:-9.5pt;margin-top:11.65pt;width:57.8pt;height:134.55pt;z-index:251658752;mso-position-horizontal-relative:text;mso-position-vertical-relative:text" fillcolor="#397b79" strokecolor="#f2f2f2" strokeweight="3pt">
            <v:shadow on="t" type="perspective" color="#4e6128" opacity=".5" offset="1pt" offset2="-1pt"/>
          </v:shape>
        </w:pict>
      </w:r>
    </w:p>
    <w:p w:rsidR="00823B68" w:rsidRPr="00D951F2" w:rsidRDefault="00823B68" w:rsidP="00424E84">
      <w:pPr>
        <w:spacing w:after="120"/>
        <w:ind w:firstLine="709"/>
        <w:jc w:val="both"/>
        <w:rPr>
          <w:rFonts w:ascii="Times New Roman" w:hAnsi="Times New Roman" w:cs="Times New Roman"/>
          <w:color w:val="000000"/>
          <w:sz w:val="28"/>
          <w:szCs w:val="28"/>
        </w:rPr>
      </w:pPr>
    </w:p>
    <w:p w:rsidR="00023A6B" w:rsidRDefault="00023A6B" w:rsidP="00E06642">
      <w:pPr>
        <w:tabs>
          <w:tab w:val="left" w:pos="1134"/>
        </w:tabs>
        <w:ind w:firstLine="708"/>
        <w:jc w:val="both"/>
        <w:rPr>
          <w:rFonts w:ascii="Times New Roman" w:hAnsi="Times New Roman" w:cs="Times New Roman"/>
          <w:color w:val="000000"/>
          <w:sz w:val="28"/>
          <w:szCs w:val="28"/>
        </w:rPr>
      </w:pPr>
    </w:p>
    <w:p w:rsidR="00166754" w:rsidRPr="00D951F2" w:rsidRDefault="00BC2497" w:rsidP="00E06642">
      <w:pPr>
        <w:tabs>
          <w:tab w:val="left" w:pos="1134"/>
        </w:tabs>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В</w:t>
      </w:r>
      <w:r w:rsidR="00166754" w:rsidRPr="00D951F2">
        <w:rPr>
          <w:rFonts w:ascii="Times New Roman" w:hAnsi="Times New Roman" w:cs="Times New Roman"/>
          <w:color w:val="000000"/>
          <w:sz w:val="28"/>
          <w:szCs w:val="28"/>
        </w:rPr>
        <w:t xml:space="preserve">  апрел</w:t>
      </w:r>
      <w:r>
        <w:rPr>
          <w:rFonts w:ascii="Times New Roman" w:hAnsi="Times New Roman" w:cs="Times New Roman"/>
          <w:color w:val="000000"/>
          <w:sz w:val="28"/>
          <w:szCs w:val="28"/>
        </w:rPr>
        <w:t>е</w:t>
      </w:r>
      <w:r w:rsidR="00166754" w:rsidRPr="00D951F2">
        <w:rPr>
          <w:rFonts w:ascii="Times New Roman" w:hAnsi="Times New Roman" w:cs="Times New Roman"/>
          <w:color w:val="000000"/>
          <w:sz w:val="28"/>
          <w:szCs w:val="28"/>
        </w:rPr>
        <w:t xml:space="preserve"> 2016 года</w:t>
      </w:r>
      <w:r>
        <w:rPr>
          <w:rFonts w:ascii="Times New Roman" w:hAnsi="Times New Roman" w:cs="Times New Roman"/>
          <w:color w:val="000000"/>
          <w:sz w:val="28"/>
          <w:szCs w:val="28"/>
        </w:rPr>
        <w:t xml:space="preserve"> </w:t>
      </w:r>
      <w:r w:rsidR="00166754" w:rsidRPr="00D951F2">
        <w:rPr>
          <w:rFonts w:ascii="Times New Roman" w:hAnsi="Times New Roman" w:cs="Times New Roman"/>
          <w:color w:val="000000"/>
          <w:sz w:val="28"/>
          <w:szCs w:val="28"/>
        </w:rPr>
        <w:t xml:space="preserve"> была открыта секция по керлингу</w:t>
      </w:r>
      <w:r w:rsidR="00BD2996" w:rsidRPr="00D951F2">
        <w:rPr>
          <w:rFonts w:ascii="Times New Roman" w:hAnsi="Times New Roman" w:cs="Times New Roman"/>
          <w:color w:val="000000"/>
          <w:sz w:val="28"/>
          <w:szCs w:val="28"/>
        </w:rPr>
        <w:t xml:space="preserve">. </w:t>
      </w:r>
      <w:r w:rsidR="00166754" w:rsidRPr="00D951F2">
        <w:rPr>
          <w:rFonts w:ascii="Times New Roman" w:hAnsi="Times New Roman" w:cs="Times New Roman"/>
          <w:color w:val="000000"/>
          <w:sz w:val="28"/>
          <w:szCs w:val="28"/>
          <w:shd w:val="clear" w:color="auto" w:fill="FFFFFF"/>
        </w:rPr>
        <w:t xml:space="preserve">В 2018 году традиционно Ледовая арена «Таймыр» приняла </w:t>
      </w:r>
      <w:r w:rsidR="00166754" w:rsidRPr="00D951F2">
        <w:rPr>
          <w:rFonts w:ascii="Times New Roman" w:eastAsia="Calibri" w:hAnsi="Times New Roman" w:cs="Times New Roman"/>
          <w:color w:val="000000"/>
          <w:sz w:val="28"/>
          <w:szCs w:val="28"/>
        </w:rPr>
        <w:t xml:space="preserve">Международный турнир </w:t>
      </w:r>
      <w:proofErr w:type="spellStart"/>
      <w:r w:rsidR="00166754" w:rsidRPr="00D951F2">
        <w:rPr>
          <w:rFonts w:ascii="Times New Roman" w:eastAsia="Calibri" w:hAnsi="Times New Roman" w:cs="Times New Roman"/>
          <w:color w:val="000000"/>
          <w:sz w:val="28"/>
          <w:szCs w:val="28"/>
        </w:rPr>
        <w:t>Arctic</w:t>
      </w:r>
      <w:proofErr w:type="spellEnd"/>
      <w:r w:rsidR="00166754" w:rsidRPr="00D951F2">
        <w:rPr>
          <w:rFonts w:ascii="Times New Roman" w:eastAsia="Calibri" w:hAnsi="Times New Roman" w:cs="Times New Roman"/>
          <w:color w:val="000000"/>
          <w:sz w:val="28"/>
          <w:szCs w:val="28"/>
        </w:rPr>
        <w:t xml:space="preserve"> </w:t>
      </w:r>
      <w:proofErr w:type="spellStart"/>
      <w:r w:rsidR="00166754" w:rsidRPr="00D951F2">
        <w:rPr>
          <w:rFonts w:ascii="Times New Roman" w:eastAsia="Calibri" w:hAnsi="Times New Roman" w:cs="Times New Roman"/>
          <w:color w:val="000000"/>
          <w:sz w:val="28"/>
          <w:szCs w:val="28"/>
        </w:rPr>
        <w:t>Curling</w:t>
      </w:r>
      <w:proofErr w:type="spellEnd"/>
      <w:r w:rsidR="00166754" w:rsidRPr="00D951F2">
        <w:rPr>
          <w:rFonts w:ascii="Times New Roman" w:eastAsia="Calibri" w:hAnsi="Times New Roman" w:cs="Times New Roman"/>
          <w:color w:val="000000"/>
          <w:sz w:val="28"/>
          <w:szCs w:val="28"/>
        </w:rPr>
        <w:t xml:space="preserve"> </w:t>
      </w:r>
      <w:proofErr w:type="spellStart"/>
      <w:r w:rsidR="00166754" w:rsidRPr="00D951F2">
        <w:rPr>
          <w:rFonts w:ascii="Times New Roman" w:eastAsia="Calibri" w:hAnsi="Times New Roman" w:cs="Times New Roman"/>
          <w:color w:val="000000"/>
          <w:sz w:val="28"/>
          <w:szCs w:val="28"/>
        </w:rPr>
        <w:t>Cup</w:t>
      </w:r>
      <w:proofErr w:type="spellEnd"/>
      <w:r w:rsidR="00166754" w:rsidRPr="00D951F2">
        <w:rPr>
          <w:rFonts w:ascii="Times New Roman" w:eastAsia="Calibri" w:hAnsi="Times New Roman" w:cs="Times New Roman"/>
          <w:color w:val="000000"/>
          <w:sz w:val="28"/>
          <w:szCs w:val="28"/>
        </w:rPr>
        <w:t xml:space="preserve"> 2018, входящий в серию </w:t>
      </w:r>
      <w:proofErr w:type="spellStart"/>
      <w:r w:rsidR="00166754" w:rsidRPr="00D951F2">
        <w:rPr>
          <w:rFonts w:ascii="Times New Roman" w:eastAsia="Calibri" w:hAnsi="Times New Roman" w:cs="Times New Roman"/>
          <w:color w:val="000000"/>
          <w:sz w:val="28"/>
          <w:szCs w:val="28"/>
        </w:rPr>
        <w:t>World</w:t>
      </w:r>
      <w:proofErr w:type="spellEnd"/>
      <w:r w:rsidR="00166754" w:rsidRPr="00D951F2">
        <w:rPr>
          <w:rFonts w:ascii="Times New Roman" w:eastAsia="Calibri" w:hAnsi="Times New Roman" w:cs="Times New Roman"/>
          <w:color w:val="000000"/>
          <w:sz w:val="28"/>
          <w:szCs w:val="28"/>
        </w:rPr>
        <w:t xml:space="preserve"> </w:t>
      </w:r>
      <w:proofErr w:type="spellStart"/>
      <w:r w:rsidR="00166754" w:rsidRPr="00D951F2">
        <w:rPr>
          <w:rFonts w:ascii="Times New Roman" w:eastAsia="Calibri" w:hAnsi="Times New Roman" w:cs="Times New Roman"/>
          <w:color w:val="000000"/>
          <w:sz w:val="28"/>
          <w:szCs w:val="28"/>
        </w:rPr>
        <w:t>Curling</w:t>
      </w:r>
      <w:proofErr w:type="spellEnd"/>
      <w:r w:rsidR="00166754" w:rsidRPr="00D951F2">
        <w:rPr>
          <w:rFonts w:ascii="Times New Roman" w:eastAsia="Calibri" w:hAnsi="Times New Roman" w:cs="Times New Roman"/>
          <w:color w:val="000000"/>
          <w:sz w:val="28"/>
          <w:szCs w:val="28"/>
        </w:rPr>
        <w:t xml:space="preserve"> </w:t>
      </w:r>
      <w:proofErr w:type="spellStart"/>
      <w:r w:rsidR="00166754" w:rsidRPr="00D951F2">
        <w:rPr>
          <w:rFonts w:ascii="Times New Roman" w:eastAsia="Calibri" w:hAnsi="Times New Roman" w:cs="Times New Roman"/>
          <w:color w:val="000000"/>
          <w:sz w:val="28"/>
          <w:szCs w:val="28"/>
        </w:rPr>
        <w:t>Tour</w:t>
      </w:r>
      <w:proofErr w:type="spellEnd"/>
      <w:r w:rsidR="00166754" w:rsidRPr="00D951F2">
        <w:rPr>
          <w:rFonts w:ascii="Times New Roman" w:eastAsia="Calibri" w:hAnsi="Times New Roman" w:cs="Times New Roman"/>
          <w:color w:val="000000"/>
          <w:sz w:val="28"/>
          <w:szCs w:val="28"/>
        </w:rPr>
        <w:t xml:space="preserve">, в котором приняли участие 10 смешанных пар из разных стран. </w:t>
      </w:r>
      <w:r w:rsidR="00BD2996" w:rsidRPr="00D951F2">
        <w:rPr>
          <w:rFonts w:ascii="Times New Roman" w:eastAsia="Calibri" w:hAnsi="Times New Roman" w:cs="Times New Roman"/>
          <w:color w:val="000000"/>
          <w:sz w:val="28"/>
          <w:szCs w:val="28"/>
        </w:rPr>
        <w:t>Данное</w:t>
      </w:r>
      <w:r w:rsidR="00166754" w:rsidRPr="00D951F2">
        <w:rPr>
          <w:rFonts w:ascii="Times New Roman" w:eastAsia="Calibri" w:hAnsi="Times New Roman" w:cs="Times New Roman"/>
          <w:color w:val="000000"/>
          <w:sz w:val="28"/>
          <w:szCs w:val="28"/>
        </w:rPr>
        <w:t xml:space="preserve"> мероприяти</w:t>
      </w:r>
      <w:r w:rsidR="00BD2996" w:rsidRPr="00D951F2">
        <w:rPr>
          <w:rFonts w:ascii="Times New Roman" w:eastAsia="Calibri" w:hAnsi="Times New Roman" w:cs="Times New Roman"/>
          <w:color w:val="000000"/>
          <w:sz w:val="28"/>
          <w:szCs w:val="28"/>
        </w:rPr>
        <w:t>е</w:t>
      </w:r>
      <w:r w:rsidR="00166754" w:rsidRPr="00D951F2">
        <w:rPr>
          <w:rFonts w:ascii="Times New Roman" w:eastAsia="Calibri" w:hAnsi="Times New Roman" w:cs="Times New Roman"/>
          <w:color w:val="000000"/>
          <w:sz w:val="28"/>
          <w:szCs w:val="28"/>
        </w:rPr>
        <w:t xml:space="preserve"> в значительной мере повлиял</w:t>
      </w:r>
      <w:r w:rsidR="00B06010" w:rsidRPr="00D951F2">
        <w:rPr>
          <w:rFonts w:ascii="Times New Roman" w:eastAsia="Calibri" w:hAnsi="Times New Roman" w:cs="Times New Roman"/>
          <w:color w:val="000000"/>
          <w:sz w:val="28"/>
          <w:szCs w:val="28"/>
        </w:rPr>
        <w:t>о</w:t>
      </w:r>
      <w:r w:rsidR="00166754" w:rsidRPr="00D951F2">
        <w:rPr>
          <w:rFonts w:ascii="Times New Roman" w:eastAsia="Calibri" w:hAnsi="Times New Roman" w:cs="Times New Roman"/>
          <w:color w:val="000000"/>
          <w:sz w:val="28"/>
          <w:szCs w:val="28"/>
        </w:rPr>
        <w:t xml:space="preserve"> на рост интереса жителей </w:t>
      </w:r>
      <w:proofErr w:type="gramStart"/>
      <w:r w:rsidR="00166754" w:rsidRPr="00D951F2">
        <w:rPr>
          <w:rFonts w:ascii="Times New Roman" w:eastAsia="Calibri" w:hAnsi="Times New Roman" w:cs="Times New Roman"/>
          <w:color w:val="000000"/>
          <w:sz w:val="28"/>
          <w:szCs w:val="28"/>
        </w:rPr>
        <w:t>г</w:t>
      </w:r>
      <w:proofErr w:type="gramEnd"/>
      <w:r w:rsidR="00166754" w:rsidRPr="00D951F2">
        <w:rPr>
          <w:rFonts w:ascii="Times New Roman" w:eastAsia="Calibri" w:hAnsi="Times New Roman" w:cs="Times New Roman"/>
          <w:color w:val="000000"/>
          <w:sz w:val="28"/>
          <w:szCs w:val="28"/>
        </w:rPr>
        <w:t>. Дудинки и муниципального образования</w:t>
      </w:r>
      <w:r w:rsidR="00010E23" w:rsidRPr="00D951F2">
        <w:rPr>
          <w:rFonts w:ascii="Times New Roman" w:eastAsia="Calibri" w:hAnsi="Times New Roman" w:cs="Times New Roman"/>
          <w:color w:val="000000"/>
          <w:sz w:val="28"/>
          <w:szCs w:val="28"/>
        </w:rPr>
        <w:t xml:space="preserve"> </w:t>
      </w:r>
      <w:r w:rsidR="00166754" w:rsidRPr="00D951F2">
        <w:rPr>
          <w:rFonts w:ascii="Times New Roman" w:eastAsia="Calibri" w:hAnsi="Times New Roman" w:cs="Times New Roman"/>
          <w:color w:val="000000"/>
          <w:sz w:val="28"/>
          <w:szCs w:val="28"/>
        </w:rPr>
        <w:t xml:space="preserve">г. Норильск к данному виду спорта. В настоящее время начались занятия с детьми с ограниченными возможностями и представителями Таймырского общества инвалидов. </w:t>
      </w:r>
    </w:p>
    <w:p w:rsidR="00166754" w:rsidRPr="00D951F2" w:rsidRDefault="00166754" w:rsidP="00BD2996">
      <w:pPr>
        <w:ind w:firstLine="708"/>
        <w:contextualSpacing/>
        <w:jc w:val="both"/>
        <w:rPr>
          <w:rFonts w:ascii="Times New Roman" w:eastAsia="Calibri" w:hAnsi="Times New Roman" w:cs="Times New Roman"/>
          <w:color w:val="000000"/>
          <w:sz w:val="28"/>
          <w:szCs w:val="28"/>
        </w:rPr>
      </w:pPr>
      <w:r w:rsidRPr="00D951F2">
        <w:rPr>
          <w:rFonts w:ascii="Times New Roman" w:eastAsia="Calibri" w:hAnsi="Times New Roman" w:cs="Times New Roman"/>
          <w:color w:val="000000"/>
          <w:sz w:val="28"/>
          <w:szCs w:val="28"/>
        </w:rPr>
        <w:t>С  марта 2018 года МАУ «Ц</w:t>
      </w:r>
      <w:r w:rsidR="00173F8A" w:rsidRPr="00D951F2">
        <w:rPr>
          <w:rFonts w:ascii="Times New Roman" w:eastAsia="Calibri" w:hAnsi="Times New Roman" w:cs="Times New Roman"/>
          <w:color w:val="000000"/>
          <w:sz w:val="28"/>
          <w:szCs w:val="28"/>
        </w:rPr>
        <w:t>РЗВС</w:t>
      </w:r>
      <w:r w:rsidRPr="00D951F2">
        <w:rPr>
          <w:rFonts w:ascii="Times New Roman" w:eastAsia="Calibri" w:hAnsi="Times New Roman" w:cs="Times New Roman"/>
          <w:color w:val="000000"/>
          <w:sz w:val="28"/>
          <w:szCs w:val="28"/>
        </w:rPr>
        <w:t xml:space="preserve">» официально начало эксплуатацию канатных дорог и предоставление услуг жителям и гостям </w:t>
      </w:r>
      <w:r w:rsidR="00B06010" w:rsidRPr="00D951F2">
        <w:rPr>
          <w:rFonts w:ascii="Times New Roman" w:eastAsia="Calibri" w:hAnsi="Times New Roman" w:cs="Times New Roman"/>
          <w:color w:val="000000"/>
          <w:sz w:val="28"/>
          <w:szCs w:val="28"/>
        </w:rPr>
        <w:t xml:space="preserve">муниципального района </w:t>
      </w:r>
      <w:r w:rsidRPr="00D951F2">
        <w:rPr>
          <w:rFonts w:ascii="Times New Roman" w:eastAsia="Calibri" w:hAnsi="Times New Roman" w:cs="Times New Roman"/>
          <w:color w:val="000000"/>
          <w:sz w:val="28"/>
          <w:szCs w:val="28"/>
        </w:rPr>
        <w:t xml:space="preserve">(лыжникам и </w:t>
      </w:r>
      <w:proofErr w:type="spellStart"/>
      <w:r w:rsidRPr="00D951F2">
        <w:rPr>
          <w:rFonts w:ascii="Times New Roman" w:eastAsia="Calibri" w:hAnsi="Times New Roman" w:cs="Times New Roman"/>
          <w:color w:val="000000"/>
          <w:sz w:val="28"/>
          <w:szCs w:val="28"/>
        </w:rPr>
        <w:t>сноубордистам</w:t>
      </w:r>
      <w:proofErr w:type="spellEnd"/>
      <w:r w:rsidR="00BD2996" w:rsidRPr="00D951F2">
        <w:rPr>
          <w:rFonts w:ascii="Times New Roman" w:eastAsia="Calibri" w:hAnsi="Times New Roman" w:cs="Times New Roman"/>
          <w:color w:val="000000"/>
          <w:sz w:val="28"/>
          <w:szCs w:val="28"/>
        </w:rPr>
        <w:t xml:space="preserve">). </w:t>
      </w:r>
      <w:r w:rsidRPr="00D951F2">
        <w:rPr>
          <w:rFonts w:ascii="Times New Roman" w:eastAsia="Calibri" w:hAnsi="Times New Roman" w:cs="Times New Roman"/>
          <w:color w:val="000000"/>
          <w:sz w:val="28"/>
          <w:szCs w:val="28"/>
        </w:rPr>
        <w:t xml:space="preserve">В </w:t>
      </w:r>
      <w:r w:rsidR="00C20A3B" w:rsidRPr="00D951F2">
        <w:rPr>
          <w:rFonts w:ascii="Times New Roman" w:eastAsia="Calibri" w:hAnsi="Times New Roman" w:cs="Times New Roman"/>
          <w:color w:val="000000"/>
          <w:sz w:val="28"/>
          <w:szCs w:val="28"/>
        </w:rPr>
        <w:t xml:space="preserve">течение всего </w:t>
      </w:r>
      <w:r w:rsidRPr="00D951F2">
        <w:rPr>
          <w:rFonts w:ascii="Times New Roman" w:eastAsia="Calibri" w:hAnsi="Times New Roman" w:cs="Times New Roman"/>
          <w:color w:val="000000"/>
          <w:sz w:val="28"/>
          <w:szCs w:val="28"/>
        </w:rPr>
        <w:t>2018 году проводится комплекс мероприятий по развитию инфраструктуры объекта в целях обеспечения его доступности и создания необходимых комфортных условий для посетителей.</w:t>
      </w:r>
    </w:p>
    <w:p w:rsidR="00BD2996" w:rsidRPr="00D951F2" w:rsidRDefault="00C20A3B" w:rsidP="00E06642">
      <w:pPr>
        <w:ind w:firstLine="708"/>
        <w:contextualSpacing/>
        <w:jc w:val="both"/>
        <w:rPr>
          <w:rFonts w:ascii="Times New Roman" w:eastAsia="Calibri" w:hAnsi="Times New Roman" w:cs="Times New Roman"/>
          <w:color w:val="000000"/>
          <w:sz w:val="28"/>
          <w:szCs w:val="28"/>
        </w:rPr>
      </w:pPr>
      <w:r w:rsidRPr="00D951F2">
        <w:rPr>
          <w:rFonts w:ascii="Times New Roman" w:eastAsia="Calibri" w:hAnsi="Times New Roman" w:cs="Times New Roman"/>
          <w:color w:val="000000"/>
          <w:sz w:val="28"/>
          <w:szCs w:val="28"/>
        </w:rPr>
        <w:t xml:space="preserve"> В </w:t>
      </w:r>
      <w:r w:rsidR="00166754" w:rsidRPr="00D951F2">
        <w:rPr>
          <w:rFonts w:ascii="Times New Roman" w:eastAsia="Calibri" w:hAnsi="Times New Roman" w:cs="Times New Roman"/>
          <w:color w:val="000000"/>
          <w:sz w:val="28"/>
          <w:szCs w:val="28"/>
        </w:rPr>
        <w:t>2019 год</w:t>
      </w:r>
      <w:r w:rsidRPr="00D951F2">
        <w:rPr>
          <w:rFonts w:ascii="Times New Roman" w:eastAsia="Calibri" w:hAnsi="Times New Roman" w:cs="Times New Roman"/>
          <w:color w:val="000000"/>
          <w:sz w:val="28"/>
          <w:szCs w:val="28"/>
        </w:rPr>
        <w:t xml:space="preserve">у </w:t>
      </w:r>
      <w:r w:rsidR="00166754" w:rsidRPr="00D951F2">
        <w:rPr>
          <w:rFonts w:ascii="Times New Roman" w:eastAsia="Calibri" w:hAnsi="Times New Roman" w:cs="Times New Roman"/>
          <w:color w:val="000000"/>
          <w:sz w:val="28"/>
          <w:szCs w:val="28"/>
        </w:rPr>
        <w:t xml:space="preserve"> планируется положить начало </w:t>
      </w:r>
      <w:r w:rsidR="00023A6B">
        <w:rPr>
          <w:rFonts w:ascii="Times New Roman" w:eastAsia="Calibri" w:hAnsi="Times New Roman" w:cs="Times New Roman"/>
          <w:color w:val="000000"/>
          <w:sz w:val="28"/>
          <w:szCs w:val="28"/>
        </w:rPr>
        <w:t xml:space="preserve">организованному </w:t>
      </w:r>
      <w:r w:rsidR="00166754" w:rsidRPr="00D951F2">
        <w:rPr>
          <w:rFonts w:ascii="Times New Roman" w:eastAsia="Calibri" w:hAnsi="Times New Roman" w:cs="Times New Roman"/>
          <w:color w:val="000000"/>
          <w:sz w:val="28"/>
          <w:szCs w:val="28"/>
        </w:rPr>
        <w:t>развитию сноубординга и горнолыжного спорта на Таймыре</w:t>
      </w:r>
      <w:r w:rsidRPr="00D951F2">
        <w:rPr>
          <w:rFonts w:ascii="Times New Roman" w:eastAsia="Calibri" w:hAnsi="Times New Roman" w:cs="Times New Roman"/>
          <w:color w:val="000000"/>
          <w:sz w:val="28"/>
          <w:szCs w:val="28"/>
        </w:rPr>
        <w:t xml:space="preserve"> путем открытия соответствующих секций </w:t>
      </w:r>
      <w:r w:rsidR="00166754" w:rsidRPr="00D951F2">
        <w:rPr>
          <w:rFonts w:ascii="Times New Roman" w:eastAsia="Calibri" w:hAnsi="Times New Roman" w:cs="Times New Roman"/>
          <w:color w:val="000000"/>
          <w:sz w:val="28"/>
          <w:szCs w:val="28"/>
        </w:rPr>
        <w:t xml:space="preserve"> на базе МАУ «Ц</w:t>
      </w:r>
      <w:r w:rsidR="00173F8A" w:rsidRPr="00D951F2">
        <w:rPr>
          <w:rFonts w:ascii="Times New Roman" w:eastAsia="Calibri" w:hAnsi="Times New Roman" w:cs="Times New Roman"/>
          <w:color w:val="000000"/>
          <w:sz w:val="28"/>
          <w:szCs w:val="28"/>
        </w:rPr>
        <w:t>РЗВС</w:t>
      </w:r>
      <w:r w:rsidR="00166754" w:rsidRPr="00D951F2">
        <w:rPr>
          <w:rFonts w:ascii="Times New Roman" w:eastAsia="Calibri" w:hAnsi="Times New Roman" w:cs="Times New Roman"/>
          <w:color w:val="000000"/>
          <w:sz w:val="28"/>
          <w:szCs w:val="28"/>
        </w:rPr>
        <w:t>».</w:t>
      </w:r>
      <w:r w:rsidR="00872D36" w:rsidRPr="00D951F2">
        <w:rPr>
          <w:rFonts w:ascii="Times New Roman" w:eastAsia="Calibri" w:hAnsi="Times New Roman" w:cs="Times New Roman"/>
          <w:color w:val="000000"/>
          <w:sz w:val="28"/>
          <w:szCs w:val="28"/>
        </w:rPr>
        <w:t xml:space="preserve"> </w:t>
      </w:r>
    </w:p>
    <w:p w:rsidR="007054C2" w:rsidRPr="00D951F2" w:rsidRDefault="007054C2" w:rsidP="00E06642">
      <w:pPr>
        <w:ind w:firstLine="708"/>
        <w:contextualSpacing/>
        <w:jc w:val="both"/>
        <w:rPr>
          <w:rFonts w:ascii="Times New Roman" w:eastAsia="Calibri" w:hAnsi="Times New Roman" w:cs="Times New Roman"/>
          <w:color w:val="000000"/>
          <w:sz w:val="28"/>
          <w:szCs w:val="28"/>
        </w:rPr>
      </w:pPr>
    </w:p>
    <w:p w:rsidR="00D81008" w:rsidRPr="00D951F2" w:rsidRDefault="00906B37" w:rsidP="00AF7363">
      <w:pPr>
        <w:pStyle w:val="af6"/>
        <w:tabs>
          <w:tab w:val="left" w:pos="993"/>
        </w:tabs>
        <w:jc w:val="both"/>
        <w:rPr>
          <w:rFonts w:ascii="Times New Roman" w:hAnsi="Times New Roman" w:cs="Times New Roman"/>
          <w:sz w:val="28"/>
          <w:szCs w:val="28"/>
          <w:highlight w:val="yellow"/>
        </w:rPr>
      </w:pPr>
      <w:r w:rsidRPr="00906B37">
        <w:rPr>
          <w:rFonts w:ascii="Times New Roman" w:hAnsi="Times New Roman" w:cs="Times New Roman"/>
          <w:noProof/>
          <w:sz w:val="28"/>
          <w:szCs w:val="28"/>
          <w:lang w:eastAsia="ru-RU"/>
        </w:rPr>
        <w:lastRenderedPageBreak/>
        <w:drawing>
          <wp:inline distT="0" distB="0" distL="0" distR="0">
            <wp:extent cx="6119495" cy="3770604"/>
            <wp:effectExtent l="19050" t="0" r="14605" b="1296"/>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D0137C" w:rsidRPr="00D951F2" w:rsidRDefault="00D0137C" w:rsidP="00E06642">
      <w:pPr>
        <w:pStyle w:val="af6"/>
        <w:tabs>
          <w:tab w:val="left" w:pos="993"/>
        </w:tabs>
        <w:ind w:firstLine="709"/>
        <w:jc w:val="both"/>
        <w:rPr>
          <w:rFonts w:ascii="Times New Roman" w:hAnsi="Times New Roman" w:cs="Times New Roman"/>
          <w:sz w:val="28"/>
          <w:szCs w:val="28"/>
        </w:rPr>
      </w:pPr>
    </w:p>
    <w:p w:rsidR="00906B37" w:rsidRDefault="00906B37" w:rsidP="00557578">
      <w:pPr>
        <w:ind w:firstLine="708"/>
        <w:jc w:val="both"/>
        <w:rPr>
          <w:rFonts w:ascii="Times New Roman" w:hAnsi="Times New Roman" w:cs="Times New Roman"/>
          <w:sz w:val="28"/>
          <w:szCs w:val="28"/>
        </w:rPr>
      </w:pPr>
    </w:p>
    <w:p w:rsidR="00E85227" w:rsidRPr="00D951F2" w:rsidRDefault="00E85227" w:rsidP="00557578">
      <w:pPr>
        <w:ind w:firstLine="708"/>
        <w:jc w:val="both"/>
        <w:rPr>
          <w:rFonts w:ascii="Times New Roman" w:hAnsi="Times New Roman" w:cs="Times New Roman"/>
          <w:sz w:val="28"/>
          <w:szCs w:val="28"/>
        </w:rPr>
      </w:pPr>
      <w:r w:rsidRPr="00D951F2">
        <w:rPr>
          <w:rFonts w:ascii="Times New Roman" w:hAnsi="Times New Roman" w:cs="Times New Roman"/>
          <w:sz w:val="28"/>
          <w:szCs w:val="28"/>
        </w:rPr>
        <w:t xml:space="preserve">Несмотря на наличие на территории муниципального района </w:t>
      </w:r>
      <w:r w:rsidR="00EF37E1" w:rsidRPr="00D951F2">
        <w:rPr>
          <w:rFonts w:ascii="Times New Roman" w:hAnsi="Times New Roman" w:cs="Times New Roman"/>
          <w:sz w:val="28"/>
          <w:szCs w:val="28"/>
        </w:rPr>
        <w:t xml:space="preserve"> современного объекта спортивной </w:t>
      </w:r>
      <w:r w:rsidRPr="00D951F2">
        <w:rPr>
          <w:rFonts w:ascii="Times New Roman" w:hAnsi="Times New Roman" w:cs="Times New Roman"/>
          <w:sz w:val="28"/>
          <w:szCs w:val="28"/>
        </w:rPr>
        <w:t xml:space="preserve">инфраструктуры для развития зимних видов спорта, органы местного самоуправления не останавливаются на </w:t>
      </w:r>
      <w:proofErr w:type="gramStart"/>
      <w:r w:rsidRPr="00D951F2">
        <w:rPr>
          <w:rFonts w:ascii="Times New Roman" w:hAnsi="Times New Roman" w:cs="Times New Roman"/>
          <w:sz w:val="28"/>
          <w:szCs w:val="28"/>
        </w:rPr>
        <w:t>достигнутом</w:t>
      </w:r>
      <w:proofErr w:type="gramEnd"/>
      <w:r w:rsidRPr="00D951F2">
        <w:rPr>
          <w:rFonts w:ascii="Times New Roman" w:hAnsi="Times New Roman" w:cs="Times New Roman"/>
          <w:sz w:val="28"/>
          <w:szCs w:val="28"/>
        </w:rPr>
        <w:t xml:space="preserve">. И среди важных направлений деятельности по отрасли физической культуры и спорта обозначают необходимость строительства </w:t>
      </w:r>
      <w:r w:rsidR="00EF37E1" w:rsidRPr="00D951F2">
        <w:rPr>
          <w:rFonts w:ascii="Times New Roman" w:hAnsi="Times New Roman" w:cs="Times New Roman"/>
          <w:sz w:val="28"/>
          <w:szCs w:val="28"/>
        </w:rPr>
        <w:t xml:space="preserve">крытого </w:t>
      </w:r>
      <w:r w:rsidRPr="00D951F2">
        <w:rPr>
          <w:rFonts w:ascii="Times New Roman" w:hAnsi="Times New Roman" w:cs="Times New Roman"/>
          <w:sz w:val="28"/>
          <w:szCs w:val="28"/>
        </w:rPr>
        <w:t xml:space="preserve">манежа для полноценного развития </w:t>
      </w:r>
      <w:r w:rsidR="00EF37E1" w:rsidRPr="00D951F2">
        <w:rPr>
          <w:rFonts w:ascii="Times New Roman" w:hAnsi="Times New Roman" w:cs="Times New Roman"/>
          <w:sz w:val="28"/>
          <w:szCs w:val="28"/>
        </w:rPr>
        <w:t>легко</w:t>
      </w:r>
      <w:r w:rsidR="00411F9D" w:rsidRPr="00D951F2">
        <w:rPr>
          <w:rFonts w:ascii="Times New Roman" w:hAnsi="Times New Roman" w:cs="Times New Roman"/>
          <w:sz w:val="28"/>
          <w:szCs w:val="28"/>
        </w:rPr>
        <w:t>й атлетики</w:t>
      </w:r>
      <w:r w:rsidR="00EF37E1" w:rsidRPr="00D951F2">
        <w:rPr>
          <w:rFonts w:ascii="Times New Roman" w:hAnsi="Times New Roman" w:cs="Times New Roman"/>
          <w:sz w:val="28"/>
          <w:szCs w:val="28"/>
        </w:rPr>
        <w:t>, а также проведения тренировочных занятий и спортивных соревнований по мини- футболу, баскетболу, волейболу</w:t>
      </w:r>
      <w:r w:rsidR="00411F9D" w:rsidRPr="00D951F2">
        <w:rPr>
          <w:rFonts w:ascii="Times New Roman" w:hAnsi="Times New Roman" w:cs="Times New Roman"/>
          <w:sz w:val="28"/>
          <w:szCs w:val="28"/>
        </w:rPr>
        <w:t xml:space="preserve"> и </w:t>
      </w:r>
      <w:r w:rsidR="00EF37E1" w:rsidRPr="00D951F2">
        <w:rPr>
          <w:rFonts w:ascii="Times New Roman" w:hAnsi="Times New Roman" w:cs="Times New Roman"/>
          <w:sz w:val="28"/>
          <w:szCs w:val="28"/>
        </w:rPr>
        <w:t xml:space="preserve"> северному многоборью.  </w:t>
      </w:r>
      <w:proofErr w:type="gramStart"/>
      <w:r w:rsidR="00EF37E1" w:rsidRPr="00D951F2">
        <w:rPr>
          <w:rFonts w:ascii="Times New Roman" w:hAnsi="Times New Roman" w:cs="Times New Roman"/>
          <w:sz w:val="28"/>
          <w:szCs w:val="28"/>
        </w:rPr>
        <w:t>В 2018 году были проведены работы по инженерно- геологическим, геодезическим, экологических и гидрометеорологическим изысканиям земельного участка в целях строительства вышеуказанного объекта, которые в настоящее время проходят экспертизу.</w:t>
      </w:r>
      <w:proofErr w:type="gramEnd"/>
      <w:r w:rsidR="00EF37E1" w:rsidRPr="00D951F2">
        <w:rPr>
          <w:rFonts w:ascii="Times New Roman" w:hAnsi="Times New Roman" w:cs="Times New Roman"/>
          <w:sz w:val="28"/>
          <w:szCs w:val="28"/>
        </w:rPr>
        <w:t xml:space="preserve"> </w:t>
      </w:r>
      <w:r w:rsidR="00411F9D" w:rsidRPr="00D951F2">
        <w:rPr>
          <w:rFonts w:ascii="Times New Roman" w:hAnsi="Times New Roman" w:cs="Times New Roman"/>
          <w:sz w:val="28"/>
          <w:szCs w:val="28"/>
        </w:rPr>
        <w:t xml:space="preserve"> Готовится документация на разработку концепции (эскизного проекта) для строительства здания </w:t>
      </w:r>
      <w:r w:rsidR="00E45A83" w:rsidRPr="00D951F2">
        <w:rPr>
          <w:rFonts w:ascii="Times New Roman" w:hAnsi="Times New Roman" w:cs="Times New Roman"/>
          <w:sz w:val="28"/>
          <w:szCs w:val="28"/>
        </w:rPr>
        <w:t xml:space="preserve">легкоатлетического </w:t>
      </w:r>
      <w:r w:rsidR="00411F9D" w:rsidRPr="00D951F2">
        <w:rPr>
          <w:rFonts w:ascii="Times New Roman" w:hAnsi="Times New Roman" w:cs="Times New Roman"/>
          <w:sz w:val="28"/>
          <w:szCs w:val="28"/>
        </w:rPr>
        <w:t>манежа</w:t>
      </w:r>
      <w:r w:rsidR="00E45A83" w:rsidRPr="00D951F2">
        <w:rPr>
          <w:rFonts w:ascii="Times New Roman" w:hAnsi="Times New Roman" w:cs="Times New Roman"/>
          <w:sz w:val="28"/>
          <w:szCs w:val="28"/>
        </w:rPr>
        <w:t xml:space="preserve"> на 6  беговых дорожек</w:t>
      </w:r>
      <w:r w:rsidR="00411F9D" w:rsidRPr="00D951F2">
        <w:rPr>
          <w:rFonts w:ascii="Times New Roman" w:hAnsi="Times New Roman" w:cs="Times New Roman"/>
          <w:sz w:val="28"/>
          <w:szCs w:val="28"/>
        </w:rPr>
        <w:t xml:space="preserve">. В 2019 году </w:t>
      </w:r>
      <w:r w:rsidR="00EF37E1"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w:t>
      </w:r>
      <w:r w:rsidR="00411F9D" w:rsidRPr="00D951F2">
        <w:rPr>
          <w:rFonts w:ascii="Times New Roman" w:hAnsi="Times New Roman" w:cs="Times New Roman"/>
          <w:sz w:val="28"/>
          <w:szCs w:val="28"/>
        </w:rPr>
        <w:t xml:space="preserve">планируется разработать проектно- сметную документацию и направить ее для прохождения </w:t>
      </w:r>
      <w:r w:rsidR="00003DE1">
        <w:rPr>
          <w:rFonts w:ascii="Times New Roman" w:hAnsi="Times New Roman" w:cs="Times New Roman"/>
          <w:sz w:val="28"/>
          <w:szCs w:val="28"/>
        </w:rPr>
        <w:t xml:space="preserve">государственной </w:t>
      </w:r>
      <w:r w:rsidR="00411F9D" w:rsidRPr="00D951F2">
        <w:rPr>
          <w:rFonts w:ascii="Times New Roman" w:hAnsi="Times New Roman" w:cs="Times New Roman"/>
          <w:sz w:val="28"/>
          <w:szCs w:val="28"/>
        </w:rPr>
        <w:t xml:space="preserve">экспертизы и проверки </w:t>
      </w:r>
      <w:proofErr w:type="gramStart"/>
      <w:r w:rsidR="00411F9D" w:rsidRPr="00D951F2">
        <w:rPr>
          <w:rFonts w:ascii="Times New Roman" w:hAnsi="Times New Roman" w:cs="Times New Roman"/>
          <w:sz w:val="28"/>
          <w:szCs w:val="28"/>
        </w:rPr>
        <w:t>определения достоверности сметной стоимости строительства объекта</w:t>
      </w:r>
      <w:proofErr w:type="gramEnd"/>
      <w:r w:rsidR="00411F9D" w:rsidRPr="00D951F2">
        <w:rPr>
          <w:rFonts w:ascii="Times New Roman" w:hAnsi="Times New Roman" w:cs="Times New Roman"/>
          <w:sz w:val="28"/>
          <w:szCs w:val="28"/>
        </w:rPr>
        <w:t>. На данные цели в бюджете муниципального района предусмотрено  5,3</w:t>
      </w:r>
      <w:r w:rsidR="00FD16DE" w:rsidRPr="00D951F2">
        <w:rPr>
          <w:rFonts w:ascii="Times New Roman" w:hAnsi="Times New Roman" w:cs="Times New Roman"/>
          <w:sz w:val="28"/>
          <w:szCs w:val="28"/>
        </w:rPr>
        <w:t>1</w:t>
      </w:r>
      <w:r w:rsidR="00411F9D" w:rsidRPr="00D951F2">
        <w:rPr>
          <w:rFonts w:ascii="Times New Roman" w:hAnsi="Times New Roman" w:cs="Times New Roman"/>
          <w:sz w:val="28"/>
          <w:szCs w:val="28"/>
        </w:rPr>
        <w:t xml:space="preserve"> млн. руб.</w:t>
      </w:r>
      <w:r w:rsidRPr="00D951F2">
        <w:rPr>
          <w:rFonts w:ascii="Times New Roman" w:hAnsi="Times New Roman" w:cs="Times New Roman"/>
          <w:sz w:val="28"/>
          <w:szCs w:val="28"/>
        </w:rPr>
        <w:t xml:space="preserve"> </w:t>
      </w:r>
      <w:r w:rsidR="008536DF" w:rsidRPr="00D951F2">
        <w:rPr>
          <w:rFonts w:ascii="Times New Roman" w:hAnsi="Times New Roman" w:cs="Times New Roman"/>
          <w:sz w:val="28"/>
          <w:szCs w:val="28"/>
        </w:rPr>
        <w:t xml:space="preserve">В 2020-2021 годах </w:t>
      </w:r>
      <w:r w:rsidRPr="00D951F2">
        <w:rPr>
          <w:rFonts w:ascii="Times New Roman" w:hAnsi="Times New Roman" w:cs="Times New Roman"/>
          <w:sz w:val="28"/>
          <w:szCs w:val="28"/>
        </w:rPr>
        <w:t xml:space="preserve"> планируется определить источник финансирования работ по строительству </w:t>
      </w:r>
      <w:r w:rsidR="008536DF" w:rsidRPr="00D951F2">
        <w:rPr>
          <w:rFonts w:ascii="Times New Roman" w:hAnsi="Times New Roman" w:cs="Times New Roman"/>
          <w:sz w:val="28"/>
          <w:szCs w:val="28"/>
        </w:rPr>
        <w:t xml:space="preserve">легкоатлетического манежа </w:t>
      </w:r>
      <w:r w:rsidRPr="00D951F2">
        <w:rPr>
          <w:rFonts w:ascii="Times New Roman" w:hAnsi="Times New Roman" w:cs="Times New Roman"/>
          <w:sz w:val="28"/>
          <w:szCs w:val="28"/>
        </w:rPr>
        <w:t>и приступить к непосредственной реализации капитальных вложений.</w:t>
      </w:r>
    </w:p>
    <w:p w:rsidR="005C741F" w:rsidRPr="00D951F2" w:rsidRDefault="008122A7" w:rsidP="00E06642">
      <w:pPr>
        <w:pStyle w:val="af6"/>
        <w:tabs>
          <w:tab w:val="left" w:pos="993"/>
        </w:tabs>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Большое внимание органов местного самоуправления муниципального района </w:t>
      </w:r>
      <w:r w:rsidR="002F3808" w:rsidRPr="00D951F2">
        <w:rPr>
          <w:rFonts w:ascii="Times New Roman" w:hAnsi="Times New Roman" w:cs="Times New Roman"/>
          <w:sz w:val="28"/>
          <w:szCs w:val="28"/>
        </w:rPr>
        <w:t xml:space="preserve">также уделяется </w:t>
      </w:r>
      <w:r w:rsidR="00667392" w:rsidRPr="00D951F2">
        <w:rPr>
          <w:rFonts w:ascii="Times New Roman" w:hAnsi="Times New Roman" w:cs="Times New Roman"/>
          <w:sz w:val="28"/>
          <w:szCs w:val="28"/>
        </w:rPr>
        <w:t>решени</w:t>
      </w:r>
      <w:r w:rsidR="002F3808" w:rsidRPr="00D951F2">
        <w:rPr>
          <w:rFonts w:ascii="Times New Roman" w:hAnsi="Times New Roman" w:cs="Times New Roman"/>
          <w:sz w:val="28"/>
          <w:szCs w:val="28"/>
        </w:rPr>
        <w:t>ю</w:t>
      </w:r>
      <w:r w:rsidR="00667392" w:rsidRPr="00D951F2">
        <w:rPr>
          <w:rFonts w:ascii="Times New Roman" w:hAnsi="Times New Roman" w:cs="Times New Roman"/>
          <w:sz w:val="28"/>
          <w:szCs w:val="28"/>
        </w:rPr>
        <w:t xml:space="preserve"> важных социальных задач</w:t>
      </w:r>
      <w:r w:rsidR="005465E1" w:rsidRPr="00D951F2">
        <w:rPr>
          <w:rFonts w:ascii="Times New Roman" w:hAnsi="Times New Roman" w:cs="Times New Roman"/>
          <w:sz w:val="28"/>
          <w:szCs w:val="28"/>
        </w:rPr>
        <w:t>,</w:t>
      </w:r>
      <w:r w:rsidR="00C17A17" w:rsidRPr="00D951F2">
        <w:rPr>
          <w:rFonts w:ascii="Times New Roman" w:hAnsi="Times New Roman" w:cs="Times New Roman"/>
          <w:sz w:val="28"/>
          <w:szCs w:val="28"/>
        </w:rPr>
        <w:t xml:space="preserve"> связанных с улучшением жилищных условий граждан, проживающих на территории </w:t>
      </w:r>
      <w:r w:rsidR="00C17A17" w:rsidRPr="00D951F2">
        <w:rPr>
          <w:rFonts w:ascii="Times New Roman" w:hAnsi="Times New Roman" w:cs="Times New Roman"/>
          <w:sz w:val="28"/>
          <w:szCs w:val="28"/>
        </w:rPr>
        <w:lastRenderedPageBreak/>
        <w:t xml:space="preserve">муниципального района, инфраструктурным развитием сельских территорий, </w:t>
      </w:r>
      <w:r w:rsidR="005465E1" w:rsidRPr="00D951F2">
        <w:rPr>
          <w:rFonts w:ascii="Times New Roman" w:hAnsi="Times New Roman" w:cs="Times New Roman"/>
          <w:sz w:val="28"/>
          <w:szCs w:val="28"/>
        </w:rPr>
        <w:t>которые направлены</w:t>
      </w:r>
      <w:r w:rsidR="00B97034" w:rsidRPr="00D951F2">
        <w:rPr>
          <w:rFonts w:ascii="Times New Roman" w:hAnsi="Times New Roman" w:cs="Times New Roman"/>
          <w:sz w:val="28"/>
          <w:szCs w:val="28"/>
        </w:rPr>
        <w:t>,</w:t>
      </w:r>
      <w:r w:rsidR="005465E1" w:rsidRPr="00D951F2">
        <w:rPr>
          <w:rFonts w:ascii="Times New Roman" w:hAnsi="Times New Roman" w:cs="Times New Roman"/>
          <w:sz w:val="28"/>
          <w:szCs w:val="28"/>
        </w:rPr>
        <w:t xml:space="preserve"> </w:t>
      </w:r>
      <w:r w:rsidR="00B97034" w:rsidRPr="00D951F2">
        <w:rPr>
          <w:rFonts w:ascii="Times New Roman" w:hAnsi="Times New Roman" w:cs="Times New Roman"/>
          <w:sz w:val="28"/>
          <w:szCs w:val="28"/>
        </w:rPr>
        <w:t>в том числе и на достижение национальных целей развития Российской Федерации</w:t>
      </w:r>
      <w:r w:rsidR="00756189" w:rsidRPr="00D951F2">
        <w:rPr>
          <w:rFonts w:ascii="Times New Roman" w:hAnsi="Times New Roman" w:cs="Times New Roman"/>
          <w:sz w:val="28"/>
          <w:szCs w:val="28"/>
        </w:rPr>
        <w:t xml:space="preserve"> в данном направлении</w:t>
      </w:r>
      <w:r w:rsidR="00D578B1" w:rsidRPr="00D951F2">
        <w:rPr>
          <w:rFonts w:ascii="Times New Roman" w:hAnsi="Times New Roman" w:cs="Times New Roman"/>
          <w:sz w:val="28"/>
          <w:szCs w:val="28"/>
        </w:rPr>
        <w:t xml:space="preserve"> согласно Указу </w:t>
      </w:r>
      <w:r w:rsidR="00815426" w:rsidRPr="00D951F2">
        <w:rPr>
          <w:rFonts w:ascii="Times New Roman" w:hAnsi="Times New Roman" w:cs="Times New Roman"/>
          <w:sz w:val="28"/>
          <w:szCs w:val="28"/>
        </w:rPr>
        <w:t xml:space="preserve"> Президента РФ </w:t>
      </w:r>
      <w:r w:rsidR="00D578B1" w:rsidRPr="00D951F2">
        <w:rPr>
          <w:rFonts w:ascii="Times New Roman" w:hAnsi="Times New Roman" w:cs="Times New Roman"/>
          <w:sz w:val="28"/>
          <w:szCs w:val="28"/>
        </w:rPr>
        <w:t>№ 204</w:t>
      </w:r>
      <w:r w:rsidR="00476D2D" w:rsidRPr="00D951F2">
        <w:rPr>
          <w:rFonts w:ascii="Times New Roman" w:hAnsi="Times New Roman" w:cs="Times New Roman"/>
          <w:sz w:val="28"/>
          <w:szCs w:val="28"/>
        </w:rPr>
        <w:t>.</w:t>
      </w:r>
      <w:r w:rsidR="00667392" w:rsidRPr="00D951F2">
        <w:rPr>
          <w:rFonts w:ascii="Times New Roman" w:hAnsi="Times New Roman" w:cs="Times New Roman"/>
          <w:sz w:val="28"/>
          <w:szCs w:val="28"/>
        </w:rPr>
        <w:t xml:space="preserve"> </w:t>
      </w:r>
    </w:p>
    <w:p w:rsidR="00873681" w:rsidRPr="00D951F2" w:rsidRDefault="00873681" w:rsidP="00873681">
      <w:pPr>
        <w:pStyle w:val="26"/>
        <w:shd w:val="clear" w:color="auto" w:fill="auto"/>
        <w:tabs>
          <w:tab w:val="left" w:pos="9498"/>
        </w:tabs>
        <w:spacing w:before="0" w:line="240" w:lineRule="auto"/>
        <w:ind w:firstLine="820"/>
      </w:pPr>
      <w:r w:rsidRPr="00D951F2">
        <w:t>В этой сфере, в соответствии с приоритетами, обозначенными в Указе, планируется  достижение следующих целей:</w:t>
      </w:r>
    </w:p>
    <w:p w:rsidR="00873681" w:rsidRPr="00D951F2" w:rsidRDefault="00873681" w:rsidP="00873681">
      <w:pPr>
        <w:pStyle w:val="26"/>
        <w:numPr>
          <w:ilvl w:val="0"/>
          <w:numId w:val="25"/>
        </w:numPr>
        <w:shd w:val="clear" w:color="auto" w:fill="auto"/>
        <w:tabs>
          <w:tab w:val="left" w:pos="1077"/>
        </w:tabs>
        <w:spacing w:before="0" w:line="240" w:lineRule="auto"/>
        <w:ind w:left="140" w:firstLine="720"/>
      </w:pPr>
      <w:r w:rsidRPr="00D951F2">
        <w:t xml:space="preserve">  обеспечение населения доступным жильем,</w:t>
      </w:r>
      <w:r w:rsidR="00843F81" w:rsidRPr="00D951F2">
        <w:t xml:space="preserve"> в том числе путем предоставления его на </w:t>
      </w:r>
      <w:r w:rsidRPr="00D951F2">
        <w:t xml:space="preserve"> </w:t>
      </w:r>
      <w:r w:rsidR="00843F81" w:rsidRPr="00D951F2">
        <w:t xml:space="preserve">основе социального или коммерческого найма,  </w:t>
      </w:r>
      <w:r w:rsidRPr="00D951F2">
        <w:t>а та</w:t>
      </w:r>
      <w:r w:rsidR="00843F81" w:rsidRPr="00D951F2">
        <w:t>кже улучшение жилищных условий граждан</w:t>
      </w:r>
      <w:r w:rsidRPr="00D951F2">
        <w:t>;</w:t>
      </w:r>
    </w:p>
    <w:p w:rsidR="00873681" w:rsidRPr="00D951F2" w:rsidRDefault="00873681" w:rsidP="00873681">
      <w:pPr>
        <w:pStyle w:val="26"/>
        <w:numPr>
          <w:ilvl w:val="0"/>
          <w:numId w:val="25"/>
        </w:numPr>
        <w:shd w:val="clear" w:color="auto" w:fill="auto"/>
        <w:tabs>
          <w:tab w:val="left" w:pos="1215"/>
        </w:tabs>
        <w:spacing w:before="0" w:line="240" w:lineRule="auto"/>
        <w:ind w:left="140" w:firstLine="720"/>
      </w:pPr>
      <w:r w:rsidRPr="00D951F2">
        <w:t>обеспечение сокращения непригодного для проживания жилищного фонда</w:t>
      </w:r>
      <w:r w:rsidR="00815426" w:rsidRPr="00D951F2">
        <w:t>;</w:t>
      </w:r>
    </w:p>
    <w:p w:rsidR="00873681" w:rsidRPr="00D951F2" w:rsidRDefault="00873681" w:rsidP="00873681">
      <w:pPr>
        <w:pStyle w:val="26"/>
        <w:numPr>
          <w:ilvl w:val="0"/>
          <w:numId w:val="25"/>
        </w:numPr>
        <w:shd w:val="clear" w:color="auto" w:fill="auto"/>
        <w:tabs>
          <w:tab w:val="left" w:pos="1215"/>
        </w:tabs>
        <w:spacing w:before="0" w:line="240" w:lineRule="auto"/>
        <w:ind w:left="140" w:firstLine="720"/>
      </w:pPr>
      <w:r w:rsidRPr="00D951F2">
        <w:t>создание возможностей гражданам для приобретения (строительства) жилья в Красноярском крае и других регионах Р</w:t>
      </w:r>
      <w:r w:rsidR="00DD2AC1" w:rsidRPr="00D951F2">
        <w:t xml:space="preserve">оссийской </w:t>
      </w:r>
      <w:r w:rsidRPr="00D951F2">
        <w:t>Ф</w:t>
      </w:r>
      <w:r w:rsidR="00DD2AC1" w:rsidRPr="00D951F2">
        <w:t>едерации</w:t>
      </w:r>
      <w:r w:rsidR="00815426" w:rsidRPr="00D951F2">
        <w:t>;</w:t>
      </w:r>
    </w:p>
    <w:p w:rsidR="001A333B" w:rsidRPr="00D951F2" w:rsidRDefault="001A333B" w:rsidP="00E06642">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Pr="00D951F2">
        <w:rPr>
          <w:rFonts w:ascii="Times New Roman" w:hAnsi="Times New Roman" w:cs="Times New Roman"/>
          <w:color w:val="000000"/>
          <w:sz w:val="28"/>
          <w:szCs w:val="28"/>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E110ED" w:rsidRPr="00D951F2" w:rsidRDefault="00E110ED" w:rsidP="00E06642">
      <w:pPr>
        <w:ind w:firstLine="720"/>
        <w:jc w:val="both"/>
        <w:rPr>
          <w:rFonts w:ascii="Times New Roman" w:hAnsi="Times New Roman" w:cs="Times New Roman"/>
          <w:sz w:val="28"/>
          <w:szCs w:val="28"/>
        </w:rPr>
      </w:pPr>
      <w:r w:rsidRPr="00D951F2">
        <w:rPr>
          <w:rFonts w:ascii="Times New Roman" w:hAnsi="Times New Roman" w:cs="Times New Roman"/>
          <w:sz w:val="28"/>
          <w:szCs w:val="28"/>
        </w:rPr>
        <w:t>В 2017 году в целях улучшения жилищных условий работников бюджетной сферы муниципального района, а также обеспечения жильем педагогических работников образовательных учреждений было приобретено 16 жилых домов на общую сумму</w:t>
      </w:r>
      <w:r w:rsidR="00F37746">
        <w:rPr>
          <w:rFonts w:ascii="Times New Roman" w:hAnsi="Times New Roman" w:cs="Times New Roman"/>
          <w:sz w:val="28"/>
          <w:szCs w:val="28"/>
        </w:rPr>
        <w:t xml:space="preserve"> </w:t>
      </w:r>
      <w:r w:rsidRPr="00D951F2">
        <w:rPr>
          <w:rFonts w:ascii="Times New Roman" w:hAnsi="Times New Roman" w:cs="Times New Roman"/>
          <w:sz w:val="28"/>
          <w:szCs w:val="28"/>
        </w:rPr>
        <w:t>61,01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 xml:space="preserve">уб. в поселках Носок, </w:t>
      </w:r>
      <w:proofErr w:type="spellStart"/>
      <w:r w:rsidRPr="00D951F2">
        <w:rPr>
          <w:rFonts w:ascii="Times New Roman" w:hAnsi="Times New Roman" w:cs="Times New Roman"/>
          <w:sz w:val="28"/>
          <w:szCs w:val="28"/>
        </w:rPr>
        <w:t>Усть-Порт</w:t>
      </w:r>
      <w:proofErr w:type="spellEnd"/>
      <w:r w:rsidRPr="00D951F2">
        <w:rPr>
          <w:rFonts w:ascii="Times New Roman" w:hAnsi="Times New Roman" w:cs="Times New Roman"/>
          <w:sz w:val="28"/>
          <w:szCs w:val="28"/>
        </w:rPr>
        <w:t xml:space="preserve">, </w:t>
      </w:r>
      <w:proofErr w:type="spellStart"/>
      <w:r w:rsidRPr="00D951F2">
        <w:rPr>
          <w:rFonts w:ascii="Times New Roman" w:hAnsi="Times New Roman" w:cs="Times New Roman"/>
          <w:sz w:val="28"/>
          <w:szCs w:val="28"/>
        </w:rPr>
        <w:t>Усть-Авам</w:t>
      </w:r>
      <w:proofErr w:type="spellEnd"/>
      <w:r w:rsidRPr="00D951F2">
        <w:rPr>
          <w:rFonts w:ascii="Times New Roman" w:hAnsi="Times New Roman" w:cs="Times New Roman"/>
          <w:sz w:val="28"/>
          <w:szCs w:val="28"/>
        </w:rPr>
        <w:t xml:space="preserve">, </w:t>
      </w:r>
      <w:proofErr w:type="spellStart"/>
      <w:r w:rsidRPr="00D951F2">
        <w:rPr>
          <w:rFonts w:ascii="Times New Roman" w:hAnsi="Times New Roman" w:cs="Times New Roman"/>
          <w:sz w:val="28"/>
          <w:szCs w:val="28"/>
        </w:rPr>
        <w:t>Потапово</w:t>
      </w:r>
      <w:proofErr w:type="spellEnd"/>
      <w:r w:rsidRPr="00D951F2">
        <w:rPr>
          <w:rFonts w:ascii="Times New Roman" w:hAnsi="Times New Roman" w:cs="Times New Roman"/>
          <w:sz w:val="28"/>
          <w:szCs w:val="28"/>
        </w:rPr>
        <w:t xml:space="preserve"> и </w:t>
      </w:r>
      <w:proofErr w:type="spellStart"/>
      <w:r w:rsidRPr="00D951F2">
        <w:rPr>
          <w:rFonts w:ascii="Times New Roman" w:hAnsi="Times New Roman" w:cs="Times New Roman"/>
          <w:sz w:val="28"/>
          <w:szCs w:val="28"/>
        </w:rPr>
        <w:t>Волочанка</w:t>
      </w:r>
      <w:proofErr w:type="spellEnd"/>
      <w:r w:rsidRPr="00D951F2">
        <w:rPr>
          <w:rFonts w:ascii="Times New Roman" w:hAnsi="Times New Roman" w:cs="Times New Roman"/>
          <w:sz w:val="28"/>
          <w:szCs w:val="28"/>
        </w:rPr>
        <w:t>.</w:t>
      </w:r>
    </w:p>
    <w:p w:rsidR="00AC7EE2" w:rsidRPr="00D951F2" w:rsidRDefault="00E110ED" w:rsidP="00815426">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w:t>
      </w:r>
      <w:r w:rsidR="00AE2F8E" w:rsidRPr="00D951F2">
        <w:rPr>
          <w:rFonts w:ascii="Times New Roman" w:hAnsi="Times New Roman" w:cs="Times New Roman"/>
          <w:sz w:val="28"/>
          <w:szCs w:val="28"/>
        </w:rPr>
        <w:t xml:space="preserve">2017 году </w:t>
      </w:r>
      <w:r w:rsidR="0065072A" w:rsidRPr="00D951F2">
        <w:rPr>
          <w:rFonts w:ascii="Times New Roman" w:hAnsi="Times New Roman" w:cs="Times New Roman"/>
          <w:sz w:val="28"/>
          <w:szCs w:val="28"/>
        </w:rPr>
        <w:t>с целью переселения граждан на безопасное расстояние от промышленных объектов АО "</w:t>
      </w:r>
      <w:proofErr w:type="spellStart"/>
      <w:r w:rsidR="0065072A" w:rsidRPr="00D951F2">
        <w:rPr>
          <w:rFonts w:ascii="Times New Roman" w:hAnsi="Times New Roman" w:cs="Times New Roman"/>
          <w:sz w:val="28"/>
          <w:szCs w:val="28"/>
        </w:rPr>
        <w:t>Норильскгазпром</w:t>
      </w:r>
      <w:proofErr w:type="spellEnd"/>
      <w:r w:rsidR="0065072A" w:rsidRPr="00D951F2">
        <w:rPr>
          <w:rFonts w:ascii="Times New Roman" w:hAnsi="Times New Roman" w:cs="Times New Roman"/>
          <w:sz w:val="28"/>
          <w:szCs w:val="28"/>
        </w:rPr>
        <w:t xml:space="preserve">" в </w:t>
      </w:r>
      <w:r w:rsidR="00C32387" w:rsidRPr="00D951F2">
        <w:rPr>
          <w:rFonts w:ascii="Times New Roman" w:hAnsi="Times New Roman" w:cs="Times New Roman"/>
          <w:sz w:val="28"/>
          <w:szCs w:val="28"/>
        </w:rPr>
        <w:t>поселке</w:t>
      </w:r>
      <w:r w:rsidR="0065072A" w:rsidRPr="00D951F2">
        <w:rPr>
          <w:rFonts w:ascii="Times New Roman" w:hAnsi="Times New Roman" w:cs="Times New Roman"/>
          <w:sz w:val="28"/>
          <w:szCs w:val="28"/>
        </w:rPr>
        <w:t xml:space="preserve"> </w:t>
      </w:r>
      <w:proofErr w:type="spellStart"/>
      <w:r w:rsidR="0065072A" w:rsidRPr="00D951F2">
        <w:rPr>
          <w:rFonts w:ascii="Times New Roman" w:hAnsi="Times New Roman" w:cs="Times New Roman"/>
          <w:sz w:val="28"/>
          <w:szCs w:val="28"/>
        </w:rPr>
        <w:t>Тухард</w:t>
      </w:r>
      <w:proofErr w:type="spellEnd"/>
      <w:r w:rsidR="0065072A" w:rsidRPr="00D951F2">
        <w:rPr>
          <w:rFonts w:ascii="Times New Roman" w:hAnsi="Times New Roman" w:cs="Times New Roman"/>
          <w:sz w:val="28"/>
          <w:szCs w:val="28"/>
        </w:rPr>
        <w:t xml:space="preserve"> сельского поселения Караул</w:t>
      </w:r>
      <w:r w:rsidR="00815426" w:rsidRPr="00D951F2">
        <w:rPr>
          <w:rFonts w:ascii="Times New Roman" w:hAnsi="Times New Roman" w:cs="Times New Roman"/>
          <w:sz w:val="28"/>
          <w:szCs w:val="28"/>
        </w:rPr>
        <w:t xml:space="preserve"> </w:t>
      </w:r>
      <w:r w:rsidR="0065072A" w:rsidRPr="00D951F2">
        <w:rPr>
          <w:rFonts w:ascii="Times New Roman" w:hAnsi="Times New Roman" w:cs="Times New Roman"/>
          <w:sz w:val="28"/>
          <w:szCs w:val="28"/>
        </w:rPr>
        <w:t xml:space="preserve"> </w:t>
      </w:r>
      <w:r w:rsidR="00AE2F8E" w:rsidRPr="00D951F2">
        <w:rPr>
          <w:rFonts w:ascii="Times New Roman" w:hAnsi="Times New Roman" w:cs="Times New Roman"/>
          <w:sz w:val="28"/>
          <w:szCs w:val="28"/>
        </w:rPr>
        <w:t>разработан проект планировки и межевания для нового жилого микрорайона</w:t>
      </w:r>
      <w:r w:rsidR="00FD5E42" w:rsidRPr="00D951F2">
        <w:rPr>
          <w:rFonts w:ascii="Times New Roman" w:hAnsi="Times New Roman" w:cs="Times New Roman"/>
          <w:sz w:val="28"/>
          <w:szCs w:val="28"/>
        </w:rPr>
        <w:t xml:space="preserve">. </w:t>
      </w:r>
      <w:r w:rsidR="0065072A" w:rsidRPr="00D951F2">
        <w:rPr>
          <w:rFonts w:ascii="Times New Roman" w:hAnsi="Times New Roman" w:cs="Times New Roman"/>
          <w:sz w:val="28"/>
          <w:szCs w:val="28"/>
        </w:rPr>
        <w:t>Были увеличены границы населенного пункта, определена террит</w:t>
      </w:r>
      <w:r w:rsidR="00F1756A" w:rsidRPr="00D951F2">
        <w:rPr>
          <w:rFonts w:ascii="Times New Roman" w:hAnsi="Times New Roman" w:cs="Times New Roman"/>
          <w:sz w:val="28"/>
          <w:szCs w:val="28"/>
        </w:rPr>
        <w:t>ория для новой жилой застройки, где п</w:t>
      </w:r>
      <w:r w:rsidR="0065072A" w:rsidRPr="00D951F2">
        <w:rPr>
          <w:rFonts w:ascii="Times New Roman" w:hAnsi="Times New Roman" w:cs="Times New Roman"/>
          <w:sz w:val="28"/>
          <w:szCs w:val="28"/>
        </w:rPr>
        <w:t>ланируется размещени</w:t>
      </w:r>
      <w:r w:rsidR="00F1756A" w:rsidRPr="00D951F2">
        <w:rPr>
          <w:rFonts w:ascii="Times New Roman" w:hAnsi="Times New Roman" w:cs="Times New Roman"/>
          <w:sz w:val="28"/>
          <w:szCs w:val="28"/>
        </w:rPr>
        <w:t>е</w:t>
      </w:r>
      <w:r w:rsidR="0065072A" w:rsidRPr="00D951F2">
        <w:rPr>
          <w:rFonts w:ascii="Times New Roman" w:hAnsi="Times New Roman" w:cs="Times New Roman"/>
          <w:sz w:val="28"/>
          <w:szCs w:val="28"/>
        </w:rPr>
        <w:t xml:space="preserve">, как жилых домов, так и объектов социальной и инженерной инфраструктуры. </w:t>
      </w:r>
      <w:r w:rsidR="00AE2F8E" w:rsidRPr="00D951F2">
        <w:rPr>
          <w:rFonts w:ascii="Times New Roman" w:hAnsi="Times New Roman" w:cs="Times New Roman"/>
          <w:sz w:val="28"/>
          <w:szCs w:val="28"/>
        </w:rPr>
        <w:t xml:space="preserve">В </w:t>
      </w:r>
      <w:r w:rsidR="00023A6B">
        <w:rPr>
          <w:rFonts w:ascii="Times New Roman" w:hAnsi="Times New Roman" w:cs="Times New Roman"/>
          <w:sz w:val="28"/>
          <w:szCs w:val="28"/>
        </w:rPr>
        <w:t xml:space="preserve">2018 ведется процедура </w:t>
      </w:r>
      <w:r w:rsidR="00AE2F8E" w:rsidRPr="00D951F2">
        <w:rPr>
          <w:rFonts w:ascii="Times New Roman" w:hAnsi="Times New Roman" w:cs="Times New Roman"/>
          <w:sz w:val="28"/>
          <w:szCs w:val="28"/>
        </w:rPr>
        <w:t xml:space="preserve"> по межеванию и оформлению земельных участков для жилищного строительств</w:t>
      </w:r>
      <w:r w:rsidR="00023A6B">
        <w:rPr>
          <w:rFonts w:ascii="Times New Roman" w:hAnsi="Times New Roman" w:cs="Times New Roman"/>
          <w:sz w:val="28"/>
          <w:szCs w:val="28"/>
        </w:rPr>
        <w:t xml:space="preserve"> в новом микрорайоне поселка </w:t>
      </w:r>
      <w:proofErr w:type="spellStart"/>
      <w:r w:rsidR="00023A6B">
        <w:rPr>
          <w:rFonts w:ascii="Times New Roman" w:hAnsi="Times New Roman" w:cs="Times New Roman"/>
          <w:sz w:val="28"/>
          <w:szCs w:val="28"/>
        </w:rPr>
        <w:t>Тухард</w:t>
      </w:r>
      <w:proofErr w:type="spellEnd"/>
      <w:r w:rsidR="00023A6B">
        <w:rPr>
          <w:rFonts w:ascii="Times New Roman" w:hAnsi="Times New Roman" w:cs="Times New Roman"/>
          <w:sz w:val="28"/>
          <w:szCs w:val="28"/>
        </w:rPr>
        <w:t xml:space="preserve"> для переселения граждан из ветхого и аварийного жилья</w:t>
      </w:r>
      <w:r w:rsidR="00E85E2D" w:rsidRPr="00D951F2">
        <w:rPr>
          <w:rFonts w:ascii="Times New Roman" w:hAnsi="Times New Roman" w:cs="Times New Roman"/>
          <w:sz w:val="28"/>
          <w:szCs w:val="28"/>
        </w:rPr>
        <w:t>.</w:t>
      </w:r>
      <w:r w:rsidR="00AC7EE2" w:rsidRPr="00D951F2">
        <w:rPr>
          <w:rFonts w:ascii="Times New Roman" w:hAnsi="Times New Roman" w:cs="Times New Roman"/>
          <w:sz w:val="28"/>
          <w:szCs w:val="28"/>
        </w:rPr>
        <w:t xml:space="preserve"> </w:t>
      </w:r>
    </w:p>
    <w:p w:rsidR="00AC7EE2" w:rsidRPr="00D951F2" w:rsidRDefault="00AC7EE2" w:rsidP="00815426">
      <w:pPr>
        <w:pStyle w:val="af6"/>
        <w:tabs>
          <w:tab w:val="left" w:pos="993"/>
        </w:tabs>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8800BE" w:rsidRPr="00D951F2">
        <w:rPr>
          <w:rFonts w:ascii="Times New Roman" w:hAnsi="Times New Roman" w:cs="Times New Roman"/>
          <w:sz w:val="28"/>
          <w:szCs w:val="28"/>
        </w:rPr>
        <w:t>В целях создания благоприятных условий проживания жителей в поселке Носок сельского поселения Караул было проведено увеличение границ поселка в северо-западном направлении  с целью  строительства но</w:t>
      </w:r>
      <w:r w:rsidRPr="00D951F2">
        <w:rPr>
          <w:rFonts w:ascii="Times New Roman" w:hAnsi="Times New Roman" w:cs="Times New Roman"/>
          <w:sz w:val="28"/>
          <w:szCs w:val="28"/>
        </w:rPr>
        <w:t>вого жилого района</w:t>
      </w:r>
      <w:r w:rsidR="008800BE" w:rsidRPr="00D951F2">
        <w:rPr>
          <w:rFonts w:ascii="Times New Roman" w:hAnsi="Times New Roman" w:cs="Times New Roman"/>
          <w:sz w:val="28"/>
          <w:szCs w:val="28"/>
        </w:rPr>
        <w:t>. П</w:t>
      </w:r>
      <w:r w:rsidRPr="00D951F2">
        <w:rPr>
          <w:rFonts w:ascii="Times New Roman" w:hAnsi="Times New Roman" w:cs="Times New Roman"/>
          <w:sz w:val="28"/>
          <w:szCs w:val="28"/>
        </w:rPr>
        <w:t xml:space="preserve">редусматривается проведение полного комплекса работ по строительству объектов жилого назначения, социально значимых объектов, а также объектов инженерной инфраструктуры, включающего подключение к электросетям, теплоснабжению, водоснабжению и </w:t>
      </w:r>
      <w:proofErr w:type="gramStart"/>
      <w:r w:rsidRPr="00D951F2">
        <w:rPr>
          <w:rFonts w:ascii="Times New Roman" w:hAnsi="Times New Roman" w:cs="Times New Roman"/>
          <w:sz w:val="28"/>
          <w:szCs w:val="28"/>
        </w:rPr>
        <w:t>водоотведению</w:t>
      </w:r>
      <w:proofErr w:type="gramEnd"/>
      <w:r w:rsidRPr="00D951F2">
        <w:rPr>
          <w:rFonts w:ascii="Times New Roman" w:hAnsi="Times New Roman" w:cs="Times New Roman"/>
          <w:sz w:val="28"/>
          <w:szCs w:val="28"/>
        </w:rPr>
        <w:t xml:space="preserve"> согласно действующим санитарным нормам и правилам.</w:t>
      </w:r>
      <w:r w:rsidR="008800BE" w:rsidRPr="00D951F2">
        <w:rPr>
          <w:rFonts w:ascii="Times New Roman" w:hAnsi="Times New Roman" w:cs="Times New Roman"/>
          <w:sz w:val="28"/>
          <w:szCs w:val="28"/>
        </w:rPr>
        <w:t xml:space="preserve"> </w:t>
      </w:r>
      <w:proofErr w:type="gramStart"/>
      <w:r w:rsidRPr="00D951F2">
        <w:rPr>
          <w:rFonts w:ascii="Times New Roman" w:hAnsi="Times New Roman" w:cs="Times New Roman"/>
          <w:sz w:val="28"/>
          <w:szCs w:val="28"/>
        </w:rPr>
        <w:t>Мероприятия по увеличению жилищного фонда в поселке Носок уже предусмотрены Схемой территориального планирования муниципального района, генеральным планом сельского поселения Караул, который прошел все необходимые согласования, в 2018 году было получено положительное заключение Правительства Красноярского края.</w:t>
      </w:r>
      <w:proofErr w:type="gramEnd"/>
    </w:p>
    <w:p w:rsidR="00E110ED" w:rsidRPr="00D951F2" w:rsidRDefault="00E110ED" w:rsidP="00815426">
      <w:pPr>
        <w:pStyle w:val="af6"/>
        <w:tabs>
          <w:tab w:val="left" w:pos="993"/>
        </w:tabs>
        <w:ind w:firstLine="709"/>
        <w:jc w:val="both"/>
        <w:rPr>
          <w:rFonts w:ascii="Times New Roman" w:hAnsi="Times New Roman" w:cs="Times New Roman"/>
          <w:sz w:val="28"/>
          <w:szCs w:val="28"/>
        </w:rPr>
      </w:pPr>
      <w:r w:rsidRPr="00D951F2">
        <w:rPr>
          <w:rFonts w:ascii="Times New Roman" w:hAnsi="Times New Roman" w:cs="Times New Roman"/>
          <w:sz w:val="28"/>
          <w:szCs w:val="28"/>
        </w:rPr>
        <w:lastRenderedPageBreak/>
        <w:t xml:space="preserve">До конца 2018 года в поселках </w:t>
      </w:r>
      <w:proofErr w:type="spellStart"/>
      <w:r w:rsidRPr="00D951F2">
        <w:rPr>
          <w:rFonts w:ascii="Times New Roman" w:hAnsi="Times New Roman" w:cs="Times New Roman"/>
          <w:sz w:val="28"/>
          <w:szCs w:val="28"/>
        </w:rPr>
        <w:t>Тухард</w:t>
      </w:r>
      <w:proofErr w:type="spellEnd"/>
      <w:r w:rsidRPr="00D951F2">
        <w:rPr>
          <w:rFonts w:ascii="Times New Roman" w:hAnsi="Times New Roman" w:cs="Times New Roman"/>
          <w:sz w:val="28"/>
          <w:szCs w:val="28"/>
        </w:rPr>
        <w:t xml:space="preserve"> и Носок </w:t>
      </w:r>
      <w:r w:rsidR="00FD5E42" w:rsidRPr="00D951F2">
        <w:rPr>
          <w:rFonts w:ascii="Times New Roman" w:hAnsi="Times New Roman" w:cs="Times New Roman"/>
          <w:sz w:val="28"/>
          <w:szCs w:val="28"/>
        </w:rPr>
        <w:t xml:space="preserve">для работников бюджетной сферы муниципального района </w:t>
      </w:r>
      <w:r w:rsidRPr="00D951F2">
        <w:rPr>
          <w:rFonts w:ascii="Times New Roman" w:hAnsi="Times New Roman" w:cs="Times New Roman"/>
          <w:sz w:val="28"/>
          <w:szCs w:val="28"/>
        </w:rPr>
        <w:t>будет приобретено 12 жилых домов на общую сумму 40,77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w:t>
      </w:r>
    </w:p>
    <w:p w:rsidR="00E110ED" w:rsidRPr="00D951F2" w:rsidRDefault="00E110ED" w:rsidP="00815426">
      <w:pPr>
        <w:pStyle w:val="af6"/>
        <w:tabs>
          <w:tab w:val="left" w:pos="993"/>
        </w:tabs>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2019 году планируется приобретение 8 жилых домов в поселках Воронцово и </w:t>
      </w:r>
      <w:proofErr w:type="spellStart"/>
      <w:r w:rsidRPr="00D951F2">
        <w:rPr>
          <w:rFonts w:ascii="Times New Roman" w:hAnsi="Times New Roman" w:cs="Times New Roman"/>
          <w:sz w:val="28"/>
          <w:szCs w:val="28"/>
        </w:rPr>
        <w:t>Байкаловск</w:t>
      </w:r>
      <w:proofErr w:type="spellEnd"/>
      <w:r w:rsidRPr="00D951F2">
        <w:rPr>
          <w:rFonts w:ascii="Times New Roman" w:hAnsi="Times New Roman" w:cs="Times New Roman"/>
          <w:sz w:val="28"/>
          <w:szCs w:val="28"/>
        </w:rPr>
        <w:t>, расходы на которые составят 28,30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 xml:space="preserve">уб.   </w:t>
      </w:r>
    </w:p>
    <w:p w:rsidR="00DD2B69" w:rsidRPr="00D951F2" w:rsidRDefault="00DD2B69" w:rsidP="00E110ED">
      <w:pPr>
        <w:pStyle w:val="af6"/>
        <w:tabs>
          <w:tab w:val="left" w:pos="993"/>
        </w:tabs>
        <w:ind w:firstLine="709"/>
        <w:jc w:val="both"/>
        <w:rPr>
          <w:rFonts w:ascii="Times New Roman" w:hAnsi="Times New Roman" w:cs="Times New Roman"/>
          <w:sz w:val="28"/>
          <w:szCs w:val="28"/>
        </w:rPr>
      </w:pPr>
    </w:p>
    <w:p w:rsidR="001D6AEA" w:rsidRPr="00D951F2" w:rsidRDefault="00AE1ABA" w:rsidP="001D6AEA">
      <w:pPr>
        <w:tabs>
          <w:tab w:val="left" w:pos="7374"/>
        </w:tabs>
        <w:jc w:val="both"/>
        <w:rPr>
          <w:rFonts w:ascii="Times New Roman" w:hAnsi="Times New Roman" w:cs="Times New Roman"/>
          <w:color w:val="000000"/>
          <w:sz w:val="28"/>
          <w:szCs w:val="28"/>
        </w:rPr>
      </w:pPr>
      <w:r w:rsidRPr="00AE1ABA">
        <w:rPr>
          <w:rFonts w:ascii="Times New Roman" w:hAnsi="Times New Roman" w:cs="Times New Roman"/>
          <w:noProof/>
          <w:color w:val="000000"/>
          <w:sz w:val="28"/>
          <w:szCs w:val="28"/>
        </w:rPr>
        <w:drawing>
          <wp:inline distT="0" distB="0" distL="0" distR="0">
            <wp:extent cx="6119495" cy="4285547"/>
            <wp:effectExtent l="19050" t="0" r="14605" b="703"/>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57C85" w:rsidRPr="00D951F2" w:rsidRDefault="00857C85" w:rsidP="00E06642">
      <w:pPr>
        <w:tabs>
          <w:tab w:val="left" w:pos="7374"/>
        </w:tabs>
        <w:ind w:firstLine="720"/>
        <w:jc w:val="both"/>
        <w:rPr>
          <w:rFonts w:ascii="Times New Roman" w:hAnsi="Times New Roman" w:cs="Times New Roman"/>
          <w:color w:val="000000"/>
          <w:sz w:val="28"/>
          <w:szCs w:val="28"/>
        </w:rPr>
      </w:pPr>
    </w:p>
    <w:p w:rsidR="00857C85" w:rsidRPr="00D951F2" w:rsidRDefault="00FF2EEB" w:rsidP="00FF2EEB">
      <w:pPr>
        <w:tabs>
          <w:tab w:val="left" w:pos="7374"/>
        </w:tabs>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В рамках муниципальной программы  «Улучшение жилищных условий отдельных категорий граждан Таймырского Долгано-Ненецкого муниципального района»</w:t>
      </w:r>
      <w:r w:rsidR="00857C85" w:rsidRPr="00D951F2">
        <w:rPr>
          <w:rFonts w:ascii="Times New Roman" w:hAnsi="Times New Roman" w:cs="Times New Roman"/>
          <w:color w:val="000000"/>
          <w:sz w:val="28"/>
          <w:szCs w:val="28"/>
        </w:rPr>
        <w:t xml:space="preserve"> в 2019-2021 годах продолжится  предоставление </w:t>
      </w:r>
      <w:r w:rsidRPr="00D951F2">
        <w:rPr>
          <w:rFonts w:ascii="Times New Roman" w:hAnsi="Times New Roman" w:cs="Times New Roman"/>
          <w:color w:val="000000"/>
          <w:sz w:val="28"/>
          <w:szCs w:val="28"/>
        </w:rPr>
        <w:t xml:space="preserve">социальных выплат пенсионерам, выезжающим за пределы муниципального района, на приобретение (строительство) жилья в пределах Российской Федерации. </w:t>
      </w:r>
      <w:r w:rsidR="000B487E">
        <w:rPr>
          <w:rFonts w:ascii="Times New Roman" w:hAnsi="Times New Roman" w:cs="Times New Roman"/>
          <w:color w:val="000000"/>
          <w:sz w:val="28"/>
          <w:szCs w:val="28"/>
        </w:rPr>
        <w:t xml:space="preserve"> </w:t>
      </w:r>
      <w:r w:rsidR="001A333B" w:rsidRPr="00D951F2">
        <w:rPr>
          <w:rFonts w:ascii="Times New Roman" w:hAnsi="Times New Roman" w:cs="Times New Roman"/>
          <w:color w:val="000000"/>
          <w:sz w:val="28"/>
          <w:szCs w:val="28"/>
        </w:rPr>
        <w:t xml:space="preserve">На предстоящий трехлетний период запланированы бюджетные средства для предоставления социальных выплат </w:t>
      </w:r>
      <w:r w:rsidRPr="00D951F2">
        <w:rPr>
          <w:rFonts w:ascii="Times New Roman" w:hAnsi="Times New Roman" w:cs="Times New Roman"/>
          <w:color w:val="000000"/>
          <w:sz w:val="28"/>
          <w:szCs w:val="28"/>
        </w:rPr>
        <w:t xml:space="preserve">   24</w:t>
      </w:r>
      <w:r w:rsidR="001A333B" w:rsidRPr="00D951F2">
        <w:rPr>
          <w:rFonts w:ascii="Times New Roman" w:hAnsi="Times New Roman" w:cs="Times New Roman"/>
          <w:color w:val="000000"/>
          <w:sz w:val="28"/>
          <w:szCs w:val="28"/>
        </w:rPr>
        <w:t>-м</w:t>
      </w:r>
      <w:r w:rsidRPr="00D951F2">
        <w:rPr>
          <w:rFonts w:ascii="Times New Roman" w:hAnsi="Times New Roman" w:cs="Times New Roman"/>
          <w:color w:val="000000"/>
          <w:sz w:val="28"/>
          <w:szCs w:val="28"/>
        </w:rPr>
        <w:t xml:space="preserve"> сем</w:t>
      </w:r>
      <w:r w:rsidR="001A333B" w:rsidRPr="00D951F2">
        <w:rPr>
          <w:rFonts w:ascii="Times New Roman" w:hAnsi="Times New Roman" w:cs="Times New Roman"/>
          <w:color w:val="000000"/>
          <w:sz w:val="28"/>
          <w:szCs w:val="28"/>
        </w:rPr>
        <w:t>ьям</w:t>
      </w:r>
      <w:r w:rsidRPr="00D951F2">
        <w:rPr>
          <w:rFonts w:ascii="Times New Roman" w:hAnsi="Times New Roman" w:cs="Times New Roman"/>
          <w:color w:val="000000"/>
          <w:sz w:val="28"/>
          <w:szCs w:val="28"/>
        </w:rPr>
        <w:t xml:space="preserve"> пенсионеров (по 8 семей ежегодно). </w:t>
      </w:r>
    </w:p>
    <w:p w:rsidR="001A333B" w:rsidRPr="00D951F2" w:rsidRDefault="001A333B" w:rsidP="00E06642">
      <w:pPr>
        <w:tabs>
          <w:tab w:val="left" w:pos="7374"/>
        </w:tabs>
        <w:ind w:firstLine="720"/>
        <w:jc w:val="both"/>
        <w:rPr>
          <w:rFonts w:ascii="Times New Roman" w:hAnsi="Times New Roman" w:cs="Times New Roman"/>
          <w:color w:val="000000"/>
          <w:sz w:val="28"/>
          <w:szCs w:val="28"/>
        </w:rPr>
      </w:pPr>
      <w:proofErr w:type="gramStart"/>
      <w:r w:rsidRPr="00D951F2">
        <w:rPr>
          <w:rFonts w:ascii="Times New Roman" w:hAnsi="Times New Roman" w:cs="Times New Roman"/>
          <w:color w:val="000000"/>
          <w:sz w:val="28"/>
          <w:szCs w:val="28"/>
        </w:rPr>
        <w:t>О</w:t>
      </w:r>
      <w:r w:rsidR="00253C43" w:rsidRPr="00D951F2">
        <w:rPr>
          <w:rFonts w:ascii="Times New Roman" w:hAnsi="Times New Roman" w:cs="Times New Roman"/>
          <w:color w:val="000000"/>
          <w:sz w:val="28"/>
          <w:szCs w:val="28"/>
        </w:rPr>
        <w:t>рган</w:t>
      </w:r>
      <w:r w:rsidRPr="00D951F2">
        <w:rPr>
          <w:rFonts w:ascii="Times New Roman" w:hAnsi="Times New Roman" w:cs="Times New Roman"/>
          <w:color w:val="000000"/>
          <w:sz w:val="28"/>
          <w:szCs w:val="28"/>
        </w:rPr>
        <w:t>ами</w:t>
      </w:r>
      <w:r w:rsidR="00253C43" w:rsidRPr="00D951F2">
        <w:rPr>
          <w:rFonts w:ascii="Times New Roman" w:hAnsi="Times New Roman" w:cs="Times New Roman"/>
          <w:color w:val="000000"/>
          <w:sz w:val="28"/>
          <w:szCs w:val="28"/>
        </w:rPr>
        <w:t xml:space="preserve"> местного самоуправления </w:t>
      </w:r>
      <w:r w:rsidRPr="00D951F2">
        <w:rPr>
          <w:rFonts w:ascii="Times New Roman" w:hAnsi="Times New Roman" w:cs="Times New Roman"/>
          <w:color w:val="000000"/>
          <w:sz w:val="28"/>
          <w:szCs w:val="28"/>
        </w:rPr>
        <w:t>в соответствии с</w:t>
      </w:r>
      <w:r w:rsidRPr="00D951F2">
        <w:rPr>
          <w:rFonts w:ascii="Times New Roman" w:hAnsi="Times New Roman" w:cs="Times New Roman"/>
          <w:sz w:val="28"/>
          <w:szCs w:val="28"/>
        </w:rPr>
        <w:t xml:space="preserve"> </w:t>
      </w:r>
      <w:r w:rsidRPr="00D951F2">
        <w:rPr>
          <w:rFonts w:ascii="Times New Roman" w:hAnsi="Times New Roman" w:cs="Times New Roman"/>
          <w:color w:val="000000"/>
          <w:sz w:val="28"/>
          <w:szCs w:val="28"/>
        </w:rPr>
        <w:t>Законом Красноярского  края от 24 декабря 2009 года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sidR="00253C43"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xml:space="preserve">в рамках предоставляемых субвенций из краевого бюджета </w:t>
      </w:r>
      <w:r w:rsidR="00253C43"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xml:space="preserve">ежегодно успешно </w:t>
      </w:r>
      <w:r w:rsidRPr="00D951F2">
        <w:rPr>
          <w:rFonts w:ascii="Times New Roman" w:hAnsi="Times New Roman" w:cs="Times New Roman"/>
          <w:color w:val="000000"/>
          <w:sz w:val="28"/>
          <w:szCs w:val="28"/>
        </w:rPr>
        <w:lastRenderedPageBreak/>
        <w:t>реализуют переданные</w:t>
      </w:r>
      <w:proofErr w:type="gramEnd"/>
      <w:r w:rsidRPr="00D951F2">
        <w:rPr>
          <w:rFonts w:ascii="Times New Roman" w:hAnsi="Times New Roman" w:cs="Times New Roman"/>
          <w:color w:val="000000"/>
          <w:sz w:val="28"/>
          <w:szCs w:val="28"/>
        </w:rPr>
        <w:t xml:space="preserve"> государственные полномочия. </w:t>
      </w:r>
      <w:proofErr w:type="gramStart"/>
      <w:r w:rsidRPr="00D951F2">
        <w:rPr>
          <w:rFonts w:ascii="Times New Roman" w:hAnsi="Times New Roman" w:cs="Times New Roman"/>
          <w:color w:val="000000"/>
          <w:sz w:val="28"/>
          <w:szCs w:val="28"/>
        </w:rPr>
        <w:t>Так в 2016 году для детей- сирот и детей, оставшихся без попечения родителей, лиц из числа детей-сирот и детей, оставшихся без попечения родителей было приобретено 9 квартир на общую сумму 7,44 млн. руб., в 2017 году 15 квартир на общую сумму</w:t>
      </w:r>
      <w:r w:rsidR="0039775E">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- 12,3</w:t>
      </w:r>
      <w:r w:rsidR="00D90EF6">
        <w:rPr>
          <w:rFonts w:ascii="Times New Roman" w:hAnsi="Times New Roman" w:cs="Times New Roman"/>
          <w:color w:val="000000"/>
          <w:sz w:val="28"/>
          <w:szCs w:val="28"/>
        </w:rPr>
        <w:t>3</w:t>
      </w:r>
      <w:r w:rsidRPr="00D951F2">
        <w:rPr>
          <w:rFonts w:ascii="Times New Roman" w:hAnsi="Times New Roman" w:cs="Times New Roman"/>
          <w:color w:val="000000"/>
          <w:sz w:val="28"/>
          <w:szCs w:val="28"/>
        </w:rPr>
        <w:t xml:space="preserve"> млн. руб.. На 2018 год планируется приобретение 15 квартир. </w:t>
      </w:r>
      <w:proofErr w:type="gramEnd"/>
    </w:p>
    <w:p w:rsidR="00857C85" w:rsidRPr="00D951F2" w:rsidRDefault="001A333B" w:rsidP="00E06642">
      <w:pPr>
        <w:tabs>
          <w:tab w:val="left" w:pos="7374"/>
        </w:tabs>
        <w:ind w:firstLine="720"/>
        <w:jc w:val="both"/>
        <w:rPr>
          <w:rFonts w:ascii="Times New Roman" w:hAnsi="Times New Roman" w:cs="Times New Roman"/>
          <w:color w:val="000000"/>
          <w:sz w:val="28"/>
          <w:szCs w:val="28"/>
        </w:rPr>
      </w:pPr>
      <w:proofErr w:type="gramStart"/>
      <w:r w:rsidRPr="00D951F2">
        <w:rPr>
          <w:rFonts w:ascii="Times New Roman" w:hAnsi="Times New Roman" w:cs="Times New Roman"/>
          <w:color w:val="000000"/>
          <w:sz w:val="28"/>
          <w:szCs w:val="28"/>
        </w:rPr>
        <w:t>При этом в</w:t>
      </w:r>
      <w:r w:rsidR="00857C85" w:rsidRPr="00D951F2">
        <w:rPr>
          <w:rFonts w:ascii="Times New Roman" w:hAnsi="Times New Roman" w:cs="Times New Roman"/>
          <w:color w:val="000000"/>
          <w:sz w:val="28"/>
          <w:szCs w:val="28"/>
        </w:rPr>
        <w:t xml:space="preserve"> соответствии с проектом Закона Красноярского края “О краевом бюджете на 2019 год и плановый период 2020-2021 годов” бюджету муниципального района сокращен объем субвенций на приобретение квартир для детей сирот и детей, оставшихся без попечения родителей с </w:t>
      </w:r>
      <w:r w:rsidR="00253C43" w:rsidRPr="00D951F2">
        <w:rPr>
          <w:rFonts w:ascii="Times New Roman" w:hAnsi="Times New Roman" w:cs="Times New Roman"/>
          <w:color w:val="000000"/>
          <w:sz w:val="28"/>
          <w:szCs w:val="28"/>
        </w:rPr>
        <w:t>11,88</w:t>
      </w:r>
      <w:r w:rsidR="00857C85" w:rsidRPr="00D951F2">
        <w:rPr>
          <w:rFonts w:ascii="Times New Roman" w:hAnsi="Times New Roman" w:cs="Times New Roman"/>
          <w:color w:val="000000"/>
          <w:sz w:val="28"/>
          <w:szCs w:val="28"/>
        </w:rPr>
        <w:t xml:space="preserve"> млн. руб. в 2018 году до 0,</w:t>
      </w:r>
      <w:r w:rsidR="00FF2EEB" w:rsidRPr="00D951F2">
        <w:rPr>
          <w:rFonts w:ascii="Times New Roman" w:hAnsi="Times New Roman" w:cs="Times New Roman"/>
          <w:color w:val="000000"/>
          <w:sz w:val="28"/>
          <w:szCs w:val="28"/>
        </w:rPr>
        <w:t>89</w:t>
      </w:r>
      <w:r w:rsidR="00857C85" w:rsidRPr="00D951F2">
        <w:rPr>
          <w:rFonts w:ascii="Times New Roman" w:hAnsi="Times New Roman" w:cs="Times New Roman"/>
          <w:color w:val="000000"/>
          <w:sz w:val="28"/>
          <w:szCs w:val="28"/>
        </w:rPr>
        <w:t xml:space="preserve"> млн. руб. в 2019, что предсказуемо </w:t>
      </w:r>
      <w:r w:rsidR="00F2069A">
        <w:rPr>
          <w:rFonts w:ascii="Times New Roman" w:hAnsi="Times New Roman" w:cs="Times New Roman"/>
          <w:color w:val="000000"/>
          <w:sz w:val="28"/>
          <w:szCs w:val="28"/>
        </w:rPr>
        <w:t xml:space="preserve">повлечет </w:t>
      </w:r>
      <w:r w:rsidR="00857C85" w:rsidRPr="00D951F2">
        <w:rPr>
          <w:rFonts w:ascii="Times New Roman" w:hAnsi="Times New Roman" w:cs="Times New Roman"/>
          <w:color w:val="000000"/>
          <w:sz w:val="28"/>
          <w:szCs w:val="28"/>
        </w:rPr>
        <w:t>негативные последствия, увеличит очередность данной категории</w:t>
      </w:r>
      <w:proofErr w:type="gramEnd"/>
      <w:r w:rsidR="00857C85" w:rsidRPr="00D951F2">
        <w:rPr>
          <w:rFonts w:ascii="Times New Roman" w:hAnsi="Times New Roman" w:cs="Times New Roman"/>
          <w:color w:val="000000"/>
          <w:sz w:val="28"/>
          <w:szCs w:val="28"/>
        </w:rPr>
        <w:t xml:space="preserve"> граждан и создаст социальную напряженность. Для разрешения возникшей проблемы органы местного самоуправления планируют </w:t>
      </w:r>
      <w:r w:rsidR="007B6999" w:rsidRPr="00D951F2">
        <w:rPr>
          <w:rFonts w:ascii="Times New Roman" w:hAnsi="Times New Roman" w:cs="Times New Roman"/>
          <w:color w:val="000000"/>
          <w:sz w:val="28"/>
          <w:szCs w:val="28"/>
        </w:rPr>
        <w:t xml:space="preserve"> обратиться в Правительство Красноярского края.</w:t>
      </w:r>
    </w:p>
    <w:p w:rsidR="00037963" w:rsidRPr="00D951F2" w:rsidRDefault="005967F7" w:rsidP="00E06642">
      <w:pPr>
        <w:tabs>
          <w:tab w:val="left" w:pos="7374"/>
        </w:tabs>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Особенностями муниципального района является большая площадь его территории, расположение населенных пунктов в значительной удаленности друг от друга, невозможность получения большинства государственных услуг </w:t>
      </w:r>
      <w:r w:rsidR="00205556" w:rsidRPr="00D951F2">
        <w:rPr>
          <w:rFonts w:ascii="Times New Roman" w:hAnsi="Times New Roman" w:cs="Times New Roman"/>
          <w:color w:val="000000"/>
          <w:sz w:val="28"/>
          <w:szCs w:val="28"/>
        </w:rPr>
        <w:t xml:space="preserve">населением непосредственно в поселках муниципального района. В указанных условиях существенное значение приобретает эффективность деятельности органов местного самоуправления муниципального района по обеспечению транспортной доступности. </w:t>
      </w:r>
      <w:r w:rsidR="00037963" w:rsidRPr="00D951F2">
        <w:rPr>
          <w:rFonts w:ascii="Times New Roman" w:hAnsi="Times New Roman" w:cs="Times New Roman"/>
          <w:color w:val="000000"/>
          <w:sz w:val="28"/>
          <w:szCs w:val="28"/>
        </w:rPr>
        <w:t xml:space="preserve">В очередном финансовом году и плановом периоде будет продолжена работа </w:t>
      </w:r>
      <w:r w:rsidR="00003DE1">
        <w:rPr>
          <w:rFonts w:ascii="Times New Roman" w:hAnsi="Times New Roman" w:cs="Times New Roman"/>
          <w:color w:val="000000"/>
          <w:sz w:val="28"/>
          <w:szCs w:val="28"/>
        </w:rPr>
        <w:t xml:space="preserve"> по </w:t>
      </w:r>
      <w:r w:rsidR="00037963" w:rsidRPr="00D951F2">
        <w:rPr>
          <w:rFonts w:ascii="Times New Roman" w:hAnsi="Times New Roman" w:cs="Times New Roman"/>
          <w:color w:val="000000"/>
          <w:sz w:val="28"/>
          <w:szCs w:val="28"/>
        </w:rPr>
        <w:t>обеспечени</w:t>
      </w:r>
      <w:r w:rsidR="00003DE1">
        <w:rPr>
          <w:rFonts w:ascii="Times New Roman" w:hAnsi="Times New Roman" w:cs="Times New Roman"/>
          <w:color w:val="000000"/>
          <w:sz w:val="28"/>
          <w:szCs w:val="28"/>
        </w:rPr>
        <w:t>ю</w:t>
      </w:r>
      <w:r w:rsidR="00037963" w:rsidRPr="00D951F2">
        <w:rPr>
          <w:rFonts w:ascii="Times New Roman" w:hAnsi="Times New Roman" w:cs="Times New Roman"/>
          <w:color w:val="000000"/>
          <w:sz w:val="28"/>
          <w:szCs w:val="28"/>
        </w:rPr>
        <w:t xml:space="preserve"> доступности воздушного и внутреннего водного транспорта на территории муниципального района, в рамках  утвержденной муниципальной программы «Развитие транспортно-дорожного комплекса на территории Таймырского Долгано-Ненецкого муниципального района». </w:t>
      </w:r>
    </w:p>
    <w:p w:rsidR="00AC7EE2" w:rsidRPr="00D951F2" w:rsidRDefault="00815426" w:rsidP="00E06642">
      <w:pPr>
        <w:ind w:firstLine="709"/>
        <w:jc w:val="both"/>
        <w:rPr>
          <w:rFonts w:ascii="Times New Roman" w:hAnsi="Times New Roman" w:cs="Times New Roman"/>
          <w:color w:val="000000"/>
          <w:sz w:val="28"/>
          <w:szCs w:val="28"/>
        </w:rPr>
      </w:pPr>
      <w:proofErr w:type="gramStart"/>
      <w:r w:rsidRPr="00D951F2">
        <w:rPr>
          <w:rFonts w:ascii="Times New Roman" w:hAnsi="Times New Roman" w:cs="Times New Roman"/>
          <w:color w:val="000000"/>
          <w:sz w:val="28"/>
          <w:szCs w:val="28"/>
        </w:rPr>
        <w:t>У</w:t>
      </w:r>
      <w:r w:rsidR="00037963" w:rsidRPr="00D951F2">
        <w:rPr>
          <w:rFonts w:ascii="Times New Roman" w:hAnsi="Times New Roman" w:cs="Times New Roman"/>
          <w:color w:val="000000"/>
          <w:sz w:val="28"/>
          <w:szCs w:val="28"/>
        </w:rPr>
        <w:t>казанной п</w:t>
      </w:r>
      <w:r w:rsidR="00AC7EE2" w:rsidRPr="00D951F2">
        <w:rPr>
          <w:rFonts w:ascii="Times New Roman" w:hAnsi="Times New Roman" w:cs="Times New Roman"/>
          <w:color w:val="000000"/>
          <w:sz w:val="28"/>
          <w:szCs w:val="28"/>
        </w:rPr>
        <w:t>рограммой предусмотрены мероприятия, основная цель которых снижение стоимости пассажирских тарифов для населения (воздушный транспорт 45-70%, водный транспорт – 20%) от установленных предельных (расчетных), а также повышение доступности и качества предоставляемых транспортных услуг</w:t>
      </w:r>
      <w:r w:rsidR="00F60A5C">
        <w:rPr>
          <w:rFonts w:ascii="Times New Roman" w:hAnsi="Times New Roman" w:cs="Times New Roman"/>
          <w:color w:val="000000"/>
          <w:sz w:val="28"/>
          <w:szCs w:val="28"/>
        </w:rPr>
        <w:t>.</w:t>
      </w:r>
      <w:proofErr w:type="gramEnd"/>
    </w:p>
    <w:p w:rsidR="00AC7EE2" w:rsidRDefault="00EC32FA"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При осуществлении субсидирования</w:t>
      </w:r>
      <w:r w:rsidR="00AC7EE2" w:rsidRPr="00D951F2">
        <w:rPr>
          <w:rFonts w:ascii="Times New Roman" w:hAnsi="Times New Roman" w:cs="Times New Roman"/>
          <w:color w:val="000000"/>
          <w:sz w:val="28"/>
          <w:szCs w:val="28"/>
        </w:rPr>
        <w:t xml:space="preserve"> </w:t>
      </w:r>
      <w:r w:rsidRPr="00D951F2">
        <w:rPr>
          <w:rFonts w:ascii="Times New Roman" w:hAnsi="Times New Roman" w:cs="Times New Roman"/>
          <w:color w:val="000000"/>
          <w:sz w:val="28"/>
          <w:szCs w:val="28"/>
        </w:rPr>
        <w:t>регулярных пассажирских перевозок на территории муниципального района воздушным транспортом в 2019 году планируется:</w:t>
      </w:r>
    </w:p>
    <w:p w:rsidR="00255C66" w:rsidRPr="00D951F2" w:rsidRDefault="00255C66"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p>
    <w:p w:rsidR="00C25F41" w:rsidRPr="00D951F2" w:rsidRDefault="00C25F41"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649"/>
      </w:tblGrid>
      <w:tr w:rsidR="00C47257" w:rsidRPr="00D951F2" w:rsidTr="00D951F2">
        <w:tc>
          <w:tcPr>
            <w:tcW w:w="6204" w:type="dxa"/>
            <w:tcBorders>
              <w:bottom w:val="single" w:sz="4" w:space="0" w:color="auto"/>
            </w:tcBorders>
            <w:shd w:val="clear" w:color="auto" w:fill="397B79"/>
          </w:tcPr>
          <w:p w:rsidR="00C47257" w:rsidRPr="00D951F2" w:rsidRDefault="00C47257" w:rsidP="00D951F2">
            <w:pPr>
              <w:tabs>
                <w:tab w:val="left" w:pos="0"/>
                <w:tab w:val="left" w:pos="2688"/>
                <w:tab w:val="left" w:pos="7200"/>
              </w:tabs>
              <w:spacing w:after="120"/>
              <w:jc w:val="center"/>
              <w:rPr>
                <w:rFonts w:ascii="Times New Roman" w:hAnsi="Times New Roman" w:cs="Times New Roman"/>
                <w:color w:val="FFFFFF"/>
                <w:sz w:val="28"/>
                <w:szCs w:val="28"/>
              </w:rPr>
            </w:pPr>
            <w:r w:rsidRPr="00D951F2">
              <w:rPr>
                <w:rFonts w:ascii="Times New Roman" w:hAnsi="Times New Roman" w:cs="Times New Roman"/>
                <w:b/>
                <w:color w:val="FFFFFF"/>
                <w:sz w:val="28"/>
                <w:szCs w:val="28"/>
              </w:rPr>
              <w:t>Наименование мероприятия</w:t>
            </w:r>
          </w:p>
        </w:tc>
        <w:tc>
          <w:tcPr>
            <w:tcW w:w="3649" w:type="dxa"/>
            <w:tcBorders>
              <w:bottom w:val="single" w:sz="4" w:space="0" w:color="auto"/>
            </w:tcBorders>
            <w:shd w:val="clear" w:color="auto" w:fill="397B79"/>
          </w:tcPr>
          <w:p w:rsidR="00C47257" w:rsidRPr="00D951F2" w:rsidRDefault="00C47257" w:rsidP="00D951F2">
            <w:pPr>
              <w:tabs>
                <w:tab w:val="left" w:pos="0"/>
                <w:tab w:val="left" w:pos="2688"/>
                <w:tab w:val="left" w:pos="7200"/>
              </w:tabs>
              <w:spacing w:after="120"/>
              <w:jc w:val="center"/>
              <w:rPr>
                <w:rFonts w:ascii="Times New Roman" w:hAnsi="Times New Roman" w:cs="Times New Roman"/>
                <w:b/>
                <w:color w:val="FFFFFF"/>
                <w:sz w:val="28"/>
                <w:szCs w:val="28"/>
              </w:rPr>
            </w:pPr>
            <w:r w:rsidRPr="00D951F2">
              <w:rPr>
                <w:rFonts w:ascii="Times New Roman" w:hAnsi="Times New Roman" w:cs="Times New Roman"/>
                <w:b/>
                <w:color w:val="FFFFFF"/>
                <w:sz w:val="28"/>
                <w:szCs w:val="28"/>
              </w:rPr>
              <w:t>Целевой показатель на 2019 год</w:t>
            </w:r>
          </w:p>
        </w:tc>
      </w:tr>
      <w:tr w:rsidR="00C47257" w:rsidRPr="00D951F2" w:rsidTr="00D951F2">
        <w:trPr>
          <w:trHeight w:val="496"/>
        </w:trPr>
        <w:tc>
          <w:tcPr>
            <w:tcW w:w="9853" w:type="dxa"/>
            <w:gridSpan w:val="2"/>
            <w:shd w:val="clear" w:color="auto" w:fill="99FFCC"/>
          </w:tcPr>
          <w:p w:rsidR="00C47257" w:rsidRPr="00D951F2" w:rsidRDefault="00AF08EB" w:rsidP="00D951F2">
            <w:pPr>
              <w:tabs>
                <w:tab w:val="left" w:pos="0"/>
                <w:tab w:val="left" w:pos="2688"/>
                <w:tab w:val="left" w:pos="7200"/>
              </w:tabs>
              <w:spacing w:after="120"/>
              <w:jc w:val="center"/>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Городское поселение Дудинка и сельское поселение Караул</w:t>
            </w:r>
          </w:p>
        </w:tc>
      </w:tr>
      <w:tr w:rsidR="00C47257" w:rsidRPr="00D951F2" w:rsidTr="00D951F2">
        <w:tc>
          <w:tcPr>
            <w:tcW w:w="6204" w:type="dxa"/>
          </w:tcPr>
          <w:p w:rsidR="00C47257" w:rsidRPr="00D951F2" w:rsidRDefault="00C47257" w:rsidP="00D951F2">
            <w:pPr>
              <w:shd w:val="clear" w:color="auto" w:fill="FFFFFF"/>
              <w:tabs>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Сохранение количества пассажирских рейсов на уровне 2018 года</w:t>
            </w:r>
          </w:p>
        </w:tc>
        <w:tc>
          <w:tcPr>
            <w:tcW w:w="3649" w:type="dxa"/>
          </w:tcPr>
          <w:p w:rsidR="00C47257" w:rsidRPr="00D951F2" w:rsidRDefault="00C47257" w:rsidP="00D951F2">
            <w:pPr>
              <w:shd w:val="clear" w:color="auto" w:fill="FFFFFF"/>
              <w:tabs>
                <w:tab w:val="num" w:pos="1134"/>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203</w:t>
            </w:r>
            <w:r w:rsidRPr="00D951F2">
              <w:rPr>
                <w:rFonts w:ascii="Times New Roman" w:hAnsi="Times New Roman" w:cs="Times New Roman"/>
                <w:color w:val="000000"/>
                <w:sz w:val="28"/>
                <w:szCs w:val="28"/>
              </w:rPr>
              <w:t xml:space="preserve"> рейса</w:t>
            </w:r>
          </w:p>
        </w:tc>
      </w:tr>
      <w:tr w:rsidR="00C47257" w:rsidRPr="00D951F2" w:rsidTr="00D951F2">
        <w:tc>
          <w:tcPr>
            <w:tcW w:w="6204" w:type="dxa"/>
          </w:tcPr>
          <w:p w:rsidR="00C47257" w:rsidRPr="00D951F2" w:rsidRDefault="00C47257" w:rsidP="00D951F2">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Сохранение общего объема налета часов в год на </w:t>
            </w:r>
            <w:r w:rsidRPr="00D951F2">
              <w:rPr>
                <w:rFonts w:ascii="Times New Roman" w:hAnsi="Times New Roman" w:cs="Times New Roman"/>
                <w:color w:val="000000"/>
                <w:sz w:val="28"/>
                <w:szCs w:val="28"/>
              </w:rPr>
              <w:lastRenderedPageBreak/>
              <w:t>уровне 2018 года</w:t>
            </w:r>
          </w:p>
        </w:tc>
        <w:tc>
          <w:tcPr>
            <w:tcW w:w="3649" w:type="dxa"/>
          </w:tcPr>
          <w:p w:rsidR="00C47257" w:rsidRPr="00D951F2" w:rsidRDefault="00C47257" w:rsidP="00D951F2">
            <w:pPr>
              <w:shd w:val="clear" w:color="auto" w:fill="FFFFFF"/>
              <w:tabs>
                <w:tab w:val="left" w:pos="0"/>
                <w:tab w:val="num" w:pos="1134"/>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lastRenderedPageBreak/>
              <w:t>702,409</w:t>
            </w:r>
            <w:r w:rsidRPr="00D951F2">
              <w:rPr>
                <w:rFonts w:ascii="Times New Roman" w:hAnsi="Times New Roman" w:cs="Times New Roman"/>
                <w:color w:val="000000"/>
                <w:sz w:val="28"/>
                <w:szCs w:val="28"/>
              </w:rPr>
              <w:t xml:space="preserve"> часов</w:t>
            </w:r>
          </w:p>
        </w:tc>
      </w:tr>
      <w:tr w:rsidR="00C47257" w:rsidRPr="00D951F2" w:rsidTr="00D951F2">
        <w:tc>
          <w:tcPr>
            <w:tcW w:w="6204" w:type="dxa"/>
          </w:tcPr>
          <w:p w:rsidR="00C47257" w:rsidRPr="00D951F2" w:rsidRDefault="00C47257" w:rsidP="00D951F2">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lastRenderedPageBreak/>
              <w:t>Увеличение планового количества перевезенных пассажиров по отношению к 2018 году</w:t>
            </w:r>
          </w:p>
        </w:tc>
        <w:tc>
          <w:tcPr>
            <w:tcW w:w="3649" w:type="dxa"/>
          </w:tcPr>
          <w:p w:rsidR="00C47257" w:rsidRPr="00D951F2" w:rsidRDefault="00C47257" w:rsidP="00D951F2">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5 487</w:t>
            </w:r>
            <w:r w:rsidRPr="00D951F2">
              <w:rPr>
                <w:rFonts w:ascii="Times New Roman" w:hAnsi="Times New Roman" w:cs="Times New Roman"/>
                <w:color w:val="000000"/>
                <w:sz w:val="28"/>
                <w:szCs w:val="28"/>
              </w:rPr>
              <w:t xml:space="preserve"> человек</w:t>
            </w:r>
          </w:p>
        </w:tc>
      </w:tr>
      <w:tr w:rsidR="00C47257" w:rsidRPr="00D951F2" w:rsidTr="00D951F2">
        <w:tc>
          <w:tcPr>
            <w:tcW w:w="6204" w:type="dxa"/>
            <w:tcBorders>
              <w:bottom w:val="single" w:sz="4" w:space="0" w:color="auto"/>
            </w:tcBorders>
          </w:tcPr>
          <w:p w:rsidR="00C47257" w:rsidRPr="00D951F2" w:rsidRDefault="00C47257" w:rsidP="00D951F2">
            <w:pPr>
              <w:shd w:val="clear" w:color="auto" w:fill="FFFFFF"/>
              <w:tabs>
                <w:tab w:val="left" w:pos="0"/>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Сохранение процента оплаты пассажиром от установленного предельного тарифа на уровне 2018 года</w:t>
            </w:r>
          </w:p>
        </w:tc>
        <w:tc>
          <w:tcPr>
            <w:tcW w:w="3649" w:type="dxa"/>
            <w:tcBorders>
              <w:bottom w:val="single" w:sz="4" w:space="0" w:color="auto"/>
            </w:tcBorders>
          </w:tcPr>
          <w:p w:rsidR="00C47257" w:rsidRPr="00D951F2" w:rsidRDefault="00C47257" w:rsidP="00D951F2">
            <w:pPr>
              <w:shd w:val="clear" w:color="auto" w:fill="FFFFFF"/>
              <w:tabs>
                <w:tab w:val="left" w:pos="0"/>
                <w:tab w:val="num" w:pos="1134"/>
                <w:tab w:val="left" w:pos="2688"/>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30-55%</w:t>
            </w:r>
          </w:p>
        </w:tc>
      </w:tr>
      <w:tr w:rsidR="00C47257" w:rsidRPr="00D951F2" w:rsidTr="00D951F2">
        <w:tc>
          <w:tcPr>
            <w:tcW w:w="9853" w:type="dxa"/>
            <w:gridSpan w:val="2"/>
            <w:shd w:val="clear" w:color="auto" w:fill="99FFCC"/>
          </w:tcPr>
          <w:p w:rsidR="00C47257" w:rsidRPr="00D951F2" w:rsidRDefault="00C47257" w:rsidP="00D951F2">
            <w:pPr>
              <w:tabs>
                <w:tab w:val="left" w:pos="0"/>
                <w:tab w:val="left" w:pos="2688"/>
                <w:tab w:val="left" w:pos="7200"/>
              </w:tabs>
              <w:spacing w:after="120"/>
              <w:jc w:val="center"/>
              <w:rPr>
                <w:rFonts w:ascii="Times New Roman" w:hAnsi="Times New Roman" w:cs="Times New Roman"/>
                <w:b/>
                <w:color w:val="000000"/>
                <w:sz w:val="28"/>
                <w:szCs w:val="28"/>
              </w:rPr>
            </w:pPr>
            <w:r w:rsidRPr="00D951F2">
              <w:rPr>
                <w:rFonts w:ascii="Times New Roman" w:hAnsi="Times New Roman" w:cs="Times New Roman"/>
                <w:b/>
                <w:color w:val="000000"/>
                <w:sz w:val="28"/>
                <w:szCs w:val="28"/>
              </w:rPr>
              <w:t>Сельское поселение Хатанга</w:t>
            </w:r>
          </w:p>
        </w:tc>
      </w:tr>
      <w:tr w:rsidR="00C47257" w:rsidRPr="00D951F2" w:rsidTr="00D951F2">
        <w:tc>
          <w:tcPr>
            <w:tcW w:w="6204" w:type="dxa"/>
          </w:tcPr>
          <w:p w:rsidR="00C47257" w:rsidRPr="00D951F2" w:rsidRDefault="00C47257" w:rsidP="00D951F2">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Сохранение количества пассажирских рейсов на уровне 2018 года</w:t>
            </w:r>
          </w:p>
        </w:tc>
        <w:tc>
          <w:tcPr>
            <w:tcW w:w="3649" w:type="dxa"/>
          </w:tcPr>
          <w:p w:rsidR="00C47257" w:rsidRPr="00D951F2" w:rsidRDefault="00C47257" w:rsidP="00D951F2">
            <w:pPr>
              <w:shd w:val="clear" w:color="auto" w:fill="FFFFFF"/>
              <w:tabs>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88</w:t>
            </w:r>
            <w:r w:rsidRPr="00D951F2">
              <w:rPr>
                <w:rFonts w:ascii="Times New Roman" w:hAnsi="Times New Roman" w:cs="Times New Roman"/>
                <w:color w:val="000000"/>
                <w:sz w:val="28"/>
                <w:szCs w:val="28"/>
              </w:rPr>
              <w:t xml:space="preserve"> рейсов</w:t>
            </w:r>
          </w:p>
        </w:tc>
      </w:tr>
      <w:tr w:rsidR="00C47257" w:rsidRPr="00D951F2" w:rsidTr="00D951F2">
        <w:tc>
          <w:tcPr>
            <w:tcW w:w="6204" w:type="dxa"/>
          </w:tcPr>
          <w:p w:rsidR="00C47257" w:rsidRPr="00D951F2" w:rsidRDefault="00C47257" w:rsidP="00D951F2">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Сохранение общего объема налета часов в год на уровне 2018 года</w:t>
            </w:r>
          </w:p>
        </w:tc>
        <w:tc>
          <w:tcPr>
            <w:tcW w:w="3649" w:type="dxa"/>
          </w:tcPr>
          <w:p w:rsidR="00C47257" w:rsidRPr="00D951F2" w:rsidRDefault="00C47257" w:rsidP="00D951F2">
            <w:pPr>
              <w:shd w:val="clear" w:color="auto" w:fill="FFFFFF"/>
              <w:tabs>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238,856</w:t>
            </w:r>
            <w:r w:rsidRPr="00D951F2">
              <w:rPr>
                <w:rFonts w:ascii="Times New Roman" w:hAnsi="Times New Roman" w:cs="Times New Roman"/>
                <w:color w:val="000000"/>
                <w:sz w:val="28"/>
                <w:szCs w:val="28"/>
              </w:rPr>
              <w:t xml:space="preserve"> часов</w:t>
            </w:r>
          </w:p>
        </w:tc>
      </w:tr>
      <w:tr w:rsidR="00C47257" w:rsidRPr="00D951F2" w:rsidTr="00D951F2">
        <w:tc>
          <w:tcPr>
            <w:tcW w:w="6204" w:type="dxa"/>
          </w:tcPr>
          <w:p w:rsidR="00C47257" w:rsidRPr="00D951F2" w:rsidRDefault="00C47257" w:rsidP="00D951F2">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Сохранение планового количества перевезенных пассажиров на уровне 2018 года</w:t>
            </w:r>
          </w:p>
        </w:tc>
        <w:tc>
          <w:tcPr>
            <w:tcW w:w="3649" w:type="dxa"/>
          </w:tcPr>
          <w:p w:rsidR="00C47257" w:rsidRPr="00D951F2" w:rsidRDefault="00C47257" w:rsidP="00D951F2">
            <w:pPr>
              <w:shd w:val="clear" w:color="auto" w:fill="FFFFFF"/>
              <w:tabs>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 xml:space="preserve">1 747 </w:t>
            </w:r>
            <w:r w:rsidRPr="00D951F2">
              <w:rPr>
                <w:rFonts w:ascii="Times New Roman" w:hAnsi="Times New Roman" w:cs="Times New Roman"/>
                <w:color w:val="000000"/>
                <w:sz w:val="28"/>
                <w:szCs w:val="28"/>
              </w:rPr>
              <w:t>человек</w:t>
            </w:r>
          </w:p>
        </w:tc>
      </w:tr>
      <w:tr w:rsidR="00C47257" w:rsidRPr="00D951F2" w:rsidTr="00D951F2">
        <w:tc>
          <w:tcPr>
            <w:tcW w:w="6204" w:type="dxa"/>
          </w:tcPr>
          <w:p w:rsidR="00C47257" w:rsidRPr="00D951F2" w:rsidRDefault="00C47257" w:rsidP="00D951F2">
            <w:pPr>
              <w:shd w:val="clear" w:color="auto" w:fill="FFFFFF"/>
              <w:tabs>
                <w:tab w:val="left" w:pos="0"/>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color w:val="000000"/>
                <w:sz w:val="28"/>
                <w:szCs w:val="28"/>
              </w:rPr>
              <w:t>Сохранение процента оплаты пассажиром от установленного предельного тарифа на уровне 2018 года</w:t>
            </w:r>
          </w:p>
        </w:tc>
        <w:tc>
          <w:tcPr>
            <w:tcW w:w="3649" w:type="dxa"/>
          </w:tcPr>
          <w:p w:rsidR="00C47257" w:rsidRPr="00D951F2" w:rsidRDefault="00C47257" w:rsidP="00D951F2">
            <w:pPr>
              <w:shd w:val="clear" w:color="auto" w:fill="FFFFFF"/>
              <w:tabs>
                <w:tab w:val="left" w:pos="993"/>
                <w:tab w:val="left" w:pos="7200"/>
              </w:tabs>
              <w:spacing w:after="120"/>
              <w:jc w:val="center"/>
              <w:rPr>
                <w:rFonts w:ascii="Times New Roman" w:hAnsi="Times New Roman" w:cs="Times New Roman"/>
                <w:color w:val="000000"/>
                <w:sz w:val="28"/>
                <w:szCs w:val="28"/>
              </w:rPr>
            </w:pPr>
            <w:r w:rsidRPr="00D951F2">
              <w:rPr>
                <w:rFonts w:ascii="Times New Roman" w:hAnsi="Times New Roman" w:cs="Times New Roman"/>
                <w:b/>
                <w:color w:val="000000"/>
                <w:sz w:val="28"/>
                <w:szCs w:val="28"/>
              </w:rPr>
              <w:t>30%</w:t>
            </w:r>
          </w:p>
        </w:tc>
      </w:tr>
    </w:tbl>
    <w:p w:rsidR="00E32F86" w:rsidRPr="00D951F2" w:rsidRDefault="00E32F86"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p>
    <w:p w:rsidR="00AC7EE2" w:rsidRPr="00D951F2" w:rsidRDefault="00205556"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О</w:t>
      </w:r>
      <w:r w:rsidR="00AC7EE2" w:rsidRPr="00D951F2">
        <w:rPr>
          <w:rFonts w:ascii="Times New Roman" w:hAnsi="Times New Roman" w:cs="Times New Roman"/>
          <w:color w:val="000000"/>
          <w:sz w:val="28"/>
          <w:szCs w:val="28"/>
        </w:rPr>
        <w:t>бщий объем субсидий на 2019 год на выполнение Программ пассажирских перевозок воздушным транспортом на территории муниципального района, при плановом количестве перев</w:t>
      </w:r>
      <w:r w:rsidR="00F60A5C">
        <w:rPr>
          <w:rFonts w:ascii="Times New Roman" w:hAnsi="Times New Roman" w:cs="Times New Roman"/>
          <w:color w:val="000000"/>
          <w:sz w:val="28"/>
          <w:szCs w:val="28"/>
        </w:rPr>
        <w:t>о</w:t>
      </w:r>
      <w:r w:rsidR="00AC7EE2" w:rsidRPr="00D951F2">
        <w:rPr>
          <w:rFonts w:ascii="Times New Roman" w:hAnsi="Times New Roman" w:cs="Times New Roman"/>
          <w:color w:val="000000"/>
          <w:sz w:val="28"/>
          <w:szCs w:val="28"/>
        </w:rPr>
        <w:t>з</w:t>
      </w:r>
      <w:r w:rsidR="00F2069A">
        <w:rPr>
          <w:rFonts w:ascii="Times New Roman" w:hAnsi="Times New Roman" w:cs="Times New Roman"/>
          <w:color w:val="000000"/>
          <w:sz w:val="28"/>
          <w:szCs w:val="28"/>
        </w:rPr>
        <w:t>имы</w:t>
      </w:r>
      <w:r w:rsidR="00AC7EE2" w:rsidRPr="00D951F2">
        <w:rPr>
          <w:rFonts w:ascii="Times New Roman" w:hAnsi="Times New Roman" w:cs="Times New Roman"/>
          <w:color w:val="000000"/>
          <w:sz w:val="28"/>
          <w:szCs w:val="28"/>
        </w:rPr>
        <w:t>х пассажиров в 7 </w:t>
      </w:r>
      <w:r w:rsidR="00547774" w:rsidRPr="00D951F2">
        <w:rPr>
          <w:rFonts w:ascii="Times New Roman" w:hAnsi="Times New Roman" w:cs="Times New Roman"/>
          <w:color w:val="000000"/>
          <w:sz w:val="28"/>
          <w:szCs w:val="28"/>
        </w:rPr>
        <w:t>234</w:t>
      </w:r>
      <w:r w:rsidR="00AC7EE2" w:rsidRPr="00D951F2">
        <w:rPr>
          <w:rFonts w:ascii="Times New Roman" w:hAnsi="Times New Roman" w:cs="Times New Roman"/>
          <w:color w:val="000000"/>
          <w:sz w:val="28"/>
          <w:szCs w:val="28"/>
        </w:rPr>
        <w:t xml:space="preserve">  человек и общему налету часов в год – 941,265 часов, составит 88</w:t>
      </w:r>
      <w:r w:rsidR="00B44BF4" w:rsidRPr="00D951F2">
        <w:rPr>
          <w:rFonts w:ascii="Times New Roman" w:hAnsi="Times New Roman" w:cs="Times New Roman"/>
          <w:color w:val="000000"/>
          <w:sz w:val="28"/>
          <w:szCs w:val="28"/>
        </w:rPr>
        <w:t>,</w:t>
      </w:r>
      <w:r w:rsidR="00AC7EE2" w:rsidRPr="00D951F2">
        <w:rPr>
          <w:rFonts w:ascii="Times New Roman" w:hAnsi="Times New Roman" w:cs="Times New Roman"/>
          <w:color w:val="000000"/>
          <w:sz w:val="28"/>
          <w:szCs w:val="28"/>
        </w:rPr>
        <w:t>83</w:t>
      </w:r>
      <w:r w:rsidR="00B44BF4" w:rsidRPr="00D951F2">
        <w:rPr>
          <w:rFonts w:ascii="Times New Roman" w:hAnsi="Times New Roman" w:cs="Times New Roman"/>
          <w:color w:val="000000"/>
          <w:sz w:val="28"/>
          <w:szCs w:val="28"/>
        </w:rPr>
        <w:t xml:space="preserve"> млн. </w:t>
      </w:r>
      <w:r w:rsidR="00AC7EE2" w:rsidRPr="00D951F2">
        <w:rPr>
          <w:rFonts w:ascii="Times New Roman" w:hAnsi="Times New Roman" w:cs="Times New Roman"/>
          <w:color w:val="000000"/>
          <w:sz w:val="28"/>
          <w:szCs w:val="28"/>
        </w:rPr>
        <w:t xml:space="preserve"> руб</w:t>
      </w:r>
      <w:r w:rsidR="00B44BF4" w:rsidRPr="00D951F2">
        <w:rPr>
          <w:rFonts w:ascii="Times New Roman" w:hAnsi="Times New Roman" w:cs="Times New Roman"/>
          <w:color w:val="000000"/>
          <w:sz w:val="28"/>
          <w:szCs w:val="28"/>
        </w:rPr>
        <w:t>.</w:t>
      </w:r>
      <w:r w:rsidR="00AC7EE2" w:rsidRPr="00D951F2">
        <w:rPr>
          <w:rFonts w:ascii="Times New Roman" w:hAnsi="Times New Roman" w:cs="Times New Roman"/>
          <w:color w:val="000000"/>
          <w:sz w:val="28"/>
          <w:szCs w:val="28"/>
        </w:rPr>
        <w:t>, в том числе по городскому поселению Дудинка и сельскому поселению Караул – 53</w:t>
      </w:r>
      <w:r w:rsidR="0044358F" w:rsidRPr="00D951F2">
        <w:rPr>
          <w:rFonts w:ascii="Times New Roman" w:hAnsi="Times New Roman" w:cs="Times New Roman"/>
          <w:color w:val="000000"/>
          <w:sz w:val="28"/>
          <w:szCs w:val="28"/>
        </w:rPr>
        <w:t>,</w:t>
      </w:r>
      <w:r w:rsidR="00AC7EE2" w:rsidRPr="00D951F2">
        <w:rPr>
          <w:rFonts w:ascii="Times New Roman" w:hAnsi="Times New Roman" w:cs="Times New Roman"/>
          <w:color w:val="000000"/>
          <w:sz w:val="28"/>
          <w:szCs w:val="28"/>
        </w:rPr>
        <w:t>39</w:t>
      </w:r>
      <w:r w:rsidR="0044358F" w:rsidRPr="00D951F2">
        <w:rPr>
          <w:rFonts w:ascii="Times New Roman" w:hAnsi="Times New Roman" w:cs="Times New Roman"/>
          <w:color w:val="000000"/>
          <w:sz w:val="28"/>
          <w:szCs w:val="28"/>
        </w:rPr>
        <w:t xml:space="preserve"> млн</w:t>
      </w:r>
      <w:proofErr w:type="gramStart"/>
      <w:r w:rsidR="0044358F" w:rsidRPr="00D951F2">
        <w:rPr>
          <w:rFonts w:ascii="Times New Roman" w:hAnsi="Times New Roman" w:cs="Times New Roman"/>
          <w:color w:val="000000"/>
          <w:sz w:val="28"/>
          <w:szCs w:val="28"/>
        </w:rPr>
        <w:t>.р</w:t>
      </w:r>
      <w:proofErr w:type="gramEnd"/>
      <w:r w:rsidR="0044358F" w:rsidRPr="00D951F2">
        <w:rPr>
          <w:rFonts w:ascii="Times New Roman" w:hAnsi="Times New Roman" w:cs="Times New Roman"/>
          <w:color w:val="000000"/>
          <w:sz w:val="28"/>
          <w:szCs w:val="28"/>
        </w:rPr>
        <w:t>уб.</w:t>
      </w:r>
      <w:r w:rsidR="00AC7EE2" w:rsidRPr="00D951F2">
        <w:rPr>
          <w:rFonts w:ascii="Times New Roman" w:hAnsi="Times New Roman" w:cs="Times New Roman"/>
          <w:color w:val="000000"/>
          <w:sz w:val="28"/>
          <w:szCs w:val="28"/>
        </w:rPr>
        <w:t>; по сельскому поселению Хатанга – 35</w:t>
      </w:r>
      <w:r w:rsidR="0044358F" w:rsidRPr="00D951F2">
        <w:rPr>
          <w:rFonts w:ascii="Times New Roman" w:hAnsi="Times New Roman" w:cs="Times New Roman"/>
          <w:color w:val="000000"/>
          <w:sz w:val="28"/>
          <w:szCs w:val="28"/>
        </w:rPr>
        <w:t>,</w:t>
      </w:r>
      <w:r w:rsidR="00AC7EE2" w:rsidRPr="00D951F2">
        <w:rPr>
          <w:rFonts w:ascii="Times New Roman" w:hAnsi="Times New Roman" w:cs="Times New Roman"/>
          <w:color w:val="000000"/>
          <w:sz w:val="28"/>
          <w:szCs w:val="28"/>
        </w:rPr>
        <w:t>44</w:t>
      </w:r>
      <w:r w:rsidR="0044358F" w:rsidRPr="00D951F2">
        <w:rPr>
          <w:rFonts w:ascii="Times New Roman" w:hAnsi="Times New Roman" w:cs="Times New Roman"/>
          <w:color w:val="000000"/>
          <w:sz w:val="28"/>
          <w:szCs w:val="28"/>
        </w:rPr>
        <w:t xml:space="preserve"> млн</w:t>
      </w:r>
      <w:r w:rsidR="00AC7EE2" w:rsidRPr="00D951F2">
        <w:rPr>
          <w:rFonts w:ascii="Times New Roman" w:hAnsi="Times New Roman" w:cs="Times New Roman"/>
          <w:color w:val="000000"/>
          <w:sz w:val="28"/>
          <w:szCs w:val="28"/>
        </w:rPr>
        <w:t>. руб.</w:t>
      </w:r>
      <w:r w:rsidR="0044358F" w:rsidRPr="00D951F2">
        <w:rPr>
          <w:rFonts w:ascii="Times New Roman" w:hAnsi="Times New Roman" w:cs="Times New Roman"/>
          <w:color w:val="000000"/>
          <w:sz w:val="28"/>
          <w:szCs w:val="28"/>
        </w:rPr>
        <w:t>.</w:t>
      </w:r>
      <w:r w:rsidR="00AC7EE2" w:rsidRPr="00D951F2">
        <w:rPr>
          <w:rFonts w:ascii="Times New Roman" w:hAnsi="Times New Roman" w:cs="Times New Roman"/>
          <w:color w:val="000000"/>
          <w:sz w:val="28"/>
          <w:szCs w:val="28"/>
        </w:rPr>
        <w:t xml:space="preserve"> </w:t>
      </w:r>
    </w:p>
    <w:p w:rsidR="00AC7EE2" w:rsidRPr="00D951F2" w:rsidRDefault="00AC7EE2"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proofErr w:type="gramStart"/>
      <w:r w:rsidRPr="00D951F2">
        <w:rPr>
          <w:rFonts w:ascii="Times New Roman" w:hAnsi="Times New Roman" w:cs="Times New Roman"/>
          <w:color w:val="000000"/>
          <w:sz w:val="28"/>
          <w:szCs w:val="28"/>
        </w:rPr>
        <w:t>Размер субсидий на осуществление на территории муниципального района пассажирских перевозок водным транспортом на 2019 год планово состав</w:t>
      </w:r>
      <w:r w:rsidR="00547774" w:rsidRPr="00D951F2">
        <w:rPr>
          <w:rFonts w:ascii="Times New Roman" w:hAnsi="Times New Roman" w:cs="Times New Roman"/>
          <w:color w:val="000000"/>
          <w:sz w:val="28"/>
          <w:szCs w:val="28"/>
        </w:rPr>
        <w:t>ит</w:t>
      </w:r>
      <w:r w:rsidRPr="00D951F2">
        <w:rPr>
          <w:rFonts w:ascii="Times New Roman" w:hAnsi="Times New Roman" w:cs="Times New Roman"/>
          <w:color w:val="000000"/>
          <w:sz w:val="28"/>
          <w:szCs w:val="28"/>
        </w:rPr>
        <w:t xml:space="preserve"> 28</w:t>
      </w:r>
      <w:r w:rsidR="0044358F"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xml:space="preserve">78 </w:t>
      </w:r>
      <w:r w:rsidR="0044358F" w:rsidRPr="00D951F2">
        <w:rPr>
          <w:rFonts w:ascii="Times New Roman" w:hAnsi="Times New Roman" w:cs="Times New Roman"/>
          <w:color w:val="000000"/>
          <w:sz w:val="28"/>
          <w:szCs w:val="28"/>
        </w:rPr>
        <w:t>млн</w:t>
      </w:r>
      <w:r w:rsidRPr="00D951F2">
        <w:rPr>
          <w:rFonts w:ascii="Times New Roman" w:hAnsi="Times New Roman" w:cs="Times New Roman"/>
          <w:color w:val="000000"/>
          <w:sz w:val="28"/>
          <w:szCs w:val="28"/>
        </w:rPr>
        <w:t>. руб</w:t>
      </w:r>
      <w:r w:rsidR="0044358F"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 при условии выполнении следующего количества пассажирских рейсов: т/</w:t>
      </w:r>
      <w:proofErr w:type="spellStart"/>
      <w:r w:rsidRPr="00D951F2">
        <w:rPr>
          <w:rFonts w:ascii="Times New Roman" w:hAnsi="Times New Roman" w:cs="Times New Roman"/>
          <w:color w:val="000000"/>
          <w:sz w:val="28"/>
          <w:szCs w:val="28"/>
        </w:rPr>
        <w:t>х</w:t>
      </w:r>
      <w:proofErr w:type="spellEnd"/>
      <w:r w:rsidRPr="00D951F2">
        <w:rPr>
          <w:rFonts w:ascii="Times New Roman" w:hAnsi="Times New Roman" w:cs="Times New Roman"/>
          <w:color w:val="000000"/>
          <w:sz w:val="28"/>
          <w:szCs w:val="28"/>
        </w:rPr>
        <w:t xml:space="preserve"> «Таймыр» - 26 рейсов (плановое количество пассажиров – 1 334), т/</w:t>
      </w:r>
      <w:proofErr w:type="spellStart"/>
      <w:r w:rsidRPr="00D951F2">
        <w:rPr>
          <w:rFonts w:ascii="Times New Roman" w:hAnsi="Times New Roman" w:cs="Times New Roman"/>
          <w:color w:val="000000"/>
          <w:sz w:val="28"/>
          <w:szCs w:val="28"/>
        </w:rPr>
        <w:t>х</w:t>
      </w:r>
      <w:proofErr w:type="spellEnd"/>
      <w:r w:rsidRPr="00D951F2">
        <w:rPr>
          <w:rFonts w:ascii="Times New Roman" w:hAnsi="Times New Roman" w:cs="Times New Roman"/>
          <w:color w:val="000000"/>
          <w:sz w:val="28"/>
          <w:szCs w:val="28"/>
        </w:rPr>
        <w:t xml:space="preserve"> «</w:t>
      </w:r>
      <w:proofErr w:type="spellStart"/>
      <w:r w:rsidRPr="00D951F2">
        <w:rPr>
          <w:rFonts w:ascii="Times New Roman" w:hAnsi="Times New Roman" w:cs="Times New Roman"/>
          <w:color w:val="000000"/>
          <w:sz w:val="28"/>
          <w:szCs w:val="28"/>
        </w:rPr>
        <w:t>Хансута</w:t>
      </w:r>
      <w:proofErr w:type="spellEnd"/>
      <w:r w:rsidRPr="00D951F2">
        <w:rPr>
          <w:rFonts w:ascii="Times New Roman" w:hAnsi="Times New Roman" w:cs="Times New Roman"/>
          <w:color w:val="000000"/>
          <w:sz w:val="28"/>
          <w:szCs w:val="28"/>
        </w:rPr>
        <w:t xml:space="preserve"> </w:t>
      </w:r>
      <w:proofErr w:type="spellStart"/>
      <w:r w:rsidRPr="00D951F2">
        <w:rPr>
          <w:rFonts w:ascii="Times New Roman" w:hAnsi="Times New Roman" w:cs="Times New Roman"/>
          <w:color w:val="000000"/>
          <w:sz w:val="28"/>
          <w:szCs w:val="28"/>
        </w:rPr>
        <w:t>Яптунэ</w:t>
      </w:r>
      <w:proofErr w:type="spellEnd"/>
      <w:r w:rsidRPr="00D951F2">
        <w:rPr>
          <w:rFonts w:ascii="Times New Roman" w:hAnsi="Times New Roman" w:cs="Times New Roman"/>
          <w:color w:val="000000"/>
          <w:sz w:val="28"/>
          <w:szCs w:val="28"/>
        </w:rPr>
        <w:t>» и т/</w:t>
      </w:r>
      <w:proofErr w:type="spellStart"/>
      <w:r w:rsidRPr="00D951F2">
        <w:rPr>
          <w:rFonts w:ascii="Times New Roman" w:hAnsi="Times New Roman" w:cs="Times New Roman"/>
          <w:color w:val="000000"/>
          <w:sz w:val="28"/>
          <w:szCs w:val="28"/>
        </w:rPr>
        <w:t>х</w:t>
      </w:r>
      <w:proofErr w:type="spellEnd"/>
      <w:r w:rsidRPr="00D951F2">
        <w:rPr>
          <w:rFonts w:ascii="Times New Roman" w:hAnsi="Times New Roman" w:cs="Times New Roman"/>
          <w:color w:val="000000"/>
          <w:sz w:val="28"/>
          <w:szCs w:val="28"/>
        </w:rPr>
        <w:t xml:space="preserve"> «СП-4» - 53 рейса (плановое количество пассажиров – 3 123 чел.).</w:t>
      </w:r>
      <w:proofErr w:type="gramEnd"/>
      <w:r w:rsidR="001D19AB" w:rsidRPr="00D951F2">
        <w:rPr>
          <w:rFonts w:ascii="Times New Roman" w:hAnsi="Times New Roman" w:cs="Times New Roman"/>
          <w:color w:val="000000"/>
          <w:sz w:val="28"/>
          <w:szCs w:val="28"/>
        </w:rPr>
        <w:t xml:space="preserve"> </w:t>
      </w:r>
      <w:r w:rsidR="0078429C" w:rsidRPr="00D951F2">
        <w:rPr>
          <w:rFonts w:ascii="Times New Roman" w:hAnsi="Times New Roman" w:cs="Times New Roman"/>
          <w:color w:val="000000"/>
          <w:sz w:val="28"/>
          <w:szCs w:val="28"/>
        </w:rPr>
        <w:t>При этом</w:t>
      </w:r>
      <w:proofErr w:type="gramStart"/>
      <w:r w:rsidR="0078429C" w:rsidRPr="00D951F2">
        <w:rPr>
          <w:rFonts w:ascii="Times New Roman" w:hAnsi="Times New Roman" w:cs="Times New Roman"/>
          <w:color w:val="000000"/>
          <w:sz w:val="28"/>
          <w:szCs w:val="28"/>
        </w:rPr>
        <w:t>,</w:t>
      </w:r>
      <w:proofErr w:type="gramEnd"/>
      <w:r w:rsidR="0078429C" w:rsidRPr="00D951F2">
        <w:rPr>
          <w:rFonts w:ascii="Times New Roman" w:hAnsi="Times New Roman" w:cs="Times New Roman"/>
          <w:color w:val="000000"/>
          <w:sz w:val="28"/>
          <w:szCs w:val="28"/>
        </w:rPr>
        <w:t xml:space="preserve"> </w:t>
      </w:r>
      <w:r w:rsidR="00455174" w:rsidRPr="00D951F2">
        <w:rPr>
          <w:rFonts w:ascii="Times New Roman" w:hAnsi="Times New Roman" w:cs="Times New Roman"/>
          <w:color w:val="000000"/>
          <w:sz w:val="28"/>
          <w:szCs w:val="28"/>
        </w:rPr>
        <w:t>плановое количество рейсов в бассейне реки Хатанга по маршрутам «</w:t>
      </w:r>
      <w:proofErr w:type="spellStart"/>
      <w:r w:rsidR="00455174" w:rsidRPr="00D951F2">
        <w:rPr>
          <w:rFonts w:ascii="Times New Roman" w:hAnsi="Times New Roman" w:cs="Times New Roman"/>
          <w:color w:val="000000"/>
          <w:sz w:val="28"/>
          <w:szCs w:val="28"/>
        </w:rPr>
        <w:t>Хатанга-Кресты-Новая-Хета-Катырык-Хатанга</w:t>
      </w:r>
      <w:proofErr w:type="spellEnd"/>
      <w:r w:rsidR="00455174" w:rsidRPr="00D951F2">
        <w:rPr>
          <w:rFonts w:ascii="Times New Roman" w:hAnsi="Times New Roman" w:cs="Times New Roman"/>
          <w:color w:val="000000"/>
          <w:sz w:val="28"/>
          <w:szCs w:val="28"/>
        </w:rPr>
        <w:t>», «</w:t>
      </w:r>
      <w:proofErr w:type="spellStart"/>
      <w:r w:rsidR="00455174" w:rsidRPr="00D951F2">
        <w:rPr>
          <w:rFonts w:ascii="Times New Roman" w:hAnsi="Times New Roman" w:cs="Times New Roman"/>
          <w:color w:val="000000"/>
          <w:sz w:val="28"/>
          <w:szCs w:val="28"/>
        </w:rPr>
        <w:t>Хатанга-жданиха-Новорыбная-Сындасско-Хатанга</w:t>
      </w:r>
      <w:proofErr w:type="spellEnd"/>
      <w:r w:rsidR="00455174" w:rsidRPr="00D951F2">
        <w:rPr>
          <w:rFonts w:ascii="Times New Roman" w:hAnsi="Times New Roman" w:cs="Times New Roman"/>
          <w:color w:val="000000"/>
          <w:sz w:val="28"/>
          <w:szCs w:val="28"/>
        </w:rPr>
        <w:t>» и «</w:t>
      </w:r>
      <w:proofErr w:type="spellStart"/>
      <w:r w:rsidR="00455174" w:rsidRPr="00D951F2">
        <w:rPr>
          <w:rFonts w:ascii="Times New Roman" w:hAnsi="Times New Roman" w:cs="Times New Roman"/>
          <w:color w:val="000000"/>
          <w:sz w:val="28"/>
          <w:szCs w:val="28"/>
        </w:rPr>
        <w:t>Хатанга-Жданиха-Новорыбная-Попигай-Хатанга</w:t>
      </w:r>
      <w:proofErr w:type="spellEnd"/>
      <w:r w:rsidR="00455174" w:rsidRPr="00D951F2">
        <w:rPr>
          <w:rFonts w:ascii="Times New Roman" w:hAnsi="Times New Roman" w:cs="Times New Roman"/>
          <w:color w:val="000000"/>
          <w:sz w:val="28"/>
          <w:szCs w:val="28"/>
        </w:rPr>
        <w:t>» в 2019 году по отношению к 2018 году увеличится на 8 рейсов</w:t>
      </w:r>
      <w:r w:rsidR="00F2069A">
        <w:rPr>
          <w:rFonts w:ascii="Times New Roman" w:hAnsi="Times New Roman" w:cs="Times New Roman"/>
          <w:color w:val="000000"/>
          <w:sz w:val="28"/>
          <w:szCs w:val="28"/>
        </w:rPr>
        <w:t xml:space="preserve">, в связи с </w:t>
      </w:r>
      <w:r w:rsidR="002D31D4" w:rsidRPr="00D951F2">
        <w:rPr>
          <w:rFonts w:ascii="Times New Roman" w:hAnsi="Times New Roman" w:cs="Times New Roman"/>
          <w:color w:val="000000"/>
          <w:sz w:val="28"/>
          <w:szCs w:val="28"/>
        </w:rPr>
        <w:t xml:space="preserve"> повышением мобильности населения муниципального района, а также </w:t>
      </w:r>
      <w:r w:rsidR="00B072B2" w:rsidRPr="00D951F2">
        <w:rPr>
          <w:rFonts w:ascii="Times New Roman" w:hAnsi="Times New Roman" w:cs="Times New Roman"/>
          <w:color w:val="000000"/>
          <w:sz w:val="28"/>
          <w:szCs w:val="28"/>
        </w:rPr>
        <w:t xml:space="preserve">планируемым </w:t>
      </w:r>
      <w:r w:rsidR="009971FB" w:rsidRPr="00D951F2">
        <w:rPr>
          <w:rFonts w:ascii="Times New Roman" w:hAnsi="Times New Roman" w:cs="Times New Roman"/>
          <w:color w:val="000000"/>
          <w:sz w:val="28"/>
          <w:szCs w:val="28"/>
        </w:rPr>
        <w:t>развитием на территории</w:t>
      </w:r>
      <w:r w:rsidR="00455174" w:rsidRPr="00D951F2">
        <w:rPr>
          <w:rFonts w:ascii="Times New Roman" w:hAnsi="Times New Roman" w:cs="Times New Roman"/>
          <w:color w:val="000000"/>
          <w:sz w:val="28"/>
          <w:szCs w:val="28"/>
        </w:rPr>
        <w:t xml:space="preserve"> </w:t>
      </w:r>
      <w:r w:rsidR="009971FB" w:rsidRPr="008533B0">
        <w:rPr>
          <w:rFonts w:ascii="Times New Roman" w:hAnsi="Times New Roman" w:cs="Times New Roman"/>
          <w:color w:val="000000"/>
          <w:sz w:val="28"/>
          <w:szCs w:val="28"/>
        </w:rPr>
        <w:t>Таймыра «северного въездного туризма».</w:t>
      </w:r>
    </w:p>
    <w:p w:rsidR="00BE2795" w:rsidRPr="00D951F2" w:rsidRDefault="00F006C8" w:rsidP="004D42A2">
      <w:pPr>
        <w:ind w:firstLine="567"/>
        <w:jc w:val="both"/>
        <w:rPr>
          <w:rFonts w:ascii="Times New Roman" w:hAnsi="Times New Roman" w:cs="Times New Roman"/>
          <w:sz w:val="28"/>
          <w:szCs w:val="28"/>
        </w:rPr>
      </w:pPr>
      <w:proofErr w:type="gramStart"/>
      <w:r w:rsidRPr="00D951F2">
        <w:rPr>
          <w:rFonts w:ascii="Times New Roman" w:eastAsia="Arial Unicode MS" w:hAnsi="Times New Roman" w:cs="Times New Roman"/>
          <w:sz w:val="28"/>
          <w:szCs w:val="28"/>
        </w:rPr>
        <w:t>Реализация  такого направления бюджетн</w:t>
      </w:r>
      <w:r w:rsidR="00DB3B21" w:rsidRPr="00D951F2">
        <w:rPr>
          <w:rFonts w:ascii="Times New Roman" w:eastAsia="Arial Unicode MS" w:hAnsi="Times New Roman" w:cs="Times New Roman"/>
          <w:sz w:val="28"/>
          <w:szCs w:val="28"/>
        </w:rPr>
        <w:t>ых расходов</w:t>
      </w:r>
      <w:r w:rsidRPr="00D951F2">
        <w:rPr>
          <w:rFonts w:ascii="Times New Roman" w:eastAsia="Arial Unicode MS" w:hAnsi="Times New Roman" w:cs="Times New Roman"/>
          <w:sz w:val="28"/>
          <w:szCs w:val="28"/>
        </w:rPr>
        <w:t xml:space="preserve">, как  малое и среднее предпринимательство и поддержка индивидуальной предпринимательской инициативы в муниципальном районе в 2019 году и плановом периоде 2020-2021 годах будет осуществляться в </w:t>
      </w:r>
      <w:r w:rsidR="003959E7" w:rsidRPr="00D951F2">
        <w:rPr>
          <w:rFonts w:ascii="Times New Roman" w:hAnsi="Times New Roman" w:cs="Times New Roman"/>
          <w:color w:val="000000"/>
          <w:sz w:val="28"/>
          <w:szCs w:val="28"/>
        </w:rPr>
        <w:t>рамках муниципальной программы «</w:t>
      </w:r>
      <w:r w:rsidR="003959E7" w:rsidRPr="00D951F2">
        <w:rPr>
          <w:rFonts w:ascii="Times New Roman" w:hAnsi="Times New Roman" w:cs="Times New Roman"/>
          <w:bCs/>
          <w:sz w:val="28"/>
          <w:szCs w:val="28"/>
        </w:rPr>
        <w:t xml:space="preserve">Развитие малого и среднего предпринимательства </w:t>
      </w:r>
      <w:r w:rsidR="003959E7" w:rsidRPr="00D951F2">
        <w:rPr>
          <w:rFonts w:ascii="Times New Roman" w:hAnsi="Times New Roman" w:cs="Times New Roman"/>
          <w:bCs/>
          <w:sz w:val="28"/>
          <w:szCs w:val="28"/>
        </w:rPr>
        <w:lastRenderedPageBreak/>
        <w:t xml:space="preserve">в </w:t>
      </w:r>
      <w:r w:rsidR="003959E7" w:rsidRPr="00D951F2">
        <w:rPr>
          <w:rFonts w:ascii="Times New Roman" w:hAnsi="Times New Roman" w:cs="Times New Roman"/>
          <w:sz w:val="28"/>
          <w:szCs w:val="28"/>
        </w:rPr>
        <w:t xml:space="preserve">Таймырском </w:t>
      </w:r>
      <w:proofErr w:type="spellStart"/>
      <w:r w:rsidR="003959E7" w:rsidRPr="00D951F2">
        <w:rPr>
          <w:rFonts w:ascii="Times New Roman" w:hAnsi="Times New Roman" w:cs="Times New Roman"/>
          <w:sz w:val="28"/>
          <w:szCs w:val="28"/>
        </w:rPr>
        <w:t>Долгано</w:t>
      </w:r>
      <w:proofErr w:type="spellEnd"/>
      <w:r w:rsidR="003959E7" w:rsidRPr="00D951F2">
        <w:rPr>
          <w:rFonts w:ascii="Times New Roman" w:hAnsi="Times New Roman" w:cs="Times New Roman"/>
          <w:sz w:val="28"/>
          <w:szCs w:val="28"/>
        </w:rPr>
        <w:t xml:space="preserve"> – Ненецком муниципальном районе»</w:t>
      </w:r>
      <w:r w:rsidRPr="00D951F2">
        <w:rPr>
          <w:rFonts w:ascii="Times New Roman" w:hAnsi="Times New Roman" w:cs="Times New Roman"/>
          <w:sz w:val="28"/>
          <w:szCs w:val="28"/>
        </w:rPr>
        <w:t>,</w:t>
      </w:r>
      <w:r w:rsidR="00F8008C" w:rsidRPr="00D951F2">
        <w:rPr>
          <w:rFonts w:ascii="Times New Roman" w:hAnsi="Times New Roman" w:cs="Times New Roman"/>
          <w:sz w:val="28"/>
          <w:szCs w:val="28"/>
        </w:rPr>
        <w:t xml:space="preserve"> </w:t>
      </w:r>
      <w:r w:rsidR="00F60A5C">
        <w:rPr>
          <w:rFonts w:ascii="Times New Roman" w:hAnsi="Times New Roman" w:cs="Times New Roman"/>
          <w:sz w:val="28"/>
          <w:szCs w:val="28"/>
        </w:rPr>
        <w:t>в рамках</w:t>
      </w:r>
      <w:r w:rsidRPr="00D951F2">
        <w:rPr>
          <w:rFonts w:ascii="Times New Roman" w:hAnsi="Times New Roman" w:cs="Times New Roman"/>
          <w:sz w:val="28"/>
          <w:szCs w:val="28"/>
        </w:rPr>
        <w:t xml:space="preserve"> которой </w:t>
      </w:r>
      <w:r w:rsidR="00A84263" w:rsidRPr="00D951F2">
        <w:rPr>
          <w:rFonts w:ascii="Times New Roman" w:hAnsi="Times New Roman" w:cs="Times New Roman"/>
          <w:sz w:val="28"/>
          <w:szCs w:val="28"/>
        </w:rPr>
        <w:t>продолжится предоставление субсидий на возмещение части затрат, связанных с уплатой первого взноса при заключении</w:t>
      </w:r>
      <w:proofErr w:type="gramEnd"/>
      <w:r w:rsidR="00A84263" w:rsidRPr="00D951F2">
        <w:rPr>
          <w:rFonts w:ascii="Times New Roman" w:hAnsi="Times New Roman" w:cs="Times New Roman"/>
          <w:sz w:val="28"/>
          <w:szCs w:val="28"/>
        </w:rPr>
        <w:t xml:space="preserve"> договора лизинга</w:t>
      </w:r>
      <w:r w:rsidR="00985D7E" w:rsidRPr="00D951F2">
        <w:rPr>
          <w:rFonts w:ascii="Times New Roman" w:hAnsi="Times New Roman" w:cs="Times New Roman"/>
          <w:sz w:val="28"/>
          <w:szCs w:val="28"/>
        </w:rPr>
        <w:t xml:space="preserve"> оборудования</w:t>
      </w:r>
      <w:r w:rsidR="00A84263" w:rsidRPr="00D951F2">
        <w:rPr>
          <w:rFonts w:ascii="Times New Roman" w:hAnsi="Times New Roman" w:cs="Times New Roman"/>
          <w:sz w:val="28"/>
          <w:szCs w:val="28"/>
        </w:rPr>
        <w:t xml:space="preserve">, приобретением оборудования для </w:t>
      </w:r>
      <w:r w:rsidR="00985D7E" w:rsidRPr="00D951F2">
        <w:rPr>
          <w:rFonts w:ascii="Times New Roman" w:hAnsi="Times New Roman" w:cs="Times New Roman"/>
          <w:sz w:val="28"/>
          <w:szCs w:val="28"/>
        </w:rPr>
        <w:t xml:space="preserve">создания, </w:t>
      </w:r>
      <w:r w:rsidR="00A84263" w:rsidRPr="00D951F2">
        <w:rPr>
          <w:rFonts w:ascii="Times New Roman" w:hAnsi="Times New Roman" w:cs="Times New Roman"/>
          <w:sz w:val="28"/>
          <w:szCs w:val="28"/>
        </w:rPr>
        <w:t xml:space="preserve">развития и модернизации производства товаров, началом предпринимательской деятельности, а также </w:t>
      </w:r>
      <w:r w:rsidR="00985D7E" w:rsidRPr="00D951F2">
        <w:rPr>
          <w:rFonts w:ascii="Times New Roman" w:hAnsi="Times New Roman" w:cs="Times New Roman"/>
          <w:sz w:val="28"/>
          <w:szCs w:val="28"/>
        </w:rPr>
        <w:t xml:space="preserve">деятельностью </w:t>
      </w:r>
      <w:r w:rsidR="00A84263" w:rsidRPr="00D951F2">
        <w:rPr>
          <w:rFonts w:ascii="Times New Roman" w:hAnsi="Times New Roman" w:cs="Times New Roman"/>
          <w:sz w:val="28"/>
          <w:szCs w:val="28"/>
        </w:rPr>
        <w:t xml:space="preserve">в области ремесел, народных художественных промыслов, сельского и экологического туризма.  </w:t>
      </w:r>
      <w:r w:rsidRPr="00D951F2">
        <w:rPr>
          <w:rFonts w:ascii="Times New Roman" w:hAnsi="Times New Roman" w:cs="Times New Roman"/>
          <w:sz w:val="28"/>
          <w:szCs w:val="28"/>
        </w:rPr>
        <w:t xml:space="preserve">Кроме того, будет организовано </w:t>
      </w:r>
      <w:r w:rsidR="000C79D0" w:rsidRPr="00D951F2">
        <w:rPr>
          <w:rFonts w:ascii="Times New Roman" w:hAnsi="Times New Roman" w:cs="Times New Roman"/>
          <w:sz w:val="28"/>
          <w:szCs w:val="28"/>
        </w:rPr>
        <w:t>предоставление образовательных услуг субъектам малого и среднего предпринимательства, а также гражданам, желающим заняться предпринимательской деятельностью</w:t>
      </w:r>
      <w:r w:rsidR="00505182" w:rsidRPr="00D951F2">
        <w:rPr>
          <w:rFonts w:ascii="Times New Roman" w:hAnsi="Times New Roman" w:cs="Times New Roman"/>
          <w:sz w:val="28"/>
          <w:szCs w:val="28"/>
        </w:rPr>
        <w:t>. Продолжится оказание финансовой поддержки по направлению – предоставление субсидий субъектам малого и среднего предпринимательства, занимающихся социально значимыми видами деятельности. Ежегодно на реализацию указанных мероприятий планируется направить по 0,6</w:t>
      </w:r>
      <w:r w:rsidR="0066351E" w:rsidRPr="00D951F2">
        <w:rPr>
          <w:rFonts w:ascii="Times New Roman" w:hAnsi="Times New Roman" w:cs="Times New Roman"/>
          <w:sz w:val="28"/>
          <w:szCs w:val="28"/>
        </w:rPr>
        <w:t>0</w:t>
      </w:r>
      <w:r w:rsidR="00505182" w:rsidRPr="00D951F2">
        <w:rPr>
          <w:rFonts w:ascii="Times New Roman" w:hAnsi="Times New Roman" w:cs="Times New Roman"/>
          <w:sz w:val="28"/>
          <w:szCs w:val="28"/>
        </w:rPr>
        <w:t xml:space="preserve"> млн</w:t>
      </w:r>
      <w:proofErr w:type="gramStart"/>
      <w:r w:rsidR="00505182" w:rsidRPr="00D951F2">
        <w:rPr>
          <w:rFonts w:ascii="Times New Roman" w:hAnsi="Times New Roman" w:cs="Times New Roman"/>
          <w:sz w:val="28"/>
          <w:szCs w:val="28"/>
        </w:rPr>
        <w:t>.р</w:t>
      </w:r>
      <w:proofErr w:type="gramEnd"/>
      <w:r w:rsidR="00505182" w:rsidRPr="00D951F2">
        <w:rPr>
          <w:rFonts w:ascii="Times New Roman" w:hAnsi="Times New Roman" w:cs="Times New Roman"/>
          <w:sz w:val="28"/>
          <w:szCs w:val="28"/>
        </w:rPr>
        <w:t xml:space="preserve">уб. </w:t>
      </w:r>
    </w:p>
    <w:p w:rsidR="00205556" w:rsidRPr="00D951F2" w:rsidRDefault="00205556" w:rsidP="00205556">
      <w:pPr>
        <w:pStyle w:val="ad"/>
        <w:widowControl w:val="0"/>
        <w:pBdr>
          <w:bottom w:val="single" w:sz="6" w:space="2" w:color="FFFFFF"/>
        </w:pBdr>
        <w:tabs>
          <w:tab w:val="left" w:pos="9720"/>
        </w:tabs>
        <w:spacing w:after="0" w:line="240" w:lineRule="auto"/>
        <w:ind w:left="0" w:firstLine="709"/>
        <w:jc w:val="both"/>
        <w:rPr>
          <w:rFonts w:ascii="Times New Roman" w:hAnsi="Times New Roman"/>
          <w:noProof/>
          <w:sz w:val="28"/>
          <w:szCs w:val="28"/>
        </w:rPr>
      </w:pPr>
      <w:r w:rsidRPr="00D951F2">
        <w:rPr>
          <w:rFonts w:ascii="Times New Roman" w:hAnsi="Times New Roman"/>
          <w:noProof/>
          <w:sz w:val="28"/>
          <w:szCs w:val="28"/>
        </w:rPr>
        <w:t xml:space="preserve">Приоритетами бюджетных расходов на предстоящий период останутся мероприятия,  направленные на развитие социальной сферы, безусловное выполнение социальных обязательств перед гражданами, и непосредственно оказывающие влияние на качество жизни населения муниципального района. </w:t>
      </w:r>
      <w:proofErr w:type="gramStart"/>
      <w:r w:rsidRPr="00D951F2">
        <w:rPr>
          <w:rFonts w:ascii="Times New Roman" w:hAnsi="Times New Roman"/>
          <w:noProof/>
          <w:sz w:val="28"/>
          <w:szCs w:val="28"/>
        </w:rPr>
        <w:t>Значительная часть мер социальной поддержки предоставляется населению муниципального района в рамках Закона края от 18.12.2008</w:t>
      </w:r>
      <w:r w:rsidR="0013123C">
        <w:rPr>
          <w:rFonts w:ascii="Times New Roman" w:hAnsi="Times New Roman"/>
          <w:noProof/>
          <w:sz w:val="28"/>
          <w:szCs w:val="28"/>
        </w:rPr>
        <w:t xml:space="preserve"> </w:t>
      </w:r>
      <w:r w:rsidRPr="00D951F2">
        <w:rPr>
          <w:rFonts w:ascii="Times New Roman" w:hAnsi="Times New Roman"/>
          <w:noProof/>
          <w:sz w:val="28"/>
          <w:szCs w:val="28"/>
        </w:rPr>
        <w:t xml:space="preserve">№ 7-2670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 актов гражданского состояния». </w:t>
      </w:r>
      <w:proofErr w:type="gramEnd"/>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С 2018 года произошли изменения в порядках и объемах мер социальной поддержки, предоставляемых в рамках данного закона</w:t>
      </w:r>
      <w:r w:rsidR="005F139A" w:rsidRPr="00D951F2">
        <w:rPr>
          <w:rFonts w:ascii="Times New Roman" w:hAnsi="Times New Roman" w:cs="Times New Roman"/>
          <w:sz w:val="28"/>
          <w:szCs w:val="28"/>
        </w:rPr>
        <w:t xml:space="preserve"> лицам из числа коренных малочисленных народов Севера (далее</w:t>
      </w:r>
      <w:r w:rsidR="00BF738C">
        <w:rPr>
          <w:rFonts w:ascii="Times New Roman" w:hAnsi="Times New Roman" w:cs="Times New Roman"/>
          <w:sz w:val="28"/>
          <w:szCs w:val="28"/>
        </w:rPr>
        <w:t xml:space="preserve"> </w:t>
      </w:r>
      <w:r w:rsidR="005F139A" w:rsidRPr="00D951F2">
        <w:rPr>
          <w:rFonts w:ascii="Times New Roman" w:hAnsi="Times New Roman" w:cs="Times New Roman"/>
          <w:sz w:val="28"/>
          <w:szCs w:val="28"/>
        </w:rPr>
        <w:t>- КМНС). Так</w:t>
      </w:r>
      <w:r w:rsidRPr="00D951F2">
        <w:rPr>
          <w:rFonts w:ascii="Times New Roman" w:hAnsi="Times New Roman" w:cs="Times New Roman"/>
          <w:sz w:val="28"/>
          <w:szCs w:val="28"/>
        </w:rPr>
        <w:t>:</w:t>
      </w:r>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 увеличено финансирование на осуществление компенсации расходов на оплату проезда к месту учебы и обратно один раз в год студентам из числа</w:t>
      </w:r>
      <w:r w:rsidR="005F139A" w:rsidRPr="00D951F2">
        <w:rPr>
          <w:rFonts w:ascii="Times New Roman" w:hAnsi="Times New Roman" w:cs="Times New Roman"/>
          <w:sz w:val="28"/>
          <w:szCs w:val="28"/>
        </w:rPr>
        <w:t xml:space="preserve"> КМНС</w:t>
      </w:r>
      <w:r w:rsidRPr="00D951F2">
        <w:rPr>
          <w:rFonts w:ascii="Times New Roman" w:hAnsi="Times New Roman" w:cs="Times New Roman"/>
          <w:sz w:val="28"/>
          <w:szCs w:val="28"/>
        </w:rPr>
        <w:t>, в том числе студентам, завершившим обучение в текущем году, относящимся к детям-сиротам; на осуществление выплаты дополнительной стипендии студентам из числа</w:t>
      </w:r>
      <w:r w:rsidR="005F139A" w:rsidRPr="00D951F2">
        <w:rPr>
          <w:rFonts w:ascii="Times New Roman" w:hAnsi="Times New Roman" w:cs="Times New Roman"/>
          <w:sz w:val="28"/>
          <w:szCs w:val="28"/>
        </w:rPr>
        <w:t xml:space="preserve"> КМНС</w:t>
      </w:r>
      <w:r w:rsidRPr="00D951F2">
        <w:rPr>
          <w:rFonts w:ascii="Times New Roman" w:hAnsi="Times New Roman" w:cs="Times New Roman"/>
          <w:sz w:val="28"/>
          <w:szCs w:val="28"/>
        </w:rPr>
        <w:t>, обучающимся за пределами муниципального района. В рамках данных мероприятий увеличена стипендия с 1100,0 руб. до 1500,0 руб. и воспользоваться  проездом к месту учебы и обратно теперь имеют право все студенты из числа</w:t>
      </w:r>
      <w:r w:rsidR="005F139A" w:rsidRPr="00D951F2">
        <w:rPr>
          <w:rFonts w:ascii="Times New Roman" w:hAnsi="Times New Roman" w:cs="Times New Roman"/>
          <w:sz w:val="28"/>
          <w:szCs w:val="28"/>
        </w:rPr>
        <w:t xml:space="preserve"> КМНС</w:t>
      </w:r>
      <w:r w:rsidRPr="00D951F2">
        <w:rPr>
          <w:rFonts w:ascii="Times New Roman" w:hAnsi="Times New Roman" w:cs="Times New Roman"/>
          <w:sz w:val="28"/>
          <w:szCs w:val="28"/>
        </w:rPr>
        <w:t xml:space="preserve">, ранее это право имели только студенты, относящиеся к категории дети - сироты. </w:t>
      </w:r>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 </w:t>
      </w:r>
      <w:proofErr w:type="gramStart"/>
      <w:r w:rsidRPr="00D951F2">
        <w:rPr>
          <w:rFonts w:ascii="Times New Roman" w:hAnsi="Times New Roman" w:cs="Times New Roman"/>
          <w:sz w:val="28"/>
          <w:szCs w:val="28"/>
        </w:rPr>
        <w:t>у</w:t>
      </w:r>
      <w:proofErr w:type="gramEnd"/>
      <w:r w:rsidRPr="00D951F2">
        <w:rPr>
          <w:rFonts w:ascii="Times New Roman" w:hAnsi="Times New Roman" w:cs="Times New Roman"/>
          <w:sz w:val="28"/>
          <w:szCs w:val="28"/>
        </w:rPr>
        <w:t xml:space="preserve">величен размер социальной выплаты, связанной с изъятием особи волка (взрослой самки, взрослого самца, волка возраста до одного года) из естественной среды его обитания, лицам, ведущим традиционный образ жизни и (или) традиционную хозяйственную деятельность на 50% (самка - 15 825,0 руб., самец - 14 243,0 руб., волчонок до года - 7 913,0 </w:t>
      </w:r>
      <w:proofErr w:type="spellStart"/>
      <w:r w:rsidRPr="00D951F2">
        <w:rPr>
          <w:rFonts w:ascii="Times New Roman" w:hAnsi="Times New Roman" w:cs="Times New Roman"/>
          <w:sz w:val="28"/>
          <w:szCs w:val="28"/>
        </w:rPr>
        <w:t>руб</w:t>
      </w:r>
      <w:proofErr w:type="spellEnd"/>
      <w:r w:rsidRPr="00D951F2">
        <w:rPr>
          <w:rFonts w:ascii="Times New Roman" w:hAnsi="Times New Roman" w:cs="Times New Roman"/>
          <w:sz w:val="28"/>
          <w:szCs w:val="28"/>
        </w:rPr>
        <w:t>).</w:t>
      </w:r>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lastRenderedPageBreak/>
        <w:t>С 2018 года на территории муниципального района реализуется новая мера социальной поддержки по предоставлению санаторно-курортного и восстановительного лечения в виде оплаты стоимости путевок в пределах края и Республики Хакасия лицам из числа</w:t>
      </w:r>
      <w:r w:rsidR="005F139A" w:rsidRPr="00D951F2">
        <w:rPr>
          <w:rFonts w:ascii="Times New Roman" w:hAnsi="Times New Roman" w:cs="Times New Roman"/>
          <w:sz w:val="28"/>
          <w:szCs w:val="28"/>
        </w:rPr>
        <w:t xml:space="preserve"> КМНС</w:t>
      </w:r>
      <w:r w:rsidRPr="00D951F2">
        <w:rPr>
          <w:rFonts w:ascii="Times New Roman" w:hAnsi="Times New Roman" w:cs="Times New Roman"/>
          <w:sz w:val="28"/>
          <w:szCs w:val="28"/>
        </w:rPr>
        <w:t xml:space="preserve">, осуществляющим вид традиционной хозяйственной деятельности - оленеводство, и членам их семей. </w:t>
      </w:r>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С 2019 года на территории муниципального района вступают в действие новые меры социальной поддержки</w:t>
      </w:r>
      <w:r w:rsidR="005F139A" w:rsidRPr="00D951F2">
        <w:rPr>
          <w:rFonts w:ascii="Times New Roman" w:hAnsi="Times New Roman" w:cs="Times New Roman"/>
          <w:sz w:val="28"/>
          <w:szCs w:val="28"/>
        </w:rPr>
        <w:t xml:space="preserve"> КМНС</w:t>
      </w:r>
      <w:r w:rsidR="00F2069A">
        <w:rPr>
          <w:rFonts w:ascii="Times New Roman" w:hAnsi="Times New Roman" w:cs="Times New Roman"/>
          <w:sz w:val="28"/>
          <w:szCs w:val="28"/>
        </w:rPr>
        <w:t xml:space="preserve"> всего на сумму 52,7 млн. </w:t>
      </w:r>
      <w:proofErr w:type="spellStart"/>
      <w:r w:rsidR="00F2069A">
        <w:rPr>
          <w:rFonts w:ascii="Times New Roman" w:hAnsi="Times New Roman" w:cs="Times New Roman"/>
          <w:sz w:val="28"/>
          <w:szCs w:val="28"/>
        </w:rPr>
        <w:t>руб</w:t>
      </w:r>
      <w:proofErr w:type="spellEnd"/>
      <w:r w:rsidRPr="00D951F2">
        <w:rPr>
          <w:rFonts w:ascii="Times New Roman" w:hAnsi="Times New Roman" w:cs="Times New Roman"/>
          <w:sz w:val="28"/>
          <w:szCs w:val="28"/>
        </w:rPr>
        <w:t>:</w:t>
      </w:r>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1. Предоставление субсидии на компенсацию части затрат на содержание или на наращивание поголовья северных оленей оленеводческим хозяйствам, зарегистрированным на территории Красноярского края, осуществляющим производство сельскохозяйственной продукции, ее первичную и последующую (промышленную) переработку и реализацию этой продукции, в порядке и на условиях, установленных действующим законодательством.</w:t>
      </w:r>
    </w:p>
    <w:p w:rsidR="00205556" w:rsidRPr="00D951F2" w:rsidRDefault="00205556"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2. Предоставление социальных выплат на приобретение, доставку и монтаж быстровозводимых малоэтажных жилых домов лицам из числа</w:t>
      </w:r>
      <w:r w:rsidR="005F139A" w:rsidRPr="00D951F2">
        <w:rPr>
          <w:rFonts w:ascii="Times New Roman" w:hAnsi="Times New Roman" w:cs="Times New Roman"/>
          <w:sz w:val="28"/>
          <w:szCs w:val="28"/>
        </w:rPr>
        <w:t xml:space="preserve"> КМНС</w:t>
      </w:r>
      <w:r w:rsidRPr="00D951F2">
        <w:rPr>
          <w:rFonts w:ascii="Times New Roman" w:hAnsi="Times New Roman" w:cs="Times New Roman"/>
          <w:sz w:val="28"/>
          <w:szCs w:val="28"/>
        </w:rPr>
        <w:t>, ведущим традиционный образ жизни и осуществляющим традиционную хозяйственную деятельность (оленеводство, рыболовство, промысловая охота).</w:t>
      </w:r>
    </w:p>
    <w:p w:rsidR="003114DA" w:rsidRPr="00D951F2" w:rsidRDefault="003114DA" w:rsidP="00205556">
      <w:pPr>
        <w:ind w:firstLine="709"/>
        <w:jc w:val="both"/>
        <w:rPr>
          <w:rFonts w:ascii="Times New Roman" w:hAnsi="Times New Roman" w:cs="Times New Roman"/>
          <w:sz w:val="28"/>
          <w:szCs w:val="28"/>
        </w:rPr>
      </w:pPr>
    </w:p>
    <w:p w:rsidR="003114DA" w:rsidRPr="00D951F2" w:rsidRDefault="00DB08DC" w:rsidP="003114DA">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27767" cy="3627374"/>
            <wp:effectExtent l="12192" t="6096" r="8111" b="0"/>
            <wp:docPr id="1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3114DA" w:rsidRPr="00D951F2" w:rsidRDefault="003114DA" w:rsidP="00205556">
      <w:pPr>
        <w:ind w:firstLine="709"/>
        <w:jc w:val="both"/>
        <w:rPr>
          <w:rFonts w:ascii="Times New Roman" w:hAnsi="Times New Roman" w:cs="Times New Roman"/>
          <w:sz w:val="28"/>
          <w:szCs w:val="28"/>
        </w:rPr>
      </w:pPr>
    </w:p>
    <w:p w:rsidR="003114DA" w:rsidRPr="00D951F2" w:rsidRDefault="003114DA" w:rsidP="00205556">
      <w:pPr>
        <w:ind w:firstLine="709"/>
        <w:jc w:val="both"/>
        <w:rPr>
          <w:rFonts w:ascii="Times New Roman" w:hAnsi="Times New Roman" w:cs="Times New Roman"/>
          <w:sz w:val="28"/>
          <w:szCs w:val="28"/>
        </w:rPr>
      </w:pPr>
    </w:p>
    <w:p w:rsidR="005F139A" w:rsidRPr="00D951F2" w:rsidRDefault="005F139A" w:rsidP="00205556">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Таким образом, бюджетные расходы на социальную поддержку лиц из числа </w:t>
      </w:r>
      <w:r w:rsidR="00F649BD">
        <w:rPr>
          <w:rFonts w:ascii="Times New Roman" w:hAnsi="Times New Roman" w:cs="Times New Roman"/>
          <w:sz w:val="28"/>
          <w:szCs w:val="28"/>
        </w:rPr>
        <w:t>КМНС</w:t>
      </w:r>
      <w:r w:rsidRPr="00D951F2">
        <w:rPr>
          <w:rFonts w:ascii="Times New Roman" w:hAnsi="Times New Roman" w:cs="Times New Roman"/>
          <w:sz w:val="28"/>
          <w:szCs w:val="28"/>
        </w:rPr>
        <w:t>, проживающих на территории муниципального района ежегодно растут.</w:t>
      </w:r>
    </w:p>
    <w:p w:rsidR="00205556" w:rsidRPr="00D951F2" w:rsidRDefault="00205556" w:rsidP="00205556">
      <w:pPr>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Всего на предстоящий период объем средств, предусмотренный на </w:t>
      </w:r>
      <w:r w:rsidRPr="00F649BD">
        <w:rPr>
          <w:rFonts w:ascii="Times New Roman" w:hAnsi="Times New Roman" w:cs="Times New Roman"/>
          <w:sz w:val="28"/>
          <w:szCs w:val="28"/>
        </w:rPr>
        <w:t>предоставление мер социальной поддержки</w:t>
      </w:r>
      <w:r w:rsidR="00E31BFF">
        <w:rPr>
          <w:rFonts w:ascii="Times New Roman" w:hAnsi="Times New Roman" w:cs="Times New Roman"/>
          <w:sz w:val="28"/>
          <w:szCs w:val="28"/>
        </w:rPr>
        <w:t xml:space="preserve"> в бюджете муниципального района</w:t>
      </w:r>
      <w:r w:rsidRPr="00F649BD">
        <w:rPr>
          <w:rFonts w:ascii="Times New Roman" w:hAnsi="Times New Roman" w:cs="Times New Roman"/>
          <w:sz w:val="28"/>
          <w:szCs w:val="28"/>
        </w:rPr>
        <w:t xml:space="preserve">, </w:t>
      </w:r>
      <w:r w:rsidRPr="00F649BD">
        <w:rPr>
          <w:rFonts w:ascii="Times New Roman" w:hAnsi="Times New Roman" w:cs="Times New Roman"/>
          <w:sz w:val="28"/>
          <w:szCs w:val="28"/>
        </w:rPr>
        <w:lastRenderedPageBreak/>
        <w:t xml:space="preserve">составит </w:t>
      </w:r>
      <w:r w:rsidR="00F649BD" w:rsidRPr="00F649BD">
        <w:rPr>
          <w:rFonts w:ascii="Times New Roman" w:hAnsi="Times New Roman" w:cs="Times New Roman"/>
          <w:sz w:val="28"/>
          <w:szCs w:val="28"/>
        </w:rPr>
        <w:t>3 352,51</w:t>
      </w:r>
      <w:r w:rsidRPr="00F649BD">
        <w:rPr>
          <w:rFonts w:ascii="Times New Roman" w:hAnsi="Times New Roman" w:cs="Times New Roman"/>
          <w:sz w:val="28"/>
          <w:szCs w:val="28"/>
        </w:rPr>
        <w:t xml:space="preserve"> млн</w:t>
      </w:r>
      <w:proofErr w:type="gramStart"/>
      <w:r w:rsidRPr="00F649BD">
        <w:rPr>
          <w:rFonts w:ascii="Times New Roman" w:hAnsi="Times New Roman" w:cs="Times New Roman"/>
          <w:sz w:val="28"/>
          <w:szCs w:val="28"/>
        </w:rPr>
        <w:t>.р</w:t>
      </w:r>
      <w:proofErr w:type="gramEnd"/>
      <w:r w:rsidRPr="00F649BD">
        <w:rPr>
          <w:rFonts w:ascii="Times New Roman" w:hAnsi="Times New Roman" w:cs="Times New Roman"/>
          <w:sz w:val="28"/>
          <w:szCs w:val="28"/>
        </w:rPr>
        <w:t xml:space="preserve">уб., в том числе: 2019 год – </w:t>
      </w:r>
      <w:r w:rsidR="00F649BD" w:rsidRPr="00F649BD">
        <w:rPr>
          <w:rFonts w:ascii="Times New Roman" w:hAnsi="Times New Roman" w:cs="Times New Roman"/>
          <w:sz w:val="28"/>
          <w:szCs w:val="28"/>
        </w:rPr>
        <w:t xml:space="preserve">1 089,50 </w:t>
      </w:r>
      <w:r w:rsidRPr="00F649BD">
        <w:rPr>
          <w:rFonts w:ascii="Times New Roman" w:hAnsi="Times New Roman" w:cs="Times New Roman"/>
          <w:sz w:val="28"/>
          <w:szCs w:val="28"/>
        </w:rPr>
        <w:t>млн.руб.,</w:t>
      </w:r>
      <w:r w:rsidR="00F649BD" w:rsidRPr="00F649BD">
        <w:rPr>
          <w:rFonts w:ascii="Times New Roman" w:hAnsi="Times New Roman" w:cs="Times New Roman"/>
          <w:sz w:val="28"/>
          <w:szCs w:val="28"/>
        </w:rPr>
        <w:t xml:space="preserve"> </w:t>
      </w:r>
      <w:r w:rsidRPr="00F649BD">
        <w:rPr>
          <w:rFonts w:ascii="Times New Roman" w:hAnsi="Times New Roman" w:cs="Times New Roman"/>
          <w:sz w:val="28"/>
          <w:szCs w:val="28"/>
        </w:rPr>
        <w:t xml:space="preserve">2020 год – </w:t>
      </w:r>
      <w:r w:rsidR="00F649BD" w:rsidRPr="00F649BD">
        <w:rPr>
          <w:rFonts w:ascii="Times New Roman" w:hAnsi="Times New Roman" w:cs="Times New Roman"/>
          <w:sz w:val="28"/>
          <w:szCs w:val="28"/>
        </w:rPr>
        <w:t xml:space="preserve"> 1 132,92 </w:t>
      </w:r>
      <w:r w:rsidRPr="00F649BD">
        <w:rPr>
          <w:rFonts w:ascii="Times New Roman" w:hAnsi="Times New Roman" w:cs="Times New Roman"/>
          <w:sz w:val="28"/>
          <w:szCs w:val="28"/>
        </w:rPr>
        <w:t xml:space="preserve">млн.руб., 2021 год – </w:t>
      </w:r>
      <w:r w:rsidR="00F649BD" w:rsidRPr="00F649BD">
        <w:rPr>
          <w:rFonts w:ascii="Times New Roman" w:hAnsi="Times New Roman" w:cs="Times New Roman"/>
          <w:sz w:val="28"/>
          <w:szCs w:val="28"/>
        </w:rPr>
        <w:t>1 130,09</w:t>
      </w:r>
      <w:r w:rsidR="002B7506">
        <w:rPr>
          <w:rFonts w:ascii="Times New Roman" w:hAnsi="Times New Roman" w:cs="Times New Roman"/>
          <w:sz w:val="28"/>
          <w:szCs w:val="28"/>
        </w:rPr>
        <w:t xml:space="preserve"> </w:t>
      </w:r>
      <w:r w:rsidRPr="00F649BD">
        <w:rPr>
          <w:rFonts w:ascii="Times New Roman" w:hAnsi="Times New Roman" w:cs="Times New Roman"/>
          <w:sz w:val="28"/>
          <w:szCs w:val="28"/>
        </w:rPr>
        <w:t>млн.руб.</w:t>
      </w:r>
      <w:r w:rsidRPr="00D951F2">
        <w:rPr>
          <w:rFonts w:ascii="Times New Roman" w:hAnsi="Times New Roman" w:cs="Times New Roman"/>
          <w:sz w:val="28"/>
          <w:szCs w:val="28"/>
        </w:rPr>
        <w:t xml:space="preserve"> </w:t>
      </w:r>
    </w:p>
    <w:p w:rsidR="00CC36B6" w:rsidRPr="00D951F2" w:rsidRDefault="00CC36B6" w:rsidP="00CC36B6">
      <w:pPr>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Проект бюджета муниципального района  на 2019 год и плановый период 2020–2021 годов, как и в предыдущие годы, будет сформирован в разрезе муниципальных программ, утвержденных Администрацией муниципального района, и не программных направлений деятельности. </w:t>
      </w:r>
    </w:p>
    <w:p w:rsidR="0093073E" w:rsidRPr="00D951F2" w:rsidRDefault="0093073E" w:rsidP="0093073E">
      <w:pPr>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предстоящем периоде на территории муниципального района планируются к реализации мероприятия 12-ти  муниципальных программ, при этом, доля программных расходов в общей сумме расходов районного бюджета будет оставаться значительной, и составит </w:t>
      </w:r>
      <w:r w:rsidR="00A76778">
        <w:rPr>
          <w:rFonts w:ascii="Times New Roman" w:hAnsi="Times New Roman" w:cs="Times New Roman"/>
          <w:sz w:val="28"/>
          <w:szCs w:val="28"/>
        </w:rPr>
        <w:t>более 70 процентов.</w:t>
      </w:r>
      <w:r w:rsidRPr="00D951F2">
        <w:rPr>
          <w:rFonts w:ascii="Times New Roman" w:hAnsi="Times New Roman" w:cs="Times New Roman"/>
          <w:sz w:val="28"/>
          <w:szCs w:val="28"/>
        </w:rPr>
        <w:t xml:space="preserve"> </w:t>
      </w:r>
    </w:p>
    <w:p w:rsidR="0093073E" w:rsidRPr="00D951F2" w:rsidRDefault="0093073E" w:rsidP="0093073E">
      <w:pPr>
        <w:shd w:val="clear" w:color="auto" w:fill="F8F8F8"/>
        <w:autoSpaceDE w:val="0"/>
        <w:autoSpaceDN w:val="0"/>
        <w:adjustRightInd w:val="0"/>
        <w:ind w:right="150"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С 01.01.2019 перечень муниципальных программ муниципального района, предлагаемых к реализации, дополнен новой программой «Развитие сельских территорий Таймырского Долгано-Ненецкого муниципального района». </w:t>
      </w:r>
    </w:p>
    <w:p w:rsidR="0093073E" w:rsidRPr="00E31BFF" w:rsidRDefault="0093073E" w:rsidP="00FA1580">
      <w:pPr>
        <w:shd w:val="clear" w:color="auto" w:fill="F8F8F8"/>
        <w:autoSpaceDE w:val="0"/>
        <w:autoSpaceDN w:val="0"/>
        <w:adjustRightInd w:val="0"/>
        <w:ind w:right="-144" w:firstLine="709"/>
        <w:jc w:val="both"/>
        <w:rPr>
          <w:rFonts w:ascii="Times New Roman" w:hAnsi="Times New Roman" w:cs="Times New Roman"/>
          <w:sz w:val="28"/>
          <w:szCs w:val="28"/>
        </w:rPr>
      </w:pPr>
      <w:r w:rsidRPr="00E31BFF">
        <w:rPr>
          <w:rFonts w:ascii="Times New Roman" w:hAnsi="Times New Roman" w:cs="Times New Roman"/>
          <w:sz w:val="28"/>
          <w:szCs w:val="28"/>
        </w:rPr>
        <w:t>Современное состояние сельских территорий муниципального района, которые занимают 75,1% всей площади муниципального района, характеризуется низким уровнем и качеством жизни сельского населения. В результате спада сельскохозяйственного производства, закрытия государственных организаций, при слабом развитии альтернативных видов деятельности ежегодн</w:t>
      </w:r>
      <w:r w:rsidR="00E31BFF">
        <w:rPr>
          <w:rFonts w:ascii="Times New Roman" w:hAnsi="Times New Roman" w:cs="Times New Roman"/>
          <w:sz w:val="28"/>
          <w:szCs w:val="28"/>
        </w:rPr>
        <w:t>о увеличивается дифференциация в</w:t>
      </w:r>
      <w:r w:rsidRPr="00E31BFF">
        <w:rPr>
          <w:rFonts w:ascii="Times New Roman" w:hAnsi="Times New Roman" w:cs="Times New Roman"/>
          <w:sz w:val="28"/>
          <w:szCs w:val="28"/>
        </w:rPr>
        <w:t xml:space="preserve"> условия</w:t>
      </w:r>
      <w:r w:rsidR="00E31BFF">
        <w:rPr>
          <w:rFonts w:ascii="Times New Roman" w:hAnsi="Times New Roman" w:cs="Times New Roman"/>
          <w:sz w:val="28"/>
          <w:szCs w:val="28"/>
        </w:rPr>
        <w:t>х</w:t>
      </w:r>
      <w:r w:rsidRPr="00E31BFF">
        <w:rPr>
          <w:rFonts w:ascii="Times New Roman" w:hAnsi="Times New Roman" w:cs="Times New Roman"/>
          <w:sz w:val="28"/>
          <w:szCs w:val="28"/>
        </w:rPr>
        <w:t xml:space="preserve"> жизни в городской и сельской местности муниципального района. Очевидно, что развитие сельских территорий требует системного подхода. В целях развития сельских территорий муниципального района, для нивелирования сложившейся дифференциации, в рамках программы, за счет сре</w:t>
      </w:r>
      <w:proofErr w:type="gramStart"/>
      <w:r w:rsidRPr="00E31BFF">
        <w:rPr>
          <w:rFonts w:ascii="Times New Roman" w:hAnsi="Times New Roman" w:cs="Times New Roman"/>
          <w:sz w:val="28"/>
          <w:szCs w:val="28"/>
        </w:rPr>
        <w:t>дств кр</w:t>
      </w:r>
      <w:proofErr w:type="gramEnd"/>
      <w:r w:rsidRPr="00E31BFF">
        <w:rPr>
          <w:rFonts w:ascii="Times New Roman" w:hAnsi="Times New Roman" w:cs="Times New Roman"/>
          <w:sz w:val="28"/>
          <w:szCs w:val="28"/>
        </w:rPr>
        <w:t xml:space="preserve">аевого бюджета и </w:t>
      </w:r>
      <w:proofErr w:type="spellStart"/>
      <w:r w:rsidRPr="00E31BFF">
        <w:rPr>
          <w:rFonts w:ascii="Times New Roman" w:hAnsi="Times New Roman" w:cs="Times New Roman"/>
          <w:sz w:val="28"/>
          <w:szCs w:val="28"/>
        </w:rPr>
        <w:t>софинансирования</w:t>
      </w:r>
      <w:proofErr w:type="spellEnd"/>
      <w:r w:rsidRPr="00E31BFF">
        <w:rPr>
          <w:rFonts w:ascii="Times New Roman" w:hAnsi="Times New Roman" w:cs="Times New Roman"/>
          <w:sz w:val="28"/>
          <w:szCs w:val="28"/>
        </w:rPr>
        <w:t xml:space="preserve"> из бюджета, </w:t>
      </w:r>
      <w:r w:rsidR="001249E9" w:rsidRPr="00E31BFF">
        <w:rPr>
          <w:rFonts w:ascii="Times New Roman" w:hAnsi="Times New Roman" w:cs="Times New Roman"/>
          <w:sz w:val="28"/>
          <w:szCs w:val="28"/>
        </w:rPr>
        <w:t xml:space="preserve">муниципального района </w:t>
      </w:r>
      <w:r w:rsidRPr="00E31BFF">
        <w:rPr>
          <w:rFonts w:ascii="Times New Roman" w:hAnsi="Times New Roman" w:cs="Times New Roman"/>
          <w:sz w:val="28"/>
          <w:szCs w:val="28"/>
        </w:rPr>
        <w:t>планируется обеспечить развитие:</w:t>
      </w:r>
    </w:p>
    <w:p w:rsidR="0093073E" w:rsidRPr="00E31BFF" w:rsidRDefault="0093073E" w:rsidP="00FA1580">
      <w:pPr>
        <w:shd w:val="clear" w:color="auto" w:fill="F8F8F8"/>
        <w:autoSpaceDE w:val="0"/>
        <w:autoSpaceDN w:val="0"/>
        <w:adjustRightInd w:val="0"/>
        <w:ind w:right="-144"/>
        <w:jc w:val="both"/>
        <w:rPr>
          <w:rFonts w:ascii="Times New Roman" w:hAnsi="Times New Roman" w:cs="Times New Roman"/>
          <w:sz w:val="28"/>
          <w:szCs w:val="28"/>
        </w:rPr>
      </w:pPr>
      <w:r w:rsidRPr="00E31BFF">
        <w:rPr>
          <w:rFonts w:ascii="Times New Roman" w:hAnsi="Times New Roman" w:cs="Times New Roman"/>
          <w:sz w:val="28"/>
          <w:szCs w:val="28"/>
        </w:rPr>
        <w:t xml:space="preserve">   </w:t>
      </w:r>
      <w:r w:rsidRPr="00E31BFF">
        <w:rPr>
          <w:rFonts w:ascii="Times New Roman" w:hAnsi="Times New Roman" w:cs="Times New Roman"/>
          <w:sz w:val="28"/>
          <w:szCs w:val="28"/>
        </w:rPr>
        <w:tab/>
      </w:r>
      <w:proofErr w:type="gramStart"/>
      <w:r w:rsidRPr="00E31BFF">
        <w:rPr>
          <w:rFonts w:ascii="Times New Roman" w:hAnsi="Times New Roman" w:cs="Times New Roman"/>
          <w:sz w:val="28"/>
          <w:szCs w:val="28"/>
        </w:rPr>
        <w:t>системы заготовки, хранения, переработки и сбыта сельскохозяйственной (промысловой) продукции посредством приобретения, модульных объектов по производству, и (или) переработке, и (или) хранению, и (или) ведению деятельности по убою скота, а также приобретения техники и (или) оборудования;</w:t>
      </w:r>
      <w:proofErr w:type="gramEnd"/>
    </w:p>
    <w:p w:rsidR="0093073E" w:rsidRPr="00E31BFF" w:rsidRDefault="0093073E" w:rsidP="00FA1580">
      <w:pPr>
        <w:ind w:right="-144"/>
        <w:jc w:val="both"/>
        <w:rPr>
          <w:rFonts w:ascii="Times New Roman" w:hAnsi="Times New Roman" w:cs="Times New Roman"/>
          <w:sz w:val="28"/>
          <w:szCs w:val="28"/>
        </w:rPr>
      </w:pPr>
      <w:r w:rsidRPr="00E31BFF">
        <w:rPr>
          <w:rFonts w:ascii="Times New Roman" w:hAnsi="Times New Roman" w:cs="Times New Roman"/>
          <w:sz w:val="28"/>
          <w:szCs w:val="28"/>
        </w:rPr>
        <w:t xml:space="preserve">    </w:t>
      </w:r>
      <w:r w:rsidRPr="00E31BFF">
        <w:rPr>
          <w:rFonts w:ascii="Times New Roman" w:hAnsi="Times New Roman" w:cs="Times New Roman"/>
          <w:sz w:val="28"/>
          <w:szCs w:val="28"/>
        </w:rPr>
        <w:tab/>
        <w:t>инфраструктуры социально-культурной сферы сельских территорий посредством поэтапной замены (модернизации) объектов социально-культурной сферы на новые (современные) объекты.</w:t>
      </w:r>
    </w:p>
    <w:p w:rsidR="00DB3B21" w:rsidRPr="00E31BFF" w:rsidRDefault="00E31BFF" w:rsidP="00FA1580">
      <w:pPr>
        <w:ind w:right="-144" w:firstLine="709"/>
        <w:jc w:val="both"/>
        <w:rPr>
          <w:rFonts w:ascii="Times New Roman" w:hAnsi="Times New Roman" w:cs="Times New Roman"/>
          <w:sz w:val="28"/>
          <w:szCs w:val="28"/>
        </w:rPr>
      </w:pPr>
      <w:r>
        <w:rPr>
          <w:rFonts w:ascii="Times New Roman" w:hAnsi="Times New Roman" w:cs="Times New Roman"/>
          <w:sz w:val="28"/>
          <w:szCs w:val="28"/>
        </w:rPr>
        <w:t>На указанные цели</w:t>
      </w:r>
      <w:r w:rsidR="00071C5F">
        <w:rPr>
          <w:rFonts w:ascii="Times New Roman" w:hAnsi="Times New Roman" w:cs="Times New Roman"/>
          <w:sz w:val="28"/>
          <w:szCs w:val="28"/>
        </w:rPr>
        <w:t xml:space="preserve"> и</w:t>
      </w:r>
      <w:r>
        <w:rPr>
          <w:rFonts w:ascii="Times New Roman" w:hAnsi="Times New Roman" w:cs="Times New Roman"/>
          <w:sz w:val="28"/>
          <w:szCs w:val="28"/>
        </w:rPr>
        <w:t xml:space="preserve">з краевого бюджета планируется привлечь средства в сумме 150,00 млн. руб. </w:t>
      </w:r>
      <w:r w:rsidR="00DB3B21" w:rsidRPr="00E31BFF">
        <w:rPr>
          <w:rFonts w:ascii="Times New Roman" w:hAnsi="Times New Roman" w:cs="Times New Roman"/>
          <w:sz w:val="28"/>
          <w:szCs w:val="28"/>
        </w:rPr>
        <w:t xml:space="preserve">Мероприятия указанной программы </w:t>
      </w:r>
      <w:r w:rsidR="00815426" w:rsidRPr="00E31BFF">
        <w:rPr>
          <w:rFonts w:ascii="Times New Roman" w:hAnsi="Times New Roman" w:cs="Times New Roman"/>
          <w:sz w:val="28"/>
          <w:szCs w:val="28"/>
        </w:rPr>
        <w:t xml:space="preserve">также </w:t>
      </w:r>
      <w:r w:rsidR="00DB3B21" w:rsidRPr="00E31BFF">
        <w:rPr>
          <w:rFonts w:ascii="Times New Roman" w:hAnsi="Times New Roman" w:cs="Times New Roman"/>
          <w:sz w:val="28"/>
          <w:szCs w:val="28"/>
        </w:rPr>
        <w:t xml:space="preserve">призваны содействовать  реализации одного из </w:t>
      </w:r>
      <w:r w:rsidR="003B19DA" w:rsidRPr="00E31BFF">
        <w:rPr>
          <w:rFonts w:ascii="Times New Roman" w:hAnsi="Times New Roman" w:cs="Times New Roman"/>
          <w:sz w:val="28"/>
          <w:szCs w:val="28"/>
        </w:rPr>
        <w:t xml:space="preserve">важных </w:t>
      </w:r>
      <w:r w:rsidR="00DB3B21" w:rsidRPr="00E31BFF">
        <w:rPr>
          <w:rFonts w:ascii="Times New Roman" w:hAnsi="Times New Roman" w:cs="Times New Roman"/>
          <w:sz w:val="28"/>
          <w:szCs w:val="28"/>
        </w:rPr>
        <w:t>направлений социально-</w:t>
      </w:r>
      <w:r w:rsidR="00DD1B42" w:rsidRPr="00E31BFF">
        <w:rPr>
          <w:rFonts w:ascii="Times New Roman" w:hAnsi="Times New Roman" w:cs="Times New Roman"/>
          <w:sz w:val="28"/>
          <w:szCs w:val="28"/>
        </w:rPr>
        <w:t xml:space="preserve"> </w:t>
      </w:r>
      <w:r w:rsidR="00DB3B21" w:rsidRPr="00E31BFF">
        <w:rPr>
          <w:rFonts w:ascii="Times New Roman" w:hAnsi="Times New Roman" w:cs="Times New Roman"/>
          <w:sz w:val="28"/>
          <w:szCs w:val="28"/>
        </w:rPr>
        <w:t xml:space="preserve">экономического развития территории– </w:t>
      </w:r>
      <w:proofErr w:type="gramStart"/>
      <w:r w:rsidR="00DB3B21" w:rsidRPr="00E31BFF">
        <w:rPr>
          <w:rFonts w:ascii="Times New Roman" w:hAnsi="Times New Roman" w:cs="Times New Roman"/>
          <w:sz w:val="28"/>
          <w:szCs w:val="28"/>
        </w:rPr>
        <w:t>по</w:t>
      </w:r>
      <w:proofErr w:type="gramEnd"/>
      <w:r w:rsidR="00DB3B21" w:rsidRPr="00E31BFF">
        <w:rPr>
          <w:rFonts w:ascii="Times New Roman" w:hAnsi="Times New Roman" w:cs="Times New Roman"/>
          <w:sz w:val="28"/>
          <w:szCs w:val="28"/>
        </w:rPr>
        <w:t>вышению уровня занятости населения муниципального района.</w:t>
      </w:r>
    </w:p>
    <w:p w:rsidR="007054C2" w:rsidRPr="00D951F2" w:rsidRDefault="00E31BFF" w:rsidP="00FA1580">
      <w:pPr>
        <w:ind w:right="-144" w:firstLine="720"/>
        <w:jc w:val="both"/>
        <w:rPr>
          <w:rFonts w:ascii="Times New Roman" w:hAnsi="Times New Roman" w:cs="Times New Roman"/>
          <w:sz w:val="28"/>
          <w:szCs w:val="28"/>
        </w:rPr>
      </w:pPr>
      <w:r>
        <w:rPr>
          <w:rFonts w:ascii="Times New Roman" w:hAnsi="Times New Roman" w:cs="Times New Roman"/>
          <w:sz w:val="28"/>
          <w:szCs w:val="28"/>
        </w:rPr>
        <w:t>С учетом вышеизложенного</w:t>
      </w:r>
      <w:r w:rsidR="00BC0E24" w:rsidRPr="00E31BFF">
        <w:rPr>
          <w:rFonts w:ascii="Times New Roman" w:hAnsi="Times New Roman" w:cs="Times New Roman"/>
          <w:sz w:val="28"/>
          <w:szCs w:val="28"/>
        </w:rPr>
        <w:t>, в</w:t>
      </w:r>
      <w:r w:rsidR="007054C2" w:rsidRPr="00E31BFF">
        <w:rPr>
          <w:rFonts w:ascii="Times New Roman" w:hAnsi="Times New Roman" w:cs="Times New Roman"/>
          <w:sz w:val="28"/>
          <w:szCs w:val="28"/>
        </w:rPr>
        <w:t xml:space="preserve"> среднесрочной перспективе социальная ориентированность бюджетных расходов муниципального района сохранится</w:t>
      </w:r>
      <w:r w:rsidR="00071C5F">
        <w:rPr>
          <w:rFonts w:ascii="Times New Roman" w:hAnsi="Times New Roman" w:cs="Times New Roman"/>
          <w:sz w:val="28"/>
          <w:szCs w:val="28"/>
        </w:rPr>
        <w:t xml:space="preserve"> и составит более 55 процентов </w:t>
      </w:r>
      <w:proofErr w:type="gramStart"/>
      <w:r w:rsidR="00071C5F">
        <w:rPr>
          <w:rFonts w:ascii="Times New Roman" w:hAnsi="Times New Roman" w:cs="Times New Roman"/>
          <w:sz w:val="28"/>
          <w:szCs w:val="28"/>
        </w:rPr>
        <w:t>об</w:t>
      </w:r>
      <w:proofErr w:type="gramEnd"/>
      <w:r w:rsidR="00071C5F">
        <w:rPr>
          <w:rFonts w:ascii="Times New Roman" w:hAnsi="Times New Roman" w:cs="Times New Roman"/>
          <w:sz w:val="28"/>
          <w:szCs w:val="28"/>
        </w:rPr>
        <w:t xml:space="preserve"> </w:t>
      </w:r>
      <w:proofErr w:type="gramStart"/>
      <w:r w:rsidR="00071C5F">
        <w:rPr>
          <w:rFonts w:ascii="Times New Roman" w:hAnsi="Times New Roman" w:cs="Times New Roman"/>
          <w:sz w:val="28"/>
          <w:szCs w:val="28"/>
        </w:rPr>
        <w:t>общего</w:t>
      </w:r>
      <w:proofErr w:type="gramEnd"/>
      <w:r w:rsidR="00071C5F">
        <w:rPr>
          <w:rFonts w:ascii="Times New Roman" w:hAnsi="Times New Roman" w:cs="Times New Roman"/>
          <w:sz w:val="28"/>
          <w:szCs w:val="28"/>
        </w:rPr>
        <w:t xml:space="preserve"> объема расходов бюджета,</w:t>
      </w:r>
      <w:r w:rsidR="007054C2" w:rsidRPr="00E31BFF">
        <w:rPr>
          <w:rFonts w:ascii="Times New Roman" w:hAnsi="Times New Roman" w:cs="Times New Roman"/>
          <w:sz w:val="28"/>
          <w:szCs w:val="28"/>
        </w:rPr>
        <w:t xml:space="preserve"> что </w:t>
      </w:r>
      <w:r w:rsidR="007054C2" w:rsidRPr="00E31BFF">
        <w:rPr>
          <w:rFonts w:ascii="Times New Roman" w:hAnsi="Times New Roman" w:cs="Times New Roman"/>
          <w:sz w:val="28"/>
          <w:szCs w:val="28"/>
        </w:rPr>
        <w:lastRenderedPageBreak/>
        <w:t>обеспечит устойчивое функционирование сети соответствующих муниципальных учреждений.</w:t>
      </w:r>
    </w:p>
    <w:p w:rsidR="007054C2" w:rsidRPr="00D951F2" w:rsidRDefault="007054C2" w:rsidP="00FA1580">
      <w:pPr>
        <w:autoSpaceDE w:val="0"/>
        <w:autoSpaceDN w:val="0"/>
        <w:adjustRightInd w:val="0"/>
        <w:ind w:right="-144"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В настоящее время  сеть муниципальных учреждений района включает в себя: </w:t>
      </w:r>
      <w:r w:rsidRPr="00D951F2">
        <w:rPr>
          <w:rFonts w:ascii="Times New Roman" w:hAnsi="Times New Roman" w:cs="Times New Roman"/>
          <w:b/>
          <w:color w:val="000000"/>
          <w:sz w:val="28"/>
          <w:szCs w:val="28"/>
        </w:rPr>
        <w:t>41 казенное учреждение</w:t>
      </w:r>
      <w:r w:rsidRPr="00D951F2">
        <w:rPr>
          <w:rFonts w:ascii="Times New Roman" w:hAnsi="Times New Roman" w:cs="Times New Roman"/>
          <w:color w:val="000000"/>
          <w:sz w:val="28"/>
          <w:szCs w:val="28"/>
        </w:rPr>
        <w:t xml:space="preserve"> (без учета органов местного самоуправления), </w:t>
      </w:r>
      <w:r w:rsidRPr="00D951F2">
        <w:rPr>
          <w:rFonts w:ascii="Times New Roman" w:hAnsi="Times New Roman" w:cs="Times New Roman"/>
          <w:b/>
          <w:color w:val="000000"/>
          <w:sz w:val="28"/>
          <w:szCs w:val="28"/>
        </w:rPr>
        <w:t>7 бюджетных учреждений</w:t>
      </w:r>
      <w:r w:rsidRPr="00D951F2">
        <w:rPr>
          <w:rFonts w:ascii="Times New Roman" w:hAnsi="Times New Roman" w:cs="Times New Roman"/>
          <w:color w:val="000000"/>
          <w:sz w:val="28"/>
          <w:szCs w:val="28"/>
        </w:rPr>
        <w:t xml:space="preserve">, в том числе: 6 бюджетных учреждений в сфере образования, 1 бюджетное учреждение в сфере социальной политики и </w:t>
      </w:r>
      <w:r w:rsidRPr="00D951F2">
        <w:rPr>
          <w:rFonts w:ascii="Times New Roman" w:hAnsi="Times New Roman" w:cs="Times New Roman"/>
          <w:b/>
          <w:color w:val="000000"/>
          <w:sz w:val="28"/>
          <w:szCs w:val="28"/>
        </w:rPr>
        <w:t>1 – автономное учреждение</w:t>
      </w:r>
      <w:r w:rsidRPr="00D951F2">
        <w:rPr>
          <w:rFonts w:ascii="Times New Roman" w:hAnsi="Times New Roman" w:cs="Times New Roman"/>
          <w:color w:val="000000"/>
          <w:sz w:val="28"/>
          <w:szCs w:val="28"/>
        </w:rPr>
        <w:t xml:space="preserve"> в сфере физической культуры и спорта. </w:t>
      </w:r>
    </w:p>
    <w:p w:rsidR="007054C2" w:rsidRPr="00D951F2" w:rsidRDefault="007054C2" w:rsidP="007054C2">
      <w:pPr>
        <w:pStyle w:val="a3"/>
        <w:ind w:right="-144" w:firstLine="709"/>
        <w:rPr>
          <w:rFonts w:ascii="Times New Roman" w:hAnsi="Times New Roman" w:cs="Times New Roman"/>
          <w:color w:val="000000"/>
          <w:sz w:val="28"/>
          <w:szCs w:val="28"/>
        </w:rPr>
      </w:pPr>
      <w:r w:rsidRPr="00D951F2">
        <w:rPr>
          <w:rFonts w:ascii="Times New Roman" w:hAnsi="Times New Roman" w:cs="Times New Roman"/>
          <w:color w:val="000000"/>
          <w:sz w:val="28"/>
          <w:szCs w:val="28"/>
        </w:rPr>
        <w:t>Штатная численность работников бюджетной сферы муниципального района по собственным и государственным полномочиям  к концу текущего  года  составит  3 689 ед., на очередной финансовый год штатная численность работников бюджетной сферы муниципального района достигнет 3 732,5 ед. с учетом дополнительной численности  (+43,5 ед.).</w:t>
      </w:r>
    </w:p>
    <w:p w:rsidR="00843F81" w:rsidRPr="00D951F2" w:rsidRDefault="00843F81" w:rsidP="007054C2">
      <w:pPr>
        <w:pStyle w:val="a3"/>
        <w:ind w:right="-144" w:firstLine="709"/>
        <w:rPr>
          <w:rFonts w:ascii="Times New Roman" w:hAnsi="Times New Roman" w:cs="Times New Roman"/>
          <w:color w:val="000000"/>
          <w:sz w:val="28"/>
          <w:szCs w:val="28"/>
        </w:rPr>
      </w:pPr>
    </w:p>
    <w:p w:rsidR="007054C2" w:rsidRPr="00D951F2" w:rsidRDefault="00DB08DC" w:rsidP="007054C2">
      <w:pPr>
        <w:pStyle w:val="ConsPlusNormal"/>
        <w:spacing w:after="120"/>
        <w:ind w:right="-2" w:firstLine="0"/>
        <w:jc w:val="both"/>
        <w:rPr>
          <w:rFonts w:ascii="Times New Roman" w:hAnsi="Times New Roman" w:cs="Times New Roman"/>
          <w:sz w:val="28"/>
          <w:szCs w:val="28"/>
          <w:highlight w:val="red"/>
        </w:rPr>
      </w:pPr>
      <w:r>
        <w:rPr>
          <w:rFonts w:ascii="Times New Roman" w:hAnsi="Times New Roman" w:cs="Times New Roman"/>
          <w:noProof/>
          <w:sz w:val="28"/>
          <w:szCs w:val="28"/>
        </w:rPr>
        <w:drawing>
          <wp:inline distT="0" distB="0" distL="0" distR="0">
            <wp:extent cx="6188534" cy="4818634"/>
            <wp:effectExtent l="12192" t="6096" r="7669" b="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3114DA" w:rsidRPr="00D951F2" w:rsidRDefault="003114DA" w:rsidP="00FA1580">
      <w:pPr>
        <w:ind w:right="-2" w:firstLine="720"/>
        <w:jc w:val="both"/>
        <w:rPr>
          <w:rFonts w:ascii="Times New Roman" w:hAnsi="Times New Roman" w:cs="Times New Roman"/>
          <w:color w:val="000000"/>
          <w:sz w:val="28"/>
          <w:szCs w:val="28"/>
        </w:rPr>
      </w:pPr>
    </w:p>
    <w:p w:rsidR="007054C2" w:rsidRPr="00D951F2" w:rsidRDefault="007054C2" w:rsidP="00FA1580">
      <w:pPr>
        <w:ind w:right="-2"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Основные изменения штатной численности работников бюджетной сферы муниципального района на 2019 год обусловлены следующими причинами:       </w:t>
      </w:r>
    </w:p>
    <w:p w:rsidR="007054C2" w:rsidRPr="00D951F2" w:rsidRDefault="007054C2" w:rsidP="00FA1580">
      <w:pPr>
        <w:pStyle w:val="ad"/>
        <w:numPr>
          <w:ilvl w:val="0"/>
          <w:numId w:val="11"/>
        </w:numPr>
        <w:tabs>
          <w:tab w:val="left" w:pos="1134"/>
        </w:tabs>
        <w:spacing w:after="0" w:line="240" w:lineRule="auto"/>
        <w:ind w:left="0" w:right="-2" w:firstLine="992"/>
        <w:jc w:val="both"/>
        <w:rPr>
          <w:rFonts w:ascii="Times New Roman" w:hAnsi="Times New Roman"/>
          <w:color w:val="000000"/>
          <w:sz w:val="28"/>
          <w:szCs w:val="28"/>
        </w:rPr>
      </w:pPr>
      <w:r w:rsidRPr="00D951F2">
        <w:rPr>
          <w:rFonts w:ascii="Times New Roman" w:hAnsi="Times New Roman"/>
          <w:color w:val="000000"/>
          <w:sz w:val="28"/>
          <w:szCs w:val="28"/>
        </w:rPr>
        <w:t>Увеличением штатной численности МАУ "Центр развития зимних видов спорта" (дале</w:t>
      </w:r>
      <w:proofErr w:type="gramStart"/>
      <w:r w:rsidRPr="00D951F2">
        <w:rPr>
          <w:rFonts w:ascii="Times New Roman" w:hAnsi="Times New Roman"/>
          <w:color w:val="000000"/>
          <w:sz w:val="28"/>
          <w:szCs w:val="28"/>
        </w:rPr>
        <w:t>е-</w:t>
      </w:r>
      <w:proofErr w:type="gramEnd"/>
      <w:r w:rsidRPr="00D951F2">
        <w:rPr>
          <w:rFonts w:ascii="Times New Roman" w:hAnsi="Times New Roman"/>
          <w:color w:val="000000"/>
          <w:sz w:val="28"/>
          <w:szCs w:val="28"/>
        </w:rPr>
        <w:t xml:space="preserve"> МАУ “ЦРЗВС”) на 3 ед., в целях эксплуатации </w:t>
      </w:r>
      <w:r w:rsidRPr="00D951F2">
        <w:rPr>
          <w:rFonts w:ascii="Times New Roman" w:hAnsi="Times New Roman"/>
          <w:color w:val="000000"/>
          <w:sz w:val="28"/>
          <w:szCs w:val="28"/>
        </w:rPr>
        <w:lastRenderedPageBreak/>
        <w:t xml:space="preserve">пассажирских </w:t>
      </w:r>
      <w:proofErr w:type="spellStart"/>
      <w:r w:rsidRPr="00D951F2">
        <w:rPr>
          <w:rFonts w:ascii="Times New Roman" w:hAnsi="Times New Roman"/>
          <w:color w:val="000000"/>
          <w:sz w:val="28"/>
          <w:szCs w:val="28"/>
        </w:rPr>
        <w:t>безопорных</w:t>
      </w:r>
      <w:proofErr w:type="spellEnd"/>
      <w:r w:rsidRPr="00D951F2">
        <w:rPr>
          <w:rFonts w:ascii="Times New Roman" w:hAnsi="Times New Roman"/>
          <w:color w:val="000000"/>
          <w:sz w:val="28"/>
          <w:szCs w:val="28"/>
        </w:rPr>
        <w:t xml:space="preserve"> буксировочных канатных дорог в связи с окончательным вводом в эксплуатацию горнолыжного склона в г. Дудинка.</w:t>
      </w:r>
    </w:p>
    <w:p w:rsidR="007054C2" w:rsidRPr="00D951F2" w:rsidRDefault="007054C2" w:rsidP="00FA1580">
      <w:pPr>
        <w:pStyle w:val="ad"/>
        <w:numPr>
          <w:ilvl w:val="0"/>
          <w:numId w:val="11"/>
        </w:numPr>
        <w:shd w:val="clear" w:color="auto" w:fill="FFFFFF"/>
        <w:tabs>
          <w:tab w:val="left" w:pos="1134"/>
        </w:tabs>
        <w:spacing w:after="0" w:line="240" w:lineRule="auto"/>
        <w:ind w:left="0" w:right="-2" w:firstLine="992"/>
        <w:jc w:val="both"/>
        <w:rPr>
          <w:rFonts w:ascii="Times New Roman" w:hAnsi="Times New Roman"/>
          <w:sz w:val="28"/>
          <w:szCs w:val="28"/>
        </w:rPr>
      </w:pPr>
      <w:r w:rsidRPr="00D951F2">
        <w:rPr>
          <w:rFonts w:ascii="Times New Roman" w:hAnsi="Times New Roman"/>
          <w:color w:val="000000"/>
          <w:sz w:val="28"/>
          <w:szCs w:val="28"/>
        </w:rPr>
        <w:t>Вводом дополнительной  штатной численности в ТМКОУ «Дудинская средняя школа №5» и ТМКОУ «</w:t>
      </w:r>
      <w:proofErr w:type="spellStart"/>
      <w:r w:rsidRPr="00D951F2">
        <w:rPr>
          <w:rFonts w:ascii="Times New Roman" w:hAnsi="Times New Roman"/>
          <w:color w:val="000000"/>
          <w:sz w:val="28"/>
          <w:szCs w:val="28"/>
        </w:rPr>
        <w:t>Хатангская</w:t>
      </w:r>
      <w:proofErr w:type="spellEnd"/>
      <w:r w:rsidRPr="00D951F2">
        <w:rPr>
          <w:rFonts w:ascii="Times New Roman" w:hAnsi="Times New Roman"/>
          <w:color w:val="000000"/>
          <w:sz w:val="28"/>
          <w:szCs w:val="28"/>
        </w:rPr>
        <w:t xml:space="preserve"> средняя школа №1» в количестве 8 ед., обусловленным началом функционирования их структурных подразделений, образующих </w:t>
      </w:r>
      <w:proofErr w:type="spellStart"/>
      <w:r w:rsidRPr="00D951F2">
        <w:rPr>
          <w:rFonts w:ascii="Times New Roman" w:hAnsi="Times New Roman"/>
          <w:color w:val="000000"/>
          <w:sz w:val="28"/>
          <w:szCs w:val="28"/>
        </w:rPr>
        <w:t>психолого-медико-педагогическую</w:t>
      </w:r>
      <w:proofErr w:type="spellEnd"/>
      <w:r w:rsidRPr="00D951F2">
        <w:rPr>
          <w:rFonts w:ascii="Times New Roman" w:hAnsi="Times New Roman"/>
          <w:color w:val="000000"/>
          <w:sz w:val="28"/>
          <w:szCs w:val="28"/>
        </w:rPr>
        <w:t xml:space="preserve"> комиссию.</w:t>
      </w:r>
    </w:p>
    <w:p w:rsidR="007054C2" w:rsidRPr="00D951F2" w:rsidRDefault="007054C2" w:rsidP="00FA1580">
      <w:pPr>
        <w:shd w:val="clear" w:color="auto" w:fill="FFFFFF"/>
        <w:ind w:right="-2"/>
        <w:jc w:val="both"/>
        <w:rPr>
          <w:rFonts w:ascii="Times New Roman" w:hAnsi="Times New Roman" w:cs="Times New Roman"/>
          <w:sz w:val="28"/>
          <w:szCs w:val="28"/>
        </w:rPr>
      </w:pPr>
      <w:r w:rsidRPr="00D951F2">
        <w:rPr>
          <w:rFonts w:ascii="Times New Roman" w:hAnsi="Times New Roman" w:cs="Times New Roman"/>
          <w:sz w:val="28"/>
          <w:szCs w:val="28"/>
        </w:rPr>
        <w:tab/>
        <w:t>В соответствии с пунктом 1 статьи 5 Федерального закона от 29.12.2012 № 273 «Об образовании в Российской Федерации» необходимо в максимальной степени способствовать получению образования лицам с ограниченными возможностями здоровья, в том числе посредством инклюзивного образования.</w:t>
      </w:r>
    </w:p>
    <w:p w:rsidR="007054C2" w:rsidRPr="00D951F2" w:rsidRDefault="007054C2" w:rsidP="007054C2">
      <w:pPr>
        <w:pStyle w:val="ad"/>
        <w:shd w:val="clear" w:color="auto" w:fill="FFFFFF"/>
        <w:spacing w:after="0" w:line="240" w:lineRule="auto"/>
        <w:ind w:left="0" w:firstLine="709"/>
        <w:jc w:val="both"/>
        <w:rPr>
          <w:rFonts w:ascii="Times New Roman" w:hAnsi="Times New Roman"/>
          <w:sz w:val="28"/>
          <w:szCs w:val="28"/>
        </w:rPr>
      </w:pPr>
      <w:r w:rsidRPr="00D951F2">
        <w:rPr>
          <w:rFonts w:ascii="Times New Roman" w:hAnsi="Times New Roman"/>
          <w:sz w:val="28"/>
          <w:szCs w:val="28"/>
        </w:rPr>
        <w:t xml:space="preserve">Основной целью </w:t>
      </w:r>
      <w:proofErr w:type="spellStart"/>
      <w:r w:rsidRPr="00D951F2">
        <w:rPr>
          <w:rFonts w:ascii="Times New Roman" w:hAnsi="Times New Roman"/>
          <w:sz w:val="28"/>
          <w:szCs w:val="28"/>
        </w:rPr>
        <w:t>психолого-медико-педагогической</w:t>
      </w:r>
      <w:proofErr w:type="spellEnd"/>
      <w:r w:rsidRPr="00D951F2">
        <w:rPr>
          <w:rFonts w:ascii="Times New Roman" w:hAnsi="Times New Roman"/>
          <w:sz w:val="28"/>
          <w:szCs w:val="28"/>
        </w:rPr>
        <w:t xml:space="preserve">  комиссии является организация первичной комплексной помощи детям с отклонениями в развитии, своевременное выявление и определение специальных условий для получения ими образования и необходимого медицинского обслуживания.</w:t>
      </w:r>
      <w:r w:rsidRPr="00D951F2">
        <w:rPr>
          <w:rFonts w:ascii="Times New Roman" w:hAnsi="Times New Roman"/>
          <w:sz w:val="28"/>
          <w:szCs w:val="28"/>
        </w:rPr>
        <w:tab/>
      </w:r>
    </w:p>
    <w:p w:rsidR="007054C2" w:rsidRPr="00D951F2" w:rsidRDefault="007054C2" w:rsidP="007054C2">
      <w:pPr>
        <w:pStyle w:val="ad"/>
        <w:shd w:val="clear" w:color="auto" w:fill="FFFFFF"/>
        <w:spacing w:after="0" w:line="240" w:lineRule="auto"/>
        <w:ind w:left="142" w:firstLine="567"/>
        <w:jc w:val="both"/>
        <w:rPr>
          <w:rFonts w:ascii="Times New Roman" w:hAnsi="Times New Roman"/>
          <w:color w:val="000000"/>
          <w:sz w:val="28"/>
          <w:szCs w:val="28"/>
        </w:rPr>
      </w:pPr>
      <w:r w:rsidRPr="00D951F2">
        <w:rPr>
          <w:rFonts w:ascii="Times New Roman" w:hAnsi="Times New Roman"/>
          <w:color w:val="000000"/>
          <w:sz w:val="28"/>
          <w:szCs w:val="28"/>
        </w:rPr>
        <w:t xml:space="preserve">Функционирование комиссии решит  ряд важнейших социальных задач: </w:t>
      </w:r>
    </w:p>
    <w:p w:rsidR="007054C2" w:rsidRPr="00D951F2" w:rsidRDefault="007054C2" w:rsidP="007054C2">
      <w:pPr>
        <w:pStyle w:val="ad"/>
        <w:numPr>
          <w:ilvl w:val="0"/>
          <w:numId w:val="19"/>
        </w:numPr>
        <w:shd w:val="clear" w:color="auto" w:fill="FFFFFF"/>
        <w:tabs>
          <w:tab w:val="left" w:pos="1134"/>
        </w:tabs>
        <w:spacing w:after="0" w:line="240" w:lineRule="auto"/>
        <w:ind w:left="0" w:firstLine="851"/>
        <w:jc w:val="both"/>
        <w:rPr>
          <w:rFonts w:ascii="Times New Roman" w:hAnsi="Times New Roman"/>
          <w:color w:val="000000"/>
          <w:sz w:val="28"/>
          <w:szCs w:val="28"/>
        </w:rPr>
      </w:pPr>
      <w:r w:rsidRPr="00D951F2">
        <w:rPr>
          <w:rFonts w:ascii="Times New Roman" w:hAnsi="Times New Roman"/>
          <w:color w:val="000000"/>
          <w:sz w:val="28"/>
          <w:szCs w:val="28"/>
        </w:rPr>
        <w:t xml:space="preserve">своевременное выявление детей с ограниченными возможностями здоровья и оказание им ранней помощи, будет способствовать профилактике </w:t>
      </w:r>
      <w:proofErr w:type="spellStart"/>
      <w:r w:rsidRPr="00D951F2">
        <w:rPr>
          <w:rFonts w:ascii="Times New Roman" w:hAnsi="Times New Roman"/>
          <w:color w:val="000000"/>
          <w:sz w:val="28"/>
          <w:szCs w:val="28"/>
        </w:rPr>
        <w:t>инвалидизации</w:t>
      </w:r>
      <w:proofErr w:type="spellEnd"/>
      <w:r w:rsidRPr="00D951F2">
        <w:rPr>
          <w:rFonts w:ascii="Times New Roman" w:hAnsi="Times New Roman"/>
          <w:color w:val="000000"/>
          <w:sz w:val="28"/>
          <w:szCs w:val="28"/>
        </w:rPr>
        <w:t xml:space="preserve"> детского населения; </w:t>
      </w:r>
    </w:p>
    <w:p w:rsidR="007054C2" w:rsidRPr="00D951F2" w:rsidRDefault="007054C2" w:rsidP="007054C2">
      <w:pPr>
        <w:pStyle w:val="ad"/>
        <w:numPr>
          <w:ilvl w:val="0"/>
          <w:numId w:val="19"/>
        </w:numPr>
        <w:shd w:val="clear" w:color="auto" w:fill="FFFFFF"/>
        <w:tabs>
          <w:tab w:val="left" w:pos="1134"/>
        </w:tabs>
        <w:spacing w:after="0" w:line="240" w:lineRule="auto"/>
        <w:ind w:left="0" w:firstLine="851"/>
        <w:jc w:val="both"/>
        <w:rPr>
          <w:rFonts w:ascii="Times New Roman" w:hAnsi="Times New Roman"/>
          <w:color w:val="000000"/>
          <w:sz w:val="28"/>
          <w:szCs w:val="28"/>
        </w:rPr>
      </w:pPr>
      <w:r w:rsidRPr="00D951F2">
        <w:rPr>
          <w:rFonts w:ascii="Times New Roman" w:hAnsi="Times New Roman"/>
          <w:color w:val="000000"/>
          <w:sz w:val="28"/>
          <w:szCs w:val="28"/>
        </w:rPr>
        <w:t xml:space="preserve">определение адекватного образовательного маршрута </w:t>
      </w:r>
      <w:proofErr w:type="gramStart"/>
      <w:r w:rsidRPr="00D951F2">
        <w:rPr>
          <w:rFonts w:ascii="Times New Roman" w:hAnsi="Times New Roman"/>
          <w:color w:val="000000"/>
          <w:sz w:val="28"/>
          <w:szCs w:val="28"/>
        </w:rPr>
        <w:t>обучающимся</w:t>
      </w:r>
      <w:proofErr w:type="gramEnd"/>
      <w:r w:rsidRPr="00D951F2">
        <w:rPr>
          <w:rFonts w:ascii="Times New Roman" w:hAnsi="Times New Roman"/>
          <w:color w:val="000000"/>
          <w:sz w:val="28"/>
          <w:szCs w:val="28"/>
        </w:rPr>
        <w:t>, поможет эффективно организовать работу образовательных организаций по достижению качества обучения и воспитания;</w:t>
      </w:r>
    </w:p>
    <w:p w:rsidR="007054C2" w:rsidRPr="00D951F2" w:rsidRDefault="007054C2" w:rsidP="007054C2">
      <w:pPr>
        <w:pStyle w:val="ad"/>
        <w:numPr>
          <w:ilvl w:val="0"/>
          <w:numId w:val="19"/>
        </w:numPr>
        <w:shd w:val="clear" w:color="auto" w:fill="FFFFFF"/>
        <w:tabs>
          <w:tab w:val="left" w:pos="1134"/>
        </w:tabs>
        <w:spacing w:after="0" w:line="240" w:lineRule="auto"/>
        <w:ind w:left="0" w:firstLine="851"/>
        <w:jc w:val="both"/>
        <w:rPr>
          <w:rFonts w:ascii="Times New Roman" w:hAnsi="Times New Roman"/>
          <w:sz w:val="28"/>
          <w:szCs w:val="28"/>
        </w:rPr>
      </w:pPr>
      <w:r w:rsidRPr="00D951F2">
        <w:rPr>
          <w:rFonts w:ascii="Times New Roman" w:hAnsi="Times New Roman"/>
          <w:color w:val="000000"/>
          <w:sz w:val="28"/>
          <w:szCs w:val="28"/>
        </w:rPr>
        <w:t>целенаправленная работа с детьми, имеющими нарушения эмоциональной сферы и поведения, приведет к снижению уровня детского травматизма.</w:t>
      </w:r>
    </w:p>
    <w:p w:rsidR="007054C2" w:rsidRPr="00071C5F" w:rsidRDefault="007054C2" w:rsidP="007054C2">
      <w:pPr>
        <w:pStyle w:val="ad"/>
        <w:numPr>
          <w:ilvl w:val="0"/>
          <w:numId w:val="11"/>
        </w:numPr>
        <w:tabs>
          <w:tab w:val="left" w:pos="426"/>
          <w:tab w:val="left" w:pos="1134"/>
        </w:tabs>
        <w:spacing w:after="0" w:line="240" w:lineRule="auto"/>
        <w:ind w:left="0" w:firstLine="993"/>
        <w:jc w:val="both"/>
        <w:rPr>
          <w:rFonts w:ascii="Times New Roman" w:hAnsi="Times New Roman"/>
          <w:color w:val="000000"/>
          <w:sz w:val="28"/>
          <w:szCs w:val="28"/>
          <w:shd w:val="clear" w:color="auto" w:fill="F9F9F9"/>
        </w:rPr>
      </w:pPr>
      <w:r w:rsidRPr="00071C5F">
        <w:rPr>
          <w:rFonts w:ascii="Times New Roman" w:hAnsi="Times New Roman"/>
          <w:color w:val="000000"/>
          <w:sz w:val="28"/>
          <w:szCs w:val="28"/>
        </w:rPr>
        <w:t>Созданием МКУ "Таймырский информационный центр" со штатной численностью работников в количестве 5 ед. с</w:t>
      </w:r>
      <w:r w:rsidRPr="00071C5F">
        <w:rPr>
          <w:rFonts w:ascii="Times New Roman" w:hAnsi="Times New Roman"/>
          <w:sz w:val="28"/>
          <w:szCs w:val="28"/>
        </w:rPr>
        <w:t xml:space="preserve"> целью создания и развития единого информационного пространства в сфере культуры и туризма</w:t>
      </w:r>
      <w:r w:rsidRPr="00D951F2">
        <w:rPr>
          <w:rFonts w:ascii="Times New Roman" w:hAnsi="Times New Roman"/>
          <w:sz w:val="28"/>
          <w:szCs w:val="28"/>
        </w:rPr>
        <w:t xml:space="preserve"> на территории муниципального района. </w:t>
      </w:r>
      <w:r w:rsidRPr="00D951F2">
        <w:rPr>
          <w:rFonts w:ascii="Times New Roman" w:hAnsi="Times New Roman"/>
          <w:color w:val="000000"/>
          <w:sz w:val="28"/>
          <w:szCs w:val="28"/>
          <w:shd w:val="clear" w:color="auto" w:fill="F9F9F9"/>
        </w:rPr>
        <w:tab/>
      </w:r>
      <w:r w:rsidRPr="00071C5F">
        <w:rPr>
          <w:rFonts w:ascii="Times New Roman" w:hAnsi="Times New Roman"/>
          <w:color w:val="000000"/>
          <w:sz w:val="28"/>
          <w:szCs w:val="28"/>
          <w:shd w:val="clear" w:color="auto" w:fill="F9F9F9"/>
        </w:rPr>
        <w:t>Основные задачи учреждения:</w:t>
      </w:r>
    </w:p>
    <w:p w:rsidR="007054C2" w:rsidRPr="00D951F2" w:rsidRDefault="007054C2" w:rsidP="007054C2">
      <w:pPr>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sz w:val="28"/>
          <w:szCs w:val="28"/>
        </w:rPr>
        <w:t>- создание благоприятной культурно-информационной среды;</w:t>
      </w:r>
    </w:p>
    <w:p w:rsidR="007054C2" w:rsidRPr="00D951F2" w:rsidRDefault="007054C2" w:rsidP="007054C2">
      <w:pPr>
        <w:autoSpaceDE w:val="0"/>
        <w:autoSpaceDN w:val="0"/>
        <w:adjustRightInd w:val="0"/>
        <w:ind w:firstLine="709"/>
        <w:jc w:val="both"/>
        <w:rPr>
          <w:rFonts w:ascii="Times New Roman" w:hAnsi="Times New Roman" w:cs="Times New Roman"/>
          <w:color w:val="000000"/>
          <w:sz w:val="28"/>
          <w:szCs w:val="28"/>
        </w:rPr>
      </w:pPr>
      <w:r w:rsidRPr="00D951F2">
        <w:rPr>
          <w:rFonts w:ascii="Times New Roman" w:hAnsi="Times New Roman" w:cs="Times New Roman"/>
          <w:sz w:val="28"/>
          <w:szCs w:val="28"/>
        </w:rPr>
        <w:t xml:space="preserve">- </w:t>
      </w:r>
      <w:r w:rsidRPr="00D951F2">
        <w:rPr>
          <w:rFonts w:ascii="Times New Roman" w:hAnsi="Times New Roman" w:cs="Times New Roman"/>
          <w:color w:val="000000"/>
          <w:sz w:val="28"/>
          <w:szCs w:val="28"/>
        </w:rPr>
        <w:t>удовлетворение потребностей населения в сохранении и развитии традиционного народного художественного творчества, любительского искусства, другой самодеятельной творческой инициативы и социально-культурной активности населения;</w:t>
      </w:r>
    </w:p>
    <w:p w:rsidR="007054C2" w:rsidRPr="00D951F2" w:rsidRDefault="007054C2" w:rsidP="007054C2">
      <w:pPr>
        <w:autoSpaceDE w:val="0"/>
        <w:autoSpaceDN w:val="0"/>
        <w:adjustRightInd w:val="0"/>
        <w:ind w:firstLine="709"/>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развитие современных форм организации культурного досуга с учетом потребностей различных социально - возрастных групп населения;</w:t>
      </w:r>
    </w:p>
    <w:p w:rsidR="007054C2" w:rsidRPr="00D951F2" w:rsidRDefault="007054C2" w:rsidP="007054C2">
      <w:pPr>
        <w:autoSpaceDE w:val="0"/>
        <w:autoSpaceDN w:val="0"/>
        <w:adjustRightInd w:val="0"/>
        <w:ind w:firstLine="709"/>
        <w:jc w:val="both"/>
        <w:rPr>
          <w:rFonts w:ascii="Times New Roman" w:hAnsi="Times New Roman" w:cs="Times New Roman"/>
          <w:color w:val="000000"/>
          <w:sz w:val="28"/>
          <w:szCs w:val="28"/>
          <w:shd w:val="clear" w:color="auto" w:fill="F9F9F9"/>
        </w:rPr>
      </w:pPr>
      <w:r w:rsidRPr="00D951F2">
        <w:rPr>
          <w:rFonts w:ascii="Times New Roman" w:hAnsi="Times New Roman" w:cs="Times New Roman"/>
          <w:color w:val="000000"/>
          <w:sz w:val="28"/>
          <w:szCs w:val="28"/>
          <w:shd w:val="clear" w:color="auto" w:fill="F9F9F9"/>
        </w:rPr>
        <w:t xml:space="preserve">- формирование положительного имиджа территории посредством популяризации </w:t>
      </w:r>
      <w:r w:rsidRPr="00D951F2">
        <w:rPr>
          <w:rFonts w:ascii="Times New Roman" w:hAnsi="Times New Roman" w:cs="Times New Roman"/>
          <w:sz w:val="28"/>
          <w:szCs w:val="28"/>
        </w:rPr>
        <w:t xml:space="preserve">культурных программ с помощью краевых и районных учреждений культуры, общественно-родовых хозяйств коренных малочисленных народов Таймыра и </w:t>
      </w:r>
      <w:proofErr w:type="spellStart"/>
      <w:proofErr w:type="gramStart"/>
      <w:r w:rsidRPr="00D951F2">
        <w:rPr>
          <w:rFonts w:ascii="Times New Roman" w:hAnsi="Times New Roman" w:cs="Times New Roman"/>
          <w:sz w:val="28"/>
          <w:szCs w:val="28"/>
        </w:rPr>
        <w:t>др</w:t>
      </w:r>
      <w:proofErr w:type="spellEnd"/>
      <w:proofErr w:type="gramEnd"/>
      <w:r w:rsidRPr="00D951F2">
        <w:rPr>
          <w:rFonts w:ascii="Times New Roman" w:hAnsi="Times New Roman" w:cs="Times New Roman"/>
          <w:sz w:val="28"/>
          <w:szCs w:val="28"/>
        </w:rPr>
        <w:t>;</w:t>
      </w:r>
    </w:p>
    <w:p w:rsidR="007054C2" w:rsidRPr="00D951F2" w:rsidRDefault="007054C2" w:rsidP="007054C2">
      <w:pPr>
        <w:autoSpaceDE w:val="0"/>
        <w:autoSpaceDN w:val="0"/>
        <w:adjustRightInd w:val="0"/>
        <w:ind w:firstLine="709"/>
        <w:jc w:val="both"/>
        <w:rPr>
          <w:rFonts w:ascii="Times New Roman" w:hAnsi="Times New Roman" w:cs="Times New Roman"/>
          <w:bCs/>
          <w:iCs/>
          <w:sz w:val="28"/>
          <w:szCs w:val="28"/>
        </w:rPr>
      </w:pPr>
      <w:r w:rsidRPr="00D951F2">
        <w:rPr>
          <w:rFonts w:ascii="Times New Roman" w:hAnsi="Times New Roman" w:cs="Times New Roman"/>
          <w:bCs/>
          <w:iCs/>
          <w:sz w:val="28"/>
          <w:szCs w:val="28"/>
        </w:rPr>
        <w:t>- информационная поддержка в проведении культурных, туристских и иных мероприятий через средства массовой информации;</w:t>
      </w:r>
    </w:p>
    <w:p w:rsidR="007054C2" w:rsidRPr="00D951F2" w:rsidRDefault="007054C2" w:rsidP="007054C2">
      <w:pPr>
        <w:autoSpaceDE w:val="0"/>
        <w:autoSpaceDN w:val="0"/>
        <w:adjustRightInd w:val="0"/>
        <w:ind w:firstLine="709"/>
        <w:jc w:val="both"/>
        <w:rPr>
          <w:rFonts w:ascii="Times New Roman" w:hAnsi="Times New Roman" w:cs="Times New Roman"/>
          <w:bCs/>
          <w:iCs/>
          <w:sz w:val="28"/>
          <w:szCs w:val="28"/>
        </w:rPr>
      </w:pPr>
      <w:r w:rsidRPr="00D951F2">
        <w:rPr>
          <w:rFonts w:ascii="Times New Roman" w:hAnsi="Times New Roman" w:cs="Times New Roman"/>
          <w:bCs/>
          <w:iCs/>
          <w:sz w:val="28"/>
          <w:szCs w:val="28"/>
        </w:rPr>
        <w:t>-  участия в проведении  мероприятий различных уровней;</w:t>
      </w:r>
    </w:p>
    <w:p w:rsidR="007054C2" w:rsidRPr="00D951F2" w:rsidRDefault="007054C2" w:rsidP="007054C2">
      <w:pPr>
        <w:autoSpaceDE w:val="0"/>
        <w:autoSpaceDN w:val="0"/>
        <w:adjustRightInd w:val="0"/>
        <w:ind w:firstLine="709"/>
        <w:jc w:val="both"/>
        <w:rPr>
          <w:rFonts w:ascii="Times New Roman" w:hAnsi="Times New Roman" w:cs="Times New Roman"/>
          <w:color w:val="000000"/>
          <w:sz w:val="28"/>
          <w:szCs w:val="28"/>
          <w:shd w:val="clear" w:color="auto" w:fill="FFFFFF"/>
        </w:rPr>
      </w:pPr>
      <w:r w:rsidRPr="00D951F2">
        <w:rPr>
          <w:rFonts w:ascii="Times New Roman" w:hAnsi="Times New Roman" w:cs="Times New Roman"/>
          <w:bCs/>
          <w:iCs/>
          <w:sz w:val="28"/>
          <w:szCs w:val="28"/>
        </w:rPr>
        <w:lastRenderedPageBreak/>
        <w:t xml:space="preserve">- содействие в </w:t>
      </w:r>
      <w:r w:rsidRPr="00D951F2">
        <w:rPr>
          <w:rFonts w:ascii="Times New Roman" w:hAnsi="Times New Roman" w:cs="Times New Roman"/>
          <w:color w:val="000000"/>
          <w:sz w:val="28"/>
          <w:szCs w:val="28"/>
          <w:shd w:val="clear" w:color="auto" w:fill="FFFFFF"/>
        </w:rPr>
        <w:t>сохранении, использовании и популяризации объектов культурного наследия (памятников истории и культуры), находящихся на территории Таймыра.</w:t>
      </w:r>
    </w:p>
    <w:p w:rsidR="007054C2" w:rsidRPr="00D951F2" w:rsidRDefault="007054C2" w:rsidP="007054C2">
      <w:pPr>
        <w:shd w:val="clear" w:color="auto" w:fill="FFFFFF"/>
        <w:jc w:val="both"/>
        <w:rPr>
          <w:rFonts w:ascii="Times New Roman" w:hAnsi="Times New Roman" w:cs="Times New Roman"/>
          <w:sz w:val="28"/>
          <w:szCs w:val="28"/>
        </w:rPr>
      </w:pPr>
      <w:r w:rsidRPr="00D951F2">
        <w:rPr>
          <w:rFonts w:ascii="Times New Roman" w:hAnsi="Times New Roman" w:cs="Times New Roman"/>
          <w:color w:val="000000"/>
          <w:sz w:val="28"/>
          <w:szCs w:val="28"/>
        </w:rPr>
        <w:tab/>
        <w:t xml:space="preserve">4. Созданием  </w:t>
      </w:r>
      <w:r w:rsidRPr="00071C5F">
        <w:rPr>
          <w:rFonts w:ascii="Times New Roman" w:hAnsi="Times New Roman" w:cs="Times New Roman"/>
          <w:color w:val="000000"/>
          <w:sz w:val="28"/>
          <w:szCs w:val="28"/>
        </w:rPr>
        <w:t>МКУ "РПК "Таймыр"</w:t>
      </w:r>
      <w:r w:rsidRPr="00D951F2">
        <w:rPr>
          <w:rFonts w:ascii="Times New Roman" w:hAnsi="Times New Roman" w:cs="Times New Roman"/>
          <w:color w:val="000000"/>
          <w:sz w:val="28"/>
          <w:szCs w:val="28"/>
        </w:rPr>
        <w:t xml:space="preserve"> со  штатной численностью работников в количестве 27,5 ед., путем реорганизации  муниципального унитарного казенного предприятия муниципального района "РПК "Таймыр" в муниципальное казенное учреждение. Деятельность учреждения будет связана с </w:t>
      </w:r>
      <w:r w:rsidRPr="00D951F2">
        <w:rPr>
          <w:rFonts w:ascii="Times New Roman" w:hAnsi="Times New Roman" w:cs="Times New Roman"/>
          <w:sz w:val="28"/>
          <w:szCs w:val="28"/>
        </w:rPr>
        <w:t>официальным опубликованием муниципальных правовых актов и иной официальной информации, освещением деятельности органов законодательной и исполнительной власти Российской Федерации, субъектов Российской Федерации, органов местного самоуправления муниципального района.</w:t>
      </w:r>
    </w:p>
    <w:p w:rsidR="007054C2" w:rsidRPr="00D951F2" w:rsidRDefault="007054C2" w:rsidP="007054C2">
      <w:pPr>
        <w:shd w:val="clear" w:color="auto" w:fill="FFFFFF"/>
        <w:jc w:val="both"/>
        <w:rPr>
          <w:rFonts w:ascii="Times New Roman" w:hAnsi="Times New Roman" w:cs="Times New Roman"/>
          <w:sz w:val="28"/>
          <w:szCs w:val="28"/>
        </w:rPr>
      </w:pPr>
      <w:r w:rsidRPr="00D951F2">
        <w:rPr>
          <w:rFonts w:ascii="Times New Roman" w:hAnsi="Times New Roman" w:cs="Times New Roman"/>
          <w:sz w:val="28"/>
          <w:szCs w:val="28"/>
        </w:rPr>
        <w:tab/>
        <w:t>Расширение сети муниципальных учреждений является положительным фактором, влекущим  увеличение числа рабочих мест  в муниципальном районе, что в свою очередь  положительно скажется на уровне занятости населения муниципального района, а также будет способствовать реализации мероприятий государственной политики в данной области.</w:t>
      </w:r>
    </w:p>
    <w:p w:rsidR="007054C2" w:rsidRPr="00D951F2" w:rsidRDefault="007054C2" w:rsidP="00FA1580">
      <w:pPr>
        <w:tabs>
          <w:tab w:val="left" w:pos="993"/>
        </w:tabs>
        <w:autoSpaceDE w:val="0"/>
        <w:autoSpaceDN w:val="0"/>
        <w:adjustRightInd w:val="0"/>
        <w:ind w:right="-2" w:firstLine="709"/>
        <w:jc w:val="both"/>
        <w:rPr>
          <w:rFonts w:ascii="Times New Roman" w:eastAsia="Calibri" w:hAnsi="Times New Roman" w:cs="Times New Roman"/>
          <w:color w:val="000000"/>
          <w:sz w:val="28"/>
          <w:szCs w:val="28"/>
        </w:rPr>
      </w:pPr>
      <w:r w:rsidRPr="00D951F2">
        <w:rPr>
          <w:rFonts w:ascii="Times New Roman" w:eastAsia="Calibri" w:hAnsi="Times New Roman" w:cs="Times New Roman"/>
          <w:color w:val="000000"/>
          <w:sz w:val="28"/>
          <w:szCs w:val="28"/>
        </w:rPr>
        <w:t>В очередном финансовом году, по аналогии с текущим годом, работникам бюджетной сферы за счет сре</w:t>
      </w:r>
      <w:proofErr w:type="gramStart"/>
      <w:r w:rsidRPr="00D951F2">
        <w:rPr>
          <w:rFonts w:ascii="Times New Roman" w:eastAsia="Calibri" w:hAnsi="Times New Roman" w:cs="Times New Roman"/>
          <w:color w:val="000000"/>
          <w:sz w:val="28"/>
          <w:szCs w:val="28"/>
        </w:rPr>
        <w:t>дств кр</w:t>
      </w:r>
      <w:proofErr w:type="gramEnd"/>
      <w:r w:rsidRPr="00D951F2">
        <w:rPr>
          <w:rFonts w:ascii="Times New Roman" w:eastAsia="Calibri" w:hAnsi="Times New Roman" w:cs="Times New Roman"/>
          <w:color w:val="000000"/>
          <w:sz w:val="28"/>
          <w:szCs w:val="28"/>
        </w:rPr>
        <w:t xml:space="preserve">аевого бюджета будет осуществлено выделение средств субсидий на повышение оплаты труда: </w:t>
      </w:r>
    </w:p>
    <w:p w:rsidR="007054C2" w:rsidRPr="00D951F2" w:rsidRDefault="007054C2" w:rsidP="007054C2">
      <w:pPr>
        <w:pStyle w:val="ad"/>
        <w:tabs>
          <w:tab w:val="left" w:pos="709"/>
          <w:tab w:val="left" w:pos="1134"/>
        </w:tabs>
        <w:spacing w:after="0" w:line="240" w:lineRule="auto"/>
        <w:ind w:left="0" w:firstLine="851"/>
        <w:jc w:val="both"/>
        <w:rPr>
          <w:rFonts w:ascii="Times New Roman" w:hAnsi="Times New Roman"/>
          <w:color w:val="000000"/>
          <w:sz w:val="28"/>
          <w:szCs w:val="28"/>
        </w:rPr>
      </w:pPr>
      <w:r w:rsidRPr="00D951F2">
        <w:rPr>
          <w:rFonts w:ascii="Times New Roman" w:hAnsi="Times New Roman"/>
          <w:color w:val="000000"/>
          <w:sz w:val="28"/>
          <w:szCs w:val="28"/>
        </w:rPr>
        <w:t>1.</w:t>
      </w:r>
      <w:r w:rsidR="00071C5F">
        <w:rPr>
          <w:rFonts w:ascii="Times New Roman" w:hAnsi="Times New Roman"/>
          <w:color w:val="000000"/>
          <w:sz w:val="28"/>
          <w:szCs w:val="28"/>
        </w:rPr>
        <w:t xml:space="preserve"> </w:t>
      </w:r>
      <w:proofErr w:type="gramStart"/>
      <w:r w:rsidRPr="00D951F2">
        <w:rPr>
          <w:rFonts w:ascii="Times New Roman" w:hAnsi="Times New Roman"/>
          <w:color w:val="000000"/>
          <w:sz w:val="28"/>
          <w:szCs w:val="28"/>
        </w:rPr>
        <w:t>Низкооплачиваемым категориям работников, которым в соответствии с Законом Красноярского края от 07.06.2018 N 5-1679 "О внесении изменений в статью 4 Закона края "О системах оплаты труда работников краевых государственных учреждений" установлен размер минимальной заработной платы на уровне МРОТ с учетом районного коэффициента и процентной надбавки за стаж работы в районах Крайнего Севера при условии полной отработанной норме рабочего времени и</w:t>
      </w:r>
      <w:proofErr w:type="gramEnd"/>
      <w:r w:rsidRPr="00D951F2">
        <w:rPr>
          <w:rFonts w:ascii="Times New Roman" w:hAnsi="Times New Roman"/>
          <w:color w:val="000000"/>
          <w:sz w:val="28"/>
          <w:szCs w:val="28"/>
        </w:rPr>
        <w:t xml:space="preserve"> выполненной норме труда (трудовых обязанностей).</w:t>
      </w:r>
    </w:p>
    <w:p w:rsidR="007054C2" w:rsidRPr="00D951F2" w:rsidRDefault="007054C2" w:rsidP="007054C2">
      <w:pPr>
        <w:pStyle w:val="ad"/>
        <w:tabs>
          <w:tab w:val="left" w:pos="1134"/>
        </w:tabs>
        <w:spacing w:after="0" w:line="240" w:lineRule="auto"/>
        <w:ind w:left="0" w:firstLine="851"/>
        <w:jc w:val="both"/>
        <w:rPr>
          <w:rFonts w:ascii="Times New Roman" w:hAnsi="Times New Roman"/>
          <w:color w:val="000000"/>
          <w:sz w:val="28"/>
          <w:szCs w:val="28"/>
        </w:rPr>
      </w:pPr>
      <w:r w:rsidRPr="00D951F2">
        <w:rPr>
          <w:rFonts w:ascii="Times New Roman" w:hAnsi="Times New Roman"/>
          <w:color w:val="000000"/>
          <w:sz w:val="28"/>
          <w:szCs w:val="28"/>
        </w:rPr>
        <w:t>2.</w:t>
      </w:r>
      <w:r w:rsidR="00071C5F">
        <w:rPr>
          <w:rFonts w:ascii="Times New Roman" w:hAnsi="Times New Roman"/>
          <w:color w:val="000000"/>
          <w:sz w:val="28"/>
          <w:szCs w:val="28"/>
        </w:rPr>
        <w:t xml:space="preserve"> </w:t>
      </w:r>
      <w:r w:rsidRPr="00D951F2">
        <w:rPr>
          <w:rFonts w:ascii="Times New Roman" w:hAnsi="Times New Roman"/>
          <w:color w:val="000000"/>
          <w:sz w:val="28"/>
          <w:szCs w:val="28"/>
        </w:rPr>
        <w:t>Молодым специалистам на персональные выплаты, устанавливаемые с учетом опыта работы при наличии ученой степени, почетного звания, нагрудного знака (значка).</w:t>
      </w:r>
    </w:p>
    <w:p w:rsidR="007054C2" w:rsidRPr="00D951F2" w:rsidRDefault="007054C2" w:rsidP="00FA1580">
      <w:pPr>
        <w:pStyle w:val="ad"/>
        <w:tabs>
          <w:tab w:val="left" w:pos="1134"/>
        </w:tabs>
        <w:spacing w:after="0" w:line="240" w:lineRule="auto"/>
        <w:ind w:left="0" w:right="-144" w:firstLine="851"/>
        <w:jc w:val="both"/>
        <w:rPr>
          <w:rFonts w:ascii="Times New Roman" w:hAnsi="Times New Roman"/>
          <w:color w:val="000000"/>
          <w:sz w:val="28"/>
          <w:szCs w:val="28"/>
        </w:rPr>
      </w:pPr>
      <w:r w:rsidRPr="00D951F2">
        <w:rPr>
          <w:rFonts w:ascii="Times New Roman" w:hAnsi="Times New Roman"/>
          <w:color w:val="000000"/>
          <w:sz w:val="28"/>
          <w:szCs w:val="28"/>
        </w:rPr>
        <w:t>3.Педагогическим работникам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p w:rsidR="007054C2" w:rsidRPr="00D951F2" w:rsidRDefault="007054C2" w:rsidP="00FA1580">
      <w:pPr>
        <w:pStyle w:val="a3"/>
        <w:tabs>
          <w:tab w:val="left" w:pos="993"/>
        </w:tabs>
        <w:suppressAutoHyphens/>
        <w:ind w:right="-144" w:firstLine="720"/>
        <w:rPr>
          <w:rFonts w:ascii="Times New Roman" w:eastAsia="Calibri" w:hAnsi="Times New Roman" w:cs="Times New Roman"/>
          <w:color w:val="auto"/>
          <w:sz w:val="28"/>
          <w:szCs w:val="28"/>
        </w:rPr>
      </w:pPr>
      <w:proofErr w:type="gramStart"/>
      <w:r w:rsidRPr="00D951F2">
        <w:rPr>
          <w:rFonts w:ascii="Times New Roman" w:eastAsia="Calibri" w:hAnsi="Times New Roman" w:cs="Times New Roman"/>
          <w:color w:val="000000"/>
          <w:sz w:val="28"/>
          <w:szCs w:val="28"/>
        </w:rPr>
        <w:t>В рамках Постановления Правительства Красноярского края от 28.09.2018 № 561-</w:t>
      </w:r>
      <w:r w:rsidR="00FA1580" w:rsidRPr="00D951F2">
        <w:rPr>
          <w:rFonts w:ascii="Times New Roman" w:eastAsia="Calibri" w:hAnsi="Times New Roman" w:cs="Times New Roman"/>
          <w:color w:val="000000"/>
          <w:sz w:val="28"/>
          <w:szCs w:val="28"/>
        </w:rPr>
        <w:t>П</w:t>
      </w:r>
      <w:r w:rsidRPr="00D951F2">
        <w:rPr>
          <w:rFonts w:ascii="Times New Roman" w:eastAsia="Calibri" w:hAnsi="Times New Roman" w:cs="Times New Roman"/>
          <w:color w:val="000000"/>
          <w:sz w:val="28"/>
          <w:szCs w:val="28"/>
        </w:rPr>
        <w:t xml:space="preserve">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с 01.09.2018 года произведены изменения в оплате труда лиц, замещающих муниципальные должности</w:t>
      </w:r>
      <w:proofErr w:type="gramEnd"/>
      <w:r w:rsidRPr="00D951F2">
        <w:rPr>
          <w:rFonts w:ascii="Times New Roman" w:eastAsia="Calibri" w:hAnsi="Times New Roman" w:cs="Times New Roman"/>
          <w:color w:val="000000"/>
          <w:sz w:val="28"/>
          <w:szCs w:val="28"/>
        </w:rPr>
        <w:t xml:space="preserve"> и муниципальных служащих органов местного </w:t>
      </w:r>
      <w:r w:rsidRPr="00D951F2">
        <w:rPr>
          <w:rFonts w:ascii="Times New Roman" w:eastAsia="Calibri" w:hAnsi="Times New Roman" w:cs="Times New Roman"/>
          <w:color w:val="000000"/>
          <w:sz w:val="28"/>
          <w:szCs w:val="28"/>
        </w:rPr>
        <w:lastRenderedPageBreak/>
        <w:t xml:space="preserve">самоуправления, муниципальных органах муниципального района, путем упразднения компенсационных </w:t>
      </w:r>
      <w:r w:rsidRPr="00D951F2">
        <w:rPr>
          <w:rFonts w:ascii="Times New Roman" w:eastAsia="Calibri" w:hAnsi="Times New Roman" w:cs="Times New Roman"/>
          <w:color w:val="auto"/>
          <w:sz w:val="28"/>
          <w:szCs w:val="28"/>
        </w:rPr>
        <w:t>выплат, как социальных выплат, и вводом их в состав оплаты труда.</w:t>
      </w:r>
    </w:p>
    <w:p w:rsidR="007054C2" w:rsidRPr="00D951F2" w:rsidRDefault="007054C2" w:rsidP="007054C2">
      <w:pPr>
        <w:pStyle w:val="a3"/>
        <w:tabs>
          <w:tab w:val="left" w:pos="993"/>
        </w:tabs>
        <w:suppressAutoHyphens/>
        <w:ind w:right="-142" w:firstLine="567"/>
        <w:rPr>
          <w:rFonts w:ascii="Times New Roman" w:hAnsi="Times New Roman" w:cs="Times New Roman"/>
          <w:color w:val="auto"/>
          <w:sz w:val="28"/>
          <w:szCs w:val="28"/>
        </w:rPr>
      </w:pPr>
      <w:r w:rsidRPr="00D951F2">
        <w:rPr>
          <w:rFonts w:ascii="Times New Roman" w:hAnsi="Times New Roman" w:cs="Times New Roman"/>
          <w:color w:val="auto"/>
          <w:sz w:val="28"/>
          <w:szCs w:val="28"/>
        </w:rPr>
        <w:t>В целях исполнения  «майских» Указов Президента Российской Федерации в очередном финансовом году продолжится работа по обеспечению сохранения достигнутых соотношений заработной платы по отдельным категориям работников:</w:t>
      </w:r>
    </w:p>
    <w:p w:rsidR="007054C2" w:rsidRPr="00D951F2" w:rsidRDefault="007054C2" w:rsidP="007054C2">
      <w:pPr>
        <w:numPr>
          <w:ilvl w:val="0"/>
          <w:numId w:val="3"/>
        </w:numPr>
        <w:tabs>
          <w:tab w:val="left" w:pos="993"/>
        </w:tabs>
        <w:autoSpaceDE w:val="0"/>
        <w:autoSpaceDN w:val="0"/>
        <w:adjustRightInd w:val="0"/>
        <w:ind w:left="0" w:right="-142" w:firstLine="720"/>
        <w:jc w:val="both"/>
        <w:rPr>
          <w:rFonts w:ascii="Times New Roman" w:eastAsia="Calibri" w:hAnsi="Times New Roman" w:cs="Times New Roman"/>
          <w:color w:val="000000"/>
          <w:sz w:val="28"/>
          <w:szCs w:val="28"/>
        </w:rPr>
      </w:pPr>
      <w:r w:rsidRPr="00D951F2">
        <w:rPr>
          <w:rFonts w:ascii="Times New Roman" w:eastAsia="Calibri" w:hAnsi="Times New Roman" w:cs="Times New Roman"/>
          <w:color w:val="000000"/>
          <w:sz w:val="28"/>
          <w:szCs w:val="28"/>
        </w:rPr>
        <w:t>работникам учреждений культуры городских и сельских поселений района  не менее 55,3 тыс. руб.;</w:t>
      </w:r>
    </w:p>
    <w:p w:rsidR="007054C2" w:rsidRPr="00D951F2" w:rsidRDefault="007054C2" w:rsidP="007054C2">
      <w:pPr>
        <w:numPr>
          <w:ilvl w:val="0"/>
          <w:numId w:val="3"/>
        </w:numPr>
        <w:tabs>
          <w:tab w:val="left" w:pos="993"/>
        </w:tabs>
        <w:autoSpaceDE w:val="0"/>
        <w:autoSpaceDN w:val="0"/>
        <w:adjustRightInd w:val="0"/>
        <w:ind w:left="0" w:right="-142" w:firstLine="720"/>
        <w:jc w:val="both"/>
        <w:rPr>
          <w:rFonts w:ascii="Times New Roman" w:eastAsia="Calibri" w:hAnsi="Times New Roman" w:cs="Times New Roman"/>
          <w:color w:val="000000"/>
          <w:sz w:val="28"/>
          <w:szCs w:val="28"/>
        </w:rPr>
      </w:pPr>
      <w:r w:rsidRPr="00D951F2">
        <w:rPr>
          <w:rFonts w:ascii="Times New Roman" w:eastAsia="Calibri" w:hAnsi="Times New Roman" w:cs="Times New Roman"/>
          <w:color w:val="000000"/>
          <w:sz w:val="28"/>
          <w:szCs w:val="28"/>
        </w:rPr>
        <w:t>педагогическим работникам учреждений дополнительного образования детей не менее 69,8 тыс. руб.;</w:t>
      </w:r>
    </w:p>
    <w:p w:rsidR="007054C2" w:rsidRPr="00D951F2" w:rsidRDefault="007054C2" w:rsidP="007054C2">
      <w:pPr>
        <w:numPr>
          <w:ilvl w:val="0"/>
          <w:numId w:val="3"/>
        </w:numPr>
        <w:tabs>
          <w:tab w:val="left" w:pos="993"/>
        </w:tabs>
        <w:autoSpaceDE w:val="0"/>
        <w:autoSpaceDN w:val="0"/>
        <w:adjustRightInd w:val="0"/>
        <w:ind w:left="0" w:right="-142" w:firstLine="720"/>
        <w:jc w:val="both"/>
        <w:rPr>
          <w:rFonts w:ascii="Times New Roman" w:eastAsia="Calibri" w:hAnsi="Times New Roman" w:cs="Times New Roman"/>
          <w:color w:val="000000"/>
          <w:sz w:val="28"/>
          <w:szCs w:val="28"/>
        </w:rPr>
      </w:pPr>
      <w:r w:rsidRPr="00D951F2">
        <w:rPr>
          <w:rFonts w:ascii="Times New Roman" w:eastAsia="Calibri" w:hAnsi="Times New Roman" w:cs="Times New Roman"/>
          <w:color w:val="000000"/>
          <w:sz w:val="28"/>
          <w:szCs w:val="28"/>
        </w:rPr>
        <w:t>педагогическим работникам дошкольных образовательных учреждений не менее 64,9 тыс. руб.;</w:t>
      </w:r>
    </w:p>
    <w:p w:rsidR="007054C2" w:rsidRPr="00D951F2" w:rsidRDefault="007054C2" w:rsidP="007054C2">
      <w:pPr>
        <w:numPr>
          <w:ilvl w:val="0"/>
          <w:numId w:val="3"/>
        </w:numPr>
        <w:tabs>
          <w:tab w:val="left" w:pos="993"/>
        </w:tabs>
        <w:autoSpaceDE w:val="0"/>
        <w:autoSpaceDN w:val="0"/>
        <w:adjustRightInd w:val="0"/>
        <w:ind w:left="0" w:right="-142" w:firstLine="720"/>
        <w:jc w:val="both"/>
        <w:rPr>
          <w:rFonts w:ascii="Times New Roman" w:hAnsi="Times New Roman" w:cs="Times New Roman"/>
          <w:color w:val="000000"/>
          <w:sz w:val="28"/>
          <w:szCs w:val="28"/>
        </w:rPr>
      </w:pPr>
      <w:r w:rsidRPr="00D951F2">
        <w:rPr>
          <w:rFonts w:ascii="Times New Roman" w:eastAsia="Calibri" w:hAnsi="Times New Roman" w:cs="Times New Roman"/>
          <w:color w:val="000000"/>
          <w:sz w:val="28"/>
          <w:szCs w:val="28"/>
        </w:rPr>
        <w:t xml:space="preserve"> педагогическим работникам общеобразовательных учреждений не менее </w:t>
      </w:r>
      <w:r w:rsidR="00FA1580" w:rsidRPr="00D951F2">
        <w:rPr>
          <w:rFonts w:ascii="Times New Roman" w:eastAsia="Calibri" w:hAnsi="Times New Roman" w:cs="Times New Roman"/>
          <w:color w:val="000000"/>
          <w:sz w:val="28"/>
          <w:szCs w:val="28"/>
        </w:rPr>
        <w:t xml:space="preserve"> </w:t>
      </w:r>
      <w:r w:rsidRPr="00D951F2">
        <w:rPr>
          <w:rFonts w:ascii="Times New Roman" w:eastAsia="Calibri" w:hAnsi="Times New Roman" w:cs="Times New Roman"/>
          <w:color w:val="000000"/>
          <w:sz w:val="28"/>
          <w:szCs w:val="28"/>
        </w:rPr>
        <w:t>73,9 тыс. руб.</w:t>
      </w:r>
    </w:p>
    <w:p w:rsidR="007054C2" w:rsidRPr="00D951F2" w:rsidRDefault="007054C2" w:rsidP="00FA1580">
      <w:pPr>
        <w:ind w:right="-144" w:firstLine="709"/>
        <w:jc w:val="both"/>
        <w:rPr>
          <w:rFonts w:ascii="Times New Roman" w:hAnsi="Times New Roman" w:cs="Times New Roman"/>
          <w:sz w:val="28"/>
          <w:szCs w:val="28"/>
        </w:rPr>
      </w:pPr>
      <w:r w:rsidRPr="00D951F2">
        <w:rPr>
          <w:rFonts w:ascii="Times New Roman" w:hAnsi="Times New Roman" w:cs="Times New Roman"/>
          <w:sz w:val="28"/>
          <w:szCs w:val="28"/>
        </w:rPr>
        <w:t>Таким образом, в соответствии с Указом Президента РФ N 204 в среднесрочной перспективе планируется обеспечить устойчивый рост реальных доходов работников бюджетной сферы муниципального района.</w:t>
      </w:r>
    </w:p>
    <w:p w:rsidR="003959E7" w:rsidRDefault="003959E7" w:rsidP="00E06642">
      <w:pPr>
        <w:shd w:val="clear" w:color="auto" w:fill="FFFFFF"/>
        <w:tabs>
          <w:tab w:val="left" w:pos="0"/>
          <w:tab w:val="left" w:pos="2688"/>
          <w:tab w:val="left" w:pos="7200"/>
        </w:tabs>
        <w:ind w:firstLine="720"/>
        <w:jc w:val="both"/>
        <w:rPr>
          <w:rFonts w:ascii="Times New Roman" w:hAnsi="Times New Roman" w:cs="Times New Roman"/>
          <w:color w:val="000000"/>
          <w:sz w:val="28"/>
          <w:szCs w:val="28"/>
        </w:rPr>
      </w:pPr>
    </w:p>
    <w:p w:rsidR="008815DB" w:rsidRPr="00D951F2" w:rsidRDefault="00DB08DC" w:rsidP="008815DB">
      <w:pPr>
        <w:shd w:val="clear" w:color="auto" w:fill="FFFFFF"/>
        <w:tabs>
          <w:tab w:val="left" w:pos="0"/>
          <w:tab w:val="left" w:pos="2688"/>
          <w:tab w:val="left" w:pos="7200"/>
        </w:tabs>
        <w:jc w:val="both"/>
        <w:rPr>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5992431" cy="906867"/>
            <wp:effectExtent l="0" t="19050" r="122619" b="26583"/>
            <wp:docPr id="20"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1F75CC" w:rsidRDefault="001F75CC" w:rsidP="00A554F7">
      <w:pPr>
        <w:shd w:val="clear" w:color="auto" w:fill="FFFFFF"/>
        <w:ind w:firstLine="567"/>
        <w:jc w:val="both"/>
        <w:rPr>
          <w:rFonts w:ascii="Times New Roman" w:hAnsi="Times New Roman" w:cs="Times New Roman"/>
          <w:sz w:val="28"/>
          <w:szCs w:val="28"/>
        </w:rPr>
      </w:pPr>
    </w:p>
    <w:p w:rsidR="00A554F7" w:rsidRPr="00942BBD" w:rsidRDefault="009514D1" w:rsidP="00A554F7">
      <w:pPr>
        <w:shd w:val="clear" w:color="auto" w:fill="FFFFFF"/>
        <w:ind w:firstLine="567"/>
        <w:jc w:val="both"/>
        <w:rPr>
          <w:rFonts w:ascii="Times New Roman" w:hAnsi="Times New Roman" w:cs="Times New Roman"/>
          <w:sz w:val="28"/>
          <w:szCs w:val="28"/>
        </w:rPr>
      </w:pPr>
      <w:r w:rsidRPr="00942BBD">
        <w:rPr>
          <w:rFonts w:ascii="Times New Roman" w:hAnsi="Times New Roman" w:cs="Times New Roman"/>
          <w:sz w:val="28"/>
          <w:szCs w:val="28"/>
        </w:rPr>
        <w:t xml:space="preserve">Составным и очень важным элементом бюджетной системы муниципального района, является сфера межбюджетных </w:t>
      </w:r>
      <w:r w:rsidR="003C79BF" w:rsidRPr="00942BBD">
        <w:rPr>
          <w:rFonts w:ascii="Times New Roman" w:hAnsi="Times New Roman" w:cs="Times New Roman"/>
          <w:sz w:val="28"/>
          <w:szCs w:val="28"/>
        </w:rPr>
        <w:t>взаим</w:t>
      </w:r>
      <w:r w:rsidRPr="00942BBD">
        <w:rPr>
          <w:rFonts w:ascii="Times New Roman" w:hAnsi="Times New Roman" w:cs="Times New Roman"/>
          <w:sz w:val="28"/>
          <w:szCs w:val="28"/>
        </w:rPr>
        <w:t>о</w:t>
      </w:r>
      <w:r w:rsidR="00134048" w:rsidRPr="00942BBD">
        <w:rPr>
          <w:rFonts w:ascii="Times New Roman" w:hAnsi="Times New Roman" w:cs="Times New Roman"/>
          <w:sz w:val="28"/>
          <w:szCs w:val="28"/>
        </w:rPr>
        <w:t>о</w:t>
      </w:r>
      <w:r w:rsidRPr="00942BBD">
        <w:rPr>
          <w:rFonts w:ascii="Times New Roman" w:hAnsi="Times New Roman" w:cs="Times New Roman"/>
          <w:sz w:val="28"/>
          <w:szCs w:val="28"/>
        </w:rPr>
        <w:t xml:space="preserve">тношений. </w:t>
      </w:r>
      <w:r w:rsidR="00942BBD" w:rsidRPr="00942BBD">
        <w:rPr>
          <w:rFonts w:ascii="Times New Roman" w:hAnsi="Times New Roman" w:cs="Times New Roman"/>
          <w:sz w:val="28"/>
          <w:szCs w:val="28"/>
        </w:rPr>
        <w:t>К у</w:t>
      </w:r>
      <w:r w:rsidR="00A554F7" w:rsidRPr="00942BBD">
        <w:rPr>
          <w:rFonts w:ascii="Times New Roman" w:hAnsi="Times New Roman" w:cs="Times New Roman"/>
          <w:sz w:val="28"/>
          <w:szCs w:val="28"/>
        </w:rPr>
        <w:t xml:space="preserve">частникам межбюджетных отношений в муниципальном районе </w:t>
      </w:r>
      <w:r w:rsidR="00942BBD" w:rsidRPr="00942BBD">
        <w:rPr>
          <w:rFonts w:ascii="Times New Roman" w:hAnsi="Times New Roman" w:cs="Times New Roman"/>
          <w:sz w:val="28"/>
          <w:szCs w:val="28"/>
        </w:rPr>
        <w:t xml:space="preserve">относятся </w:t>
      </w:r>
      <w:r w:rsidR="00A554F7" w:rsidRPr="00942BBD">
        <w:rPr>
          <w:rFonts w:ascii="Times New Roman" w:hAnsi="Times New Roman" w:cs="Times New Roman"/>
          <w:sz w:val="28"/>
          <w:szCs w:val="28"/>
        </w:rPr>
        <w:t xml:space="preserve">органы местного самоуправления муниципального района и </w:t>
      </w:r>
      <w:r w:rsidR="00536A29" w:rsidRPr="00942BBD">
        <w:rPr>
          <w:rFonts w:ascii="Times New Roman" w:hAnsi="Times New Roman" w:cs="Times New Roman"/>
          <w:sz w:val="28"/>
          <w:szCs w:val="28"/>
        </w:rPr>
        <w:t xml:space="preserve">органы местного самоуправления </w:t>
      </w:r>
      <w:r w:rsidR="00A554F7" w:rsidRPr="00942BBD">
        <w:rPr>
          <w:rFonts w:ascii="Times New Roman" w:hAnsi="Times New Roman" w:cs="Times New Roman"/>
          <w:sz w:val="28"/>
          <w:szCs w:val="28"/>
        </w:rPr>
        <w:t>четыре</w:t>
      </w:r>
      <w:r w:rsidR="00536A29" w:rsidRPr="00942BBD">
        <w:rPr>
          <w:rFonts w:ascii="Times New Roman" w:hAnsi="Times New Roman" w:cs="Times New Roman"/>
          <w:sz w:val="28"/>
          <w:szCs w:val="28"/>
        </w:rPr>
        <w:t>х</w:t>
      </w:r>
      <w:r w:rsidR="00A554F7" w:rsidRPr="00942BBD">
        <w:rPr>
          <w:rFonts w:ascii="Times New Roman" w:hAnsi="Times New Roman" w:cs="Times New Roman"/>
          <w:sz w:val="28"/>
          <w:szCs w:val="28"/>
        </w:rPr>
        <w:t xml:space="preserve"> муниципальных образовани</w:t>
      </w:r>
      <w:r w:rsidR="00536A29" w:rsidRPr="00942BBD">
        <w:rPr>
          <w:rFonts w:ascii="Times New Roman" w:hAnsi="Times New Roman" w:cs="Times New Roman"/>
          <w:sz w:val="28"/>
          <w:szCs w:val="28"/>
        </w:rPr>
        <w:t>й</w:t>
      </w:r>
      <w:r w:rsidR="00A554F7" w:rsidRPr="00942BBD">
        <w:rPr>
          <w:rFonts w:ascii="Times New Roman" w:hAnsi="Times New Roman" w:cs="Times New Roman"/>
          <w:sz w:val="28"/>
          <w:szCs w:val="28"/>
        </w:rPr>
        <w:t>, входящих в состав района</w:t>
      </w:r>
      <w:r w:rsidR="00536A29" w:rsidRPr="00942BBD">
        <w:rPr>
          <w:rFonts w:ascii="Times New Roman" w:hAnsi="Times New Roman" w:cs="Times New Roman"/>
          <w:sz w:val="28"/>
          <w:szCs w:val="28"/>
        </w:rPr>
        <w:t>:</w:t>
      </w:r>
    </w:p>
    <w:p w:rsidR="009D4B7A" w:rsidRPr="00D951F2" w:rsidRDefault="00DB08DC" w:rsidP="009D4B7A">
      <w:pPr>
        <w:shd w:val="clear" w:color="auto" w:fill="FFFFFF"/>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19470" cy="2302473"/>
            <wp:effectExtent l="0" t="0" r="0" b="59727"/>
            <wp:docPr id="21" name="Схема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D803A6" w:rsidRPr="00D951F2" w:rsidRDefault="00D803A6" w:rsidP="009D4B7A">
      <w:pPr>
        <w:shd w:val="clear" w:color="auto" w:fill="FFFFFF"/>
        <w:jc w:val="both"/>
        <w:rPr>
          <w:rFonts w:ascii="Times New Roman" w:hAnsi="Times New Roman" w:cs="Times New Roman"/>
          <w:sz w:val="28"/>
          <w:szCs w:val="28"/>
        </w:rPr>
      </w:pPr>
    </w:p>
    <w:p w:rsidR="00C65842" w:rsidRPr="00D951F2" w:rsidRDefault="00C65842" w:rsidP="00E06642">
      <w:pPr>
        <w:spacing w:line="300" w:lineRule="atLeast"/>
        <w:ind w:firstLine="567"/>
        <w:jc w:val="both"/>
        <w:rPr>
          <w:rFonts w:ascii="Times New Roman" w:hAnsi="Times New Roman" w:cs="Times New Roman"/>
          <w:sz w:val="28"/>
          <w:szCs w:val="28"/>
        </w:rPr>
      </w:pPr>
      <w:r w:rsidRPr="00D951F2">
        <w:rPr>
          <w:rFonts w:ascii="Times New Roman" w:hAnsi="Times New Roman" w:cs="Times New Roman"/>
          <w:sz w:val="28"/>
          <w:szCs w:val="28"/>
        </w:rPr>
        <w:lastRenderedPageBreak/>
        <w:t xml:space="preserve">Объективной основой единства интересов бюджетов всех </w:t>
      </w:r>
      <w:r w:rsidRPr="001A3C67">
        <w:rPr>
          <w:rFonts w:ascii="Times New Roman" w:hAnsi="Times New Roman" w:cs="Times New Roman"/>
          <w:sz w:val="28"/>
          <w:szCs w:val="28"/>
        </w:rPr>
        <w:t>уровней является</w:t>
      </w:r>
      <w:r w:rsidRPr="00D951F2">
        <w:rPr>
          <w:rFonts w:ascii="Times New Roman" w:hAnsi="Times New Roman" w:cs="Times New Roman"/>
          <w:sz w:val="28"/>
          <w:szCs w:val="28"/>
        </w:rPr>
        <w:t xml:space="preserve"> то, </w:t>
      </w:r>
      <w:r w:rsidR="00C52AAD">
        <w:rPr>
          <w:rFonts w:ascii="Times New Roman" w:hAnsi="Times New Roman" w:cs="Times New Roman"/>
          <w:sz w:val="28"/>
          <w:szCs w:val="28"/>
        </w:rPr>
        <w:t>что конечная цель деятельности органов местного самоуправления муниципального района и городских и сельских поселений заключается, прежде всего, в защите интересов населения</w:t>
      </w:r>
      <w:r w:rsidR="000C3115">
        <w:rPr>
          <w:rFonts w:ascii="Times New Roman" w:hAnsi="Times New Roman" w:cs="Times New Roman"/>
          <w:sz w:val="28"/>
          <w:szCs w:val="28"/>
        </w:rPr>
        <w:t xml:space="preserve"> и соблюдении его прав</w:t>
      </w:r>
      <w:r w:rsidR="00C52AAD">
        <w:rPr>
          <w:rFonts w:ascii="Times New Roman" w:hAnsi="Times New Roman" w:cs="Times New Roman"/>
          <w:sz w:val="28"/>
          <w:szCs w:val="28"/>
        </w:rPr>
        <w:t xml:space="preserve">. </w:t>
      </w:r>
      <w:r w:rsidRPr="00D951F2">
        <w:rPr>
          <w:rFonts w:ascii="Times New Roman" w:hAnsi="Times New Roman" w:cs="Times New Roman"/>
          <w:sz w:val="28"/>
          <w:szCs w:val="28"/>
        </w:rPr>
        <w:t>Местные бюджеты представляют собой часть консолидированного бюджета муниципального района, они аккумулируют финансовые средства, поступающие из бюджетов разных уровней, на соответствующей территории для использования их органами местного самоуправления в соответствии со своими функциями и задачами.</w:t>
      </w:r>
    </w:p>
    <w:p w:rsidR="00140B06" w:rsidRPr="00D951F2" w:rsidRDefault="00140B06" w:rsidP="00FA1580">
      <w:pPr>
        <w:ind w:right="-2" w:firstLine="709"/>
        <w:jc w:val="both"/>
        <w:rPr>
          <w:rFonts w:ascii="Times New Roman" w:hAnsi="Times New Roman" w:cs="Times New Roman"/>
          <w:sz w:val="28"/>
          <w:szCs w:val="28"/>
        </w:rPr>
      </w:pPr>
      <w:r w:rsidRPr="00D951F2">
        <w:rPr>
          <w:rFonts w:ascii="Times New Roman" w:hAnsi="Times New Roman" w:cs="Times New Roman"/>
          <w:sz w:val="28"/>
          <w:szCs w:val="28"/>
        </w:rPr>
        <w:t>Главным ориентиром бюджетной политики муниципального района на</w:t>
      </w:r>
      <w:r w:rsidR="00C65842" w:rsidRPr="00D951F2">
        <w:rPr>
          <w:rFonts w:ascii="Times New Roman" w:hAnsi="Times New Roman" w:cs="Times New Roman"/>
          <w:sz w:val="28"/>
          <w:szCs w:val="28"/>
        </w:rPr>
        <w:t xml:space="preserve"> предстоящий период</w:t>
      </w:r>
      <w:r w:rsidRPr="00D951F2">
        <w:rPr>
          <w:rFonts w:ascii="Times New Roman" w:hAnsi="Times New Roman" w:cs="Times New Roman"/>
          <w:sz w:val="28"/>
          <w:szCs w:val="28"/>
        </w:rPr>
        <w:t xml:space="preserve"> 2019-2021 годы в сфере межбюджетных отношений будет являться повышение ответственности органов местного самоуправления городских и сельских поселений</w:t>
      </w:r>
      <w:r w:rsidR="00C65842"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за </w:t>
      </w:r>
      <w:r w:rsidR="00DD1B42" w:rsidRPr="00D951F2">
        <w:rPr>
          <w:rFonts w:ascii="Times New Roman" w:hAnsi="Times New Roman" w:cs="Times New Roman"/>
          <w:sz w:val="28"/>
          <w:szCs w:val="28"/>
        </w:rPr>
        <w:t xml:space="preserve">своевременность и результаты </w:t>
      </w:r>
      <w:r w:rsidRPr="00D951F2">
        <w:rPr>
          <w:rFonts w:ascii="Times New Roman" w:hAnsi="Times New Roman" w:cs="Times New Roman"/>
          <w:sz w:val="28"/>
          <w:szCs w:val="28"/>
        </w:rPr>
        <w:t>решени</w:t>
      </w:r>
      <w:r w:rsidR="00DD1B42" w:rsidRPr="00D951F2">
        <w:rPr>
          <w:rFonts w:ascii="Times New Roman" w:hAnsi="Times New Roman" w:cs="Times New Roman"/>
          <w:sz w:val="28"/>
          <w:szCs w:val="28"/>
        </w:rPr>
        <w:t>я</w:t>
      </w:r>
      <w:r w:rsidRPr="00D951F2">
        <w:rPr>
          <w:rFonts w:ascii="Times New Roman" w:hAnsi="Times New Roman" w:cs="Times New Roman"/>
          <w:sz w:val="28"/>
          <w:szCs w:val="28"/>
        </w:rPr>
        <w:t xml:space="preserve"> вопросов местного значения.</w:t>
      </w:r>
    </w:p>
    <w:p w:rsidR="00140B06" w:rsidRDefault="00140B06" w:rsidP="00E06642">
      <w:pPr>
        <w:ind w:firstLine="720"/>
        <w:jc w:val="both"/>
        <w:rPr>
          <w:rFonts w:ascii="Times New Roman" w:hAnsi="Times New Roman" w:cs="Times New Roman"/>
          <w:sz w:val="28"/>
          <w:szCs w:val="28"/>
        </w:rPr>
      </w:pPr>
      <w:r w:rsidRPr="00D951F2">
        <w:rPr>
          <w:rFonts w:ascii="Times New Roman" w:hAnsi="Times New Roman" w:cs="Times New Roman"/>
          <w:sz w:val="28"/>
          <w:szCs w:val="28"/>
        </w:rPr>
        <w:t>Бюджетная политика в сфере межбюджетных отношений с городскими и сельскими поселениями муниципального района на  очередной 201</w:t>
      </w:r>
      <w:r w:rsidR="008214D0" w:rsidRPr="00D951F2">
        <w:rPr>
          <w:rFonts w:ascii="Times New Roman" w:hAnsi="Times New Roman" w:cs="Times New Roman"/>
          <w:sz w:val="28"/>
          <w:szCs w:val="28"/>
        </w:rPr>
        <w:t>9</w:t>
      </w:r>
      <w:r w:rsidRPr="00D951F2">
        <w:rPr>
          <w:rFonts w:ascii="Times New Roman" w:hAnsi="Times New Roman" w:cs="Times New Roman"/>
          <w:sz w:val="28"/>
          <w:szCs w:val="28"/>
        </w:rPr>
        <w:t xml:space="preserve"> год и плановый период 20</w:t>
      </w:r>
      <w:r w:rsidR="008214D0" w:rsidRPr="00D951F2">
        <w:rPr>
          <w:rFonts w:ascii="Times New Roman" w:hAnsi="Times New Roman" w:cs="Times New Roman"/>
          <w:sz w:val="28"/>
          <w:szCs w:val="28"/>
        </w:rPr>
        <w:t>20</w:t>
      </w:r>
      <w:r w:rsidRPr="00D951F2">
        <w:rPr>
          <w:rFonts w:ascii="Times New Roman" w:hAnsi="Times New Roman" w:cs="Times New Roman"/>
          <w:sz w:val="28"/>
          <w:szCs w:val="28"/>
        </w:rPr>
        <w:t>-202</w:t>
      </w:r>
      <w:r w:rsidR="008214D0" w:rsidRPr="00D951F2">
        <w:rPr>
          <w:rFonts w:ascii="Times New Roman" w:hAnsi="Times New Roman" w:cs="Times New Roman"/>
          <w:sz w:val="28"/>
          <w:szCs w:val="28"/>
        </w:rPr>
        <w:t>1</w:t>
      </w:r>
      <w:r w:rsidRPr="00D951F2">
        <w:rPr>
          <w:rFonts w:ascii="Times New Roman" w:hAnsi="Times New Roman" w:cs="Times New Roman"/>
          <w:sz w:val="28"/>
          <w:szCs w:val="28"/>
        </w:rPr>
        <w:t xml:space="preserve"> годов будет сосредоточена на решении следующих задач:</w:t>
      </w:r>
    </w:p>
    <w:p w:rsidR="005C64F4" w:rsidRDefault="005C64F4" w:rsidP="00E06642">
      <w:pPr>
        <w:ind w:firstLine="720"/>
        <w:jc w:val="both"/>
        <w:rPr>
          <w:rFonts w:ascii="Times New Roman" w:hAnsi="Times New Roman" w:cs="Times New Roman"/>
          <w:sz w:val="28"/>
          <w:szCs w:val="28"/>
        </w:rPr>
      </w:pPr>
    </w:p>
    <w:p w:rsidR="001F75CC" w:rsidRPr="00D951F2" w:rsidRDefault="00DB08DC" w:rsidP="001F75CC">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12050" cy="4933769"/>
            <wp:effectExtent l="76200" t="19050" r="98250" b="0"/>
            <wp:docPr id="22" name="Схема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5C64F4" w:rsidRDefault="00A50F26" w:rsidP="00FA1580">
      <w:pPr>
        <w:ind w:right="-2"/>
        <w:jc w:val="both"/>
        <w:rPr>
          <w:rFonts w:ascii="Times New Roman" w:hAnsi="Times New Roman" w:cs="Times New Roman"/>
          <w:sz w:val="28"/>
          <w:szCs w:val="28"/>
        </w:rPr>
      </w:pPr>
      <w:r w:rsidRPr="00D951F2">
        <w:rPr>
          <w:rFonts w:ascii="Times New Roman" w:hAnsi="Times New Roman" w:cs="Times New Roman"/>
          <w:sz w:val="28"/>
          <w:szCs w:val="28"/>
        </w:rPr>
        <w:lastRenderedPageBreak/>
        <w:t xml:space="preserve">         </w:t>
      </w:r>
    </w:p>
    <w:p w:rsidR="005C64F4" w:rsidRDefault="005C64F4" w:rsidP="00FA1580">
      <w:pPr>
        <w:ind w:right="-2"/>
        <w:jc w:val="both"/>
        <w:rPr>
          <w:rFonts w:ascii="Times New Roman" w:hAnsi="Times New Roman" w:cs="Times New Roman"/>
          <w:sz w:val="28"/>
          <w:szCs w:val="28"/>
        </w:rPr>
      </w:pPr>
    </w:p>
    <w:p w:rsidR="00B42310" w:rsidRPr="00D951F2" w:rsidRDefault="005C64F4" w:rsidP="00FA1580">
      <w:pPr>
        <w:ind w:right="-2"/>
        <w:jc w:val="both"/>
        <w:rPr>
          <w:rFonts w:ascii="Times New Roman" w:hAnsi="Times New Roman" w:cs="Times New Roman"/>
          <w:sz w:val="28"/>
          <w:szCs w:val="28"/>
        </w:rPr>
      </w:pPr>
      <w:r>
        <w:rPr>
          <w:rFonts w:ascii="Times New Roman" w:hAnsi="Times New Roman" w:cs="Times New Roman"/>
          <w:sz w:val="28"/>
          <w:szCs w:val="28"/>
        </w:rPr>
        <w:tab/>
      </w:r>
      <w:r w:rsidR="00A50F26" w:rsidRPr="00D951F2">
        <w:rPr>
          <w:rFonts w:ascii="Times New Roman" w:hAnsi="Times New Roman" w:cs="Times New Roman"/>
          <w:sz w:val="28"/>
          <w:szCs w:val="28"/>
        </w:rPr>
        <w:t xml:space="preserve"> </w:t>
      </w:r>
      <w:r w:rsidR="001D07A3" w:rsidRPr="00D951F2">
        <w:rPr>
          <w:rFonts w:ascii="Times New Roman" w:hAnsi="Times New Roman" w:cs="Times New Roman"/>
          <w:sz w:val="28"/>
          <w:szCs w:val="28"/>
        </w:rPr>
        <w:t>В предстоящем периоде б</w:t>
      </w:r>
      <w:r w:rsidR="00B42310" w:rsidRPr="00D951F2">
        <w:rPr>
          <w:rFonts w:ascii="Times New Roman" w:hAnsi="Times New Roman" w:cs="Times New Roman"/>
          <w:sz w:val="28"/>
          <w:szCs w:val="28"/>
        </w:rPr>
        <w:t xml:space="preserve">удет продолжена работа по </w:t>
      </w:r>
      <w:proofErr w:type="gramStart"/>
      <w:r w:rsidR="00B42310" w:rsidRPr="00D951F2">
        <w:rPr>
          <w:rFonts w:ascii="Times New Roman" w:hAnsi="Times New Roman" w:cs="Times New Roman"/>
          <w:sz w:val="28"/>
          <w:szCs w:val="28"/>
        </w:rPr>
        <w:t>контролю за</w:t>
      </w:r>
      <w:proofErr w:type="gramEnd"/>
      <w:r w:rsidR="00B42310" w:rsidRPr="00D951F2">
        <w:rPr>
          <w:rFonts w:ascii="Times New Roman" w:hAnsi="Times New Roman" w:cs="Times New Roman"/>
          <w:sz w:val="28"/>
          <w:szCs w:val="28"/>
        </w:rPr>
        <w:t xml:space="preserve"> своевременным принятием местных бюджетов, соблюдением законодательства при их планировании,  исполнении,  </w:t>
      </w:r>
      <w:r w:rsidR="001D07A3" w:rsidRPr="00D951F2">
        <w:rPr>
          <w:rFonts w:ascii="Times New Roman" w:hAnsi="Times New Roman" w:cs="Times New Roman"/>
          <w:sz w:val="28"/>
          <w:szCs w:val="28"/>
        </w:rPr>
        <w:t xml:space="preserve">а также </w:t>
      </w:r>
      <w:r w:rsidR="00B42310" w:rsidRPr="00D951F2">
        <w:rPr>
          <w:rFonts w:ascii="Times New Roman" w:hAnsi="Times New Roman" w:cs="Times New Roman"/>
          <w:sz w:val="28"/>
          <w:szCs w:val="28"/>
        </w:rPr>
        <w:t>оказанию методологической помощи по актуальным вопросам организации бюджетного процесса.</w:t>
      </w:r>
    </w:p>
    <w:p w:rsidR="00B42310" w:rsidRPr="00D951F2" w:rsidRDefault="00B42310" w:rsidP="00E06642">
      <w:pPr>
        <w:pStyle w:val="ad"/>
        <w:widowControl w:val="0"/>
        <w:pBdr>
          <w:bottom w:val="single" w:sz="6" w:space="0" w:color="FFFFFF"/>
        </w:pBdr>
        <w:tabs>
          <w:tab w:val="left" w:pos="9720"/>
        </w:tabs>
        <w:spacing w:after="0" w:line="240" w:lineRule="auto"/>
        <w:ind w:left="0" w:firstLine="720"/>
        <w:jc w:val="both"/>
        <w:rPr>
          <w:rFonts w:ascii="Times New Roman" w:hAnsi="Times New Roman"/>
          <w:sz w:val="28"/>
          <w:szCs w:val="28"/>
        </w:rPr>
      </w:pPr>
      <w:r w:rsidRPr="00D951F2">
        <w:rPr>
          <w:rFonts w:ascii="Times New Roman" w:hAnsi="Times New Roman"/>
          <w:sz w:val="28"/>
          <w:szCs w:val="28"/>
        </w:rPr>
        <w:t xml:space="preserve">В структуре доходов бюджетов </w:t>
      </w:r>
      <w:r w:rsidR="001D07A3" w:rsidRPr="00D951F2">
        <w:rPr>
          <w:rFonts w:ascii="Times New Roman" w:hAnsi="Times New Roman"/>
          <w:sz w:val="28"/>
          <w:szCs w:val="28"/>
        </w:rPr>
        <w:t xml:space="preserve">городских и сельских поселений </w:t>
      </w:r>
      <w:r w:rsidR="00DD1B42" w:rsidRPr="00D951F2">
        <w:rPr>
          <w:rFonts w:ascii="Times New Roman" w:hAnsi="Times New Roman"/>
          <w:sz w:val="28"/>
          <w:szCs w:val="28"/>
        </w:rPr>
        <w:t xml:space="preserve">в среднесрочной перспективе </w:t>
      </w:r>
      <w:r w:rsidRPr="00D951F2">
        <w:rPr>
          <w:rFonts w:ascii="Times New Roman" w:hAnsi="Times New Roman"/>
          <w:sz w:val="28"/>
          <w:szCs w:val="28"/>
        </w:rPr>
        <w:t xml:space="preserve">по-прежнему </w:t>
      </w:r>
      <w:r w:rsidR="001D07A3" w:rsidRPr="00D951F2">
        <w:rPr>
          <w:rFonts w:ascii="Times New Roman" w:hAnsi="Times New Roman"/>
          <w:sz w:val="28"/>
          <w:szCs w:val="28"/>
        </w:rPr>
        <w:t xml:space="preserve">главная </w:t>
      </w:r>
      <w:r w:rsidRPr="00D951F2">
        <w:rPr>
          <w:rFonts w:ascii="Times New Roman" w:hAnsi="Times New Roman"/>
          <w:sz w:val="28"/>
          <w:szCs w:val="28"/>
        </w:rPr>
        <w:t xml:space="preserve">роль </w:t>
      </w:r>
      <w:r w:rsidR="00DD1B42" w:rsidRPr="00D951F2">
        <w:rPr>
          <w:rFonts w:ascii="Times New Roman" w:hAnsi="Times New Roman"/>
          <w:sz w:val="28"/>
          <w:szCs w:val="28"/>
        </w:rPr>
        <w:t xml:space="preserve">будет принадлежать </w:t>
      </w:r>
      <w:r w:rsidRPr="00D951F2">
        <w:rPr>
          <w:rFonts w:ascii="Times New Roman" w:hAnsi="Times New Roman"/>
          <w:sz w:val="28"/>
          <w:szCs w:val="28"/>
        </w:rPr>
        <w:t xml:space="preserve"> финансовой помощи из бюджета муниципального района.   Иные межбюджетные трансферты общего характера, ввиду отсутствия возможности использования единого формализованного подхода в расчетах по выравниванию бюджетной обеспеченности поселений,  по-прежнему будут являться основным инструментом, обеспечивающим общее выравнивание финансовых возможностей поселений в решении ими вопросов местного значения.</w:t>
      </w:r>
    </w:p>
    <w:p w:rsidR="00B42310" w:rsidRPr="00D951F2" w:rsidRDefault="00B42310" w:rsidP="00E06642">
      <w:pPr>
        <w:widowControl w:val="0"/>
        <w:autoSpaceDE w:val="0"/>
        <w:autoSpaceDN w:val="0"/>
        <w:adjustRightInd w:val="0"/>
        <w:ind w:firstLine="720"/>
        <w:jc w:val="both"/>
        <w:outlineLvl w:val="1"/>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Объем иных межбюджетных трансфертов общего характера бюджетам поселений на </w:t>
      </w:r>
      <w:r w:rsidR="00D60613" w:rsidRPr="00D951F2">
        <w:rPr>
          <w:rFonts w:ascii="Times New Roman" w:hAnsi="Times New Roman" w:cs="Times New Roman"/>
          <w:sz w:val="28"/>
          <w:szCs w:val="28"/>
        </w:rPr>
        <w:t xml:space="preserve">очередной </w:t>
      </w:r>
      <w:r w:rsidRPr="00D951F2">
        <w:rPr>
          <w:rFonts w:ascii="Times New Roman" w:hAnsi="Times New Roman" w:cs="Times New Roman"/>
          <w:sz w:val="28"/>
          <w:szCs w:val="28"/>
        </w:rPr>
        <w:t>201</w:t>
      </w:r>
      <w:r w:rsidR="004917C6" w:rsidRPr="00D951F2">
        <w:rPr>
          <w:rFonts w:ascii="Times New Roman" w:hAnsi="Times New Roman" w:cs="Times New Roman"/>
          <w:sz w:val="28"/>
          <w:szCs w:val="28"/>
        </w:rPr>
        <w:t>9</w:t>
      </w:r>
      <w:r w:rsidRPr="00D951F2">
        <w:rPr>
          <w:rFonts w:ascii="Times New Roman" w:hAnsi="Times New Roman" w:cs="Times New Roman"/>
          <w:sz w:val="28"/>
          <w:szCs w:val="28"/>
        </w:rPr>
        <w:t xml:space="preserve"> год и плановый период 20</w:t>
      </w:r>
      <w:r w:rsidR="004917C6" w:rsidRPr="00D951F2">
        <w:rPr>
          <w:rFonts w:ascii="Times New Roman" w:hAnsi="Times New Roman" w:cs="Times New Roman"/>
          <w:sz w:val="28"/>
          <w:szCs w:val="28"/>
        </w:rPr>
        <w:t>20</w:t>
      </w:r>
      <w:r w:rsidRPr="00D951F2">
        <w:rPr>
          <w:rFonts w:ascii="Times New Roman" w:hAnsi="Times New Roman" w:cs="Times New Roman"/>
          <w:sz w:val="28"/>
          <w:szCs w:val="28"/>
        </w:rPr>
        <w:t>-202</w:t>
      </w:r>
      <w:r w:rsidR="004917C6" w:rsidRPr="00D951F2">
        <w:rPr>
          <w:rFonts w:ascii="Times New Roman" w:hAnsi="Times New Roman" w:cs="Times New Roman"/>
          <w:sz w:val="28"/>
          <w:szCs w:val="28"/>
        </w:rPr>
        <w:t>1</w:t>
      </w:r>
      <w:r w:rsidRPr="00D951F2">
        <w:rPr>
          <w:rFonts w:ascii="Times New Roman" w:hAnsi="Times New Roman" w:cs="Times New Roman"/>
          <w:sz w:val="28"/>
          <w:szCs w:val="28"/>
        </w:rPr>
        <w:t xml:space="preserve"> годов будет рассчитан в соответствии с </w:t>
      </w:r>
      <w:r w:rsidRPr="00D951F2">
        <w:rPr>
          <w:rFonts w:ascii="Times New Roman" w:hAnsi="Times New Roman" w:cs="Times New Roman"/>
          <w:bCs/>
          <w:sz w:val="28"/>
          <w:szCs w:val="28"/>
        </w:rPr>
        <w:t xml:space="preserve">Методикой распределения иных межбюджетных трансфертов, предоставляемых из районного бюджета бюджетам городских и сельских поселений муниципального района, утвержденной </w:t>
      </w:r>
      <w:r w:rsidRPr="00D951F2">
        <w:rPr>
          <w:rFonts w:ascii="Times New Roman" w:hAnsi="Times New Roman" w:cs="Times New Roman"/>
          <w:color w:val="000000"/>
          <w:sz w:val="28"/>
          <w:szCs w:val="28"/>
        </w:rPr>
        <w:t xml:space="preserve"> постановлением Администрации муниципального района от 12.02.2016 № 67, </w:t>
      </w:r>
      <w:r w:rsidR="001D07A3" w:rsidRPr="00D951F2">
        <w:rPr>
          <w:rFonts w:ascii="Times New Roman" w:hAnsi="Times New Roman" w:cs="Times New Roman"/>
          <w:color w:val="000000"/>
          <w:sz w:val="28"/>
          <w:szCs w:val="28"/>
        </w:rPr>
        <w:t xml:space="preserve">а также с учетом </w:t>
      </w:r>
      <w:r w:rsidR="001D07A3" w:rsidRPr="00D951F2">
        <w:rPr>
          <w:rFonts w:ascii="Times New Roman" w:hAnsi="Times New Roman" w:cs="Times New Roman"/>
          <w:sz w:val="28"/>
          <w:szCs w:val="28"/>
        </w:rPr>
        <w:t>результатов</w:t>
      </w:r>
      <w:r w:rsidRPr="00D951F2">
        <w:rPr>
          <w:rFonts w:ascii="Times New Roman" w:hAnsi="Times New Roman" w:cs="Times New Roman"/>
          <w:sz w:val="28"/>
          <w:szCs w:val="28"/>
        </w:rPr>
        <w:t xml:space="preserve"> работы рабочей группы по вопросам формирования консолидированного бюджета муниципального</w:t>
      </w:r>
      <w:proofErr w:type="gramEnd"/>
      <w:r w:rsidRPr="00D951F2">
        <w:rPr>
          <w:rFonts w:ascii="Times New Roman" w:hAnsi="Times New Roman" w:cs="Times New Roman"/>
          <w:sz w:val="28"/>
          <w:szCs w:val="28"/>
        </w:rPr>
        <w:t xml:space="preserve"> района на 201</w:t>
      </w:r>
      <w:r w:rsidR="001D07A3" w:rsidRPr="00D951F2">
        <w:rPr>
          <w:rFonts w:ascii="Times New Roman" w:hAnsi="Times New Roman" w:cs="Times New Roman"/>
          <w:sz w:val="28"/>
          <w:szCs w:val="28"/>
        </w:rPr>
        <w:t xml:space="preserve">9 </w:t>
      </w:r>
      <w:r w:rsidRPr="00D951F2">
        <w:rPr>
          <w:rFonts w:ascii="Times New Roman" w:hAnsi="Times New Roman" w:cs="Times New Roman"/>
          <w:sz w:val="28"/>
          <w:szCs w:val="28"/>
        </w:rPr>
        <w:t>год,</w:t>
      </w:r>
      <w:r w:rsidR="00B10013"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и согласования его показателей, созданной Распоряжением Главы муниципального района от </w:t>
      </w:r>
      <w:r w:rsidR="00743241" w:rsidRPr="00D951F2">
        <w:rPr>
          <w:rFonts w:ascii="Times New Roman" w:hAnsi="Times New Roman" w:cs="Times New Roman"/>
          <w:sz w:val="28"/>
          <w:szCs w:val="28"/>
        </w:rPr>
        <w:t>20</w:t>
      </w:r>
      <w:r w:rsidRPr="00D951F2">
        <w:rPr>
          <w:rFonts w:ascii="Times New Roman" w:hAnsi="Times New Roman" w:cs="Times New Roman"/>
          <w:sz w:val="28"/>
          <w:szCs w:val="28"/>
        </w:rPr>
        <w:t>.09.201</w:t>
      </w:r>
      <w:r w:rsidR="00743241" w:rsidRPr="00D951F2">
        <w:rPr>
          <w:rFonts w:ascii="Times New Roman" w:hAnsi="Times New Roman" w:cs="Times New Roman"/>
          <w:sz w:val="28"/>
          <w:szCs w:val="28"/>
        </w:rPr>
        <w:t>8</w:t>
      </w:r>
      <w:r w:rsidRPr="00D951F2">
        <w:rPr>
          <w:rFonts w:ascii="Times New Roman" w:hAnsi="Times New Roman" w:cs="Times New Roman"/>
          <w:sz w:val="28"/>
          <w:szCs w:val="28"/>
        </w:rPr>
        <w:t xml:space="preserve"> </w:t>
      </w:r>
      <w:r w:rsidR="00FA1580" w:rsidRPr="00D951F2">
        <w:rPr>
          <w:rFonts w:ascii="Times New Roman" w:hAnsi="Times New Roman" w:cs="Times New Roman"/>
          <w:sz w:val="28"/>
          <w:szCs w:val="28"/>
        </w:rPr>
        <w:t xml:space="preserve">             </w:t>
      </w:r>
      <w:r w:rsidRPr="00D951F2">
        <w:rPr>
          <w:rFonts w:ascii="Times New Roman" w:hAnsi="Times New Roman" w:cs="Times New Roman"/>
          <w:sz w:val="28"/>
          <w:szCs w:val="28"/>
        </w:rPr>
        <w:t>№</w:t>
      </w:r>
      <w:r w:rsidR="00FA1580" w:rsidRPr="00D951F2">
        <w:rPr>
          <w:rFonts w:ascii="Times New Roman" w:hAnsi="Times New Roman" w:cs="Times New Roman"/>
          <w:sz w:val="28"/>
          <w:szCs w:val="28"/>
        </w:rPr>
        <w:t xml:space="preserve"> </w:t>
      </w:r>
      <w:r w:rsidR="00743241" w:rsidRPr="00D951F2">
        <w:rPr>
          <w:rFonts w:ascii="Times New Roman" w:hAnsi="Times New Roman" w:cs="Times New Roman"/>
          <w:sz w:val="28"/>
          <w:szCs w:val="28"/>
        </w:rPr>
        <w:t>822-</w:t>
      </w:r>
      <w:r w:rsidR="008879B6" w:rsidRPr="00D951F2">
        <w:rPr>
          <w:rFonts w:ascii="Times New Roman" w:hAnsi="Times New Roman" w:cs="Times New Roman"/>
          <w:sz w:val="28"/>
          <w:szCs w:val="28"/>
        </w:rPr>
        <w:t>а</w:t>
      </w:r>
      <w:r w:rsidRPr="00D951F2">
        <w:rPr>
          <w:rFonts w:ascii="Times New Roman" w:hAnsi="Times New Roman" w:cs="Times New Roman"/>
          <w:sz w:val="28"/>
          <w:szCs w:val="28"/>
        </w:rPr>
        <w:t xml:space="preserve">, а также </w:t>
      </w:r>
      <w:r w:rsidR="001D07A3" w:rsidRPr="00D951F2">
        <w:rPr>
          <w:rFonts w:ascii="Times New Roman" w:hAnsi="Times New Roman" w:cs="Times New Roman"/>
          <w:sz w:val="28"/>
          <w:szCs w:val="28"/>
        </w:rPr>
        <w:t>подписанными</w:t>
      </w:r>
      <w:r w:rsidRPr="00D951F2">
        <w:rPr>
          <w:rFonts w:ascii="Times New Roman" w:hAnsi="Times New Roman" w:cs="Times New Roman"/>
          <w:sz w:val="28"/>
          <w:szCs w:val="28"/>
        </w:rPr>
        <w:t xml:space="preserve"> протоколами заседаний рабочей группы.  </w:t>
      </w:r>
    </w:p>
    <w:p w:rsidR="003C79BF" w:rsidRPr="00D951F2" w:rsidRDefault="00C6315A" w:rsidP="00E06642">
      <w:pPr>
        <w:ind w:firstLine="720"/>
        <w:jc w:val="both"/>
        <w:rPr>
          <w:rFonts w:ascii="Times New Roman" w:hAnsi="Times New Roman" w:cs="Times New Roman"/>
          <w:noProof/>
          <w:color w:val="000000"/>
          <w:sz w:val="28"/>
          <w:szCs w:val="28"/>
        </w:rPr>
      </w:pPr>
      <w:r w:rsidRPr="00D951F2">
        <w:rPr>
          <w:rFonts w:ascii="Times New Roman" w:hAnsi="Times New Roman" w:cs="Times New Roman"/>
          <w:sz w:val="28"/>
          <w:szCs w:val="28"/>
        </w:rPr>
        <w:t>В предстоящей трехлетней перспективе будет продолжен</w:t>
      </w:r>
      <w:r w:rsidR="00F54843" w:rsidRPr="00D951F2">
        <w:rPr>
          <w:rFonts w:ascii="Times New Roman" w:hAnsi="Times New Roman" w:cs="Times New Roman"/>
          <w:sz w:val="28"/>
          <w:szCs w:val="28"/>
        </w:rPr>
        <w:t>а</w:t>
      </w:r>
      <w:r w:rsidRPr="00D951F2">
        <w:rPr>
          <w:rFonts w:ascii="Times New Roman" w:hAnsi="Times New Roman" w:cs="Times New Roman"/>
          <w:sz w:val="28"/>
          <w:szCs w:val="28"/>
        </w:rPr>
        <w:t xml:space="preserve"> практика </w:t>
      </w:r>
      <w:r w:rsidR="00B93391" w:rsidRPr="00D951F2">
        <w:rPr>
          <w:rFonts w:ascii="Times New Roman" w:hAnsi="Times New Roman" w:cs="Times New Roman"/>
          <w:sz w:val="28"/>
          <w:szCs w:val="28"/>
        </w:rPr>
        <w:t xml:space="preserve">финансовой поддержки </w:t>
      </w:r>
      <w:r w:rsidR="00F54843" w:rsidRPr="00D951F2">
        <w:rPr>
          <w:rFonts w:ascii="Times New Roman" w:hAnsi="Times New Roman" w:cs="Times New Roman"/>
          <w:sz w:val="28"/>
          <w:szCs w:val="28"/>
        </w:rPr>
        <w:t xml:space="preserve">городских и сельских </w:t>
      </w:r>
      <w:r w:rsidR="00B93391" w:rsidRPr="00D951F2">
        <w:rPr>
          <w:rFonts w:ascii="Times New Roman" w:hAnsi="Times New Roman" w:cs="Times New Roman"/>
          <w:sz w:val="28"/>
          <w:szCs w:val="28"/>
        </w:rPr>
        <w:t xml:space="preserve">поселений, путем </w:t>
      </w:r>
      <w:r w:rsidR="001D07A3" w:rsidRPr="00D951F2">
        <w:rPr>
          <w:rFonts w:ascii="Times New Roman" w:hAnsi="Times New Roman" w:cs="Times New Roman"/>
          <w:sz w:val="28"/>
          <w:szCs w:val="28"/>
        </w:rPr>
        <w:t>предоставления дополнительн</w:t>
      </w:r>
      <w:r w:rsidRPr="00D951F2">
        <w:rPr>
          <w:rFonts w:ascii="Times New Roman" w:hAnsi="Times New Roman" w:cs="Times New Roman"/>
          <w:sz w:val="28"/>
          <w:szCs w:val="28"/>
        </w:rPr>
        <w:t>ого объема</w:t>
      </w:r>
      <w:r w:rsidR="001D07A3" w:rsidRPr="00D951F2">
        <w:rPr>
          <w:rFonts w:ascii="Times New Roman" w:hAnsi="Times New Roman" w:cs="Times New Roman"/>
          <w:sz w:val="28"/>
          <w:szCs w:val="28"/>
        </w:rPr>
        <w:t xml:space="preserve"> </w:t>
      </w:r>
      <w:r w:rsidR="000764B9" w:rsidRPr="00D951F2">
        <w:rPr>
          <w:rFonts w:ascii="Times New Roman" w:hAnsi="Times New Roman" w:cs="Times New Roman"/>
          <w:sz w:val="28"/>
          <w:szCs w:val="28"/>
        </w:rPr>
        <w:t xml:space="preserve">иных </w:t>
      </w:r>
      <w:r w:rsidR="001D07A3" w:rsidRPr="00D951F2">
        <w:rPr>
          <w:rFonts w:ascii="Times New Roman" w:hAnsi="Times New Roman" w:cs="Times New Roman"/>
          <w:sz w:val="28"/>
          <w:szCs w:val="28"/>
        </w:rPr>
        <w:t xml:space="preserve">межбюджетных трансфертов </w:t>
      </w:r>
      <w:r w:rsidRPr="00D951F2">
        <w:rPr>
          <w:rFonts w:ascii="Times New Roman" w:hAnsi="Times New Roman" w:cs="Times New Roman"/>
          <w:sz w:val="28"/>
          <w:szCs w:val="28"/>
        </w:rPr>
        <w:t xml:space="preserve">на решение следующих </w:t>
      </w:r>
      <w:r w:rsidR="000764B9" w:rsidRPr="00D951F2">
        <w:rPr>
          <w:rFonts w:ascii="Times New Roman" w:hAnsi="Times New Roman" w:cs="Times New Roman"/>
          <w:sz w:val="28"/>
          <w:szCs w:val="28"/>
        </w:rPr>
        <w:t>вопросов</w:t>
      </w:r>
      <w:r w:rsidRPr="00D951F2">
        <w:rPr>
          <w:rFonts w:ascii="Times New Roman" w:hAnsi="Times New Roman" w:cs="Times New Roman"/>
          <w:sz w:val="28"/>
          <w:szCs w:val="28"/>
        </w:rPr>
        <w:t>:</w:t>
      </w:r>
      <w:r w:rsidR="00B93391" w:rsidRPr="00D951F2">
        <w:rPr>
          <w:rFonts w:ascii="Times New Roman" w:hAnsi="Times New Roman" w:cs="Times New Roman"/>
          <w:noProof/>
          <w:color w:val="000000"/>
          <w:sz w:val="28"/>
          <w:szCs w:val="28"/>
        </w:rPr>
        <w:t xml:space="preserve"> </w:t>
      </w:r>
    </w:p>
    <w:p w:rsidR="00DD1B42" w:rsidRPr="00D951F2" w:rsidRDefault="00DD1B42" w:rsidP="00E06642">
      <w:pPr>
        <w:ind w:firstLine="720"/>
        <w:jc w:val="both"/>
        <w:rPr>
          <w:rFonts w:ascii="Times New Roman" w:hAnsi="Times New Roman" w:cs="Times New Roman"/>
          <w:noProof/>
          <w:color w:val="000000"/>
          <w:sz w:val="28"/>
          <w:szCs w:val="28"/>
        </w:rPr>
      </w:pPr>
    </w:p>
    <w:p w:rsidR="00C6315A" w:rsidRPr="00D951F2" w:rsidRDefault="00DB08DC" w:rsidP="003C79BF">
      <w:pPr>
        <w:spacing w:after="120"/>
        <w:jc w:val="both"/>
        <w:rPr>
          <w:rFonts w:ascii="Times New Roman" w:hAnsi="Times New Roman" w:cs="Times New Roman"/>
          <w:sz w:val="28"/>
          <w:szCs w:val="28"/>
        </w:rPr>
      </w:pPr>
      <w:r>
        <w:rPr>
          <w:rFonts w:ascii="Times New Roman" w:hAnsi="Times New Roman" w:cs="Times New Roman"/>
          <w:noProof/>
          <w:color w:val="000000"/>
          <w:sz w:val="28"/>
          <w:szCs w:val="28"/>
        </w:rPr>
        <w:lastRenderedPageBreak/>
        <w:drawing>
          <wp:inline distT="0" distB="0" distL="0" distR="0">
            <wp:extent cx="6108166" cy="2971800"/>
            <wp:effectExtent l="19050" t="0" r="6884" b="0"/>
            <wp:docPr id="23"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5C64F4" w:rsidRDefault="005C64F4" w:rsidP="00E06642">
      <w:pPr>
        <w:ind w:firstLine="720"/>
        <w:jc w:val="both"/>
        <w:rPr>
          <w:rFonts w:ascii="Times New Roman" w:hAnsi="Times New Roman" w:cs="Times New Roman"/>
          <w:color w:val="000000"/>
          <w:sz w:val="28"/>
          <w:szCs w:val="28"/>
        </w:rPr>
      </w:pPr>
    </w:p>
    <w:p w:rsidR="009D7268" w:rsidRPr="00D951F2" w:rsidRDefault="005B6166" w:rsidP="00E06642">
      <w:pPr>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xml:space="preserve">Так, </w:t>
      </w:r>
      <w:r w:rsidR="00D00C05">
        <w:rPr>
          <w:rFonts w:ascii="Times New Roman" w:hAnsi="Times New Roman" w:cs="Times New Roman"/>
          <w:color w:val="000000"/>
          <w:sz w:val="28"/>
          <w:szCs w:val="28"/>
        </w:rPr>
        <w:t xml:space="preserve">бюджетам городских и сельских поселений </w:t>
      </w:r>
      <w:r w:rsidRPr="00D951F2">
        <w:rPr>
          <w:rFonts w:ascii="Times New Roman" w:hAnsi="Times New Roman" w:cs="Times New Roman"/>
          <w:color w:val="000000"/>
          <w:sz w:val="28"/>
          <w:szCs w:val="28"/>
        </w:rPr>
        <w:t xml:space="preserve">на </w:t>
      </w:r>
      <w:r w:rsidR="009D7268" w:rsidRPr="00D951F2">
        <w:rPr>
          <w:rFonts w:ascii="Times New Roman" w:hAnsi="Times New Roman" w:cs="Times New Roman"/>
          <w:color w:val="000000"/>
          <w:sz w:val="28"/>
          <w:szCs w:val="28"/>
        </w:rPr>
        <w:t>решение</w:t>
      </w:r>
      <w:r w:rsidR="00F54843" w:rsidRPr="00D951F2">
        <w:rPr>
          <w:rFonts w:ascii="Times New Roman" w:hAnsi="Times New Roman" w:cs="Times New Roman"/>
          <w:color w:val="000000"/>
          <w:sz w:val="28"/>
          <w:szCs w:val="28"/>
        </w:rPr>
        <w:t xml:space="preserve"> вышеуказанны</w:t>
      </w:r>
      <w:r w:rsidR="009D7268" w:rsidRPr="00D951F2">
        <w:rPr>
          <w:rFonts w:ascii="Times New Roman" w:hAnsi="Times New Roman" w:cs="Times New Roman"/>
          <w:color w:val="000000"/>
          <w:sz w:val="28"/>
          <w:szCs w:val="28"/>
        </w:rPr>
        <w:t>х</w:t>
      </w:r>
      <w:r w:rsidR="00F54843" w:rsidRPr="00D951F2">
        <w:rPr>
          <w:rFonts w:ascii="Times New Roman" w:hAnsi="Times New Roman" w:cs="Times New Roman"/>
          <w:color w:val="000000"/>
          <w:sz w:val="28"/>
          <w:szCs w:val="28"/>
        </w:rPr>
        <w:t xml:space="preserve"> </w:t>
      </w:r>
      <w:r w:rsidR="009D7268" w:rsidRPr="00D951F2">
        <w:rPr>
          <w:rFonts w:ascii="Times New Roman" w:hAnsi="Times New Roman" w:cs="Times New Roman"/>
          <w:color w:val="000000"/>
          <w:sz w:val="28"/>
          <w:szCs w:val="28"/>
        </w:rPr>
        <w:t>вопросов</w:t>
      </w:r>
      <w:r w:rsidR="00F54843" w:rsidRPr="00D951F2">
        <w:rPr>
          <w:rFonts w:ascii="Times New Roman" w:hAnsi="Times New Roman" w:cs="Times New Roman"/>
          <w:color w:val="000000"/>
          <w:sz w:val="28"/>
          <w:szCs w:val="28"/>
        </w:rPr>
        <w:t xml:space="preserve"> в </w:t>
      </w:r>
      <w:r w:rsidRPr="00D951F2">
        <w:rPr>
          <w:rFonts w:ascii="Times New Roman" w:hAnsi="Times New Roman" w:cs="Times New Roman"/>
          <w:color w:val="000000"/>
          <w:sz w:val="28"/>
          <w:szCs w:val="28"/>
        </w:rPr>
        <w:t>2019 год</w:t>
      </w:r>
      <w:r w:rsidR="00F54843" w:rsidRPr="00D951F2">
        <w:rPr>
          <w:rFonts w:ascii="Times New Roman" w:hAnsi="Times New Roman" w:cs="Times New Roman"/>
          <w:color w:val="000000"/>
          <w:sz w:val="28"/>
          <w:szCs w:val="28"/>
        </w:rPr>
        <w:t>у из районного бюджета буд</w:t>
      </w:r>
      <w:r w:rsidR="009D7268" w:rsidRPr="00D951F2">
        <w:rPr>
          <w:rFonts w:ascii="Times New Roman" w:hAnsi="Times New Roman" w:cs="Times New Roman"/>
          <w:color w:val="000000"/>
          <w:sz w:val="28"/>
          <w:szCs w:val="28"/>
        </w:rPr>
        <w:t>е</w:t>
      </w:r>
      <w:r w:rsidR="00F54843" w:rsidRPr="00D951F2">
        <w:rPr>
          <w:rFonts w:ascii="Times New Roman" w:hAnsi="Times New Roman" w:cs="Times New Roman"/>
          <w:color w:val="000000"/>
          <w:sz w:val="28"/>
          <w:szCs w:val="28"/>
        </w:rPr>
        <w:t>т предоставлен дополнительны</w:t>
      </w:r>
      <w:r w:rsidR="009D7268" w:rsidRPr="00D951F2">
        <w:rPr>
          <w:rFonts w:ascii="Times New Roman" w:hAnsi="Times New Roman" w:cs="Times New Roman"/>
          <w:color w:val="000000"/>
          <w:sz w:val="28"/>
          <w:szCs w:val="28"/>
        </w:rPr>
        <w:t>й</w:t>
      </w:r>
      <w:r w:rsidR="00F54843" w:rsidRPr="00D951F2">
        <w:rPr>
          <w:rFonts w:ascii="Times New Roman" w:hAnsi="Times New Roman" w:cs="Times New Roman"/>
          <w:color w:val="000000"/>
          <w:sz w:val="28"/>
          <w:szCs w:val="28"/>
        </w:rPr>
        <w:t xml:space="preserve"> </w:t>
      </w:r>
      <w:r w:rsidR="009D7268" w:rsidRPr="00D951F2">
        <w:rPr>
          <w:rFonts w:ascii="Times New Roman" w:hAnsi="Times New Roman" w:cs="Times New Roman"/>
          <w:color w:val="000000"/>
          <w:sz w:val="28"/>
          <w:szCs w:val="28"/>
        </w:rPr>
        <w:t>объем иных межбюджетных трансфертов</w:t>
      </w:r>
      <w:r w:rsidR="00F54843" w:rsidRPr="00D951F2">
        <w:rPr>
          <w:rFonts w:ascii="Times New Roman" w:hAnsi="Times New Roman" w:cs="Times New Roman"/>
          <w:color w:val="000000"/>
          <w:sz w:val="28"/>
          <w:szCs w:val="28"/>
        </w:rPr>
        <w:t xml:space="preserve"> </w:t>
      </w:r>
      <w:r w:rsidR="009D7268" w:rsidRPr="00D951F2">
        <w:rPr>
          <w:rFonts w:ascii="Times New Roman" w:hAnsi="Times New Roman" w:cs="Times New Roman"/>
          <w:color w:val="000000"/>
          <w:sz w:val="28"/>
          <w:szCs w:val="28"/>
        </w:rPr>
        <w:t>по следующим направлениям расходования средств</w:t>
      </w:r>
      <w:r w:rsidR="00F54843" w:rsidRPr="00D951F2">
        <w:rPr>
          <w:rFonts w:ascii="Times New Roman" w:hAnsi="Times New Roman" w:cs="Times New Roman"/>
          <w:color w:val="000000"/>
          <w:sz w:val="28"/>
          <w:szCs w:val="28"/>
        </w:rPr>
        <w:t>:</w:t>
      </w:r>
    </w:p>
    <w:p w:rsidR="001D07A3" w:rsidRPr="00D951F2" w:rsidRDefault="009D7268" w:rsidP="00E06642">
      <w:pPr>
        <w:ind w:firstLine="720"/>
        <w:jc w:val="both"/>
        <w:rPr>
          <w:rFonts w:ascii="Times New Roman" w:hAnsi="Times New Roman" w:cs="Times New Roman"/>
          <w:bCs/>
          <w:sz w:val="28"/>
          <w:szCs w:val="28"/>
        </w:rPr>
      </w:pPr>
      <w:r w:rsidRPr="00D951F2">
        <w:rPr>
          <w:rFonts w:ascii="Times New Roman" w:hAnsi="Times New Roman" w:cs="Times New Roman"/>
          <w:bCs/>
          <w:sz w:val="28"/>
          <w:szCs w:val="28"/>
        </w:rPr>
        <w:t>- реализация мероприятий</w:t>
      </w:r>
      <w:r w:rsidR="00C650F3" w:rsidRPr="00D951F2">
        <w:rPr>
          <w:rFonts w:ascii="Times New Roman" w:hAnsi="Times New Roman" w:cs="Times New Roman"/>
          <w:bCs/>
          <w:sz w:val="28"/>
          <w:szCs w:val="28"/>
        </w:rPr>
        <w:t xml:space="preserve"> по</w:t>
      </w:r>
      <w:r w:rsidRPr="00D951F2">
        <w:rPr>
          <w:rFonts w:ascii="Times New Roman" w:hAnsi="Times New Roman" w:cs="Times New Roman"/>
          <w:bCs/>
          <w:sz w:val="28"/>
          <w:szCs w:val="28"/>
        </w:rPr>
        <w:t xml:space="preserve"> </w:t>
      </w:r>
      <w:r w:rsidR="00C650F3" w:rsidRPr="00D951F2">
        <w:rPr>
          <w:rFonts w:ascii="Times New Roman" w:hAnsi="Times New Roman" w:cs="Times New Roman"/>
          <w:bCs/>
          <w:sz w:val="28"/>
          <w:szCs w:val="28"/>
        </w:rPr>
        <w:t xml:space="preserve">поддержке ветхого муниципального жилого фонда в эксплуатационном состоянии, </w:t>
      </w:r>
      <w:r w:rsidRPr="00D951F2">
        <w:rPr>
          <w:rFonts w:ascii="Times New Roman" w:hAnsi="Times New Roman" w:cs="Times New Roman"/>
          <w:bCs/>
          <w:sz w:val="28"/>
          <w:szCs w:val="28"/>
        </w:rPr>
        <w:t>в рамках муниципальной программы «Поселок</w:t>
      </w:r>
      <w:r w:rsidR="00FB2BD3" w:rsidRPr="00D951F2">
        <w:rPr>
          <w:rFonts w:ascii="Times New Roman" w:hAnsi="Times New Roman" w:cs="Times New Roman"/>
          <w:bCs/>
          <w:sz w:val="28"/>
          <w:szCs w:val="28"/>
        </w:rPr>
        <w:t xml:space="preserve"> -</w:t>
      </w:r>
      <w:r w:rsidRPr="00D951F2">
        <w:rPr>
          <w:rFonts w:ascii="Times New Roman" w:hAnsi="Times New Roman" w:cs="Times New Roman"/>
          <w:bCs/>
          <w:sz w:val="28"/>
          <w:szCs w:val="28"/>
        </w:rPr>
        <w:t xml:space="preserve"> наш Дом» в сельских поселениях Хатанга и Караул (проведение ремонтных работ кровель, электропроводки, печей отопления, полов, работ по замене стёкол, окон, дверей в </w:t>
      </w:r>
      <w:r w:rsidR="00C650F3" w:rsidRPr="00D951F2">
        <w:rPr>
          <w:rFonts w:ascii="Times New Roman" w:hAnsi="Times New Roman" w:cs="Times New Roman"/>
          <w:bCs/>
          <w:sz w:val="28"/>
          <w:szCs w:val="28"/>
        </w:rPr>
        <w:t xml:space="preserve">домах, расположенных в </w:t>
      </w:r>
      <w:r w:rsidRPr="00D951F2">
        <w:rPr>
          <w:rFonts w:ascii="Times New Roman" w:hAnsi="Times New Roman" w:cs="Times New Roman"/>
          <w:bCs/>
          <w:sz w:val="28"/>
          <w:szCs w:val="28"/>
        </w:rPr>
        <w:t>сельской местности</w:t>
      </w:r>
      <w:r w:rsidR="00C650F3" w:rsidRPr="00D951F2">
        <w:rPr>
          <w:rFonts w:ascii="Times New Roman" w:hAnsi="Times New Roman" w:cs="Times New Roman"/>
          <w:bCs/>
          <w:sz w:val="28"/>
          <w:szCs w:val="28"/>
        </w:rPr>
        <w:t>)</w:t>
      </w:r>
      <w:r w:rsidR="00393BF5" w:rsidRPr="00D951F2">
        <w:rPr>
          <w:rFonts w:ascii="Times New Roman" w:hAnsi="Times New Roman" w:cs="Times New Roman"/>
          <w:bCs/>
          <w:sz w:val="28"/>
          <w:szCs w:val="28"/>
        </w:rPr>
        <w:t xml:space="preserve"> в сумме</w:t>
      </w:r>
      <w:r w:rsidR="00043DD2" w:rsidRPr="00D951F2">
        <w:rPr>
          <w:rFonts w:ascii="Times New Roman" w:hAnsi="Times New Roman" w:cs="Times New Roman"/>
          <w:bCs/>
          <w:sz w:val="28"/>
          <w:szCs w:val="28"/>
        </w:rPr>
        <w:t xml:space="preserve"> </w:t>
      </w:r>
      <w:r w:rsidR="00B75A20" w:rsidRPr="00D951F2">
        <w:rPr>
          <w:rFonts w:ascii="Times New Roman" w:hAnsi="Times New Roman" w:cs="Times New Roman"/>
          <w:bCs/>
          <w:sz w:val="28"/>
          <w:szCs w:val="28"/>
        </w:rPr>
        <w:t>16</w:t>
      </w:r>
      <w:r w:rsidR="0044358F" w:rsidRPr="00D951F2">
        <w:rPr>
          <w:rFonts w:ascii="Times New Roman" w:hAnsi="Times New Roman" w:cs="Times New Roman"/>
          <w:bCs/>
          <w:sz w:val="28"/>
          <w:szCs w:val="28"/>
        </w:rPr>
        <w:t>,82</w:t>
      </w:r>
      <w:r w:rsidR="00B75A20" w:rsidRPr="00D951F2">
        <w:rPr>
          <w:rFonts w:ascii="Times New Roman" w:hAnsi="Times New Roman" w:cs="Times New Roman"/>
          <w:bCs/>
          <w:sz w:val="28"/>
          <w:szCs w:val="28"/>
        </w:rPr>
        <w:t xml:space="preserve"> </w:t>
      </w:r>
      <w:r w:rsidR="0044358F" w:rsidRPr="00D951F2">
        <w:rPr>
          <w:rFonts w:ascii="Times New Roman" w:hAnsi="Times New Roman" w:cs="Times New Roman"/>
          <w:bCs/>
          <w:sz w:val="28"/>
          <w:szCs w:val="28"/>
        </w:rPr>
        <w:t>млн</w:t>
      </w:r>
      <w:proofErr w:type="gramStart"/>
      <w:r w:rsidR="00B75A20" w:rsidRPr="00D951F2">
        <w:rPr>
          <w:rFonts w:ascii="Times New Roman" w:hAnsi="Times New Roman" w:cs="Times New Roman"/>
          <w:bCs/>
          <w:sz w:val="28"/>
          <w:szCs w:val="28"/>
        </w:rPr>
        <w:t>.р</w:t>
      </w:r>
      <w:proofErr w:type="gramEnd"/>
      <w:r w:rsidR="00B75A20" w:rsidRPr="00D951F2">
        <w:rPr>
          <w:rFonts w:ascii="Times New Roman" w:hAnsi="Times New Roman" w:cs="Times New Roman"/>
          <w:bCs/>
          <w:sz w:val="28"/>
          <w:szCs w:val="28"/>
        </w:rPr>
        <w:t>уб.</w:t>
      </w:r>
      <w:r w:rsidR="00C650F3" w:rsidRPr="00D951F2">
        <w:rPr>
          <w:rFonts w:ascii="Times New Roman" w:hAnsi="Times New Roman" w:cs="Times New Roman"/>
          <w:bCs/>
          <w:sz w:val="28"/>
          <w:szCs w:val="28"/>
        </w:rPr>
        <w:t>;</w:t>
      </w:r>
    </w:p>
    <w:p w:rsidR="00B1198B" w:rsidRPr="00D951F2" w:rsidRDefault="00B1198B" w:rsidP="00E06642">
      <w:pPr>
        <w:ind w:firstLine="720"/>
        <w:jc w:val="both"/>
        <w:rPr>
          <w:rFonts w:ascii="Times New Roman" w:hAnsi="Times New Roman" w:cs="Times New Roman"/>
          <w:bCs/>
          <w:sz w:val="28"/>
          <w:szCs w:val="28"/>
        </w:rPr>
      </w:pPr>
      <w:r w:rsidRPr="00D951F2">
        <w:rPr>
          <w:rFonts w:ascii="Times New Roman" w:hAnsi="Times New Roman" w:cs="Times New Roman"/>
          <w:bCs/>
          <w:sz w:val="28"/>
          <w:szCs w:val="28"/>
        </w:rPr>
        <w:t xml:space="preserve">- </w:t>
      </w:r>
      <w:r w:rsidRPr="00D951F2">
        <w:rPr>
          <w:rStyle w:val="FontStyle11"/>
          <w:sz w:val="28"/>
          <w:szCs w:val="28"/>
        </w:rPr>
        <w:t>приобретение модульных зданий для обеспечения хранения и вскрытия тел умерших для поселков сельских поселений Караул и Хатанга в виду отсутствия на территории этих поселков моргов где должны осуществляться судебно-медицинские исследования либо временное хранение тел умерших</w:t>
      </w:r>
      <w:r w:rsidR="005E62D4" w:rsidRPr="00D951F2">
        <w:rPr>
          <w:rStyle w:val="FontStyle11"/>
          <w:sz w:val="28"/>
          <w:szCs w:val="28"/>
        </w:rPr>
        <w:t xml:space="preserve"> в сумме </w:t>
      </w:r>
      <w:r w:rsidR="00E165E2" w:rsidRPr="00D951F2">
        <w:rPr>
          <w:rStyle w:val="FontStyle11"/>
          <w:sz w:val="28"/>
          <w:szCs w:val="28"/>
        </w:rPr>
        <w:t>7</w:t>
      </w:r>
      <w:r w:rsidR="0044358F" w:rsidRPr="00D951F2">
        <w:rPr>
          <w:rStyle w:val="FontStyle11"/>
          <w:sz w:val="28"/>
          <w:szCs w:val="28"/>
        </w:rPr>
        <w:t>,</w:t>
      </w:r>
      <w:r w:rsidR="00E165E2" w:rsidRPr="00D951F2">
        <w:rPr>
          <w:rStyle w:val="FontStyle11"/>
          <w:sz w:val="28"/>
          <w:szCs w:val="28"/>
        </w:rPr>
        <w:t>5</w:t>
      </w:r>
      <w:r w:rsidR="0066351E" w:rsidRPr="00D951F2">
        <w:rPr>
          <w:rStyle w:val="FontStyle11"/>
          <w:sz w:val="28"/>
          <w:szCs w:val="28"/>
        </w:rPr>
        <w:t>0</w:t>
      </w:r>
      <w:r w:rsidR="0044358F" w:rsidRPr="00D951F2">
        <w:rPr>
          <w:rStyle w:val="FontStyle11"/>
          <w:sz w:val="28"/>
          <w:szCs w:val="28"/>
        </w:rPr>
        <w:t xml:space="preserve"> млн</w:t>
      </w:r>
      <w:proofErr w:type="gramStart"/>
      <w:r w:rsidR="00E165E2" w:rsidRPr="00D951F2">
        <w:rPr>
          <w:rStyle w:val="FontStyle11"/>
          <w:sz w:val="28"/>
          <w:szCs w:val="28"/>
        </w:rPr>
        <w:t>.р</w:t>
      </w:r>
      <w:proofErr w:type="gramEnd"/>
      <w:r w:rsidR="00E165E2" w:rsidRPr="00D951F2">
        <w:rPr>
          <w:rStyle w:val="FontStyle11"/>
          <w:sz w:val="28"/>
          <w:szCs w:val="28"/>
        </w:rPr>
        <w:t>уб.</w:t>
      </w:r>
      <w:r w:rsidRPr="00D951F2">
        <w:rPr>
          <w:rStyle w:val="FontStyle11"/>
          <w:sz w:val="28"/>
          <w:szCs w:val="28"/>
        </w:rPr>
        <w:t>;</w:t>
      </w:r>
    </w:p>
    <w:p w:rsidR="00B1198B" w:rsidRPr="00D951F2" w:rsidRDefault="00B1198B" w:rsidP="00E06642">
      <w:pPr>
        <w:ind w:firstLine="720"/>
        <w:jc w:val="both"/>
        <w:rPr>
          <w:rFonts w:ascii="Times New Roman" w:hAnsi="Times New Roman" w:cs="Times New Roman"/>
          <w:color w:val="000000"/>
          <w:sz w:val="28"/>
          <w:szCs w:val="28"/>
        </w:rPr>
      </w:pPr>
      <w:r w:rsidRPr="00D951F2">
        <w:rPr>
          <w:rFonts w:ascii="Times New Roman" w:hAnsi="Times New Roman" w:cs="Times New Roman"/>
          <w:sz w:val="28"/>
          <w:szCs w:val="28"/>
        </w:rPr>
        <w:t xml:space="preserve">- приобретение 4 единиц гусеничной техники в отдельные поселки муниципального района для </w:t>
      </w:r>
      <w:r w:rsidRPr="00D951F2">
        <w:rPr>
          <w:rStyle w:val="FontStyle46"/>
          <w:sz w:val="28"/>
          <w:szCs w:val="28"/>
        </w:rPr>
        <w:t>оказания услуг по обеспечению водой населения и объектов социальной сферы муниципальных образований город</w:t>
      </w:r>
      <w:r w:rsidR="00A63EC2" w:rsidRPr="00D951F2">
        <w:rPr>
          <w:rStyle w:val="FontStyle46"/>
          <w:sz w:val="28"/>
          <w:szCs w:val="28"/>
        </w:rPr>
        <w:t>с</w:t>
      </w:r>
      <w:r w:rsidRPr="00D951F2">
        <w:rPr>
          <w:rStyle w:val="FontStyle46"/>
          <w:sz w:val="28"/>
          <w:szCs w:val="28"/>
        </w:rPr>
        <w:t xml:space="preserve">кого поселения Дудинка и сельского поселения Хатанга, а также в целях выполнения </w:t>
      </w:r>
      <w:r w:rsidR="00D95AE9" w:rsidRPr="00D951F2">
        <w:rPr>
          <w:rStyle w:val="FontStyle46"/>
          <w:sz w:val="28"/>
          <w:szCs w:val="28"/>
        </w:rPr>
        <w:t xml:space="preserve"> </w:t>
      </w:r>
      <w:r w:rsidR="00F879EB">
        <w:rPr>
          <w:rStyle w:val="FontStyle46"/>
          <w:sz w:val="28"/>
          <w:szCs w:val="28"/>
        </w:rPr>
        <w:t xml:space="preserve">  </w:t>
      </w:r>
      <w:r w:rsidRPr="00D951F2">
        <w:rPr>
          <w:rStyle w:val="FontStyle46"/>
          <w:sz w:val="28"/>
          <w:szCs w:val="28"/>
        </w:rPr>
        <w:t>мероприятий</w:t>
      </w:r>
      <w:r w:rsidR="00D95AE9" w:rsidRPr="00D951F2">
        <w:rPr>
          <w:rStyle w:val="FontStyle46"/>
          <w:sz w:val="28"/>
          <w:szCs w:val="28"/>
        </w:rPr>
        <w:t xml:space="preserve"> </w:t>
      </w:r>
      <w:r w:rsidR="00F879EB">
        <w:rPr>
          <w:rStyle w:val="FontStyle46"/>
          <w:sz w:val="28"/>
          <w:szCs w:val="28"/>
        </w:rPr>
        <w:t xml:space="preserve">  </w:t>
      </w:r>
      <w:r w:rsidRPr="00D951F2">
        <w:rPr>
          <w:rStyle w:val="FontStyle46"/>
          <w:sz w:val="28"/>
          <w:szCs w:val="28"/>
        </w:rPr>
        <w:t xml:space="preserve"> по</w:t>
      </w:r>
      <w:r w:rsidR="00F879EB">
        <w:rPr>
          <w:rStyle w:val="FontStyle46"/>
          <w:sz w:val="28"/>
          <w:szCs w:val="28"/>
        </w:rPr>
        <w:t xml:space="preserve">  </w:t>
      </w:r>
      <w:r w:rsidRPr="00D951F2">
        <w:rPr>
          <w:rStyle w:val="FontStyle46"/>
          <w:sz w:val="28"/>
          <w:szCs w:val="28"/>
        </w:rPr>
        <w:t xml:space="preserve"> благоустройству </w:t>
      </w:r>
      <w:r w:rsidR="00F879EB">
        <w:rPr>
          <w:rStyle w:val="FontStyle46"/>
          <w:sz w:val="28"/>
          <w:szCs w:val="28"/>
        </w:rPr>
        <w:t xml:space="preserve">  </w:t>
      </w:r>
      <w:r w:rsidRPr="00D951F2">
        <w:rPr>
          <w:rStyle w:val="FontStyle46"/>
          <w:sz w:val="28"/>
          <w:szCs w:val="28"/>
        </w:rPr>
        <w:t>территорий</w:t>
      </w:r>
      <w:r w:rsidR="005E62D4" w:rsidRPr="00D951F2">
        <w:rPr>
          <w:rStyle w:val="FontStyle46"/>
          <w:sz w:val="28"/>
          <w:szCs w:val="28"/>
        </w:rPr>
        <w:t xml:space="preserve"> </w:t>
      </w:r>
      <w:r w:rsidR="00F879EB">
        <w:rPr>
          <w:rStyle w:val="FontStyle46"/>
          <w:sz w:val="28"/>
          <w:szCs w:val="28"/>
        </w:rPr>
        <w:t xml:space="preserve">  </w:t>
      </w:r>
      <w:r w:rsidR="005E62D4" w:rsidRPr="00D951F2">
        <w:rPr>
          <w:rStyle w:val="FontStyle46"/>
          <w:sz w:val="28"/>
          <w:szCs w:val="28"/>
        </w:rPr>
        <w:t>в</w:t>
      </w:r>
      <w:r w:rsidR="00F879EB">
        <w:rPr>
          <w:rStyle w:val="FontStyle46"/>
          <w:sz w:val="28"/>
          <w:szCs w:val="28"/>
        </w:rPr>
        <w:t xml:space="preserve">  </w:t>
      </w:r>
      <w:r w:rsidR="005E62D4" w:rsidRPr="00D951F2">
        <w:rPr>
          <w:rStyle w:val="FontStyle46"/>
          <w:sz w:val="28"/>
          <w:szCs w:val="28"/>
        </w:rPr>
        <w:t xml:space="preserve"> сумме </w:t>
      </w:r>
      <w:r w:rsidR="00BA3CAF" w:rsidRPr="00D951F2">
        <w:rPr>
          <w:rStyle w:val="FontStyle46"/>
          <w:sz w:val="28"/>
          <w:szCs w:val="28"/>
        </w:rPr>
        <w:t>18</w:t>
      </w:r>
      <w:r w:rsidR="0044358F" w:rsidRPr="00D951F2">
        <w:rPr>
          <w:rStyle w:val="FontStyle46"/>
          <w:sz w:val="28"/>
          <w:szCs w:val="28"/>
        </w:rPr>
        <w:t>,</w:t>
      </w:r>
      <w:r w:rsidR="00BA3CAF" w:rsidRPr="00D951F2">
        <w:rPr>
          <w:rStyle w:val="FontStyle46"/>
          <w:sz w:val="28"/>
          <w:szCs w:val="28"/>
        </w:rPr>
        <w:t>9</w:t>
      </w:r>
      <w:r w:rsidR="0066351E" w:rsidRPr="00D951F2">
        <w:rPr>
          <w:rStyle w:val="FontStyle46"/>
          <w:sz w:val="28"/>
          <w:szCs w:val="28"/>
        </w:rPr>
        <w:t>0</w:t>
      </w:r>
      <w:r w:rsidR="0044358F" w:rsidRPr="00D951F2">
        <w:rPr>
          <w:rStyle w:val="FontStyle46"/>
          <w:sz w:val="28"/>
          <w:szCs w:val="28"/>
        </w:rPr>
        <w:t xml:space="preserve"> млн</w:t>
      </w:r>
      <w:proofErr w:type="gramStart"/>
      <w:r w:rsidR="00BA3CAF" w:rsidRPr="00D951F2">
        <w:rPr>
          <w:rStyle w:val="FontStyle46"/>
          <w:sz w:val="28"/>
          <w:szCs w:val="28"/>
        </w:rPr>
        <w:t>.р</w:t>
      </w:r>
      <w:proofErr w:type="gramEnd"/>
      <w:r w:rsidR="00BA3CAF" w:rsidRPr="00D951F2">
        <w:rPr>
          <w:rStyle w:val="FontStyle46"/>
          <w:sz w:val="28"/>
          <w:szCs w:val="28"/>
        </w:rPr>
        <w:t>уб.</w:t>
      </w:r>
      <w:r w:rsidRPr="00D951F2">
        <w:rPr>
          <w:rStyle w:val="FontStyle46"/>
          <w:sz w:val="28"/>
          <w:szCs w:val="28"/>
        </w:rPr>
        <w:t>;</w:t>
      </w:r>
      <w:r w:rsidRPr="00D951F2">
        <w:rPr>
          <w:rFonts w:ascii="Times New Roman" w:hAnsi="Times New Roman" w:cs="Times New Roman"/>
          <w:color w:val="000000"/>
          <w:sz w:val="28"/>
          <w:szCs w:val="28"/>
        </w:rPr>
        <w:t xml:space="preserve"> </w:t>
      </w:r>
    </w:p>
    <w:p w:rsidR="00E0682B" w:rsidRPr="00D951F2" w:rsidRDefault="00E0682B" w:rsidP="00E06642">
      <w:pPr>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t>- содержани</w:t>
      </w:r>
      <w:r w:rsidR="00D95AE9" w:rsidRPr="00D951F2">
        <w:rPr>
          <w:rFonts w:ascii="Times New Roman" w:hAnsi="Times New Roman" w:cs="Times New Roman"/>
          <w:color w:val="000000"/>
          <w:sz w:val="28"/>
          <w:szCs w:val="28"/>
        </w:rPr>
        <w:t>е, обследование</w:t>
      </w:r>
      <w:r w:rsidRPr="00D951F2">
        <w:rPr>
          <w:rFonts w:ascii="Times New Roman" w:hAnsi="Times New Roman" w:cs="Times New Roman"/>
          <w:color w:val="000000"/>
          <w:sz w:val="28"/>
          <w:szCs w:val="28"/>
        </w:rPr>
        <w:t xml:space="preserve"> и ремонт муниципального жилищного фонда городских поселений Дудинка и Диксон в сумме 36</w:t>
      </w:r>
      <w:r w:rsidR="0044358F" w:rsidRPr="00D951F2">
        <w:rPr>
          <w:rFonts w:ascii="Times New Roman" w:hAnsi="Times New Roman" w:cs="Times New Roman"/>
          <w:color w:val="000000"/>
          <w:sz w:val="28"/>
          <w:szCs w:val="28"/>
        </w:rPr>
        <w:t>,</w:t>
      </w:r>
      <w:r w:rsidRPr="00D951F2">
        <w:rPr>
          <w:rFonts w:ascii="Times New Roman" w:hAnsi="Times New Roman" w:cs="Times New Roman"/>
          <w:color w:val="000000"/>
          <w:sz w:val="28"/>
          <w:szCs w:val="28"/>
        </w:rPr>
        <w:t>35</w:t>
      </w:r>
      <w:r w:rsidR="0044358F" w:rsidRPr="00D951F2">
        <w:rPr>
          <w:rFonts w:ascii="Times New Roman" w:hAnsi="Times New Roman" w:cs="Times New Roman"/>
          <w:color w:val="000000"/>
          <w:sz w:val="28"/>
          <w:szCs w:val="28"/>
        </w:rPr>
        <w:t xml:space="preserve"> млн</w:t>
      </w:r>
      <w:proofErr w:type="gramStart"/>
      <w:r w:rsidRPr="00D951F2">
        <w:rPr>
          <w:rFonts w:ascii="Times New Roman" w:hAnsi="Times New Roman" w:cs="Times New Roman"/>
          <w:color w:val="000000"/>
          <w:sz w:val="28"/>
          <w:szCs w:val="28"/>
        </w:rPr>
        <w:t>.р</w:t>
      </w:r>
      <w:proofErr w:type="gramEnd"/>
      <w:r w:rsidRPr="00D951F2">
        <w:rPr>
          <w:rFonts w:ascii="Times New Roman" w:hAnsi="Times New Roman" w:cs="Times New Roman"/>
          <w:color w:val="000000"/>
          <w:sz w:val="28"/>
          <w:szCs w:val="28"/>
        </w:rPr>
        <w:t>уб.;</w:t>
      </w:r>
    </w:p>
    <w:p w:rsidR="00B1198B" w:rsidRPr="00D951F2" w:rsidRDefault="00B1198B" w:rsidP="00E06642">
      <w:pPr>
        <w:ind w:firstLine="720"/>
        <w:jc w:val="both"/>
        <w:rPr>
          <w:rFonts w:ascii="Times New Roman" w:hAnsi="Times New Roman" w:cs="Times New Roman"/>
          <w:sz w:val="28"/>
          <w:szCs w:val="28"/>
        </w:rPr>
      </w:pPr>
      <w:r w:rsidRPr="00D951F2">
        <w:rPr>
          <w:rFonts w:ascii="Times New Roman" w:hAnsi="Times New Roman" w:cs="Times New Roman"/>
          <w:color w:val="000000"/>
          <w:sz w:val="28"/>
          <w:szCs w:val="28"/>
        </w:rPr>
        <w:t>- проведение ремонтов в сельских домах культуры (Хатанга, Караул) с целью создания</w:t>
      </w:r>
      <w:r w:rsidRPr="00D951F2">
        <w:rPr>
          <w:rFonts w:ascii="Times New Roman" w:hAnsi="Times New Roman" w:cs="Times New Roman"/>
          <w:sz w:val="28"/>
          <w:szCs w:val="28"/>
        </w:rPr>
        <w:t xml:space="preserve"> оптимальных условий для проведения организованного досуга, государственных и профессиональных праздников, встреч, сходов и собраний</w:t>
      </w:r>
      <w:r w:rsidR="007F2ABF">
        <w:rPr>
          <w:rFonts w:ascii="Times New Roman" w:hAnsi="Times New Roman" w:cs="Times New Roman"/>
          <w:sz w:val="28"/>
          <w:szCs w:val="28"/>
        </w:rPr>
        <w:t>,</w:t>
      </w:r>
      <w:r w:rsidRPr="00D951F2">
        <w:rPr>
          <w:rFonts w:ascii="Times New Roman" w:hAnsi="Times New Roman" w:cs="Times New Roman"/>
          <w:sz w:val="28"/>
          <w:szCs w:val="28"/>
        </w:rPr>
        <w:t xml:space="preserve"> имеющих </w:t>
      </w:r>
      <w:r w:rsidR="00D95AE9" w:rsidRPr="00D951F2">
        <w:rPr>
          <w:rFonts w:ascii="Times New Roman" w:hAnsi="Times New Roman" w:cs="Times New Roman"/>
          <w:sz w:val="28"/>
          <w:szCs w:val="28"/>
        </w:rPr>
        <w:t xml:space="preserve">  </w:t>
      </w:r>
      <w:r w:rsidRPr="00D951F2">
        <w:rPr>
          <w:rFonts w:ascii="Times New Roman" w:hAnsi="Times New Roman" w:cs="Times New Roman"/>
          <w:sz w:val="28"/>
          <w:szCs w:val="28"/>
        </w:rPr>
        <w:t>большое</w:t>
      </w:r>
      <w:r w:rsidR="00D95AE9"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социальное </w:t>
      </w:r>
      <w:r w:rsidR="00D95AE9"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значение </w:t>
      </w:r>
      <w:r w:rsidR="00D95AE9"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для </w:t>
      </w:r>
      <w:r w:rsidR="00D95AE9"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жителей </w:t>
      </w:r>
      <w:r w:rsidR="00D95AE9" w:rsidRPr="00D951F2">
        <w:rPr>
          <w:rFonts w:ascii="Times New Roman" w:hAnsi="Times New Roman" w:cs="Times New Roman"/>
          <w:sz w:val="28"/>
          <w:szCs w:val="28"/>
        </w:rPr>
        <w:t xml:space="preserve"> </w:t>
      </w:r>
      <w:r w:rsidRPr="00D951F2">
        <w:rPr>
          <w:rFonts w:ascii="Times New Roman" w:hAnsi="Times New Roman" w:cs="Times New Roman"/>
          <w:sz w:val="28"/>
          <w:szCs w:val="28"/>
        </w:rPr>
        <w:t>поселков</w:t>
      </w:r>
      <w:r w:rsidR="005E62D4" w:rsidRPr="00D951F2">
        <w:rPr>
          <w:rFonts w:ascii="Times New Roman" w:hAnsi="Times New Roman" w:cs="Times New Roman"/>
          <w:sz w:val="28"/>
          <w:szCs w:val="28"/>
        </w:rPr>
        <w:t xml:space="preserve"> </w:t>
      </w:r>
      <w:r w:rsidR="00D95AE9" w:rsidRPr="00D951F2">
        <w:rPr>
          <w:rFonts w:ascii="Times New Roman" w:hAnsi="Times New Roman" w:cs="Times New Roman"/>
          <w:sz w:val="28"/>
          <w:szCs w:val="28"/>
        </w:rPr>
        <w:t xml:space="preserve"> </w:t>
      </w:r>
      <w:r w:rsidR="005E62D4" w:rsidRPr="00D951F2">
        <w:rPr>
          <w:rFonts w:ascii="Times New Roman" w:hAnsi="Times New Roman" w:cs="Times New Roman"/>
          <w:sz w:val="28"/>
          <w:szCs w:val="28"/>
        </w:rPr>
        <w:t xml:space="preserve">в </w:t>
      </w:r>
      <w:r w:rsidR="00D95AE9" w:rsidRPr="00D951F2">
        <w:rPr>
          <w:rFonts w:ascii="Times New Roman" w:hAnsi="Times New Roman" w:cs="Times New Roman"/>
          <w:sz w:val="28"/>
          <w:szCs w:val="28"/>
        </w:rPr>
        <w:t xml:space="preserve"> </w:t>
      </w:r>
      <w:r w:rsidR="005E62D4" w:rsidRPr="00D951F2">
        <w:rPr>
          <w:rFonts w:ascii="Times New Roman" w:hAnsi="Times New Roman" w:cs="Times New Roman"/>
          <w:sz w:val="28"/>
          <w:szCs w:val="28"/>
        </w:rPr>
        <w:t>сумме</w:t>
      </w:r>
      <w:r w:rsidR="00BA3CAF" w:rsidRPr="00D951F2">
        <w:rPr>
          <w:rFonts w:ascii="Times New Roman" w:hAnsi="Times New Roman" w:cs="Times New Roman"/>
          <w:sz w:val="28"/>
          <w:szCs w:val="28"/>
        </w:rPr>
        <w:t xml:space="preserve"> </w:t>
      </w:r>
      <w:r w:rsidR="00625CF4" w:rsidRPr="00D951F2">
        <w:rPr>
          <w:rFonts w:ascii="Times New Roman" w:hAnsi="Times New Roman" w:cs="Times New Roman"/>
          <w:sz w:val="28"/>
          <w:szCs w:val="28"/>
        </w:rPr>
        <w:t>4</w:t>
      </w:r>
      <w:r w:rsidR="0044358F" w:rsidRPr="00D951F2">
        <w:rPr>
          <w:rFonts w:ascii="Times New Roman" w:hAnsi="Times New Roman" w:cs="Times New Roman"/>
          <w:sz w:val="28"/>
          <w:szCs w:val="28"/>
        </w:rPr>
        <w:t>,</w:t>
      </w:r>
      <w:r w:rsidR="00625CF4" w:rsidRPr="00D951F2">
        <w:rPr>
          <w:rFonts w:ascii="Times New Roman" w:hAnsi="Times New Roman" w:cs="Times New Roman"/>
          <w:sz w:val="28"/>
          <w:szCs w:val="28"/>
        </w:rPr>
        <w:t xml:space="preserve">29 </w:t>
      </w:r>
      <w:r w:rsidR="0044358F" w:rsidRPr="00D951F2">
        <w:rPr>
          <w:rFonts w:ascii="Times New Roman" w:hAnsi="Times New Roman" w:cs="Times New Roman"/>
          <w:sz w:val="28"/>
          <w:szCs w:val="28"/>
        </w:rPr>
        <w:t>млн</w:t>
      </w:r>
      <w:proofErr w:type="gramStart"/>
      <w:r w:rsidR="00625CF4" w:rsidRPr="00D951F2">
        <w:rPr>
          <w:rFonts w:ascii="Times New Roman" w:hAnsi="Times New Roman" w:cs="Times New Roman"/>
          <w:sz w:val="28"/>
          <w:szCs w:val="28"/>
        </w:rPr>
        <w:t>.р</w:t>
      </w:r>
      <w:proofErr w:type="gramEnd"/>
      <w:r w:rsidR="00625CF4" w:rsidRPr="00D951F2">
        <w:rPr>
          <w:rFonts w:ascii="Times New Roman" w:hAnsi="Times New Roman" w:cs="Times New Roman"/>
          <w:sz w:val="28"/>
          <w:szCs w:val="28"/>
        </w:rPr>
        <w:t>уб.</w:t>
      </w:r>
      <w:r w:rsidRPr="00D951F2">
        <w:rPr>
          <w:rFonts w:ascii="Times New Roman" w:hAnsi="Times New Roman" w:cs="Times New Roman"/>
          <w:sz w:val="28"/>
          <w:szCs w:val="28"/>
        </w:rPr>
        <w:t>;</w:t>
      </w:r>
    </w:p>
    <w:p w:rsidR="00DD1B42" w:rsidRPr="00D951F2" w:rsidRDefault="00DD1B42" w:rsidP="00DD1B42">
      <w:pPr>
        <w:ind w:firstLine="720"/>
        <w:jc w:val="both"/>
        <w:rPr>
          <w:rFonts w:ascii="Times New Roman" w:hAnsi="Times New Roman" w:cs="Times New Roman"/>
          <w:color w:val="000000"/>
          <w:sz w:val="28"/>
          <w:szCs w:val="28"/>
        </w:rPr>
      </w:pPr>
      <w:r w:rsidRPr="00D951F2">
        <w:rPr>
          <w:rFonts w:ascii="Times New Roman" w:hAnsi="Times New Roman" w:cs="Times New Roman"/>
          <w:color w:val="000000"/>
          <w:sz w:val="28"/>
          <w:szCs w:val="28"/>
        </w:rPr>
        <w:lastRenderedPageBreak/>
        <w:t xml:space="preserve">- </w:t>
      </w:r>
      <w:r w:rsidRPr="00D951F2">
        <w:rPr>
          <w:rFonts w:ascii="Times New Roman" w:hAnsi="Times New Roman" w:cs="Times New Roman"/>
          <w:bCs/>
          <w:sz w:val="28"/>
          <w:szCs w:val="28"/>
        </w:rPr>
        <w:t xml:space="preserve">увеличение </w:t>
      </w:r>
      <w:r w:rsidRPr="00D951F2">
        <w:rPr>
          <w:rFonts w:ascii="Times New Roman" w:hAnsi="Times New Roman" w:cs="Times New Roman"/>
          <w:sz w:val="28"/>
          <w:szCs w:val="28"/>
        </w:rPr>
        <w:t>доплаты к пенсиям муниципальных служащих муниципального района в сумме 3,86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w:t>
      </w:r>
    </w:p>
    <w:p w:rsidR="00393BF5" w:rsidRDefault="00393BF5" w:rsidP="00E06642">
      <w:pPr>
        <w:ind w:firstLine="709"/>
        <w:rPr>
          <w:rFonts w:ascii="Times New Roman" w:hAnsi="Times New Roman" w:cs="Times New Roman"/>
          <w:color w:val="000000"/>
          <w:sz w:val="28"/>
          <w:szCs w:val="28"/>
        </w:rPr>
      </w:pPr>
      <w:r w:rsidRPr="00D951F2">
        <w:rPr>
          <w:rFonts w:ascii="Times New Roman" w:hAnsi="Times New Roman" w:cs="Times New Roman"/>
          <w:color w:val="000000"/>
          <w:sz w:val="28"/>
          <w:szCs w:val="28"/>
        </w:rPr>
        <w:t>- другое.</w:t>
      </w:r>
    </w:p>
    <w:p w:rsidR="007F00D1" w:rsidRDefault="00B42310" w:rsidP="00E06642">
      <w:pPr>
        <w:ind w:firstLine="720"/>
        <w:jc w:val="both"/>
        <w:rPr>
          <w:rFonts w:ascii="Times New Roman" w:hAnsi="Times New Roman" w:cs="Times New Roman"/>
          <w:sz w:val="28"/>
          <w:szCs w:val="28"/>
        </w:rPr>
      </w:pPr>
      <w:r w:rsidRPr="00D951F2">
        <w:rPr>
          <w:rFonts w:ascii="Times New Roman" w:hAnsi="Times New Roman" w:cs="Times New Roman"/>
          <w:sz w:val="28"/>
          <w:szCs w:val="28"/>
        </w:rPr>
        <w:t>Положительная динамика изменения объемов иных межбюджетных трансфертов, выделяемых из бюджета муниципального района бюджетам поселений,  за несколько последних лет пре</w:t>
      </w:r>
      <w:r w:rsidR="009B1A7E" w:rsidRPr="00D951F2">
        <w:rPr>
          <w:rFonts w:ascii="Times New Roman" w:hAnsi="Times New Roman" w:cs="Times New Roman"/>
          <w:sz w:val="28"/>
          <w:szCs w:val="28"/>
        </w:rPr>
        <w:t>дставлена на следующей диаграмме:</w:t>
      </w:r>
    </w:p>
    <w:p w:rsidR="00D00C05" w:rsidRDefault="00D00C05" w:rsidP="00E06642">
      <w:pPr>
        <w:ind w:firstLine="720"/>
        <w:jc w:val="both"/>
        <w:rPr>
          <w:rFonts w:ascii="Times New Roman" w:hAnsi="Times New Roman" w:cs="Times New Roman"/>
          <w:sz w:val="28"/>
          <w:szCs w:val="28"/>
        </w:rPr>
      </w:pPr>
    </w:p>
    <w:p w:rsidR="00D00C05" w:rsidRPr="00D951F2" w:rsidRDefault="00D00C05" w:rsidP="00E06642">
      <w:pPr>
        <w:ind w:firstLine="720"/>
        <w:jc w:val="both"/>
        <w:rPr>
          <w:rFonts w:ascii="Times New Roman" w:hAnsi="Times New Roman" w:cs="Times New Roman"/>
          <w:sz w:val="28"/>
          <w:szCs w:val="28"/>
        </w:rPr>
      </w:pPr>
    </w:p>
    <w:p w:rsidR="00B42310" w:rsidRPr="00D951F2" w:rsidRDefault="00DB08DC" w:rsidP="00424E84">
      <w:pPr>
        <w:spacing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57519" cy="4187190"/>
            <wp:effectExtent l="6096" t="0" r="0" b="0"/>
            <wp:docPr id="2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762310" w:rsidRDefault="00762310" w:rsidP="00E06642">
      <w:pPr>
        <w:autoSpaceDE w:val="0"/>
        <w:autoSpaceDN w:val="0"/>
        <w:adjustRightInd w:val="0"/>
        <w:ind w:firstLine="720"/>
        <w:jc w:val="both"/>
        <w:rPr>
          <w:rFonts w:ascii="Times New Roman" w:hAnsi="Times New Roman" w:cs="Times New Roman"/>
          <w:sz w:val="28"/>
          <w:szCs w:val="28"/>
        </w:rPr>
      </w:pPr>
    </w:p>
    <w:p w:rsidR="00B42310" w:rsidRPr="00D951F2" w:rsidRDefault="00B42310" w:rsidP="00E06642">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Бюджетная политика муниципального района в сфере межбюджетных отношений в среднесрочной перспективе будет проводиться с учетом некоторых особенностей, обусловленных </w:t>
      </w:r>
      <w:r w:rsidR="00D0722B" w:rsidRPr="00D951F2">
        <w:rPr>
          <w:rFonts w:ascii="Times New Roman" w:hAnsi="Times New Roman" w:cs="Times New Roman"/>
          <w:sz w:val="28"/>
          <w:szCs w:val="28"/>
        </w:rPr>
        <w:t xml:space="preserve">действующим </w:t>
      </w:r>
      <w:r w:rsidR="009D6A7E" w:rsidRPr="00D951F2">
        <w:rPr>
          <w:rFonts w:ascii="Times New Roman" w:hAnsi="Times New Roman" w:cs="Times New Roman"/>
          <w:sz w:val="28"/>
          <w:szCs w:val="28"/>
        </w:rPr>
        <w:t xml:space="preserve">федеральным и региональным </w:t>
      </w:r>
      <w:r w:rsidRPr="00D951F2">
        <w:rPr>
          <w:rFonts w:ascii="Times New Roman" w:hAnsi="Times New Roman" w:cs="Times New Roman"/>
          <w:sz w:val="28"/>
          <w:szCs w:val="28"/>
        </w:rPr>
        <w:t>законодательств</w:t>
      </w:r>
      <w:r w:rsidR="009D6A7E" w:rsidRPr="00D951F2">
        <w:rPr>
          <w:rFonts w:ascii="Times New Roman" w:hAnsi="Times New Roman" w:cs="Times New Roman"/>
          <w:sz w:val="28"/>
          <w:szCs w:val="28"/>
        </w:rPr>
        <w:t>ом. Так,</w:t>
      </w:r>
      <w:r w:rsidRPr="00D951F2">
        <w:rPr>
          <w:rFonts w:ascii="Times New Roman" w:hAnsi="Times New Roman" w:cs="Times New Roman"/>
          <w:snapToGrid w:val="0"/>
          <w:sz w:val="28"/>
          <w:szCs w:val="28"/>
        </w:rPr>
        <w:t xml:space="preserve"> законодательство Красноярского края ориентировано таким образом, что наращивание собственной налоговой базы и увеличение собственных доходов местных бюджетов приводит не только к потере межбюджетных трансфертов из краевого бюджета для поселений, но и создает необходимость перечисления ими отрицательных трансфертов в краевой бюджет. </w:t>
      </w:r>
    </w:p>
    <w:p w:rsidR="00B42310" w:rsidRPr="00D951F2" w:rsidRDefault="009D6A7E" w:rsidP="00E06642">
      <w:pPr>
        <w:autoSpaceDE w:val="0"/>
        <w:autoSpaceDN w:val="0"/>
        <w:adjustRightInd w:val="0"/>
        <w:ind w:firstLine="720"/>
        <w:jc w:val="both"/>
        <w:rPr>
          <w:rFonts w:ascii="Times New Roman" w:hAnsi="Times New Roman" w:cs="Times New Roman"/>
          <w:sz w:val="28"/>
          <w:szCs w:val="28"/>
        </w:rPr>
      </w:pPr>
      <w:proofErr w:type="gramStart"/>
      <w:r w:rsidRPr="00D951F2">
        <w:rPr>
          <w:rFonts w:ascii="Times New Roman" w:hAnsi="Times New Roman" w:cs="Times New Roman"/>
          <w:sz w:val="28"/>
          <w:szCs w:val="28"/>
        </w:rPr>
        <w:t>В</w:t>
      </w:r>
      <w:r w:rsidR="00B42310" w:rsidRPr="00D951F2">
        <w:rPr>
          <w:rFonts w:ascii="Times New Roman" w:hAnsi="Times New Roman" w:cs="Times New Roman"/>
          <w:sz w:val="28"/>
          <w:szCs w:val="28"/>
        </w:rPr>
        <w:t xml:space="preserve"> 201</w:t>
      </w:r>
      <w:r w:rsidR="004917C6" w:rsidRPr="00D951F2">
        <w:rPr>
          <w:rFonts w:ascii="Times New Roman" w:hAnsi="Times New Roman" w:cs="Times New Roman"/>
          <w:sz w:val="28"/>
          <w:szCs w:val="28"/>
        </w:rPr>
        <w:t>8</w:t>
      </w:r>
      <w:r w:rsidR="00B42310" w:rsidRPr="00D951F2">
        <w:rPr>
          <w:rFonts w:ascii="Times New Roman" w:hAnsi="Times New Roman" w:cs="Times New Roman"/>
          <w:sz w:val="28"/>
          <w:szCs w:val="28"/>
        </w:rPr>
        <w:t xml:space="preserve"> году не получали дотации на выравнивание бюджетной обеспеченности из районного фонда финансовой поддержки поселений (источником формирования которого служат субвенции, предоставляемые из краевого бюджета) </w:t>
      </w:r>
      <w:r w:rsidR="00D23959" w:rsidRPr="00D951F2">
        <w:rPr>
          <w:rFonts w:ascii="Times New Roman" w:hAnsi="Times New Roman" w:cs="Times New Roman"/>
          <w:sz w:val="28"/>
          <w:szCs w:val="28"/>
        </w:rPr>
        <w:t>два</w:t>
      </w:r>
      <w:r w:rsidR="00B42310" w:rsidRPr="00D951F2">
        <w:rPr>
          <w:rFonts w:ascii="Times New Roman" w:hAnsi="Times New Roman" w:cs="Times New Roman"/>
          <w:sz w:val="28"/>
          <w:szCs w:val="28"/>
        </w:rPr>
        <w:t xml:space="preserve"> поселения: городское поселение Дудинка, городское </w:t>
      </w:r>
      <w:r w:rsidR="00B42310" w:rsidRPr="00D951F2">
        <w:rPr>
          <w:rFonts w:ascii="Times New Roman" w:hAnsi="Times New Roman" w:cs="Times New Roman"/>
          <w:sz w:val="28"/>
          <w:szCs w:val="28"/>
        </w:rPr>
        <w:lastRenderedPageBreak/>
        <w:t xml:space="preserve">поселение Диксон, которые в соответствии с Законом Красноярского края от 10.07.2007 № 2-317 "О межбюджетных отношениях в Красноярском крае" несли обязанность по предоставлению субсидии краевому бюджету на общую сумму </w:t>
      </w:r>
      <w:r w:rsidR="00656400" w:rsidRPr="00D951F2">
        <w:rPr>
          <w:rFonts w:ascii="Times New Roman" w:hAnsi="Times New Roman" w:cs="Times New Roman"/>
          <w:sz w:val="28"/>
          <w:szCs w:val="28"/>
        </w:rPr>
        <w:t>30,0</w:t>
      </w:r>
      <w:r w:rsidR="0066351E" w:rsidRPr="00D951F2">
        <w:rPr>
          <w:rFonts w:ascii="Times New Roman" w:hAnsi="Times New Roman" w:cs="Times New Roman"/>
          <w:sz w:val="28"/>
          <w:szCs w:val="28"/>
        </w:rPr>
        <w:t>1</w:t>
      </w:r>
      <w:proofErr w:type="gramEnd"/>
      <w:r w:rsidR="00B42310" w:rsidRPr="00D951F2">
        <w:rPr>
          <w:rFonts w:ascii="Times New Roman" w:hAnsi="Times New Roman" w:cs="Times New Roman"/>
          <w:sz w:val="28"/>
          <w:szCs w:val="28"/>
        </w:rPr>
        <w:t xml:space="preserve"> млн. руб.  В 201</w:t>
      </w:r>
      <w:r w:rsidR="004917C6" w:rsidRPr="00D951F2">
        <w:rPr>
          <w:rFonts w:ascii="Times New Roman" w:hAnsi="Times New Roman" w:cs="Times New Roman"/>
          <w:sz w:val="28"/>
          <w:szCs w:val="28"/>
        </w:rPr>
        <w:t>9</w:t>
      </w:r>
      <w:r w:rsidR="00B42310" w:rsidRPr="00D951F2">
        <w:rPr>
          <w:rFonts w:ascii="Times New Roman" w:hAnsi="Times New Roman" w:cs="Times New Roman"/>
          <w:sz w:val="28"/>
          <w:szCs w:val="28"/>
        </w:rPr>
        <w:t xml:space="preserve"> году не будут получать дотации </w:t>
      </w:r>
      <w:r w:rsidR="007F2ABF">
        <w:rPr>
          <w:rFonts w:ascii="Times New Roman" w:hAnsi="Times New Roman" w:cs="Times New Roman"/>
          <w:sz w:val="28"/>
          <w:szCs w:val="28"/>
        </w:rPr>
        <w:t>бюджеты этих же городских поселений</w:t>
      </w:r>
      <w:r w:rsidR="00B42310" w:rsidRPr="00D951F2">
        <w:rPr>
          <w:rFonts w:ascii="Times New Roman" w:hAnsi="Times New Roman" w:cs="Times New Roman"/>
          <w:sz w:val="28"/>
          <w:szCs w:val="28"/>
        </w:rPr>
        <w:t xml:space="preserve">, </w:t>
      </w:r>
      <w:r w:rsidR="00E70C37" w:rsidRPr="00D951F2">
        <w:rPr>
          <w:rFonts w:ascii="Times New Roman" w:hAnsi="Times New Roman" w:cs="Times New Roman"/>
          <w:sz w:val="28"/>
          <w:szCs w:val="28"/>
        </w:rPr>
        <w:t>при этом,</w:t>
      </w:r>
      <w:r w:rsidR="00B42310" w:rsidRPr="00D951F2">
        <w:rPr>
          <w:rFonts w:ascii="Times New Roman" w:hAnsi="Times New Roman" w:cs="Times New Roman"/>
          <w:sz w:val="28"/>
          <w:szCs w:val="28"/>
        </w:rPr>
        <w:t xml:space="preserve"> общая сумма предоставляемой субсидии </w:t>
      </w:r>
      <w:r w:rsidR="00A605DE" w:rsidRPr="00D951F2">
        <w:rPr>
          <w:rFonts w:ascii="Times New Roman" w:hAnsi="Times New Roman" w:cs="Times New Roman"/>
          <w:sz w:val="28"/>
          <w:szCs w:val="28"/>
        </w:rPr>
        <w:t>увеличится до</w:t>
      </w:r>
      <w:r w:rsidR="00B42310" w:rsidRPr="00D951F2">
        <w:rPr>
          <w:rFonts w:ascii="Times New Roman" w:hAnsi="Times New Roman" w:cs="Times New Roman"/>
          <w:sz w:val="28"/>
          <w:szCs w:val="28"/>
        </w:rPr>
        <w:t xml:space="preserve"> </w:t>
      </w:r>
      <w:r w:rsidR="007714F2" w:rsidRPr="00D951F2">
        <w:rPr>
          <w:rFonts w:ascii="Times New Roman" w:hAnsi="Times New Roman" w:cs="Times New Roman"/>
          <w:sz w:val="28"/>
          <w:szCs w:val="28"/>
        </w:rPr>
        <w:t>56,</w:t>
      </w:r>
      <w:r w:rsidR="00003A42" w:rsidRPr="00D951F2">
        <w:rPr>
          <w:rFonts w:ascii="Times New Roman" w:hAnsi="Times New Roman" w:cs="Times New Roman"/>
          <w:sz w:val="28"/>
          <w:szCs w:val="28"/>
        </w:rPr>
        <w:t>49</w:t>
      </w:r>
      <w:r w:rsidR="00B42310" w:rsidRPr="00D951F2">
        <w:rPr>
          <w:rFonts w:ascii="Times New Roman" w:hAnsi="Times New Roman" w:cs="Times New Roman"/>
          <w:sz w:val="28"/>
          <w:szCs w:val="28"/>
        </w:rPr>
        <w:t xml:space="preserve"> млн. руб. </w:t>
      </w:r>
    </w:p>
    <w:p w:rsidR="00B42310" w:rsidRPr="00D951F2" w:rsidRDefault="00B42310" w:rsidP="00E06642">
      <w:pPr>
        <w:ind w:firstLine="720"/>
        <w:jc w:val="both"/>
        <w:rPr>
          <w:rFonts w:ascii="Times New Roman" w:hAnsi="Times New Roman" w:cs="Times New Roman"/>
          <w:snapToGrid w:val="0"/>
          <w:sz w:val="28"/>
          <w:szCs w:val="28"/>
        </w:rPr>
      </w:pPr>
      <w:r w:rsidRPr="00D951F2">
        <w:rPr>
          <w:rFonts w:ascii="Times New Roman" w:hAnsi="Times New Roman" w:cs="Times New Roman"/>
          <w:sz w:val="28"/>
          <w:szCs w:val="28"/>
        </w:rPr>
        <w:t>Несмотря на то, что на все поселения муниципального района не распространяются ограничения, установленные п</w:t>
      </w:r>
      <w:r w:rsidR="001045C5" w:rsidRPr="00D951F2">
        <w:rPr>
          <w:rFonts w:ascii="Times New Roman" w:hAnsi="Times New Roman" w:cs="Times New Roman"/>
          <w:sz w:val="28"/>
          <w:szCs w:val="28"/>
        </w:rPr>
        <w:t>унктом</w:t>
      </w:r>
      <w:r w:rsidRPr="00D951F2">
        <w:rPr>
          <w:rFonts w:ascii="Times New Roman" w:hAnsi="Times New Roman" w:cs="Times New Roman"/>
          <w:sz w:val="28"/>
          <w:szCs w:val="28"/>
        </w:rPr>
        <w:t xml:space="preserve"> 3 ст</w:t>
      </w:r>
      <w:r w:rsidR="001045C5" w:rsidRPr="00D951F2">
        <w:rPr>
          <w:rFonts w:ascii="Times New Roman" w:hAnsi="Times New Roman" w:cs="Times New Roman"/>
          <w:sz w:val="28"/>
          <w:szCs w:val="28"/>
        </w:rPr>
        <w:t>атьи</w:t>
      </w:r>
      <w:r w:rsidRPr="00D951F2">
        <w:rPr>
          <w:rFonts w:ascii="Times New Roman" w:hAnsi="Times New Roman" w:cs="Times New Roman"/>
          <w:sz w:val="28"/>
          <w:szCs w:val="28"/>
        </w:rPr>
        <w:t xml:space="preserve"> 136 Бюджетного кодекса Р</w:t>
      </w:r>
      <w:r w:rsidR="00C9077E"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C9077E"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местные бюджеты поселений в значительной степени остаются зависимыми от объемов иных межбюджетных трансфертов общего характера, предоставляемых из районного бюджета. Поэтому в очередном финансовом году и плановом периоде актуальной останется рекомендованная </w:t>
      </w:r>
      <w:r w:rsidR="0067303A" w:rsidRPr="00D951F2">
        <w:rPr>
          <w:rFonts w:ascii="Times New Roman" w:hAnsi="Times New Roman" w:cs="Times New Roman"/>
          <w:sz w:val="28"/>
          <w:szCs w:val="28"/>
        </w:rPr>
        <w:t>м</w:t>
      </w:r>
      <w:r w:rsidRPr="00D951F2">
        <w:rPr>
          <w:rFonts w:ascii="Times New Roman" w:hAnsi="Times New Roman" w:cs="Times New Roman"/>
          <w:sz w:val="28"/>
          <w:szCs w:val="28"/>
        </w:rPr>
        <w:t>ин</w:t>
      </w:r>
      <w:r w:rsidR="0067303A" w:rsidRPr="00D951F2">
        <w:rPr>
          <w:rFonts w:ascii="Times New Roman" w:hAnsi="Times New Roman" w:cs="Times New Roman"/>
          <w:sz w:val="28"/>
          <w:szCs w:val="28"/>
        </w:rPr>
        <w:t xml:space="preserve">истерством </w:t>
      </w:r>
      <w:r w:rsidRPr="00D951F2">
        <w:rPr>
          <w:rFonts w:ascii="Times New Roman" w:hAnsi="Times New Roman" w:cs="Times New Roman"/>
          <w:sz w:val="28"/>
          <w:szCs w:val="28"/>
        </w:rPr>
        <w:t>фин</w:t>
      </w:r>
      <w:r w:rsidR="0067303A" w:rsidRPr="00D951F2">
        <w:rPr>
          <w:rFonts w:ascii="Times New Roman" w:hAnsi="Times New Roman" w:cs="Times New Roman"/>
          <w:sz w:val="28"/>
          <w:szCs w:val="28"/>
        </w:rPr>
        <w:t xml:space="preserve">ансов Красноярского </w:t>
      </w:r>
      <w:r w:rsidRPr="00D951F2">
        <w:rPr>
          <w:rFonts w:ascii="Times New Roman" w:hAnsi="Times New Roman" w:cs="Times New Roman"/>
          <w:sz w:val="28"/>
          <w:szCs w:val="28"/>
        </w:rPr>
        <w:t xml:space="preserve"> края практика разработки и утверждения</w:t>
      </w:r>
      <w:r w:rsidRPr="00D951F2">
        <w:rPr>
          <w:rFonts w:ascii="Times New Roman" w:hAnsi="Times New Roman" w:cs="Times New Roman"/>
          <w:snapToGrid w:val="0"/>
          <w:sz w:val="28"/>
          <w:szCs w:val="28"/>
        </w:rPr>
        <w:t xml:space="preserve"> в поселениях планов мероприятий по росту доходов, оптимизации расходов, совершенствованию межбюджетных отношений и долговой политики.</w:t>
      </w:r>
    </w:p>
    <w:p w:rsidR="00B42310" w:rsidRPr="00D951F2" w:rsidRDefault="00B42310" w:rsidP="00E06642">
      <w:pPr>
        <w:ind w:firstLine="720"/>
        <w:jc w:val="both"/>
        <w:rPr>
          <w:rFonts w:ascii="Times New Roman" w:hAnsi="Times New Roman" w:cs="Times New Roman"/>
          <w:sz w:val="28"/>
          <w:szCs w:val="28"/>
        </w:rPr>
      </w:pPr>
      <w:r w:rsidRPr="00D951F2">
        <w:rPr>
          <w:rFonts w:ascii="Times New Roman" w:hAnsi="Times New Roman" w:cs="Times New Roman"/>
          <w:sz w:val="28"/>
          <w:szCs w:val="28"/>
        </w:rPr>
        <w:t>В среднесрочной перспективе планируется продолжить работу по  мониторингу исполнения поселениями расходов, включение которых в местные бюджеты обусловили корректировку межбюджетных трансфертов</w:t>
      </w:r>
      <w:r w:rsidR="00D0722B" w:rsidRPr="00D951F2">
        <w:rPr>
          <w:rFonts w:ascii="Times New Roman" w:hAnsi="Times New Roman" w:cs="Times New Roman"/>
          <w:sz w:val="28"/>
          <w:szCs w:val="28"/>
        </w:rPr>
        <w:t xml:space="preserve"> из бюджета муниципального района</w:t>
      </w:r>
      <w:r w:rsidRPr="00D951F2">
        <w:rPr>
          <w:rFonts w:ascii="Times New Roman" w:hAnsi="Times New Roman" w:cs="Times New Roman"/>
          <w:sz w:val="28"/>
          <w:szCs w:val="28"/>
        </w:rPr>
        <w:t xml:space="preserve">, и осуществлению системного контроля за недопущением случаев длительного нахождения на счетах </w:t>
      </w:r>
      <w:proofErr w:type="gramStart"/>
      <w:r w:rsidRPr="00D951F2">
        <w:rPr>
          <w:rFonts w:ascii="Times New Roman" w:hAnsi="Times New Roman" w:cs="Times New Roman"/>
          <w:sz w:val="28"/>
          <w:szCs w:val="28"/>
        </w:rPr>
        <w:t>бюджетов поселений значительных объемов нераспределенных остатков бюджетных средств</w:t>
      </w:r>
      <w:proofErr w:type="gramEnd"/>
      <w:r w:rsidRPr="00D951F2">
        <w:rPr>
          <w:rFonts w:ascii="Times New Roman" w:hAnsi="Times New Roman" w:cs="Times New Roman"/>
          <w:sz w:val="28"/>
          <w:szCs w:val="28"/>
        </w:rPr>
        <w:t xml:space="preserve">. </w:t>
      </w:r>
    </w:p>
    <w:p w:rsidR="00B42310" w:rsidRPr="00D951F2" w:rsidRDefault="00B42310" w:rsidP="00E06642">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w:t>
      </w:r>
      <w:r w:rsidR="00D60613" w:rsidRPr="00D951F2">
        <w:rPr>
          <w:rFonts w:ascii="Times New Roman" w:hAnsi="Times New Roman" w:cs="Times New Roman"/>
          <w:sz w:val="28"/>
          <w:szCs w:val="28"/>
        </w:rPr>
        <w:t xml:space="preserve">очередном </w:t>
      </w:r>
      <w:r w:rsidRPr="00D951F2">
        <w:rPr>
          <w:rFonts w:ascii="Times New Roman" w:hAnsi="Times New Roman" w:cs="Times New Roman"/>
          <w:sz w:val="28"/>
          <w:szCs w:val="28"/>
        </w:rPr>
        <w:t>201</w:t>
      </w:r>
      <w:r w:rsidR="007714F2" w:rsidRPr="00D951F2">
        <w:rPr>
          <w:rFonts w:ascii="Times New Roman" w:hAnsi="Times New Roman" w:cs="Times New Roman"/>
          <w:sz w:val="28"/>
          <w:szCs w:val="28"/>
        </w:rPr>
        <w:t>9 году и плановом периоде 2020</w:t>
      </w:r>
      <w:r w:rsidRPr="00D951F2">
        <w:rPr>
          <w:rFonts w:ascii="Times New Roman" w:hAnsi="Times New Roman" w:cs="Times New Roman"/>
          <w:sz w:val="28"/>
          <w:szCs w:val="28"/>
        </w:rPr>
        <w:t>-202</w:t>
      </w:r>
      <w:r w:rsidR="007714F2" w:rsidRPr="00D951F2">
        <w:rPr>
          <w:rFonts w:ascii="Times New Roman" w:hAnsi="Times New Roman" w:cs="Times New Roman"/>
          <w:sz w:val="28"/>
          <w:szCs w:val="28"/>
        </w:rPr>
        <w:t>1</w:t>
      </w:r>
      <w:r w:rsidRPr="00D951F2">
        <w:rPr>
          <w:rFonts w:ascii="Times New Roman" w:hAnsi="Times New Roman" w:cs="Times New Roman"/>
          <w:sz w:val="28"/>
          <w:szCs w:val="28"/>
        </w:rPr>
        <w:t xml:space="preserve"> годов останется актуальным привлечение дополнительных финансовых ресурсов на решение вопросов местного значения для органов местного самоуправления муниципального района. Данная задача будет решаться путем своевременного и качественного формирования и представлени</w:t>
      </w:r>
      <w:r w:rsidR="00C7642D" w:rsidRPr="00D951F2">
        <w:rPr>
          <w:rFonts w:ascii="Times New Roman" w:hAnsi="Times New Roman" w:cs="Times New Roman"/>
          <w:sz w:val="28"/>
          <w:szCs w:val="28"/>
        </w:rPr>
        <w:t>я</w:t>
      </w:r>
      <w:r w:rsidRPr="00D951F2">
        <w:rPr>
          <w:rFonts w:ascii="Times New Roman" w:hAnsi="Times New Roman" w:cs="Times New Roman"/>
          <w:sz w:val="28"/>
          <w:szCs w:val="28"/>
        </w:rPr>
        <w:t xml:space="preserve"> документов</w:t>
      </w:r>
      <w:r w:rsidR="00C7642D" w:rsidRPr="00D951F2">
        <w:rPr>
          <w:rFonts w:ascii="Times New Roman" w:hAnsi="Times New Roman" w:cs="Times New Roman"/>
          <w:sz w:val="28"/>
          <w:szCs w:val="28"/>
        </w:rPr>
        <w:t>,</w:t>
      </w:r>
      <w:r w:rsidRPr="00D951F2">
        <w:rPr>
          <w:rFonts w:ascii="Times New Roman" w:hAnsi="Times New Roman" w:cs="Times New Roman"/>
          <w:sz w:val="28"/>
          <w:szCs w:val="28"/>
        </w:rPr>
        <w:t xml:space="preserve"> необходимых для участия в максимальном количестве мероприятий государственных программ Красноярского края, а также путем обеспечения условий </w:t>
      </w:r>
      <w:proofErr w:type="spellStart"/>
      <w:r w:rsidRPr="00D951F2">
        <w:rPr>
          <w:rFonts w:ascii="Times New Roman" w:hAnsi="Times New Roman" w:cs="Times New Roman"/>
          <w:sz w:val="28"/>
          <w:szCs w:val="28"/>
        </w:rPr>
        <w:t>софинансирования</w:t>
      </w:r>
      <w:proofErr w:type="spellEnd"/>
      <w:r w:rsidRPr="00D951F2">
        <w:rPr>
          <w:rFonts w:ascii="Times New Roman" w:hAnsi="Times New Roman" w:cs="Times New Roman"/>
          <w:sz w:val="28"/>
          <w:szCs w:val="28"/>
        </w:rPr>
        <w:t xml:space="preserve"> соответствующих мероприятий за счет средств местного бюджета.  </w:t>
      </w:r>
    </w:p>
    <w:p w:rsidR="00F21BE4" w:rsidRDefault="00F21BE4" w:rsidP="00424E84">
      <w:pPr>
        <w:spacing w:after="120"/>
        <w:ind w:firstLine="720"/>
        <w:jc w:val="both"/>
        <w:rPr>
          <w:rFonts w:ascii="Times New Roman" w:hAnsi="Times New Roman" w:cs="Times New Roman"/>
          <w:sz w:val="28"/>
          <w:szCs w:val="28"/>
        </w:rPr>
      </w:pPr>
    </w:p>
    <w:p w:rsidR="00B42310" w:rsidRPr="00D951F2" w:rsidRDefault="00DB08DC" w:rsidP="00424E84">
      <w:pPr>
        <w:pStyle w:val="31"/>
        <w:spacing w:after="120"/>
        <w:ind w:firstLine="0"/>
        <w:jc w:val="center"/>
        <w:rPr>
          <w:rFonts w:ascii="Times New Roman" w:hAnsi="Times New Roman" w:cs="Times New Roman"/>
          <w:b/>
          <w:bCs/>
          <w:sz w:val="28"/>
          <w:szCs w:val="28"/>
        </w:rPr>
      </w:pPr>
      <w:r>
        <w:rPr>
          <w:rFonts w:ascii="Times New Roman" w:hAnsi="Times New Roman" w:cs="Times New Roman"/>
          <w:b/>
          <w:noProof/>
          <w:sz w:val="28"/>
          <w:szCs w:val="28"/>
        </w:rPr>
        <w:drawing>
          <wp:inline distT="0" distB="0" distL="0" distR="0">
            <wp:extent cx="6121908" cy="557103"/>
            <wp:effectExtent l="38100" t="38100" r="107442" b="33447"/>
            <wp:docPr id="25"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4" r:lo="rId75" r:qs="rId76" r:cs="rId77"/>
              </a:graphicData>
            </a:graphic>
          </wp:inline>
        </w:drawing>
      </w:r>
    </w:p>
    <w:p w:rsidR="00B42310" w:rsidRPr="00D951F2" w:rsidRDefault="00DB08DC" w:rsidP="00424E84">
      <w:pPr>
        <w:pStyle w:val="a7"/>
        <w:spacing w:before="0" w:beforeAutospacing="0" w:after="120" w:afterAutospacing="0"/>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15812" cy="557103"/>
            <wp:effectExtent l="0" t="38100" r="113538" b="33447"/>
            <wp:docPr id="26"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rsidR="00F21BE4" w:rsidRPr="00D951F2" w:rsidRDefault="00F21BE4" w:rsidP="00F21BE4">
      <w:pPr>
        <w:autoSpaceDE w:val="0"/>
        <w:autoSpaceDN w:val="0"/>
        <w:adjustRightInd w:val="0"/>
        <w:ind w:firstLine="724"/>
        <w:jc w:val="both"/>
        <w:rPr>
          <w:rFonts w:ascii="Times New Roman" w:hAnsi="Times New Roman" w:cs="Times New Roman"/>
          <w:sz w:val="28"/>
          <w:szCs w:val="28"/>
        </w:rPr>
      </w:pPr>
      <w:r w:rsidRPr="00D951F2">
        <w:rPr>
          <w:rFonts w:ascii="Times New Roman" w:hAnsi="Times New Roman" w:cs="Times New Roman"/>
          <w:sz w:val="28"/>
          <w:szCs w:val="28"/>
        </w:rPr>
        <w:t>В 2019 году и плановом периоде 2020</w:t>
      </w:r>
      <w:r w:rsidR="007F2ABF">
        <w:rPr>
          <w:rFonts w:ascii="Times New Roman" w:hAnsi="Times New Roman" w:cs="Times New Roman"/>
          <w:sz w:val="28"/>
          <w:szCs w:val="28"/>
        </w:rPr>
        <w:t xml:space="preserve">- </w:t>
      </w:r>
      <w:r w:rsidRPr="00D951F2">
        <w:rPr>
          <w:rFonts w:ascii="Times New Roman" w:hAnsi="Times New Roman" w:cs="Times New Roman"/>
          <w:sz w:val="28"/>
          <w:szCs w:val="28"/>
        </w:rPr>
        <w:t>2021 год</w:t>
      </w:r>
      <w:r w:rsidR="007F2ABF">
        <w:rPr>
          <w:rFonts w:ascii="Times New Roman" w:hAnsi="Times New Roman" w:cs="Times New Roman"/>
          <w:sz w:val="28"/>
          <w:szCs w:val="28"/>
        </w:rPr>
        <w:t>ов</w:t>
      </w:r>
      <w:r w:rsidRPr="00D951F2">
        <w:rPr>
          <w:rFonts w:ascii="Times New Roman" w:hAnsi="Times New Roman" w:cs="Times New Roman"/>
          <w:sz w:val="28"/>
          <w:szCs w:val="28"/>
        </w:rPr>
        <w:t xml:space="preserve"> будет продолжено осуществление целей и задач</w:t>
      </w:r>
      <w:r w:rsidR="00206213" w:rsidRPr="00D951F2">
        <w:rPr>
          <w:rFonts w:ascii="Times New Roman" w:hAnsi="Times New Roman" w:cs="Times New Roman"/>
          <w:sz w:val="28"/>
          <w:szCs w:val="28"/>
        </w:rPr>
        <w:t xml:space="preserve"> налоговой политики</w:t>
      </w:r>
      <w:r w:rsidRPr="00D951F2">
        <w:rPr>
          <w:rFonts w:ascii="Times New Roman" w:hAnsi="Times New Roman" w:cs="Times New Roman"/>
          <w:sz w:val="28"/>
          <w:szCs w:val="28"/>
        </w:rPr>
        <w:t xml:space="preserve">, обозначенных в предыдущие периоды, существенных изменений в </w:t>
      </w:r>
      <w:r w:rsidR="00206213" w:rsidRPr="00D951F2">
        <w:rPr>
          <w:rFonts w:ascii="Times New Roman" w:hAnsi="Times New Roman" w:cs="Times New Roman"/>
          <w:sz w:val="28"/>
          <w:szCs w:val="28"/>
        </w:rPr>
        <w:t xml:space="preserve">ее </w:t>
      </w:r>
      <w:r w:rsidRPr="00D951F2">
        <w:rPr>
          <w:rFonts w:ascii="Times New Roman" w:hAnsi="Times New Roman" w:cs="Times New Roman"/>
          <w:sz w:val="28"/>
          <w:szCs w:val="28"/>
        </w:rPr>
        <w:t>приоритетах в среднесрочной перспективе не планируется.</w:t>
      </w:r>
    </w:p>
    <w:p w:rsidR="00F21BE4" w:rsidRPr="00D951F2" w:rsidRDefault="00F21BE4" w:rsidP="00F21BE4">
      <w:pPr>
        <w:autoSpaceDE w:val="0"/>
        <w:autoSpaceDN w:val="0"/>
        <w:adjustRightInd w:val="0"/>
        <w:ind w:firstLine="724"/>
        <w:jc w:val="both"/>
        <w:rPr>
          <w:rFonts w:ascii="Times New Roman" w:hAnsi="Times New Roman" w:cs="Times New Roman"/>
          <w:sz w:val="28"/>
          <w:szCs w:val="28"/>
        </w:rPr>
      </w:pPr>
      <w:r w:rsidRPr="00D951F2">
        <w:rPr>
          <w:rFonts w:ascii="Times New Roman" w:hAnsi="Times New Roman" w:cs="Times New Roman"/>
          <w:sz w:val="28"/>
          <w:szCs w:val="28"/>
        </w:rPr>
        <w:lastRenderedPageBreak/>
        <w:t>Основными задачами налоговой политики на 2019 год и плановый период 2020-2021 годы муниципального района ста</w:t>
      </w:r>
      <w:r w:rsidR="00206213" w:rsidRPr="00D951F2">
        <w:rPr>
          <w:rFonts w:ascii="Times New Roman" w:hAnsi="Times New Roman" w:cs="Times New Roman"/>
          <w:sz w:val="28"/>
          <w:szCs w:val="28"/>
        </w:rPr>
        <w:t>нут</w:t>
      </w:r>
      <w:r w:rsidRPr="00D951F2">
        <w:rPr>
          <w:rFonts w:ascii="Times New Roman" w:hAnsi="Times New Roman" w:cs="Times New Roman"/>
          <w:sz w:val="28"/>
          <w:szCs w:val="28"/>
        </w:rPr>
        <w:t xml:space="preserve">: </w:t>
      </w:r>
    </w:p>
    <w:p w:rsidR="00F21BE4" w:rsidRPr="00D951F2" w:rsidRDefault="00F21BE4" w:rsidP="00F21BE4">
      <w:pPr>
        <w:autoSpaceDE w:val="0"/>
        <w:autoSpaceDN w:val="0"/>
        <w:adjustRightInd w:val="0"/>
        <w:ind w:firstLine="724"/>
        <w:jc w:val="both"/>
        <w:rPr>
          <w:rFonts w:ascii="Times New Roman" w:hAnsi="Times New Roman" w:cs="Times New Roman"/>
          <w:sz w:val="28"/>
          <w:szCs w:val="28"/>
        </w:rPr>
      </w:pPr>
      <w:r w:rsidRPr="00D951F2">
        <w:rPr>
          <w:rFonts w:ascii="Times New Roman" w:hAnsi="Times New Roman" w:cs="Times New Roman"/>
          <w:bCs/>
          <w:sz w:val="28"/>
          <w:szCs w:val="28"/>
        </w:rPr>
        <w:t xml:space="preserve">- обеспечение своевременного </w:t>
      </w:r>
      <w:r w:rsidR="005A45EA">
        <w:rPr>
          <w:rFonts w:ascii="Times New Roman" w:hAnsi="Times New Roman" w:cs="Times New Roman"/>
          <w:bCs/>
          <w:sz w:val="28"/>
          <w:szCs w:val="28"/>
        </w:rPr>
        <w:t xml:space="preserve">и динамичного </w:t>
      </w:r>
      <w:r w:rsidRPr="00D951F2">
        <w:rPr>
          <w:rFonts w:ascii="Times New Roman" w:hAnsi="Times New Roman" w:cs="Times New Roman"/>
          <w:bCs/>
          <w:sz w:val="28"/>
          <w:szCs w:val="28"/>
        </w:rPr>
        <w:t>поступления платежей в бюджет муниципального района</w:t>
      </w:r>
      <w:r w:rsidR="00206213" w:rsidRPr="00D951F2">
        <w:rPr>
          <w:rFonts w:ascii="Times New Roman" w:hAnsi="Times New Roman" w:cs="Times New Roman"/>
          <w:bCs/>
          <w:sz w:val="28"/>
          <w:szCs w:val="28"/>
        </w:rPr>
        <w:t>;</w:t>
      </w:r>
    </w:p>
    <w:p w:rsidR="00F21BE4" w:rsidRPr="00D951F2" w:rsidRDefault="00F21BE4" w:rsidP="00F21BE4">
      <w:pPr>
        <w:autoSpaceDE w:val="0"/>
        <w:autoSpaceDN w:val="0"/>
        <w:adjustRightInd w:val="0"/>
        <w:ind w:firstLine="724"/>
        <w:jc w:val="both"/>
        <w:rPr>
          <w:rFonts w:ascii="Times New Roman" w:hAnsi="Times New Roman" w:cs="Times New Roman"/>
          <w:sz w:val="28"/>
          <w:szCs w:val="28"/>
        </w:rPr>
      </w:pPr>
      <w:r w:rsidRPr="00D951F2">
        <w:rPr>
          <w:rFonts w:ascii="Times New Roman" w:hAnsi="Times New Roman" w:cs="Times New Roman"/>
          <w:bCs/>
          <w:sz w:val="28"/>
          <w:szCs w:val="28"/>
        </w:rPr>
        <w:t xml:space="preserve">- </w:t>
      </w:r>
      <w:r w:rsidR="005A45EA">
        <w:rPr>
          <w:rFonts w:ascii="Times New Roman" w:hAnsi="Times New Roman" w:cs="Times New Roman"/>
          <w:bCs/>
          <w:sz w:val="28"/>
          <w:szCs w:val="28"/>
        </w:rPr>
        <w:t xml:space="preserve"> </w:t>
      </w:r>
      <w:r w:rsidRPr="00D951F2">
        <w:rPr>
          <w:rFonts w:ascii="Times New Roman" w:hAnsi="Times New Roman" w:cs="Times New Roman"/>
          <w:bCs/>
          <w:sz w:val="28"/>
          <w:szCs w:val="28"/>
        </w:rPr>
        <w:t>укрепление налоговой дисциплины, повышение уровня собираемости налогов и сбор</w:t>
      </w:r>
      <w:r w:rsidR="00206213" w:rsidRPr="00D951F2">
        <w:rPr>
          <w:rFonts w:ascii="Times New Roman" w:hAnsi="Times New Roman" w:cs="Times New Roman"/>
          <w:bCs/>
          <w:sz w:val="28"/>
          <w:szCs w:val="28"/>
        </w:rPr>
        <w:t>ов, сокращение объемов недоимки;</w:t>
      </w:r>
    </w:p>
    <w:p w:rsidR="00F21BE4" w:rsidRPr="00D951F2" w:rsidRDefault="00F21BE4" w:rsidP="00F21BE4">
      <w:pPr>
        <w:autoSpaceDE w:val="0"/>
        <w:autoSpaceDN w:val="0"/>
        <w:adjustRightInd w:val="0"/>
        <w:ind w:firstLine="724"/>
        <w:jc w:val="both"/>
        <w:rPr>
          <w:rFonts w:ascii="Times New Roman" w:hAnsi="Times New Roman" w:cs="Times New Roman"/>
          <w:sz w:val="28"/>
          <w:szCs w:val="28"/>
        </w:rPr>
      </w:pPr>
      <w:r w:rsidRPr="00D951F2">
        <w:rPr>
          <w:rFonts w:ascii="Times New Roman" w:hAnsi="Times New Roman" w:cs="Times New Roman"/>
          <w:bCs/>
          <w:sz w:val="28"/>
          <w:szCs w:val="28"/>
        </w:rPr>
        <w:t>- совершенствование администрирования всех доходных источников бюджета муниципального района, усиление ответственности главных администраторов доходов при выполнении ими закрепленных бюджетных полномочий.</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Решение задач налоговой политики муниципального района в 2019 году и плановом периоде 2020-2021 годов будет осуществляться в условиях изменения федерального налогового и бюджетного законодательства</w:t>
      </w:r>
      <w:r w:rsidR="007F2ABF">
        <w:rPr>
          <w:rFonts w:ascii="Times New Roman" w:hAnsi="Times New Roman" w:cs="Times New Roman"/>
          <w:sz w:val="28"/>
          <w:szCs w:val="28"/>
        </w:rPr>
        <w:t>.</w:t>
      </w:r>
      <w:r w:rsidRPr="00D951F2">
        <w:rPr>
          <w:rFonts w:ascii="Times New Roman" w:hAnsi="Times New Roman" w:cs="Times New Roman"/>
          <w:sz w:val="28"/>
          <w:szCs w:val="28"/>
        </w:rPr>
        <w:t xml:space="preserve"> </w:t>
      </w:r>
    </w:p>
    <w:p w:rsidR="00300FD3" w:rsidRPr="00D951F2" w:rsidRDefault="00F21BE4" w:rsidP="00300FD3">
      <w:pPr>
        <w:ind w:firstLine="709"/>
        <w:jc w:val="both"/>
        <w:rPr>
          <w:rFonts w:ascii="Times New Roman" w:hAnsi="Times New Roman" w:cs="Times New Roman"/>
          <w:sz w:val="28"/>
          <w:szCs w:val="28"/>
        </w:rPr>
      </w:pPr>
      <w:r w:rsidRPr="00D951F2">
        <w:rPr>
          <w:rFonts w:ascii="Times New Roman" w:hAnsi="Times New Roman" w:cs="Times New Roman"/>
          <w:sz w:val="28"/>
          <w:szCs w:val="28"/>
        </w:rPr>
        <w:t>Так, проектом федерального закона № 499593-7 "О внесении изменений в Бюджетны</w:t>
      </w:r>
      <w:r w:rsidR="00300FD3" w:rsidRPr="00D951F2">
        <w:rPr>
          <w:rFonts w:ascii="Times New Roman" w:hAnsi="Times New Roman" w:cs="Times New Roman"/>
          <w:sz w:val="28"/>
          <w:szCs w:val="28"/>
        </w:rPr>
        <w:t>й кодекс Российской Федерации"</w:t>
      </w:r>
      <w:r w:rsidRPr="00D951F2">
        <w:rPr>
          <w:rFonts w:ascii="Times New Roman" w:hAnsi="Times New Roman" w:cs="Times New Roman"/>
          <w:sz w:val="28"/>
          <w:szCs w:val="28"/>
        </w:rPr>
        <w:t xml:space="preserve"> </w:t>
      </w:r>
      <w:r w:rsidR="00206213" w:rsidRPr="00D951F2">
        <w:rPr>
          <w:rFonts w:ascii="Times New Roman" w:hAnsi="Times New Roman" w:cs="Times New Roman"/>
          <w:sz w:val="28"/>
          <w:szCs w:val="28"/>
        </w:rPr>
        <w:t xml:space="preserve">предусматривается </w:t>
      </w:r>
      <w:r w:rsidRPr="00D951F2">
        <w:rPr>
          <w:rFonts w:ascii="Times New Roman" w:hAnsi="Times New Roman" w:cs="Times New Roman"/>
          <w:sz w:val="28"/>
          <w:szCs w:val="28"/>
        </w:rPr>
        <w:t xml:space="preserve">совершенствование </w:t>
      </w:r>
      <w:proofErr w:type="gramStart"/>
      <w:r w:rsidRPr="00D951F2">
        <w:rPr>
          <w:rFonts w:ascii="Times New Roman" w:hAnsi="Times New Roman" w:cs="Times New Roman"/>
          <w:sz w:val="28"/>
          <w:szCs w:val="28"/>
        </w:rPr>
        <w:t>администрирования доходов бюджетов бюджетной системы Российской Федерации</w:t>
      </w:r>
      <w:proofErr w:type="gramEnd"/>
      <w:r w:rsidRPr="00D951F2">
        <w:rPr>
          <w:rFonts w:ascii="Times New Roman" w:hAnsi="Times New Roman" w:cs="Times New Roman"/>
          <w:sz w:val="28"/>
          <w:szCs w:val="28"/>
        </w:rPr>
        <w:t xml:space="preserve"> от штрафов, неустоек, пеней, а также средств, поступающих в целях возмещения вреда окружающей среде.</w:t>
      </w:r>
      <w:r w:rsidR="00300FD3" w:rsidRPr="00D951F2">
        <w:rPr>
          <w:rFonts w:ascii="Times New Roman" w:hAnsi="Times New Roman" w:cs="Times New Roman"/>
          <w:sz w:val="28"/>
          <w:szCs w:val="28"/>
        </w:rPr>
        <w:t xml:space="preserve"> Данный законопроект, вносящий изменения в ст</w:t>
      </w:r>
      <w:r w:rsidR="00815426" w:rsidRPr="00D951F2">
        <w:rPr>
          <w:rFonts w:ascii="Times New Roman" w:hAnsi="Times New Roman" w:cs="Times New Roman"/>
          <w:sz w:val="28"/>
          <w:szCs w:val="28"/>
        </w:rPr>
        <w:t xml:space="preserve">атью </w:t>
      </w:r>
      <w:r w:rsidR="00300FD3" w:rsidRPr="00D951F2">
        <w:rPr>
          <w:rFonts w:ascii="Times New Roman" w:hAnsi="Times New Roman" w:cs="Times New Roman"/>
          <w:sz w:val="28"/>
          <w:szCs w:val="28"/>
        </w:rPr>
        <w:t xml:space="preserve"> 46 Бюджетного кодекса Р</w:t>
      </w:r>
      <w:r w:rsidR="00DD2AC1" w:rsidRPr="00D951F2">
        <w:rPr>
          <w:rFonts w:ascii="Times New Roman" w:hAnsi="Times New Roman" w:cs="Times New Roman"/>
          <w:sz w:val="28"/>
          <w:szCs w:val="28"/>
        </w:rPr>
        <w:t xml:space="preserve">оссийской </w:t>
      </w:r>
      <w:r w:rsidR="00300FD3"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300FD3" w:rsidRPr="00D951F2">
        <w:rPr>
          <w:rFonts w:ascii="Times New Roman" w:hAnsi="Times New Roman" w:cs="Times New Roman"/>
          <w:sz w:val="28"/>
          <w:szCs w:val="28"/>
        </w:rPr>
        <w:t>,  был принят в первом чтении Государственной Думой Р</w:t>
      </w:r>
      <w:r w:rsidR="00815426" w:rsidRPr="00D951F2">
        <w:rPr>
          <w:rFonts w:ascii="Times New Roman" w:hAnsi="Times New Roman" w:cs="Times New Roman"/>
          <w:sz w:val="28"/>
          <w:szCs w:val="28"/>
        </w:rPr>
        <w:t xml:space="preserve">оссийской </w:t>
      </w:r>
      <w:r w:rsidR="00300FD3" w:rsidRPr="00D951F2">
        <w:rPr>
          <w:rFonts w:ascii="Times New Roman" w:hAnsi="Times New Roman" w:cs="Times New Roman"/>
          <w:sz w:val="28"/>
          <w:szCs w:val="28"/>
        </w:rPr>
        <w:t>Ф</w:t>
      </w:r>
      <w:r w:rsidR="00815426" w:rsidRPr="00D951F2">
        <w:rPr>
          <w:rFonts w:ascii="Times New Roman" w:hAnsi="Times New Roman" w:cs="Times New Roman"/>
          <w:sz w:val="28"/>
          <w:szCs w:val="28"/>
        </w:rPr>
        <w:t>едерации</w:t>
      </w:r>
      <w:r w:rsidR="00300FD3" w:rsidRPr="00D951F2">
        <w:rPr>
          <w:rFonts w:ascii="Times New Roman" w:hAnsi="Times New Roman" w:cs="Times New Roman"/>
          <w:sz w:val="28"/>
          <w:szCs w:val="28"/>
        </w:rPr>
        <w:t xml:space="preserve"> 12 сентября 2018</w:t>
      </w:r>
      <w:r w:rsidR="00815426" w:rsidRPr="00D951F2">
        <w:rPr>
          <w:rFonts w:ascii="Times New Roman" w:hAnsi="Times New Roman" w:cs="Times New Roman"/>
          <w:sz w:val="28"/>
          <w:szCs w:val="28"/>
        </w:rPr>
        <w:t xml:space="preserve"> года</w:t>
      </w:r>
      <w:r w:rsidR="00300FD3" w:rsidRPr="00D951F2">
        <w:rPr>
          <w:rFonts w:ascii="Times New Roman" w:hAnsi="Times New Roman" w:cs="Times New Roman"/>
          <w:sz w:val="28"/>
          <w:szCs w:val="28"/>
        </w:rPr>
        <w:t>. Предлагаемые законопроектом положения:</w:t>
      </w:r>
    </w:p>
    <w:p w:rsidR="00815426" w:rsidRPr="00D951F2" w:rsidRDefault="00300FD3" w:rsidP="00815426">
      <w:pPr>
        <w:ind w:firstLine="567"/>
        <w:jc w:val="both"/>
        <w:rPr>
          <w:rFonts w:ascii="Times New Roman" w:hAnsi="Times New Roman" w:cs="Times New Roman"/>
          <w:sz w:val="28"/>
          <w:szCs w:val="28"/>
        </w:rPr>
      </w:pPr>
      <w:proofErr w:type="gramStart"/>
      <w:r w:rsidRPr="00D951F2">
        <w:rPr>
          <w:rFonts w:ascii="Times New Roman" w:hAnsi="Times New Roman" w:cs="Times New Roman"/>
          <w:sz w:val="28"/>
          <w:szCs w:val="28"/>
        </w:rPr>
        <w:t>1) позволят однозначно определить, в какой бюджет должны поступать штрафы, установленные федеральными законами (</w:t>
      </w:r>
      <w:proofErr w:type="spellStart"/>
      <w:r w:rsidRPr="00D951F2">
        <w:rPr>
          <w:rFonts w:ascii="Times New Roman" w:hAnsi="Times New Roman" w:cs="Times New Roman"/>
          <w:sz w:val="28"/>
          <w:szCs w:val="28"/>
        </w:rPr>
        <w:t>КоАП</w:t>
      </w:r>
      <w:proofErr w:type="spellEnd"/>
      <w:r w:rsidRPr="00D951F2">
        <w:rPr>
          <w:rFonts w:ascii="Times New Roman" w:hAnsi="Times New Roman" w:cs="Times New Roman"/>
          <w:sz w:val="28"/>
          <w:szCs w:val="28"/>
        </w:rPr>
        <w:t>, Уголовным кодексом Российской Федерации, Налоговым кодексом Российской Федерации и др.), законами субъектов Российской Федерации, поскольку фактически (за исключением отдельных случаев) предусматривают установление единого принципа зачисления доходов от штрафов: "из какого бюджета осуществляется финансовое обеспечение деятельности органа, должностные лица которого налагают штраф, в тот бюджет штраф и</w:t>
      </w:r>
      <w:proofErr w:type="gramEnd"/>
      <w:r w:rsidRPr="00D951F2">
        <w:rPr>
          <w:rFonts w:ascii="Times New Roman" w:hAnsi="Times New Roman" w:cs="Times New Roman"/>
          <w:sz w:val="28"/>
          <w:szCs w:val="28"/>
        </w:rPr>
        <w:t xml:space="preserve"> должен поступать"</w:t>
      </w:r>
      <w:r w:rsidR="00815426" w:rsidRPr="00D951F2">
        <w:rPr>
          <w:rFonts w:ascii="Times New Roman" w:hAnsi="Times New Roman" w:cs="Times New Roman"/>
          <w:sz w:val="28"/>
          <w:szCs w:val="28"/>
        </w:rPr>
        <w:t xml:space="preserve"> -</w:t>
      </w:r>
      <w:r w:rsidR="005F3767" w:rsidRPr="00D951F2">
        <w:rPr>
          <w:rFonts w:ascii="Times New Roman" w:hAnsi="Times New Roman" w:cs="Times New Roman"/>
          <w:sz w:val="28"/>
          <w:szCs w:val="28"/>
        </w:rPr>
        <w:t xml:space="preserve"> </w:t>
      </w:r>
      <w:r w:rsidR="00815426" w:rsidRPr="00D951F2">
        <w:rPr>
          <w:rFonts w:ascii="Times New Roman" w:hAnsi="Times New Roman" w:cs="Times New Roman"/>
          <w:sz w:val="28"/>
          <w:szCs w:val="28"/>
        </w:rPr>
        <w:t>т</w:t>
      </w:r>
      <w:r w:rsidR="008F3403" w:rsidRPr="00D951F2">
        <w:rPr>
          <w:rFonts w:ascii="Times New Roman" w:hAnsi="Times New Roman" w:cs="Times New Roman"/>
          <w:sz w:val="28"/>
          <w:szCs w:val="28"/>
        </w:rPr>
        <w:t>аким образом</w:t>
      </w:r>
      <w:r w:rsidR="005F3767" w:rsidRPr="00D951F2">
        <w:rPr>
          <w:rFonts w:ascii="Times New Roman" w:hAnsi="Times New Roman" w:cs="Times New Roman"/>
          <w:sz w:val="28"/>
          <w:szCs w:val="28"/>
        </w:rPr>
        <w:t>,</w:t>
      </w:r>
      <w:r w:rsidR="008F3403" w:rsidRPr="00D951F2">
        <w:rPr>
          <w:rFonts w:ascii="Times New Roman" w:hAnsi="Times New Roman" w:cs="Times New Roman"/>
          <w:sz w:val="28"/>
          <w:szCs w:val="28"/>
        </w:rPr>
        <w:t xml:space="preserve"> устанавливается  новый принцип зачисления доходов от штрафов</w:t>
      </w:r>
      <w:r w:rsidR="00815426" w:rsidRPr="00D951F2">
        <w:rPr>
          <w:rFonts w:ascii="Times New Roman" w:hAnsi="Times New Roman" w:cs="Times New Roman"/>
          <w:sz w:val="28"/>
          <w:szCs w:val="28"/>
        </w:rPr>
        <w:t>;</w:t>
      </w:r>
    </w:p>
    <w:p w:rsidR="00300FD3" w:rsidRPr="00D951F2" w:rsidRDefault="00815426" w:rsidP="00815426">
      <w:pPr>
        <w:ind w:firstLine="567"/>
        <w:jc w:val="both"/>
        <w:rPr>
          <w:rFonts w:ascii="Times New Roman" w:hAnsi="Times New Roman" w:cs="Times New Roman"/>
          <w:sz w:val="28"/>
          <w:szCs w:val="28"/>
        </w:rPr>
      </w:pPr>
      <w:proofErr w:type="gramStart"/>
      <w:r w:rsidRPr="00D951F2">
        <w:rPr>
          <w:rFonts w:ascii="Times New Roman" w:hAnsi="Times New Roman" w:cs="Times New Roman"/>
          <w:sz w:val="28"/>
          <w:szCs w:val="28"/>
        </w:rPr>
        <w:t>2</w:t>
      </w:r>
      <w:r w:rsidR="00300FD3" w:rsidRPr="00D951F2">
        <w:rPr>
          <w:rFonts w:ascii="Times New Roman" w:hAnsi="Times New Roman" w:cs="Times New Roman"/>
          <w:sz w:val="28"/>
          <w:szCs w:val="28"/>
        </w:rPr>
        <w:t>) урегулируют вопросы, связанные с зачислением в доходы бюджетов штрафов, неустоек, пеней по договорам гражданско-правового характера (эти штрафы, неустойки, пени должны поступать в доходы бюджетов, когда стороной договора, которой должен быть выплачен штраф, неустойка, пени, является государственный (муниципальный) орган, казенное</w:t>
      </w:r>
      <w:r w:rsidR="008F3403" w:rsidRPr="00D951F2">
        <w:rPr>
          <w:rFonts w:ascii="Times New Roman" w:hAnsi="Times New Roman" w:cs="Times New Roman"/>
          <w:sz w:val="28"/>
          <w:szCs w:val="28"/>
        </w:rPr>
        <w:t xml:space="preserve"> </w:t>
      </w:r>
      <w:r w:rsidR="00300FD3" w:rsidRPr="00D951F2">
        <w:rPr>
          <w:rFonts w:ascii="Times New Roman" w:hAnsi="Times New Roman" w:cs="Times New Roman"/>
          <w:sz w:val="28"/>
          <w:szCs w:val="28"/>
        </w:rPr>
        <w:t xml:space="preserve">учреждение), </w:t>
      </w:r>
      <w:r w:rsidR="008F3403" w:rsidRPr="00D951F2">
        <w:rPr>
          <w:rFonts w:ascii="Times New Roman" w:hAnsi="Times New Roman" w:cs="Times New Roman"/>
          <w:sz w:val="28"/>
          <w:szCs w:val="28"/>
        </w:rPr>
        <w:t xml:space="preserve"> </w:t>
      </w:r>
      <w:r w:rsidR="00300FD3" w:rsidRPr="00D951F2">
        <w:rPr>
          <w:rFonts w:ascii="Times New Roman" w:hAnsi="Times New Roman" w:cs="Times New Roman"/>
          <w:sz w:val="28"/>
          <w:szCs w:val="28"/>
        </w:rPr>
        <w:t>а также платежей, уплачиваемых в целях добровольного возмещения ущерба (вреда);</w:t>
      </w:r>
      <w:proofErr w:type="gramEnd"/>
    </w:p>
    <w:p w:rsidR="00300FD3" w:rsidRPr="00D951F2" w:rsidRDefault="00300FD3" w:rsidP="00300FD3">
      <w:pPr>
        <w:ind w:firstLine="709"/>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3) снизят нагрузку на федеральные органы исполнительной власти, должностные лица которых налагают административные штрафы, которые в настоящее время поступают в местные бюджеты (в настоящее время федеральные органы исполнительной власти, администрирующие штрафы, зачисляемые в местные бюджеты, взаимодействуют с финансовыми органами </w:t>
      </w:r>
      <w:r w:rsidRPr="00D951F2">
        <w:rPr>
          <w:rFonts w:ascii="Times New Roman" w:hAnsi="Times New Roman" w:cs="Times New Roman"/>
          <w:sz w:val="28"/>
          <w:szCs w:val="28"/>
        </w:rPr>
        <w:lastRenderedPageBreak/>
        <w:t>более 2,3 тыс. муниципальных образований), поскольку такие штрафы по общему правилу будут поступать в доходы федерального бюджета (при этом предполагается, что</w:t>
      </w:r>
      <w:proofErr w:type="gramEnd"/>
      <w:r w:rsidRPr="00D951F2">
        <w:rPr>
          <w:rFonts w:ascii="Times New Roman" w:hAnsi="Times New Roman" w:cs="Times New Roman"/>
          <w:sz w:val="28"/>
          <w:szCs w:val="28"/>
        </w:rPr>
        <w:t xml:space="preserve"> администрирование штрафов, налагаемых мировыми судьями, будет осуществлять орган государственной власти субъекта Российской Федерации);</w:t>
      </w:r>
    </w:p>
    <w:p w:rsidR="00300FD3" w:rsidRPr="00D951F2" w:rsidRDefault="00300FD3" w:rsidP="00300FD3">
      <w:pPr>
        <w:ind w:firstLine="709"/>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4) повысят заинтересованность муниципальных органов в выявлении административных правонарушений и направлении соответствующих материалов мировым судьям (половина штрафа, назначенного в соответствии с положениями </w:t>
      </w:r>
      <w:proofErr w:type="spellStart"/>
      <w:r w:rsidRPr="00D951F2">
        <w:rPr>
          <w:rFonts w:ascii="Times New Roman" w:hAnsi="Times New Roman" w:cs="Times New Roman"/>
          <w:sz w:val="28"/>
          <w:szCs w:val="28"/>
        </w:rPr>
        <w:t>КоАП</w:t>
      </w:r>
      <w:proofErr w:type="spellEnd"/>
      <w:r w:rsidRPr="00D951F2">
        <w:rPr>
          <w:rFonts w:ascii="Times New Roman" w:hAnsi="Times New Roman" w:cs="Times New Roman"/>
          <w:sz w:val="28"/>
          <w:szCs w:val="28"/>
        </w:rPr>
        <w:t xml:space="preserve"> по результатам рассмотрения дела об административном правонарушении мировым судьей, должна будет поступить в доходы бюджета муниципального района, городского округа, городского округа с внутригородским делением, при этом также в местные бюджеты будут поступать все штрафы за административные правонарушения</w:t>
      </w:r>
      <w:proofErr w:type="gramEnd"/>
      <w:r w:rsidRPr="00D951F2">
        <w:rPr>
          <w:rFonts w:ascii="Times New Roman" w:hAnsi="Times New Roman" w:cs="Times New Roman"/>
          <w:sz w:val="28"/>
          <w:szCs w:val="28"/>
        </w:rPr>
        <w:t xml:space="preserve">, </w:t>
      </w:r>
      <w:proofErr w:type="gramStart"/>
      <w:r w:rsidRPr="00D951F2">
        <w:rPr>
          <w:rFonts w:ascii="Times New Roman" w:hAnsi="Times New Roman" w:cs="Times New Roman"/>
          <w:sz w:val="28"/>
          <w:szCs w:val="28"/>
        </w:rPr>
        <w:t>выявленные</w:t>
      </w:r>
      <w:proofErr w:type="gramEnd"/>
      <w:r w:rsidRPr="00D951F2">
        <w:rPr>
          <w:rFonts w:ascii="Times New Roman" w:hAnsi="Times New Roman" w:cs="Times New Roman"/>
          <w:sz w:val="28"/>
          <w:szCs w:val="28"/>
        </w:rPr>
        <w:t xml:space="preserve"> должностными лицами органов муниципального контроля);</w:t>
      </w:r>
    </w:p>
    <w:p w:rsidR="00300FD3" w:rsidRPr="00D951F2" w:rsidRDefault="00300FD3" w:rsidP="00300FD3">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5) повысят точность прогнозирования доходов местных бюджетов от административных штрафов (количество органов, осуществляющих администрирование соответствующих доходов, будет </w:t>
      </w:r>
      <w:proofErr w:type="gramStart"/>
      <w:r w:rsidRPr="00D951F2">
        <w:rPr>
          <w:rFonts w:ascii="Times New Roman" w:hAnsi="Times New Roman" w:cs="Times New Roman"/>
          <w:sz w:val="28"/>
          <w:szCs w:val="28"/>
        </w:rPr>
        <w:t>существенно снижено</w:t>
      </w:r>
      <w:proofErr w:type="gramEnd"/>
      <w:r w:rsidRPr="00D951F2">
        <w:rPr>
          <w:rFonts w:ascii="Times New Roman" w:hAnsi="Times New Roman" w:cs="Times New Roman"/>
          <w:sz w:val="28"/>
          <w:szCs w:val="28"/>
        </w:rPr>
        <w:t>).</w:t>
      </w:r>
    </w:p>
    <w:p w:rsidR="00300FD3" w:rsidRPr="00D951F2" w:rsidRDefault="00300FD3" w:rsidP="00300FD3">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Предполагается, что исключениями из </w:t>
      </w:r>
      <w:r w:rsidR="005F3767" w:rsidRPr="00D951F2">
        <w:rPr>
          <w:rFonts w:ascii="Times New Roman" w:hAnsi="Times New Roman" w:cs="Times New Roman"/>
          <w:sz w:val="28"/>
          <w:szCs w:val="28"/>
        </w:rPr>
        <w:t xml:space="preserve">нового </w:t>
      </w:r>
      <w:r w:rsidRPr="00D951F2">
        <w:rPr>
          <w:rFonts w:ascii="Times New Roman" w:hAnsi="Times New Roman" w:cs="Times New Roman"/>
          <w:sz w:val="28"/>
          <w:szCs w:val="28"/>
        </w:rPr>
        <w:t>единого принципа зачисления доходов от штрафов будут являться</w:t>
      </w:r>
      <w:r w:rsidR="005F3767" w:rsidRPr="00D951F2">
        <w:rPr>
          <w:rFonts w:ascii="Times New Roman" w:hAnsi="Times New Roman" w:cs="Times New Roman"/>
          <w:sz w:val="28"/>
          <w:szCs w:val="28"/>
        </w:rPr>
        <w:t xml:space="preserve"> следующие</w:t>
      </w:r>
      <w:r w:rsidRPr="00D951F2">
        <w:rPr>
          <w:rFonts w:ascii="Times New Roman" w:hAnsi="Times New Roman" w:cs="Times New Roman"/>
          <w:sz w:val="28"/>
          <w:szCs w:val="28"/>
        </w:rPr>
        <w:t>:</w:t>
      </w:r>
    </w:p>
    <w:p w:rsidR="00300FD3" w:rsidRPr="00D951F2" w:rsidRDefault="00300FD3" w:rsidP="00300FD3">
      <w:pPr>
        <w:ind w:firstLine="709"/>
        <w:jc w:val="both"/>
        <w:rPr>
          <w:rFonts w:ascii="Times New Roman" w:hAnsi="Times New Roman" w:cs="Times New Roman"/>
          <w:sz w:val="28"/>
          <w:szCs w:val="28"/>
        </w:rPr>
      </w:pPr>
      <w:proofErr w:type="gramStart"/>
      <w:r w:rsidRPr="00D951F2">
        <w:rPr>
          <w:rFonts w:ascii="Times New Roman" w:hAnsi="Times New Roman" w:cs="Times New Roman"/>
          <w:sz w:val="28"/>
          <w:szCs w:val="28"/>
        </w:rPr>
        <w:t>1) административные штрафы, назначенные за нарушение Правил дорожного движения, правил эксплуатации транспортного средства, которые будут поступать в доходы региональных бюджетов по месту нахождения должностного лица федерального органа исполнительной власти (органа исполнительной власти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w:t>
      </w:r>
      <w:proofErr w:type="gramEnd"/>
    </w:p>
    <w:p w:rsidR="00300FD3" w:rsidRPr="00D951F2" w:rsidRDefault="00300FD3" w:rsidP="00300FD3">
      <w:pPr>
        <w:ind w:firstLine="709"/>
        <w:jc w:val="both"/>
        <w:rPr>
          <w:rFonts w:ascii="Times New Roman" w:hAnsi="Times New Roman" w:cs="Times New Roman"/>
          <w:sz w:val="28"/>
          <w:szCs w:val="28"/>
        </w:rPr>
      </w:pPr>
      <w:proofErr w:type="gramStart"/>
      <w:r w:rsidRPr="00D951F2">
        <w:rPr>
          <w:rFonts w:ascii="Times New Roman" w:hAnsi="Times New Roman" w:cs="Times New Roman"/>
          <w:sz w:val="28"/>
          <w:szCs w:val="28"/>
        </w:rPr>
        <w:t>2) административные штрафы за нарушения бюджетного законодательства, которые будут поступать в доходы бюджетов, чьи средства были использованы нецелевым образом, из которых были предоставлены соответствующие межбюджетные трансферты, бюджетные кредиты, бюджетные инвестиции;</w:t>
      </w:r>
      <w:proofErr w:type="gramEnd"/>
    </w:p>
    <w:p w:rsidR="00300FD3" w:rsidRPr="00D951F2" w:rsidRDefault="00300FD3" w:rsidP="00300FD3">
      <w:pPr>
        <w:ind w:firstLine="709"/>
        <w:jc w:val="both"/>
        <w:rPr>
          <w:rFonts w:ascii="Times New Roman" w:hAnsi="Times New Roman" w:cs="Times New Roman"/>
          <w:sz w:val="28"/>
          <w:szCs w:val="28"/>
        </w:rPr>
      </w:pPr>
      <w:r w:rsidRPr="00D951F2">
        <w:rPr>
          <w:rFonts w:ascii="Times New Roman" w:hAnsi="Times New Roman" w:cs="Times New Roman"/>
          <w:sz w:val="28"/>
          <w:szCs w:val="28"/>
        </w:rPr>
        <w:t>3) административные штрафы, назначенные по результатам рассмотрения в соответствии с К</w:t>
      </w:r>
      <w:r w:rsidR="00FA1580" w:rsidRPr="00D951F2">
        <w:rPr>
          <w:rFonts w:ascii="Times New Roman" w:hAnsi="Times New Roman" w:cs="Times New Roman"/>
          <w:sz w:val="28"/>
          <w:szCs w:val="28"/>
        </w:rPr>
        <w:t xml:space="preserve">одексом об административных правонарушениях дел </w:t>
      </w:r>
      <w:r w:rsidRPr="00D951F2">
        <w:rPr>
          <w:rFonts w:ascii="Times New Roman" w:hAnsi="Times New Roman" w:cs="Times New Roman"/>
          <w:sz w:val="28"/>
          <w:szCs w:val="28"/>
        </w:rPr>
        <w:t>мировыми судьями, комиссиями по делам несовершеннолетних (предусматривается зачисление половины суммы штрафа в доход регионального бюджета, другой половины - в доход местного бюджета);</w:t>
      </w:r>
    </w:p>
    <w:p w:rsidR="00300FD3" w:rsidRPr="00D951F2" w:rsidRDefault="00300FD3" w:rsidP="00300FD3">
      <w:pPr>
        <w:ind w:firstLine="709"/>
        <w:jc w:val="both"/>
        <w:rPr>
          <w:rFonts w:ascii="Times New Roman" w:hAnsi="Times New Roman" w:cs="Times New Roman"/>
          <w:sz w:val="28"/>
          <w:szCs w:val="28"/>
        </w:rPr>
      </w:pPr>
      <w:r w:rsidRPr="00D951F2">
        <w:rPr>
          <w:rFonts w:ascii="Times New Roman" w:hAnsi="Times New Roman" w:cs="Times New Roman"/>
          <w:sz w:val="28"/>
          <w:szCs w:val="28"/>
        </w:rPr>
        <w:t>4) административные штрафы, установленные законами субъектов Российской Федерации (административные штрафы за нарушение законов и иных нормативных правовых актов субъектов Российской Федерации будут поступать в доход региональных бюджетов, а административные штрафы за нарушение муниципальных правовых актов должны будут поступать в доход местных бюджетов);</w:t>
      </w:r>
    </w:p>
    <w:p w:rsidR="00300FD3" w:rsidRPr="00D951F2" w:rsidRDefault="00300FD3" w:rsidP="00300FD3">
      <w:pPr>
        <w:ind w:firstLine="709"/>
        <w:jc w:val="both"/>
        <w:rPr>
          <w:rFonts w:ascii="Times New Roman" w:hAnsi="Times New Roman" w:cs="Times New Roman"/>
          <w:sz w:val="28"/>
          <w:szCs w:val="28"/>
        </w:rPr>
      </w:pPr>
      <w:r w:rsidRPr="00D951F2">
        <w:rPr>
          <w:rFonts w:ascii="Times New Roman" w:hAnsi="Times New Roman" w:cs="Times New Roman"/>
          <w:sz w:val="28"/>
          <w:szCs w:val="28"/>
        </w:rPr>
        <w:lastRenderedPageBreak/>
        <w:t>5) штрафы, установленные Налоговым кодексом Российской Федерации, начисленные на суммы неуплаченных налогов, сборов, которые будут поступать в доход бюджетов бюджетной системы Российской Федерации в соответствии с нормативами, установленными для зачисления соответствующих налогов, сборов.</w:t>
      </w:r>
    </w:p>
    <w:p w:rsidR="008F3403" w:rsidRPr="00D951F2" w:rsidRDefault="008F3403" w:rsidP="008F3403">
      <w:pPr>
        <w:ind w:firstLine="709"/>
        <w:jc w:val="both"/>
        <w:rPr>
          <w:rFonts w:ascii="Times New Roman" w:hAnsi="Times New Roman" w:cs="Times New Roman"/>
          <w:sz w:val="28"/>
          <w:szCs w:val="28"/>
        </w:rPr>
      </w:pPr>
      <w:r w:rsidRPr="00D951F2">
        <w:rPr>
          <w:rFonts w:ascii="Times New Roman" w:hAnsi="Times New Roman" w:cs="Times New Roman"/>
          <w:sz w:val="28"/>
          <w:szCs w:val="28"/>
        </w:rPr>
        <w:t>Для бюджета муниципального  района  принятие вышеуказанного законопроекта  повлечет сокращение объемов поступлений доходов от штрафов, неустоек, пеней, поскольку из 16-ти главных администраторов данных доходов</w:t>
      </w:r>
      <w:r w:rsidR="00692B74">
        <w:rPr>
          <w:rFonts w:ascii="Times New Roman" w:hAnsi="Times New Roman" w:cs="Times New Roman"/>
          <w:sz w:val="28"/>
          <w:szCs w:val="28"/>
        </w:rPr>
        <w:t xml:space="preserve"> </w:t>
      </w:r>
      <w:r w:rsidRPr="00D951F2">
        <w:rPr>
          <w:rFonts w:ascii="Times New Roman" w:hAnsi="Times New Roman" w:cs="Times New Roman"/>
          <w:sz w:val="28"/>
          <w:szCs w:val="28"/>
        </w:rPr>
        <w:t xml:space="preserve">- 8 финансируются из бюджетов других уровней.  </w:t>
      </w:r>
    </w:p>
    <w:p w:rsidR="00F21BE4" w:rsidRPr="00D951F2" w:rsidRDefault="00F21BE4" w:rsidP="00F21BE4">
      <w:pPr>
        <w:ind w:firstLine="567"/>
        <w:jc w:val="both"/>
        <w:rPr>
          <w:rFonts w:ascii="Times New Roman" w:hAnsi="Times New Roman" w:cs="Times New Roman"/>
          <w:sz w:val="28"/>
          <w:szCs w:val="28"/>
        </w:rPr>
      </w:pPr>
    </w:p>
    <w:p w:rsidR="00F21BE4" w:rsidRPr="00D951F2" w:rsidRDefault="00206213" w:rsidP="00D00C05">
      <w:pPr>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D00C05">
        <w:rPr>
          <w:noProof/>
        </w:rPr>
        <w:drawing>
          <wp:inline distT="0" distB="0" distL="0" distR="0">
            <wp:extent cx="6056196" cy="4006516"/>
            <wp:effectExtent l="19050" t="0" r="20754" b="0"/>
            <wp:docPr id="9"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F21BE4" w:rsidRPr="00D951F2" w:rsidRDefault="00F21BE4" w:rsidP="00F21BE4">
      <w:pPr>
        <w:jc w:val="both"/>
        <w:rPr>
          <w:rFonts w:ascii="Times New Roman" w:hAnsi="Times New Roman" w:cs="Times New Roman"/>
          <w:noProof/>
          <w:sz w:val="28"/>
          <w:szCs w:val="28"/>
        </w:rPr>
      </w:pPr>
    </w:p>
    <w:p w:rsidR="00F21BE4" w:rsidRPr="00D951F2" w:rsidRDefault="00F21BE4" w:rsidP="00F21BE4">
      <w:pPr>
        <w:jc w:val="both"/>
        <w:rPr>
          <w:rFonts w:ascii="Times New Roman" w:hAnsi="Times New Roman" w:cs="Times New Roman"/>
          <w:noProof/>
          <w:sz w:val="28"/>
          <w:szCs w:val="28"/>
        </w:rPr>
      </w:pPr>
    </w:p>
    <w:p w:rsidR="00206213" w:rsidRPr="00D951F2" w:rsidRDefault="00206213" w:rsidP="00206213">
      <w:pPr>
        <w:ind w:firstLine="567"/>
        <w:jc w:val="both"/>
        <w:rPr>
          <w:rFonts w:ascii="Times New Roman" w:hAnsi="Times New Roman" w:cs="Times New Roman"/>
          <w:sz w:val="28"/>
          <w:szCs w:val="28"/>
        </w:rPr>
      </w:pPr>
      <w:proofErr w:type="gramStart"/>
      <w:r w:rsidRPr="00D951F2">
        <w:rPr>
          <w:rFonts w:ascii="Times New Roman" w:hAnsi="Times New Roman" w:cs="Times New Roman"/>
          <w:sz w:val="28"/>
          <w:szCs w:val="28"/>
        </w:rPr>
        <w:t>Согласно</w:t>
      </w:r>
      <w:proofErr w:type="gramEnd"/>
      <w:r w:rsidRPr="00D951F2">
        <w:rPr>
          <w:rFonts w:ascii="Times New Roman" w:hAnsi="Times New Roman" w:cs="Times New Roman"/>
          <w:sz w:val="28"/>
          <w:szCs w:val="28"/>
        </w:rPr>
        <w:t xml:space="preserve"> пояснительной записки к законопроекту, </w:t>
      </w:r>
      <w:r w:rsidR="00BC0E24" w:rsidRPr="00D951F2">
        <w:rPr>
          <w:rFonts w:ascii="Times New Roman" w:hAnsi="Times New Roman" w:cs="Times New Roman"/>
          <w:sz w:val="28"/>
          <w:szCs w:val="28"/>
        </w:rPr>
        <w:t>“</w:t>
      </w:r>
      <w:r w:rsidRPr="00D951F2">
        <w:rPr>
          <w:rFonts w:ascii="Times New Roman" w:hAnsi="Times New Roman" w:cs="Times New Roman"/>
          <w:sz w:val="28"/>
          <w:szCs w:val="28"/>
        </w:rPr>
        <w:t>выпадение</w:t>
      </w:r>
      <w:r w:rsidR="00BC0E24" w:rsidRPr="00D951F2">
        <w:rPr>
          <w:rFonts w:ascii="Times New Roman" w:hAnsi="Times New Roman" w:cs="Times New Roman"/>
          <w:sz w:val="28"/>
          <w:szCs w:val="28"/>
        </w:rPr>
        <w:t>”</w:t>
      </w:r>
      <w:r w:rsidRPr="00D951F2">
        <w:rPr>
          <w:rFonts w:ascii="Times New Roman" w:hAnsi="Times New Roman" w:cs="Times New Roman"/>
          <w:sz w:val="28"/>
          <w:szCs w:val="28"/>
        </w:rPr>
        <w:t xml:space="preserve"> вышеуказанных доходов</w:t>
      </w:r>
      <w:r w:rsidR="007F2ABF">
        <w:rPr>
          <w:rFonts w:ascii="Times New Roman" w:hAnsi="Times New Roman" w:cs="Times New Roman"/>
          <w:sz w:val="28"/>
          <w:szCs w:val="28"/>
        </w:rPr>
        <w:t xml:space="preserve"> </w:t>
      </w:r>
      <w:r w:rsidRPr="00D951F2">
        <w:rPr>
          <w:rFonts w:ascii="Times New Roman" w:hAnsi="Times New Roman" w:cs="Times New Roman"/>
          <w:sz w:val="28"/>
          <w:szCs w:val="28"/>
        </w:rPr>
        <w:t xml:space="preserve"> планируется компенсировать за счет:</w:t>
      </w:r>
    </w:p>
    <w:p w:rsidR="00206213" w:rsidRPr="00D951F2" w:rsidRDefault="00206213" w:rsidP="00206213">
      <w:pPr>
        <w:ind w:firstLine="567"/>
        <w:jc w:val="both"/>
        <w:rPr>
          <w:rFonts w:ascii="Times New Roman" w:hAnsi="Times New Roman" w:cs="Times New Roman"/>
          <w:sz w:val="28"/>
          <w:szCs w:val="28"/>
        </w:rPr>
      </w:pPr>
      <w:r w:rsidRPr="00D951F2">
        <w:rPr>
          <w:rFonts w:ascii="Times New Roman" w:hAnsi="Times New Roman" w:cs="Times New Roman"/>
          <w:sz w:val="28"/>
          <w:szCs w:val="28"/>
        </w:rPr>
        <w:t>- увеличения на 5 процентов норматива, установленного для зачисления платы за негативное воздействие на окружающую среду (по предварительным расчетам это приведет к увеличению платы в 2019 году на 3,23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 в 2020 - 2021 годах на 3,49 млн.руб. от объемов</w:t>
      </w:r>
      <w:r w:rsidR="007F2ABF">
        <w:rPr>
          <w:rFonts w:ascii="Times New Roman" w:hAnsi="Times New Roman" w:cs="Times New Roman"/>
          <w:sz w:val="28"/>
          <w:szCs w:val="28"/>
        </w:rPr>
        <w:t>,</w:t>
      </w:r>
      <w:r w:rsidRPr="00D951F2">
        <w:rPr>
          <w:rFonts w:ascii="Times New Roman" w:hAnsi="Times New Roman" w:cs="Times New Roman"/>
          <w:sz w:val="28"/>
          <w:szCs w:val="28"/>
        </w:rPr>
        <w:t xml:space="preserve"> учтенных проектом бюджета); </w:t>
      </w:r>
    </w:p>
    <w:p w:rsidR="00206213" w:rsidRPr="00D951F2" w:rsidRDefault="00206213" w:rsidP="00206213">
      <w:pPr>
        <w:ind w:firstLine="567"/>
        <w:jc w:val="both"/>
        <w:rPr>
          <w:rFonts w:ascii="Times New Roman" w:hAnsi="Times New Roman" w:cs="Times New Roman"/>
          <w:sz w:val="28"/>
          <w:szCs w:val="28"/>
        </w:rPr>
      </w:pPr>
      <w:r w:rsidRPr="00D951F2">
        <w:rPr>
          <w:rFonts w:ascii="Times New Roman" w:hAnsi="Times New Roman" w:cs="Times New Roman"/>
          <w:sz w:val="28"/>
          <w:szCs w:val="28"/>
        </w:rPr>
        <w:t>- зачисления в бюджет муниципального района всех административных штрафов (за исключением штрафов за отдельные правонарушения в области финансов), установленных Кодексом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об административных правонарушениях, </w:t>
      </w:r>
      <w:proofErr w:type="gramStart"/>
      <w:r w:rsidRPr="00D951F2">
        <w:rPr>
          <w:rFonts w:ascii="Times New Roman" w:hAnsi="Times New Roman" w:cs="Times New Roman"/>
          <w:sz w:val="28"/>
          <w:szCs w:val="28"/>
        </w:rPr>
        <w:t>постановления</w:t>
      </w:r>
      <w:proofErr w:type="gramEnd"/>
      <w:r w:rsidR="00202FE3"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о наложении которых вынесены мировыми судьями, комиссиями по делам несовершеннолетних, </w:t>
      </w:r>
      <w:r w:rsidRPr="00D951F2">
        <w:rPr>
          <w:rFonts w:ascii="Times New Roman" w:hAnsi="Times New Roman" w:cs="Times New Roman"/>
          <w:sz w:val="28"/>
          <w:szCs w:val="28"/>
        </w:rPr>
        <w:lastRenderedPageBreak/>
        <w:t>органами исполнительной власти субъектов Российской Федерации всех штрафов за административные правонарушения, выявленные должностными лицами органа муниципального контроля.</w:t>
      </w:r>
    </w:p>
    <w:p w:rsidR="00F21BE4" w:rsidRPr="00D951F2" w:rsidRDefault="00FE12E2" w:rsidP="00762310">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текущем году произошли изменения федерального законодательства в части </w:t>
      </w:r>
      <w:r w:rsidR="00F21BE4" w:rsidRPr="00D951F2">
        <w:rPr>
          <w:rFonts w:ascii="Times New Roman" w:hAnsi="Times New Roman" w:cs="Times New Roman"/>
          <w:sz w:val="28"/>
          <w:szCs w:val="28"/>
        </w:rPr>
        <w:t>единого сельскохозяйственного налога (далее - ЕСХН). Принят Федеральный закон от 07.03.2018 № 51-ФЗ «О внесении изменения в статью 346.8 части второй Налогового кодекса Российской Федерации», который позволяет субъектам Р</w:t>
      </w:r>
      <w:r w:rsidR="00DD2AC1" w:rsidRPr="00D951F2">
        <w:rPr>
          <w:rFonts w:ascii="Times New Roman" w:hAnsi="Times New Roman" w:cs="Times New Roman"/>
          <w:sz w:val="28"/>
          <w:szCs w:val="28"/>
        </w:rPr>
        <w:t xml:space="preserve">оссийской </w:t>
      </w:r>
      <w:r w:rsidR="00F21BE4"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F21BE4" w:rsidRPr="00D951F2">
        <w:rPr>
          <w:rFonts w:ascii="Times New Roman" w:hAnsi="Times New Roman" w:cs="Times New Roman"/>
          <w:sz w:val="28"/>
          <w:szCs w:val="28"/>
        </w:rPr>
        <w:t xml:space="preserve"> устанавливать дифференцированные налоговые ставки по ЕСХН. Для реализации </w:t>
      </w:r>
      <w:r w:rsidRPr="00D951F2">
        <w:rPr>
          <w:rFonts w:ascii="Times New Roman" w:hAnsi="Times New Roman" w:cs="Times New Roman"/>
          <w:sz w:val="28"/>
          <w:szCs w:val="28"/>
        </w:rPr>
        <w:t xml:space="preserve">данного </w:t>
      </w:r>
      <w:r w:rsidR="00F21BE4" w:rsidRPr="00D951F2">
        <w:rPr>
          <w:rFonts w:ascii="Times New Roman" w:hAnsi="Times New Roman" w:cs="Times New Roman"/>
          <w:sz w:val="28"/>
          <w:szCs w:val="28"/>
        </w:rPr>
        <w:t>положения, субъекты Р</w:t>
      </w:r>
      <w:r w:rsidR="00DD2AC1" w:rsidRPr="00D951F2">
        <w:rPr>
          <w:rFonts w:ascii="Times New Roman" w:hAnsi="Times New Roman" w:cs="Times New Roman"/>
          <w:sz w:val="28"/>
          <w:szCs w:val="28"/>
        </w:rPr>
        <w:t xml:space="preserve">оссийской </w:t>
      </w:r>
      <w:r w:rsidR="00F21BE4"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F21BE4" w:rsidRPr="00D951F2">
        <w:rPr>
          <w:rFonts w:ascii="Times New Roman" w:hAnsi="Times New Roman" w:cs="Times New Roman"/>
          <w:sz w:val="28"/>
          <w:szCs w:val="28"/>
        </w:rPr>
        <w:t xml:space="preserve"> должны будут принять соответствующий закон. Дифференциация возможна в пределах от 0% до 6% для всех или отдельных категорий налогоплательщиков в зависимости </w:t>
      </w:r>
      <w:proofErr w:type="gramStart"/>
      <w:r w:rsidR="00F21BE4" w:rsidRPr="00D951F2">
        <w:rPr>
          <w:rFonts w:ascii="Times New Roman" w:hAnsi="Times New Roman" w:cs="Times New Roman"/>
          <w:sz w:val="28"/>
          <w:szCs w:val="28"/>
        </w:rPr>
        <w:t>от</w:t>
      </w:r>
      <w:proofErr w:type="gramEnd"/>
      <w:r w:rsidR="00F21BE4" w:rsidRPr="00D951F2">
        <w:rPr>
          <w:rFonts w:ascii="Times New Roman" w:hAnsi="Times New Roman" w:cs="Times New Roman"/>
          <w:sz w:val="28"/>
          <w:szCs w:val="28"/>
        </w:rPr>
        <w:t>:</w:t>
      </w:r>
    </w:p>
    <w:p w:rsidR="00F21BE4" w:rsidRPr="00D951F2" w:rsidRDefault="00F21BE4" w:rsidP="00762310">
      <w:pPr>
        <w:pStyle w:val="ad"/>
        <w:spacing w:after="0" w:line="240" w:lineRule="auto"/>
        <w:ind w:left="0" w:firstLine="709"/>
        <w:jc w:val="both"/>
        <w:rPr>
          <w:rFonts w:ascii="Times New Roman" w:eastAsia="Times New Roman" w:hAnsi="Times New Roman"/>
          <w:sz w:val="28"/>
          <w:szCs w:val="28"/>
          <w:lang w:eastAsia="ru-RU"/>
        </w:rPr>
      </w:pPr>
      <w:r w:rsidRPr="00D951F2">
        <w:rPr>
          <w:rFonts w:ascii="Times New Roman" w:eastAsia="Times New Roman" w:hAnsi="Times New Roman"/>
          <w:sz w:val="28"/>
          <w:szCs w:val="28"/>
          <w:lang w:eastAsia="ru-RU"/>
        </w:rPr>
        <w:t>-</w:t>
      </w:r>
      <w:r w:rsidRPr="00D951F2">
        <w:rPr>
          <w:rFonts w:ascii="Times New Roman" w:hAnsi="Times New Roman"/>
          <w:sz w:val="28"/>
          <w:szCs w:val="28"/>
        </w:rPr>
        <w:t> </w:t>
      </w:r>
      <w:r w:rsidRPr="00D951F2">
        <w:rPr>
          <w:rFonts w:ascii="Times New Roman" w:eastAsia="Times New Roman" w:hAnsi="Times New Roman"/>
          <w:sz w:val="28"/>
          <w:szCs w:val="28"/>
          <w:lang w:eastAsia="ru-RU"/>
        </w:rPr>
        <w:t>видов производимой сельскохозяйственной продукции, а также работ и услуг, указанных в статье 346.2 Н</w:t>
      </w:r>
      <w:r w:rsidR="00DD2AC1" w:rsidRPr="00D951F2">
        <w:rPr>
          <w:rFonts w:ascii="Times New Roman" w:eastAsia="Times New Roman" w:hAnsi="Times New Roman"/>
          <w:sz w:val="28"/>
          <w:szCs w:val="28"/>
          <w:lang w:eastAsia="ru-RU"/>
        </w:rPr>
        <w:t xml:space="preserve">алогового </w:t>
      </w:r>
      <w:r w:rsidRPr="00D951F2">
        <w:rPr>
          <w:rFonts w:ascii="Times New Roman" w:eastAsia="Times New Roman" w:hAnsi="Times New Roman"/>
          <w:sz w:val="28"/>
          <w:szCs w:val="28"/>
          <w:lang w:eastAsia="ru-RU"/>
        </w:rPr>
        <w:t>К</w:t>
      </w:r>
      <w:r w:rsidR="00DD2AC1" w:rsidRPr="00D951F2">
        <w:rPr>
          <w:rFonts w:ascii="Times New Roman" w:eastAsia="Times New Roman" w:hAnsi="Times New Roman"/>
          <w:sz w:val="28"/>
          <w:szCs w:val="28"/>
          <w:lang w:eastAsia="ru-RU"/>
        </w:rPr>
        <w:t>одекса</w:t>
      </w:r>
      <w:r w:rsidRPr="00D951F2">
        <w:rPr>
          <w:rFonts w:ascii="Times New Roman" w:eastAsia="Times New Roman" w:hAnsi="Times New Roman"/>
          <w:sz w:val="28"/>
          <w:szCs w:val="28"/>
          <w:lang w:eastAsia="ru-RU"/>
        </w:rPr>
        <w:t xml:space="preserve"> Р</w:t>
      </w:r>
      <w:r w:rsidR="00DD2AC1" w:rsidRPr="00D951F2">
        <w:rPr>
          <w:rFonts w:ascii="Times New Roman" w:eastAsia="Times New Roman" w:hAnsi="Times New Roman"/>
          <w:sz w:val="28"/>
          <w:szCs w:val="28"/>
          <w:lang w:eastAsia="ru-RU"/>
        </w:rPr>
        <w:t xml:space="preserve">оссийской </w:t>
      </w:r>
      <w:r w:rsidRPr="00D951F2">
        <w:rPr>
          <w:rFonts w:ascii="Times New Roman" w:eastAsia="Times New Roman" w:hAnsi="Times New Roman"/>
          <w:sz w:val="28"/>
          <w:szCs w:val="28"/>
          <w:lang w:eastAsia="ru-RU"/>
        </w:rPr>
        <w:t>Ф</w:t>
      </w:r>
      <w:r w:rsidR="00DD2AC1" w:rsidRPr="00D951F2">
        <w:rPr>
          <w:rFonts w:ascii="Times New Roman" w:eastAsia="Times New Roman" w:hAnsi="Times New Roman"/>
          <w:sz w:val="28"/>
          <w:szCs w:val="28"/>
          <w:lang w:eastAsia="ru-RU"/>
        </w:rPr>
        <w:t>едерации</w:t>
      </w:r>
      <w:r w:rsidRPr="00D951F2">
        <w:rPr>
          <w:rFonts w:ascii="Times New Roman" w:eastAsia="Times New Roman" w:hAnsi="Times New Roman"/>
          <w:sz w:val="28"/>
          <w:szCs w:val="28"/>
          <w:lang w:eastAsia="ru-RU"/>
        </w:rPr>
        <w:t>;</w:t>
      </w:r>
    </w:p>
    <w:p w:rsidR="00F21BE4" w:rsidRPr="00D951F2" w:rsidRDefault="00F21BE4" w:rsidP="00762310">
      <w:pPr>
        <w:pStyle w:val="ad"/>
        <w:spacing w:after="0" w:line="240" w:lineRule="auto"/>
        <w:ind w:left="0" w:firstLine="709"/>
        <w:jc w:val="both"/>
        <w:rPr>
          <w:rFonts w:ascii="Times New Roman" w:eastAsia="Times New Roman" w:hAnsi="Times New Roman"/>
          <w:sz w:val="28"/>
          <w:szCs w:val="28"/>
          <w:lang w:eastAsia="ru-RU"/>
        </w:rPr>
      </w:pPr>
      <w:r w:rsidRPr="00D951F2">
        <w:rPr>
          <w:rFonts w:ascii="Times New Roman" w:eastAsia="Times New Roman" w:hAnsi="Times New Roman"/>
          <w:sz w:val="28"/>
          <w:szCs w:val="28"/>
          <w:lang w:eastAsia="ru-RU"/>
        </w:rPr>
        <w:t>-</w:t>
      </w:r>
      <w:r w:rsidRPr="00D951F2">
        <w:rPr>
          <w:rFonts w:ascii="Times New Roman" w:hAnsi="Times New Roman"/>
          <w:sz w:val="28"/>
          <w:szCs w:val="28"/>
        </w:rPr>
        <w:t> </w:t>
      </w:r>
      <w:r w:rsidRPr="00D951F2">
        <w:rPr>
          <w:rFonts w:ascii="Times New Roman" w:eastAsia="Times New Roman" w:hAnsi="Times New Roman"/>
          <w:sz w:val="28"/>
          <w:szCs w:val="28"/>
          <w:lang w:eastAsia="ru-RU"/>
        </w:rPr>
        <w:t>размера доходов от реализации произведенной сельхозпродукции, включая продукцию ее первичной переработки, произведенную из сельскохозяйственного сырья собственного производства, а также от выполнения работ и оказания услуг, указанных в статье 346.2 Н</w:t>
      </w:r>
      <w:r w:rsidR="00DD2AC1" w:rsidRPr="00D951F2">
        <w:rPr>
          <w:rFonts w:ascii="Times New Roman" w:eastAsia="Times New Roman" w:hAnsi="Times New Roman"/>
          <w:sz w:val="28"/>
          <w:szCs w:val="28"/>
          <w:lang w:eastAsia="ru-RU"/>
        </w:rPr>
        <w:t xml:space="preserve">алогового </w:t>
      </w:r>
      <w:r w:rsidRPr="00D951F2">
        <w:rPr>
          <w:rFonts w:ascii="Times New Roman" w:eastAsia="Times New Roman" w:hAnsi="Times New Roman"/>
          <w:sz w:val="28"/>
          <w:szCs w:val="28"/>
          <w:lang w:eastAsia="ru-RU"/>
        </w:rPr>
        <w:t>К</w:t>
      </w:r>
      <w:r w:rsidR="00DD2AC1" w:rsidRPr="00D951F2">
        <w:rPr>
          <w:rFonts w:ascii="Times New Roman" w:eastAsia="Times New Roman" w:hAnsi="Times New Roman"/>
          <w:sz w:val="28"/>
          <w:szCs w:val="28"/>
          <w:lang w:eastAsia="ru-RU"/>
        </w:rPr>
        <w:t>одекса</w:t>
      </w:r>
      <w:r w:rsidRPr="00D951F2">
        <w:rPr>
          <w:rFonts w:ascii="Times New Roman" w:eastAsia="Times New Roman" w:hAnsi="Times New Roman"/>
          <w:sz w:val="28"/>
          <w:szCs w:val="28"/>
          <w:lang w:eastAsia="ru-RU"/>
        </w:rPr>
        <w:t xml:space="preserve"> Р</w:t>
      </w:r>
      <w:r w:rsidR="00DD2AC1" w:rsidRPr="00D951F2">
        <w:rPr>
          <w:rFonts w:ascii="Times New Roman" w:eastAsia="Times New Roman" w:hAnsi="Times New Roman"/>
          <w:sz w:val="28"/>
          <w:szCs w:val="28"/>
          <w:lang w:eastAsia="ru-RU"/>
        </w:rPr>
        <w:t xml:space="preserve">оссийской </w:t>
      </w:r>
      <w:r w:rsidRPr="00D951F2">
        <w:rPr>
          <w:rFonts w:ascii="Times New Roman" w:eastAsia="Times New Roman" w:hAnsi="Times New Roman"/>
          <w:sz w:val="28"/>
          <w:szCs w:val="28"/>
          <w:lang w:eastAsia="ru-RU"/>
        </w:rPr>
        <w:t>Ф</w:t>
      </w:r>
      <w:r w:rsidR="00DD2AC1" w:rsidRPr="00D951F2">
        <w:rPr>
          <w:rFonts w:ascii="Times New Roman" w:eastAsia="Times New Roman" w:hAnsi="Times New Roman"/>
          <w:sz w:val="28"/>
          <w:szCs w:val="28"/>
          <w:lang w:eastAsia="ru-RU"/>
        </w:rPr>
        <w:t>едерации</w:t>
      </w:r>
      <w:r w:rsidRPr="00D951F2">
        <w:rPr>
          <w:rFonts w:ascii="Times New Roman" w:eastAsia="Times New Roman" w:hAnsi="Times New Roman"/>
          <w:sz w:val="28"/>
          <w:szCs w:val="28"/>
          <w:lang w:eastAsia="ru-RU"/>
        </w:rPr>
        <w:t>;</w:t>
      </w:r>
    </w:p>
    <w:p w:rsidR="00F21BE4" w:rsidRPr="00D951F2" w:rsidRDefault="00F21BE4" w:rsidP="00762310">
      <w:pPr>
        <w:pStyle w:val="ad"/>
        <w:spacing w:after="0" w:line="240" w:lineRule="auto"/>
        <w:ind w:left="0" w:firstLine="709"/>
        <w:jc w:val="both"/>
        <w:rPr>
          <w:rFonts w:ascii="Times New Roman" w:eastAsia="Times New Roman" w:hAnsi="Times New Roman"/>
          <w:sz w:val="28"/>
          <w:szCs w:val="28"/>
          <w:lang w:eastAsia="ru-RU"/>
        </w:rPr>
      </w:pPr>
      <w:r w:rsidRPr="00D951F2">
        <w:rPr>
          <w:rFonts w:ascii="Times New Roman" w:eastAsia="Times New Roman" w:hAnsi="Times New Roman"/>
          <w:sz w:val="28"/>
          <w:szCs w:val="28"/>
          <w:lang w:eastAsia="ru-RU"/>
        </w:rPr>
        <w:t>-</w:t>
      </w:r>
      <w:r w:rsidRPr="00D951F2">
        <w:rPr>
          <w:rFonts w:ascii="Times New Roman" w:hAnsi="Times New Roman"/>
          <w:sz w:val="28"/>
          <w:szCs w:val="28"/>
        </w:rPr>
        <w:t> </w:t>
      </w:r>
      <w:r w:rsidRPr="00D951F2">
        <w:rPr>
          <w:rFonts w:ascii="Times New Roman" w:eastAsia="Times New Roman" w:hAnsi="Times New Roman"/>
          <w:sz w:val="28"/>
          <w:szCs w:val="28"/>
          <w:lang w:eastAsia="ru-RU"/>
        </w:rPr>
        <w:t>места ведения предпринимательской деятельности;</w:t>
      </w:r>
    </w:p>
    <w:p w:rsidR="00F21BE4" w:rsidRPr="00D951F2" w:rsidRDefault="00F21BE4" w:rsidP="00762310">
      <w:pPr>
        <w:pStyle w:val="ad"/>
        <w:spacing w:after="0" w:line="240" w:lineRule="auto"/>
        <w:ind w:left="0" w:firstLine="709"/>
        <w:jc w:val="both"/>
        <w:rPr>
          <w:rFonts w:ascii="Times New Roman" w:eastAsia="Times New Roman" w:hAnsi="Times New Roman"/>
          <w:sz w:val="28"/>
          <w:szCs w:val="28"/>
          <w:lang w:eastAsia="ru-RU"/>
        </w:rPr>
      </w:pPr>
      <w:r w:rsidRPr="00D951F2">
        <w:rPr>
          <w:rFonts w:ascii="Times New Roman" w:eastAsia="Times New Roman" w:hAnsi="Times New Roman"/>
          <w:sz w:val="28"/>
          <w:szCs w:val="28"/>
          <w:lang w:eastAsia="ru-RU"/>
        </w:rPr>
        <w:t>-</w:t>
      </w:r>
      <w:r w:rsidRPr="00D951F2">
        <w:rPr>
          <w:rFonts w:ascii="Times New Roman" w:hAnsi="Times New Roman"/>
          <w:sz w:val="28"/>
          <w:szCs w:val="28"/>
        </w:rPr>
        <w:t> </w:t>
      </w:r>
      <w:r w:rsidRPr="00D951F2">
        <w:rPr>
          <w:rFonts w:ascii="Times New Roman" w:eastAsia="Times New Roman" w:hAnsi="Times New Roman"/>
          <w:sz w:val="28"/>
          <w:szCs w:val="28"/>
          <w:lang w:eastAsia="ru-RU"/>
        </w:rPr>
        <w:t>средней численности работников.</w:t>
      </w:r>
    </w:p>
    <w:p w:rsidR="00F21BE4" w:rsidRPr="00D951F2" w:rsidRDefault="00F21BE4" w:rsidP="00762310">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Закон вступает в силу с </w:t>
      </w:r>
      <w:r w:rsidR="00FE12E2" w:rsidRPr="00D951F2">
        <w:rPr>
          <w:rFonts w:ascii="Times New Roman" w:hAnsi="Times New Roman" w:cs="Times New Roman"/>
          <w:sz w:val="28"/>
          <w:szCs w:val="28"/>
        </w:rPr>
        <w:t xml:space="preserve">01 января </w:t>
      </w:r>
      <w:r w:rsidRPr="00D951F2">
        <w:rPr>
          <w:rFonts w:ascii="Times New Roman" w:hAnsi="Times New Roman" w:cs="Times New Roman"/>
          <w:sz w:val="28"/>
          <w:szCs w:val="28"/>
        </w:rPr>
        <w:t>2019 года. При этом по информации министерства финансов Красноярского края</w:t>
      </w:r>
      <w:r w:rsidR="007F2ABF">
        <w:rPr>
          <w:rFonts w:ascii="Times New Roman" w:hAnsi="Times New Roman" w:cs="Times New Roman"/>
          <w:sz w:val="28"/>
          <w:szCs w:val="28"/>
        </w:rPr>
        <w:t>,</w:t>
      </w:r>
      <w:r w:rsidRPr="00D951F2">
        <w:rPr>
          <w:rFonts w:ascii="Times New Roman" w:hAnsi="Times New Roman" w:cs="Times New Roman"/>
          <w:sz w:val="28"/>
          <w:szCs w:val="28"/>
        </w:rPr>
        <w:t xml:space="preserve"> в 2019 году на территории Красноярского </w:t>
      </w:r>
      <w:proofErr w:type="gramStart"/>
      <w:r w:rsidRPr="00D951F2">
        <w:rPr>
          <w:rFonts w:ascii="Times New Roman" w:hAnsi="Times New Roman" w:cs="Times New Roman"/>
          <w:sz w:val="28"/>
          <w:szCs w:val="28"/>
        </w:rPr>
        <w:t>края</w:t>
      </w:r>
      <w:proofErr w:type="gramEnd"/>
      <w:r w:rsidRPr="00D951F2">
        <w:rPr>
          <w:rFonts w:ascii="Times New Roman" w:hAnsi="Times New Roman" w:cs="Times New Roman"/>
          <w:sz w:val="28"/>
          <w:szCs w:val="28"/>
        </w:rPr>
        <w:t xml:space="preserve"> дифференцированные налоговые ставки по ЕСХН устанавливаться не будут.</w:t>
      </w:r>
    </w:p>
    <w:p w:rsidR="0029135A" w:rsidRPr="00D951F2" w:rsidRDefault="005F3767" w:rsidP="00C04C35">
      <w:pPr>
        <w:ind w:firstLine="709"/>
        <w:jc w:val="both"/>
        <w:rPr>
          <w:rFonts w:ascii="Times New Roman" w:hAnsi="Times New Roman" w:cs="Times New Roman"/>
          <w:sz w:val="28"/>
          <w:szCs w:val="28"/>
        </w:rPr>
      </w:pPr>
      <w:r w:rsidRPr="00D951F2">
        <w:rPr>
          <w:rFonts w:ascii="Times New Roman" w:hAnsi="Times New Roman" w:cs="Times New Roman"/>
          <w:sz w:val="28"/>
          <w:szCs w:val="28"/>
        </w:rPr>
        <w:t>Министерством финансов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п</w:t>
      </w:r>
      <w:r w:rsidR="00F21BE4" w:rsidRPr="00D951F2">
        <w:rPr>
          <w:rFonts w:ascii="Times New Roman" w:hAnsi="Times New Roman" w:cs="Times New Roman"/>
          <w:sz w:val="28"/>
          <w:szCs w:val="28"/>
        </w:rPr>
        <w:t xml:space="preserve">одготовлен новый законопроект, согласно которому </w:t>
      </w:r>
      <w:r w:rsidR="00C04C35" w:rsidRPr="00D951F2">
        <w:rPr>
          <w:rFonts w:ascii="Times New Roman" w:hAnsi="Times New Roman" w:cs="Times New Roman"/>
          <w:sz w:val="28"/>
          <w:szCs w:val="28"/>
        </w:rPr>
        <w:t xml:space="preserve">в скором времени </w:t>
      </w:r>
      <w:r w:rsidR="00F21BE4" w:rsidRPr="00D951F2">
        <w:rPr>
          <w:rFonts w:ascii="Times New Roman" w:hAnsi="Times New Roman" w:cs="Times New Roman"/>
          <w:sz w:val="28"/>
          <w:szCs w:val="28"/>
        </w:rPr>
        <w:t xml:space="preserve">появится экологический налог, </w:t>
      </w:r>
      <w:r w:rsidR="009E0E38" w:rsidRPr="00D951F2">
        <w:rPr>
          <w:rFonts w:ascii="Times New Roman" w:hAnsi="Times New Roman" w:cs="Times New Roman"/>
          <w:sz w:val="28"/>
          <w:szCs w:val="28"/>
        </w:rPr>
        <w:t xml:space="preserve"> который полностью заменит </w:t>
      </w:r>
      <w:r w:rsidR="00F21BE4" w:rsidRPr="00D951F2">
        <w:rPr>
          <w:rFonts w:ascii="Times New Roman" w:hAnsi="Times New Roman" w:cs="Times New Roman"/>
          <w:sz w:val="28"/>
          <w:szCs w:val="28"/>
        </w:rPr>
        <w:t>плат</w:t>
      </w:r>
      <w:r w:rsidR="009E0E38" w:rsidRPr="00D951F2">
        <w:rPr>
          <w:rFonts w:ascii="Times New Roman" w:hAnsi="Times New Roman" w:cs="Times New Roman"/>
          <w:sz w:val="28"/>
          <w:szCs w:val="28"/>
        </w:rPr>
        <w:t>у</w:t>
      </w:r>
      <w:r w:rsidR="00F21BE4" w:rsidRPr="00D951F2">
        <w:rPr>
          <w:rFonts w:ascii="Times New Roman" w:hAnsi="Times New Roman" w:cs="Times New Roman"/>
          <w:sz w:val="28"/>
          <w:szCs w:val="28"/>
        </w:rPr>
        <w:t xml:space="preserve"> за негативное воздействие на окружающую среду</w:t>
      </w:r>
      <w:r w:rsidR="00C04C35" w:rsidRPr="00D951F2">
        <w:rPr>
          <w:rFonts w:ascii="Times New Roman" w:hAnsi="Times New Roman" w:cs="Times New Roman"/>
          <w:sz w:val="28"/>
          <w:szCs w:val="28"/>
        </w:rPr>
        <w:t>.</w:t>
      </w:r>
      <w:r w:rsidR="00F21BE4" w:rsidRPr="00D951F2">
        <w:rPr>
          <w:rFonts w:ascii="Times New Roman" w:hAnsi="Times New Roman" w:cs="Times New Roman"/>
          <w:sz w:val="28"/>
          <w:szCs w:val="28"/>
        </w:rPr>
        <w:t xml:space="preserve"> </w:t>
      </w:r>
      <w:r w:rsidR="00E22F51" w:rsidRPr="00D951F2">
        <w:rPr>
          <w:rFonts w:ascii="Times New Roman" w:hAnsi="Times New Roman" w:cs="Times New Roman"/>
          <w:sz w:val="28"/>
          <w:szCs w:val="28"/>
        </w:rPr>
        <w:t xml:space="preserve">Необходимость </w:t>
      </w:r>
      <w:r w:rsidR="00B61BC3" w:rsidRPr="00D951F2">
        <w:rPr>
          <w:rFonts w:ascii="Times New Roman" w:hAnsi="Times New Roman" w:cs="Times New Roman"/>
          <w:sz w:val="28"/>
          <w:szCs w:val="28"/>
        </w:rPr>
        <w:t>введени</w:t>
      </w:r>
      <w:r w:rsidR="00C04C35" w:rsidRPr="00D951F2">
        <w:rPr>
          <w:rFonts w:ascii="Times New Roman" w:hAnsi="Times New Roman" w:cs="Times New Roman"/>
          <w:sz w:val="28"/>
          <w:szCs w:val="28"/>
        </w:rPr>
        <w:t>я</w:t>
      </w:r>
      <w:r w:rsidR="00B61BC3" w:rsidRPr="00D951F2">
        <w:rPr>
          <w:rFonts w:ascii="Times New Roman" w:hAnsi="Times New Roman" w:cs="Times New Roman"/>
          <w:sz w:val="28"/>
          <w:szCs w:val="28"/>
        </w:rPr>
        <w:t xml:space="preserve"> </w:t>
      </w:r>
      <w:r w:rsidR="00E22F51" w:rsidRPr="00D951F2">
        <w:rPr>
          <w:rFonts w:ascii="Times New Roman" w:hAnsi="Times New Roman" w:cs="Times New Roman"/>
          <w:sz w:val="28"/>
          <w:szCs w:val="28"/>
        </w:rPr>
        <w:t>экологическо</w:t>
      </w:r>
      <w:r w:rsidR="00B61BC3" w:rsidRPr="00D951F2">
        <w:rPr>
          <w:rFonts w:ascii="Times New Roman" w:hAnsi="Times New Roman" w:cs="Times New Roman"/>
          <w:sz w:val="28"/>
          <w:szCs w:val="28"/>
        </w:rPr>
        <w:t>го</w:t>
      </w:r>
      <w:r w:rsidR="00E22F51" w:rsidRPr="00D951F2">
        <w:rPr>
          <w:rFonts w:ascii="Times New Roman" w:hAnsi="Times New Roman" w:cs="Times New Roman"/>
          <w:sz w:val="28"/>
          <w:szCs w:val="28"/>
        </w:rPr>
        <w:t xml:space="preserve"> налог</w:t>
      </w:r>
      <w:r w:rsidR="00B61BC3" w:rsidRPr="00D951F2">
        <w:rPr>
          <w:rFonts w:ascii="Times New Roman" w:hAnsi="Times New Roman" w:cs="Times New Roman"/>
          <w:sz w:val="28"/>
          <w:szCs w:val="28"/>
        </w:rPr>
        <w:t>а</w:t>
      </w:r>
      <w:r w:rsidR="00E22F51" w:rsidRPr="00D951F2">
        <w:rPr>
          <w:rFonts w:ascii="Times New Roman" w:hAnsi="Times New Roman" w:cs="Times New Roman"/>
          <w:sz w:val="28"/>
          <w:szCs w:val="28"/>
        </w:rPr>
        <w:t xml:space="preserve"> об</w:t>
      </w:r>
      <w:r w:rsidR="007F2ABF">
        <w:rPr>
          <w:rFonts w:ascii="Times New Roman" w:hAnsi="Times New Roman" w:cs="Times New Roman"/>
          <w:sz w:val="28"/>
          <w:szCs w:val="28"/>
        </w:rPr>
        <w:t xml:space="preserve">условлена </w:t>
      </w:r>
      <w:r w:rsidR="00E22F51" w:rsidRPr="00D951F2">
        <w:rPr>
          <w:rFonts w:ascii="Times New Roman" w:hAnsi="Times New Roman" w:cs="Times New Roman"/>
          <w:sz w:val="28"/>
          <w:szCs w:val="28"/>
        </w:rPr>
        <w:t xml:space="preserve">  слабым администрированием</w:t>
      </w:r>
      <w:r w:rsidR="008F3403" w:rsidRPr="00D951F2">
        <w:rPr>
          <w:rFonts w:ascii="Times New Roman" w:hAnsi="Times New Roman" w:cs="Times New Roman"/>
          <w:sz w:val="28"/>
          <w:szCs w:val="28"/>
        </w:rPr>
        <w:t xml:space="preserve"> существующих на сегодняшний день экологических платежей, установленных Постановлением Правительства Р</w:t>
      </w:r>
      <w:r w:rsidR="00DD2AC1" w:rsidRPr="00D951F2">
        <w:rPr>
          <w:rFonts w:ascii="Times New Roman" w:hAnsi="Times New Roman" w:cs="Times New Roman"/>
          <w:sz w:val="28"/>
          <w:szCs w:val="28"/>
        </w:rPr>
        <w:t xml:space="preserve">оссийской </w:t>
      </w:r>
      <w:r w:rsidR="008F3403"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8F3403" w:rsidRPr="00D951F2">
        <w:rPr>
          <w:rFonts w:ascii="Times New Roman" w:hAnsi="Times New Roman" w:cs="Times New Roman"/>
          <w:sz w:val="28"/>
          <w:szCs w:val="28"/>
        </w:rPr>
        <w:t>.</w:t>
      </w:r>
      <w:r w:rsidR="00E22F51" w:rsidRPr="00D951F2">
        <w:rPr>
          <w:rFonts w:ascii="Times New Roman" w:hAnsi="Times New Roman" w:cs="Times New Roman"/>
          <w:sz w:val="28"/>
          <w:szCs w:val="28"/>
        </w:rPr>
        <w:t xml:space="preserve"> За </w:t>
      </w:r>
      <w:r w:rsidR="008F3403" w:rsidRPr="00D951F2">
        <w:rPr>
          <w:rFonts w:ascii="Times New Roman" w:hAnsi="Times New Roman" w:cs="Times New Roman"/>
          <w:sz w:val="28"/>
          <w:szCs w:val="28"/>
        </w:rPr>
        <w:t xml:space="preserve">их </w:t>
      </w:r>
      <w:r w:rsidR="00E22F51" w:rsidRPr="00D951F2">
        <w:rPr>
          <w:rFonts w:ascii="Times New Roman" w:hAnsi="Times New Roman" w:cs="Times New Roman"/>
          <w:sz w:val="28"/>
          <w:szCs w:val="28"/>
        </w:rPr>
        <w:t>неуплату  в Р</w:t>
      </w:r>
      <w:r w:rsidR="00DD2AC1" w:rsidRPr="00D951F2">
        <w:rPr>
          <w:rFonts w:ascii="Times New Roman" w:hAnsi="Times New Roman" w:cs="Times New Roman"/>
          <w:sz w:val="28"/>
          <w:szCs w:val="28"/>
        </w:rPr>
        <w:t xml:space="preserve">оссийской </w:t>
      </w:r>
      <w:r w:rsidR="00E22F51"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E22F51" w:rsidRPr="00D951F2">
        <w:rPr>
          <w:rFonts w:ascii="Times New Roman" w:hAnsi="Times New Roman" w:cs="Times New Roman"/>
          <w:sz w:val="28"/>
          <w:szCs w:val="28"/>
        </w:rPr>
        <w:t xml:space="preserve"> отсутствует уголовная ответственность, взыскание </w:t>
      </w:r>
      <w:r w:rsidR="008F3403" w:rsidRPr="00D951F2">
        <w:rPr>
          <w:rFonts w:ascii="Times New Roman" w:hAnsi="Times New Roman" w:cs="Times New Roman"/>
          <w:sz w:val="28"/>
          <w:szCs w:val="28"/>
        </w:rPr>
        <w:t xml:space="preserve">задолженности </w:t>
      </w:r>
      <w:r w:rsidR="00E22F51" w:rsidRPr="00D951F2">
        <w:rPr>
          <w:rFonts w:ascii="Times New Roman" w:hAnsi="Times New Roman" w:cs="Times New Roman"/>
          <w:sz w:val="28"/>
          <w:szCs w:val="28"/>
        </w:rPr>
        <w:t xml:space="preserve">производится </w:t>
      </w:r>
      <w:r w:rsidR="008F3403" w:rsidRPr="00D951F2">
        <w:rPr>
          <w:rFonts w:ascii="Times New Roman" w:hAnsi="Times New Roman" w:cs="Times New Roman"/>
          <w:sz w:val="28"/>
          <w:szCs w:val="28"/>
        </w:rPr>
        <w:t xml:space="preserve">исключительно </w:t>
      </w:r>
      <w:r w:rsidR="00E22F51" w:rsidRPr="00D951F2">
        <w:rPr>
          <w:rFonts w:ascii="Times New Roman" w:hAnsi="Times New Roman" w:cs="Times New Roman"/>
          <w:sz w:val="28"/>
          <w:szCs w:val="28"/>
        </w:rPr>
        <w:t>в судебном порядке, а способы обеспечить обязательность платежа</w:t>
      </w:r>
      <w:r w:rsidR="0029135A" w:rsidRPr="00D951F2">
        <w:rPr>
          <w:rFonts w:ascii="Times New Roman" w:hAnsi="Times New Roman" w:cs="Times New Roman"/>
          <w:sz w:val="28"/>
          <w:szCs w:val="28"/>
        </w:rPr>
        <w:t xml:space="preserve"> фактически отсутствуют</w:t>
      </w:r>
      <w:r w:rsidR="00E22F51" w:rsidRPr="00D951F2">
        <w:rPr>
          <w:rFonts w:ascii="Times New Roman" w:hAnsi="Times New Roman" w:cs="Times New Roman"/>
          <w:sz w:val="28"/>
          <w:szCs w:val="28"/>
        </w:rPr>
        <w:t xml:space="preserve">. Этим </w:t>
      </w:r>
      <w:r w:rsidR="008F3403" w:rsidRPr="00D951F2">
        <w:rPr>
          <w:rFonts w:ascii="Times New Roman" w:hAnsi="Times New Roman" w:cs="Times New Roman"/>
          <w:sz w:val="28"/>
          <w:szCs w:val="28"/>
        </w:rPr>
        <w:t xml:space="preserve">они </w:t>
      </w:r>
      <w:r w:rsidR="00E22F51" w:rsidRPr="00D951F2">
        <w:rPr>
          <w:rFonts w:ascii="Times New Roman" w:hAnsi="Times New Roman" w:cs="Times New Roman"/>
          <w:sz w:val="28"/>
          <w:szCs w:val="28"/>
        </w:rPr>
        <w:t xml:space="preserve">отличаются от налогов, взыскание которых является бесспорным. </w:t>
      </w:r>
    </w:p>
    <w:p w:rsidR="00C04C35" w:rsidRPr="00D951F2" w:rsidRDefault="00E22F51" w:rsidP="00C04C35">
      <w:pPr>
        <w:ind w:firstLine="709"/>
        <w:jc w:val="both"/>
        <w:rPr>
          <w:rFonts w:ascii="Times New Roman" w:hAnsi="Times New Roman" w:cs="Times New Roman"/>
          <w:sz w:val="28"/>
          <w:szCs w:val="28"/>
        </w:rPr>
      </w:pPr>
      <w:r w:rsidRPr="00D951F2">
        <w:rPr>
          <w:rFonts w:ascii="Times New Roman" w:hAnsi="Times New Roman" w:cs="Times New Roman"/>
          <w:sz w:val="28"/>
          <w:szCs w:val="28"/>
        </w:rPr>
        <w:t>Мин</w:t>
      </w:r>
      <w:r w:rsidR="00BC0E24" w:rsidRPr="00D951F2">
        <w:rPr>
          <w:rFonts w:ascii="Times New Roman" w:hAnsi="Times New Roman" w:cs="Times New Roman"/>
          <w:sz w:val="28"/>
          <w:szCs w:val="28"/>
        </w:rPr>
        <w:t xml:space="preserve">истерство </w:t>
      </w:r>
      <w:r w:rsidRPr="00D951F2">
        <w:rPr>
          <w:rFonts w:ascii="Times New Roman" w:hAnsi="Times New Roman" w:cs="Times New Roman"/>
          <w:sz w:val="28"/>
          <w:szCs w:val="28"/>
        </w:rPr>
        <w:t>фин</w:t>
      </w:r>
      <w:r w:rsidR="00BC0E24" w:rsidRPr="00D951F2">
        <w:rPr>
          <w:rFonts w:ascii="Times New Roman" w:hAnsi="Times New Roman" w:cs="Times New Roman"/>
          <w:sz w:val="28"/>
          <w:szCs w:val="28"/>
        </w:rPr>
        <w:t>ансов Российской Федерации</w:t>
      </w:r>
      <w:r w:rsidR="00B61BC3" w:rsidRPr="00D951F2">
        <w:rPr>
          <w:rFonts w:ascii="Times New Roman" w:hAnsi="Times New Roman" w:cs="Times New Roman"/>
          <w:sz w:val="28"/>
          <w:szCs w:val="28"/>
        </w:rPr>
        <w:t>, выступающ</w:t>
      </w:r>
      <w:r w:rsidR="00BC0E24" w:rsidRPr="00D951F2">
        <w:rPr>
          <w:rFonts w:ascii="Times New Roman" w:hAnsi="Times New Roman" w:cs="Times New Roman"/>
          <w:sz w:val="28"/>
          <w:szCs w:val="28"/>
        </w:rPr>
        <w:t>ее</w:t>
      </w:r>
      <w:r w:rsidR="00B61BC3" w:rsidRPr="00D951F2">
        <w:rPr>
          <w:rFonts w:ascii="Times New Roman" w:hAnsi="Times New Roman" w:cs="Times New Roman"/>
          <w:sz w:val="28"/>
          <w:szCs w:val="28"/>
        </w:rPr>
        <w:t xml:space="preserve"> инициатором введения экологического налога, намерен</w:t>
      </w:r>
      <w:r w:rsidR="00BC0E24" w:rsidRPr="00D951F2">
        <w:rPr>
          <w:rFonts w:ascii="Times New Roman" w:hAnsi="Times New Roman" w:cs="Times New Roman"/>
          <w:sz w:val="28"/>
          <w:szCs w:val="28"/>
        </w:rPr>
        <w:t>о</w:t>
      </w:r>
      <w:r w:rsidRPr="00D951F2">
        <w:rPr>
          <w:rFonts w:ascii="Times New Roman" w:hAnsi="Times New Roman" w:cs="Times New Roman"/>
          <w:sz w:val="28"/>
          <w:szCs w:val="28"/>
        </w:rPr>
        <w:t xml:space="preserve"> </w:t>
      </w:r>
      <w:r w:rsidR="00B61BC3" w:rsidRPr="00D951F2">
        <w:rPr>
          <w:rFonts w:ascii="Times New Roman" w:hAnsi="Times New Roman" w:cs="Times New Roman"/>
          <w:sz w:val="28"/>
          <w:szCs w:val="28"/>
        </w:rPr>
        <w:t xml:space="preserve"> кардинально изменить ситуацию</w:t>
      </w:r>
      <w:r w:rsidR="00C04C35" w:rsidRPr="00D951F2">
        <w:rPr>
          <w:rFonts w:ascii="Times New Roman" w:hAnsi="Times New Roman" w:cs="Times New Roman"/>
          <w:sz w:val="28"/>
          <w:szCs w:val="28"/>
        </w:rPr>
        <w:t>.</w:t>
      </w:r>
      <w:r w:rsidR="00B61BC3" w:rsidRPr="00D951F2">
        <w:rPr>
          <w:rFonts w:ascii="Times New Roman" w:hAnsi="Times New Roman" w:cs="Times New Roman"/>
          <w:sz w:val="28"/>
          <w:szCs w:val="28"/>
        </w:rPr>
        <w:t xml:space="preserve"> </w:t>
      </w:r>
      <w:r w:rsidR="00F21BE4" w:rsidRPr="00D951F2">
        <w:rPr>
          <w:rFonts w:ascii="Times New Roman" w:hAnsi="Times New Roman" w:cs="Times New Roman"/>
          <w:sz w:val="28"/>
          <w:szCs w:val="28"/>
        </w:rPr>
        <w:t xml:space="preserve">За неуплату </w:t>
      </w:r>
      <w:r w:rsidR="00B61BC3" w:rsidRPr="00D951F2">
        <w:rPr>
          <w:rFonts w:ascii="Times New Roman" w:hAnsi="Times New Roman" w:cs="Times New Roman"/>
          <w:sz w:val="28"/>
          <w:szCs w:val="28"/>
        </w:rPr>
        <w:t xml:space="preserve">экологического </w:t>
      </w:r>
      <w:r w:rsidR="00F21BE4" w:rsidRPr="00D951F2">
        <w:rPr>
          <w:rFonts w:ascii="Times New Roman" w:hAnsi="Times New Roman" w:cs="Times New Roman"/>
          <w:sz w:val="28"/>
          <w:szCs w:val="28"/>
        </w:rPr>
        <w:t>налога будет предусмотрен штраф</w:t>
      </w:r>
      <w:r w:rsidR="00FE12E2" w:rsidRPr="00D951F2">
        <w:rPr>
          <w:rFonts w:ascii="Times New Roman" w:hAnsi="Times New Roman" w:cs="Times New Roman"/>
          <w:sz w:val="28"/>
          <w:szCs w:val="28"/>
        </w:rPr>
        <w:t xml:space="preserve">. </w:t>
      </w:r>
      <w:proofErr w:type="gramStart"/>
      <w:r w:rsidR="00FE12E2" w:rsidRPr="00D951F2">
        <w:rPr>
          <w:rFonts w:ascii="Times New Roman" w:hAnsi="Times New Roman" w:cs="Times New Roman"/>
          <w:sz w:val="28"/>
          <w:szCs w:val="28"/>
        </w:rPr>
        <w:t>По мнению разработчиков законопроекта, в</w:t>
      </w:r>
      <w:r w:rsidR="00F21BE4" w:rsidRPr="00D951F2">
        <w:rPr>
          <w:rFonts w:ascii="Times New Roman" w:hAnsi="Times New Roman" w:cs="Times New Roman"/>
          <w:sz w:val="28"/>
          <w:szCs w:val="28"/>
        </w:rPr>
        <w:t xml:space="preserve">ведение экологического налога позволит сохранить действующий уровень налоговой нагрузки, </w:t>
      </w:r>
      <w:r w:rsidR="0029135A" w:rsidRPr="00D951F2">
        <w:rPr>
          <w:rFonts w:ascii="Times New Roman" w:hAnsi="Times New Roman" w:cs="Times New Roman"/>
          <w:sz w:val="28"/>
          <w:szCs w:val="28"/>
        </w:rPr>
        <w:t xml:space="preserve">но при этом </w:t>
      </w:r>
      <w:r w:rsidR="00F21BE4" w:rsidRPr="00D951F2">
        <w:rPr>
          <w:rFonts w:ascii="Times New Roman" w:hAnsi="Times New Roman" w:cs="Times New Roman"/>
          <w:sz w:val="28"/>
          <w:szCs w:val="28"/>
        </w:rPr>
        <w:t>увеличить поступления в бюджетную систему Р</w:t>
      </w:r>
      <w:r w:rsidR="00DD2AC1" w:rsidRPr="00D951F2">
        <w:rPr>
          <w:rFonts w:ascii="Times New Roman" w:hAnsi="Times New Roman" w:cs="Times New Roman"/>
          <w:sz w:val="28"/>
          <w:szCs w:val="28"/>
        </w:rPr>
        <w:t xml:space="preserve">оссийской </w:t>
      </w:r>
      <w:r w:rsidR="00F21BE4"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F21BE4" w:rsidRPr="00D951F2">
        <w:rPr>
          <w:rFonts w:ascii="Times New Roman" w:hAnsi="Times New Roman" w:cs="Times New Roman"/>
          <w:sz w:val="28"/>
          <w:szCs w:val="28"/>
        </w:rPr>
        <w:t xml:space="preserve"> за счет улучшения качества администрирования, то есть возможности применения </w:t>
      </w:r>
      <w:r w:rsidR="00F21BE4" w:rsidRPr="00D951F2">
        <w:rPr>
          <w:rFonts w:ascii="Times New Roman" w:hAnsi="Times New Roman" w:cs="Times New Roman"/>
          <w:sz w:val="28"/>
          <w:szCs w:val="28"/>
        </w:rPr>
        <w:lastRenderedPageBreak/>
        <w:t>мер налоговой, административной и уголовной ответственности, способов обеспечения исполнения обязанности по уплате налогов и сборов, механизма принудительного и бесспорного взыскания.</w:t>
      </w:r>
      <w:r w:rsidRPr="00D951F2">
        <w:rPr>
          <w:rFonts w:ascii="Times New Roman" w:hAnsi="Times New Roman" w:cs="Times New Roman"/>
          <w:sz w:val="28"/>
          <w:szCs w:val="28"/>
        </w:rPr>
        <w:t xml:space="preserve"> </w:t>
      </w:r>
      <w:proofErr w:type="gramEnd"/>
    </w:p>
    <w:p w:rsidR="00C04C35" w:rsidRPr="00D951F2" w:rsidRDefault="00C04C35" w:rsidP="00C04C35">
      <w:pPr>
        <w:ind w:firstLine="709"/>
        <w:jc w:val="both"/>
        <w:rPr>
          <w:rFonts w:ascii="Times New Roman" w:hAnsi="Times New Roman" w:cs="Times New Roman"/>
          <w:sz w:val="28"/>
          <w:szCs w:val="28"/>
        </w:rPr>
      </w:pPr>
      <w:r w:rsidRPr="00D951F2">
        <w:rPr>
          <w:rFonts w:ascii="Times New Roman" w:hAnsi="Times New Roman" w:cs="Times New Roman"/>
          <w:sz w:val="28"/>
          <w:szCs w:val="28"/>
        </w:rPr>
        <w:t>Плательщиками  экологического налога будут организации и предприятия, а также физические лица, которые занимаются индивидуальным предпринимательством, осуществляют хозяйственную или другую деятельность. Облагаться налогом будет негативное воздействие на окружающую среду в результате:</w:t>
      </w:r>
    </w:p>
    <w:p w:rsidR="00C04C35" w:rsidRPr="00D951F2" w:rsidRDefault="00C04C35" w:rsidP="00C04C35">
      <w:pPr>
        <w:ind w:firstLine="709"/>
        <w:jc w:val="both"/>
        <w:rPr>
          <w:rFonts w:ascii="Times New Roman" w:hAnsi="Times New Roman" w:cs="Times New Roman"/>
          <w:sz w:val="28"/>
          <w:szCs w:val="28"/>
        </w:rPr>
      </w:pPr>
      <w:r w:rsidRPr="00D951F2">
        <w:rPr>
          <w:rFonts w:ascii="Times New Roman" w:hAnsi="Times New Roman" w:cs="Times New Roman"/>
          <w:sz w:val="28"/>
          <w:szCs w:val="28"/>
        </w:rPr>
        <w:t>- выброса в атмосферный воздух стационарными источниками загрязняющих веществ, включенных в перечень загрязняющих веществ;</w:t>
      </w:r>
    </w:p>
    <w:p w:rsidR="00C04C35" w:rsidRPr="00D951F2" w:rsidRDefault="00C04C35" w:rsidP="00C04C35">
      <w:pPr>
        <w:pStyle w:val="ad"/>
        <w:spacing w:after="0"/>
        <w:ind w:left="0" w:firstLine="709"/>
        <w:jc w:val="both"/>
        <w:rPr>
          <w:rFonts w:ascii="Times New Roman" w:eastAsia="Times New Roman" w:hAnsi="Times New Roman"/>
          <w:sz w:val="28"/>
          <w:szCs w:val="28"/>
          <w:lang w:eastAsia="ru-RU"/>
        </w:rPr>
      </w:pPr>
      <w:r w:rsidRPr="00D951F2">
        <w:rPr>
          <w:rFonts w:ascii="Times New Roman" w:eastAsia="Times New Roman" w:hAnsi="Times New Roman"/>
          <w:sz w:val="28"/>
          <w:szCs w:val="28"/>
          <w:lang w:eastAsia="ru-RU"/>
        </w:rPr>
        <w:t>-</w:t>
      </w:r>
      <w:r w:rsidRPr="00D951F2">
        <w:rPr>
          <w:rFonts w:ascii="Times New Roman" w:hAnsi="Times New Roman"/>
          <w:sz w:val="28"/>
          <w:szCs w:val="28"/>
        </w:rPr>
        <w:t> </w:t>
      </w:r>
      <w:r w:rsidRPr="00D951F2">
        <w:rPr>
          <w:rFonts w:ascii="Times New Roman" w:eastAsia="Times New Roman" w:hAnsi="Times New Roman"/>
          <w:sz w:val="28"/>
          <w:szCs w:val="28"/>
          <w:lang w:eastAsia="ru-RU"/>
        </w:rPr>
        <w:t>сброса в водные объекты сточных вод, содержащих вещества, включенные в перечень загрязняющих веществ;</w:t>
      </w:r>
    </w:p>
    <w:p w:rsidR="00C04C35" w:rsidRPr="00D951F2" w:rsidRDefault="00C04C35" w:rsidP="00C04C35">
      <w:pPr>
        <w:pStyle w:val="ad"/>
        <w:spacing w:after="0"/>
        <w:ind w:left="0" w:firstLine="709"/>
        <w:jc w:val="both"/>
        <w:rPr>
          <w:rFonts w:ascii="Times New Roman" w:eastAsia="Times New Roman" w:hAnsi="Times New Roman"/>
          <w:sz w:val="28"/>
          <w:szCs w:val="28"/>
          <w:lang w:eastAsia="ru-RU"/>
        </w:rPr>
      </w:pPr>
      <w:r w:rsidRPr="00D951F2">
        <w:rPr>
          <w:rFonts w:ascii="Times New Roman" w:eastAsia="Times New Roman" w:hAnsi="Times New Roman"/>
          <w:sz w:val="28"/>
          <w:szCs w:val="28"/>
          <w:lang w:eastAsia="ru-RU"/>
        </w:rPr>
        <w:t>-</w:t>
      </w:r>
      <w:r w:rsidRPr="00D951F2">
        <w:rPr>
          <w:rFonts w:ascii="Times New Roman" w:hAnsi="Times New Roman"/>
          <w:sz w:val="28"/>
          <w:szCs w:val="28"/>
        </w:rPr>
        <w:t> образования, хранения, захоронения, накопления, размещения отходов производства и потребления каждого класса опасности</w:t>
      </w:r>
      <w:r w:rsidRPr="00D951F2">
        <w:rPr>
          <w:rFonts w:ascii="Times New Roman" w:eastAsia="Times New Roman" w:hAnsi="Times New Roman"/>
          <w:sz w:val="28"/>
          <w:szCs w:val="28"/>
          <w:lang w:eastAsia="ru-RU"/>
        </w:rPr>
        <w:t>.</w:t>
      </w:r>
    </w:p>
    <w:p w:rsidR="00E22F51" w:rsidRPr="00D951F2" w:rsidRDefault="00E22F51" w:rsidP="00B61BC3">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Фиксированные налоговые ставки для разных загрязняющих веществ и повышающие коэффициенты, зависящие от степени опасности веществ, будут аналогичны нынешним ставкам сборов. </w:t>
      </w:r>
    </w:p>
    <w:p w:rsidR="0029135A" w:rsidRPr="00D951F2" w:rsidRDefault="00E22F51" w:rsidP="00C04C35">
      <w:pPr>
        <w:ind w:firstLine="709"/>
        <w:jc w:val="both"/>
        <w:rPr>
          <w:rFonts w:ascii="Times New Roman" w:hAnsi="Times New Roman" w:cs="Times New Roman"/>
          <w:sz w:val="28"/>
          <w:szCs w:val="28"/>
        </w:rPr>
      </w:pPr>
      <w:r w:rsidRPr="00D951F2">
        <w:rPr>
          <w:rFonts w:ascii="Times New Roman" w:hAnsi="Times New Roman" w:cs="Times New Roman"/>
          <w:sz w:val="28"/>
          <w:szCs w:val="28"/>
        </w:rPr>
        <w:t>Законопроект сохран</w:t>
      </w:r>
      <w:r w:rsidR="009E0E38" w:rsidRPr="00D951F2">
        <w:rPr>
          <w:rFonts w:ascii="Times New Roman" w:hAnsi="Times New Roman" w:cs="Times New Roman"/>
          <w:sz w:val="28"/>
          <w:szCs w:val="28"/>
        </w:rPr>
        <w:t>и</w:t>
      </w:r>
      <w:r w:rsidRPr="00D951F2">
        <w:rPr>
          <w:rFonts w:ascii="Times New Roman" w:hAnsi="Times New Roman" w:cs="Times New Roman"/>
          <w:sz w:val="28"/>
          <w:szCs w:val="28"/>
        </w:rPr>
        <w:t>т весь объем вычетов из налоговой базы в случае реализации плательщиком мер по компенсации негативного воздействия на природу (70% ставки налога), а также повышающие коэффициенты к платежам, если нагрузка компаний превышает установленные регулятором объемы.</w:t>
      </w:r>
      <w:r w:rsidR="00C04C35"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Налог предлагается сделать авансовым (четыре платежа в год), базу для него </w:t>
      </w:r>
      <w:r w:rsidR="00C04C35" w:rsidRPr="00D951F2">
        <w:rPr>
          <w:rFonts w:ascii="Times New Roman" w:hAnsi="Times New Roman" w:cs="Times New Roman"/>
          <w:sz w:val="28"/>
          <w:szCs w:val="28"/>
        </w:rPr>
        <w:t xml:space="preserve"> плательщикам </w:t>
      </w:r>
      <w:r w:rsidRPr="00D951F2">
        <w:rPr>
          <w:rFonts w:ascii="Times New Roman" w:hAnsi="Times New Roman" w:cs="Times New Roman"/>
          <w:sz w:val="28"/>
          <w:szCs w:val="28"/>
        </w:rPr>
        <w:t xml:space="preserve">предлагается рассчитывать самостоятельно. </w:t>
      </w:r>
    </w:p>
    <w:p w:rsidR="00E22F51" w:rsidRPr="00D951F2" w:rsidRDefault="0029135A" w:rsidP="00C04C35">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Будет освобождаться </w:t>
      </w:r>
      <w:r w:rsidR="00E22F51" w:rsidRPr="00D951F2">
        <w:rPr>
          <w:rFonts w:ascii="Times New Roman" w:hAnsi="Times New Roman" w:cs="Times New Roman"/>
          <w:sz w:val="28"/>
          <w:szCs w:val="28"/>
        </w:rPr>
        <w:t xml:space="preserve">от уплаты </w:t>
      </w:r>
      <w:r w:rsidRPr="00D951F2">
        <w:rPr>
          <w:rFonts w:ascii="Times New Roman" w:hAnsi="Times New Roman" w:cs="Times New Roman"/>
          <w:sz w:val="28"/>
          <w:szCs w:val="28"/>
        </w:rPr>
        <w:t xml:space="preserve">экологического </w:t>
      </w:r>
      <w:r w:rsidR="00E22F51" w:rsidRPr="00D951F2">
        <w:rPr>
          <w:rFonts w:ascii="Times New Roman" w:hAnsi="Times New Roman" w:cs="Times New Roman"/>
          <w:sz w:val="28"/>
          <w:szCs w:val="28"/>
        </w:rPr>
        <w:t>налога лишь деятельность, финансируемая за счет бюджетных средств, а также деятельность физ</w:t>
      </w:r>
      <w:r w:rsidR="00B61BC3" w:rsidRPr="00D951F2">
        <w:rPr>
          <w:rFonts w:ascii="Times New Roman" w:hAnsi="Times New Roman" w:cs="Times New Roman"/>
          <w:sz w:val="28"/>
          <w:szCs w:val="28"/>
        </w:rPr>
        <w:t xml:space="preserve">ических </w:t>
      </w:r>
      <w:r w:rsidR="00E22F51" w:rsidRPr="00D951F2">
        <w:rPr>
          <w:rFonts w:ascii="Times New Roman" w:hAnsi="Times New Roman" w:cs="Times New Roman"/>
          <w:sz w:val="28"/>
          <w:szCs w:val="28"/>
        </w:rPr>
        <w:t>лиц и индивидуальных</w:t>
      </w:r>
      <w:r w:rsidR="009E0E38" w:rsidRPr="00D951F2">
        <w:rPr>
          <w:rFonts w:ascii="Times New Roman" w:hAnsi="Times New Roman" w:cs="Times New Roman"/>
          <w:sz w:val="28"/>
          <w:szCs w:val="28"/>
        </w:rPr>
        <w:t xml:space="preserve"> предпринимателей, в ходе которой</w:t>
      </w:r>
      <w:r w:rsidR="00E22F51" w:rsidRPr="00D951F2">
        <w:rPr>
          <w:rFonts w:ascii="Times New Roman" w:hAnsi="Times New Roman" w:cs="Times New Roman"/>
          <w:sz w:val="28"/>
          <w:szCs w:val="28"/>
        </w:rPr>
        <w:t xml:space="preserve"> образуются только твердые бытовые отходы, утилизацией которых занимаются соответствующие оператор</w:t>
      </w:r>
      <w:proofErr w:type="gramStart"/>
      <w:r w:rsidR="00E22F51" w:rsidRPr="00D951F2">
        <w:rPr>
          <w:rFonts w:ascii="Times New Roman" w:hAnsi="Times New Roman" w:cs="Times New Roman"/>
          <w:sz w:val="28"/>
          <w:szCs w:val="28"/>
        </w:rPr>
        <w:t>ы-</w:t>
      </w:r>
      <w:proofErr w:type="gramEnd"/>
      <w:r w:rsidR="00C04C35" w:rsidRPr="00D951F2">
        <w:rPr>
          <w:rFonts w:ascii="Times New Roman" w:hAnsi="Times New Roman" w:cs="Times New Roman"/>
          <w:sz w:val="28"/>
          <w:szCs w:val="28"/>
        </w:rPr>
        <w:t xml:space="preserve"> </w:t>
      </w:r>
      <w:r w:rsidR="00E22F51" w:rsidRPr="00D951F2">
        <w:rPr>
          <w:rFonts w:ascii="Times New Roman" w:hAnsi="Times New Roman" w:cs="Times New Roman"/>
          <w:sz w:val="28"/>
          <w:szCs w:val="28"/>
        </w:rPr>
        <w:t xml:space="preserve">налоговые агенты. </w:t>
      </w:r>
    </w:p>
    <w:p w:rsidR="00FE12E2" w:rsidRPr="00D951F2" w:rsidRDefault="00F21BE4" w:rsidP="002A1927">
      <w:pPr>
        <w:autoSpaceDE w:val="0"/>
        <w:autoSpaceDN w:val="0"/>
        <w:adjustRightInd w:val="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случае принятия законопроекта, </w:t>
      </w:r>
      <w:r w:rsidR="002A1927" w:rsidRPr="00D951F2">
        <w:rPr>
          <w:rFonts w:ascii="Times New Roman" w:hAnsi="Times New Roman" w:cs="Times New Roman"/>
          <w:sz w:val="28"/>
          <w:szCs w:val="28"/>
        </w:rPr>
        <w:t xml:space="preserve">введение налога планируется </w:t>
      </w:r>
      <w:r w:rsidR="001F75CC">
        <w:rPr>
          <w:rFonts w:ascii="Times New Roman" w:hAnsi="Times New Roman" w:cs="Times New Roman"/>
          <w:sz w:val="28"/>
          <w:szCs w:val="28"/>
        </w:rPr>
        <w:t xml:space="preserve">                 </w:t>
      </w:r>
      <w:r w:rsidRPr="00D951F2">
        <w:rPr>
          <w:rFonts w:ascii="Times New Roman" w:hAnsi="Times New Roman" w:cs="Times New Roman"/>
          <w:sz w:val="28"/>
          <w:szCs w:val="28"/>
        </w:rPr>
        <w:t>с 1 января 2020 года.</w:t>
      </w:r>
      <w:r w:rsidR="002A1927" w:rsidRPr="00D951F2">
        <w:rPr>
          <w:rFonts w:ascii="Times New Roman" w:hAnsi="Times New Roman" w:cs="Times New Roman"/>
          <w:sz w:val="28"/>
          <w:szCs w:val="28"/>
        </w:rPr>
        <w:t xml:space="preserve"> </w:t>
      </w:r>
      <w:proofErr w:type="gramStart"/>
      <w:r w:rsidR="002A1927" w:rsidRPr="00D951F2">
        <w:rPr>
          <w:rFonts w:ascii="Times New Roman" w:hAnsi="Times New Roman" w:cs="Times New Roman"/>
          <w:sz w:val="28"/>
          <w:szCs w:val="28"/>
        </w:rPr>
        <w:t>Основным вопросом к  законопроекту у экспертов и бизнеса является неопределенность будущего распределения поступлений налога между федеральным и местными бюджетами.</w:t>
      </w:r>
      <w:proofErr w:type="gramEnd"/>
      <w:r w:rsidR="002A1927" w:rsidRPr="00D951F2">
        <w:rPr>
          <w:rFonts w:ascii="Times New Roman" w:hAnsi="Times New Roman" w:cs="Times New Roman"/>
          <w:sz w:val="28"/>
          <w:szCs w:val="28"/>
        </w:rPr>
        <w:t xml:space="preserve"> В настоящее время основная доля платы за негативное воздействие</w:t>
      </w:r>
      <w:r w:rsidR="005F3767" w:rsidRPr="00D951F2">
        <w:rPr>
          <w:rFonts w:ascii="Times New Roman" w:hAnsi="Times New Roman" w:cs="Times New Roman"/>
          <w:sz w:val="28"/>
          <w:szCs w:val="28"/>
        </w:rPr>
        <w:t xml:space="preserve">, которую предполагается отменить, </w:t>
      </w:r>
      <w:r w:rsidR="002A1927" w:rsidRPr="00D951F2">
        <w:rPr>
          <w:rFonts w:ascii="Times New Roman" w:hAnsi="Times New Roman" w:cs="Times New Roman"/>
          <w:sz w:val="28"/>
          <w:szCs w:val="28"/>
        </w:rPr>
        <w:t xml:space="preserve"> поступает </w:t>
      </w:r>
      <w:r w:rsidR="007F2ABF">
        <w:rPr>
          <w:rFonts w:ascii="Times New Roman" w:hAnsi="Times New Roman" w:cs="Times New Roman"/>
          <w:sz w:val="28"/>
          <w:szCs w:val="28"/>
        </w:rPr>
        <w:t>в местные бюджеты</w:t>
      </w:r>
      <w:r w:rsidR="002A1927" w:rsidRPr="00D951F2">
        <w:rPr>
          <w:rFonts w:ascii="Times New Roman" w:hAnsi="Times New Roman" w:cs="Times New Roman"/>
          <w:sz w:val="28"/>
          <w:szCs w:val="28"/>
        </w:rPr>
        <w:t xml:space="preserve">. </w:t>
      </w:r>
      <w:r w:rsidR="00A6379F" w:rsidRPr="00D951F2">
        <w:rPr>
          <w:rFonts w:ascii="Times New Roman" w:hAnsi="Times New Roman" w:cs="Times New Roman"/>
          <w:sz w:val="28"/>
          <w:szCs w:val="28"/>
        </w:rPr>
        <w:t>При этом в</w:t>
      </w:r>
      <w:r w:rsidR="00FE12E2" w:rsidRPr="00D951F2">
        <w:rPr>
          <w:rFonts w:ascii="Times New Roman" w:hAnsi="Times New Roman" w:cs="Times New Roman"/>
          <w:sz w:val="28"/>
          <w:szCs w:val="28"/>
        </w:rPr>
        <w:t xml:space="preserve">ведение экологического налога с большой вероятностью приведет к сокращению доходов бюджетов муниципальных районов, так как он будет зачисляться в федеральный бюджет. </w:t>
      </w:r>
    </w:p>
    <w:p w:rsidR="00C90B12" w:rsidRPr="00D951F2" w:rsidRDefault="00C90B12" w:rsidP="003B6C36">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Налоговые изменения с 2019 года ознаменуются вводом новой системы налогообложения для </w:t>
      </w:r>
      <w:proofErr w:type="spellStart"/>
      <w:r w:rsidRPr="00D951F2">
        <w:rPr>
          <w:rFonts w:ascii="Times New Roman" w:hAnsi="Times New Roman" w:cs="Times New Roman"/>
          <w:sz w:val="28"/>
          <w:szCs w:val="28"/>
        </w:rPr>
        <w:t>самозанятых</w:t>
      </w:r>
      <w:proofErr w:type="spellEnd"/>
      <w:r w:rsidRPr="00D951F2">
        <w:rPr>
          <w:rFonts w:ascii="Times New Roman" w:hAnsi="Times New Roman" w:cs="Times New Roman"/>
          <w:sz w:val="28"/>
          <w:szCs w:val="28"/>
        </w:rPr>
        <w:t xml:space="preserve"> физических лиц. Государственная Дума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w:t>
      </w:r>
      <w:r w:rsidR="00255C66">
        <w:rPr>
          <w:rFonts w:ascii="Times New Roman" w:hAnsi="Times New Roman" w:cs="Times New Roman"/>
          <w:sz w:val="28"/>
          <w:szCs w:val="28"/>
        </w:rPr>
        <w:t>13</w:t>
      </w:r>
      <w:r w:rsidRPr="00D951F2">
        <w:rPr>
          <w:rFonts w:ascii="Times New Roman" w:hAnsi="Times New Roman" w:cs="Times New Roman"/>
          <w:sz w:val="28"/>
          <w:szCs w:val="28"/>
        </w:rPr>
        <w:t xml:space="preserve"> </w:t>
      </w:r>
      <w:r w:rsidR="00255C66">
        <w:rPr>
          <w:rFonts w:ascii="Times New Roman" w:hAnsi="Times New Roman" w:cs="Times New Roman"/>
          <w:sz w:val="28"/>
          <w:szCs w:val="28"/>
        </w:rPr>
        <w:t>ноя</w:t>
      </w:r>
      <w:r w:rsidRPr="00D951F2">
        <w:rPr>
          <w:rFonts w:ascii="Times New Roman" w:hAnsi="Times New Roman" w:cs="Times New Roman"/>
          <w:sz w:val="28"/>
          <w:szCs w:val="28"/>
        </w:rPr>
        <w:t>бря 2018 рассмотрела  в</w:t>
      </w:r>
      <w:r w:rsidR="00255C66">
        <w:rPr>
          <w:rFonts w:ascii="Times New Roman" w:hAnsi="Times New Roman" w:cs="Times New Roman"/>
          <w:sz w:val="28"/>
          <w:szCs w:val="28"/>
        </w:rPr>
        <w:t>о</w:t>
      </w:r>
      <w:r w:rsidRPr="00D951F2">
        <w:rPr>
          <w:rFonts w:ascii="Times New Roman" w:hAnsi="Times New Roman" w:cs="Times New Roman"/>
          <w:sz w:val="28"/>
          <w:szCs w:val="28"/>
        </w:rPr>
        <w:t xml:space="preserve"> </w:t>
      </w:r>
      <w:r w:rsidR="00255C66">
        <w:rPr>
          <w:rFonts w:ascii="Times New Roman" w:hAnsi="Times New Roman" w:cs="Times New Roman"/>
          <w:sz w:val="28"/>
          <w:szCs w:val="28"/>
        </w:rPr>
        <w:t>втором</w:t>
      </w:r>
      <w:r w:rsidRPr="00D951F2">
        <w:rPr>
          <w:rFonts w:ascii="Times New Roman" w:hAnsi="Times New Roman" w:cs="Times New Roman"/>
          <w:sz w:val="28"/>
          <w:szCs w:val="28"/>
        </w:rPr>
        <w:t xml:space="preserve"> чтении пакет законопроектов о введении в порядке эксперимента налога на профессиональный доход</w:t>
      </w:r>
      <w:r w:rsidR="003B6C36" w:rsidRPr="00D951F2">
        <w:rPr>
          <w:rFonts w:ascii="Times New Roman" w:hAnsi="Times New Roman" w:cs="Times New Roman"/>
          <w:sz w:val="28"/>
          <w:szCs w:val="28"/>
        </w:rPr>
        <w:t xml:space="preserve">– </w:t>
      </w:r>
      <w:proofErr w:type="gramStart"/>
      <w:r w:rsidR="003B6C36" w:rsidRPr="00D951F2">
        <w:rPr>
          <w:rFonts w:ascii="Times New Roman" w:hAnsi="Times New Roman" w:cs="Times New Roman"/>
          <w:sz w:val="28"/>
          <w:szCs w:val="28"/>
        </w:rPr>
        <w:t>те</w:t>
      </w:r>
      <w:proofErr w:type="gramEnd"/>
      <w:r w:rsidR="003B6C36" w:rsidRPr="00D951F2">
        <w:rPr>
          <w:rFonts w:ascii="Times New Roman" w:hAnsi="Times New Roman" w:cs="Times New Roman"/>
          <w:sz w:val="28"/>
          <w:szCs w:val="28"/>
        </w:rPr>
        <w:t xml:space="preserve">стирование нового налога планируется </w:t>
      </w:r>
      <w:r w:rsidRPr="00D951F2">
        <w:rPr>
          <w:rFonts w:ascii="Times New Roman" w:hAnsi="Times New Roman" w:cs="Times New Roman"/>
          <w:sz w:val="28"/>
          <w:szCs w:val="28"/>
        </w:rPr>
        <w:t xml:space="preserve">провести </w:t>
      </w:r>
      <w:r w:rsidR="003B6C36" w:rsidRPr="00D951F2">
        <w:rPr>
          <w:rFonts w:ascii="Times New Roman" w:hAnsi="Times New Roman" w:cs="Times New Roman"/>
          <w:sz w:val="28"/>
          <w:szCs w:val="28"/>
        </w:rPr>
        <w:t>в</w:t>
      </w:r>
      <w:r w:rsidR="002352F9">
        <w:rPr>
          <w:rFonts w:ascii="Times New Roman" w:hAnsi="Times New Roman" w:cs="Times New Roman"/>
          <w:sz w:val="28"/>
          <w:szCs w:val="28"/>
        </w:rPr>
        <w:t xml:space="preserve"> четырех регионах Российской Федерации- </w:t>
      </w:r>
      <w:r w:rsidR="003B6C36" w:rsidRPr="00D951F2">
        <w:rPr>
          <w:rFonts w:ascii="Times New Roman" w:hAnsi="Times New Roman" w:cs="Times New Roman"/>
          <w:sz w:val="28"/>
          <w:szCs w:val="28"/>
        </w:rPr>
        <w:t xml:space="preserve"> Москве, Татарстане, Московской и Калужской областях. </w:t>
      </w:r>
    </w:p>
    <w:p w:rsidR="002352F9" w:rsidRPr="002352F9" w:rsidRDefault="003B6C36" w:rsidP="002352F9">
      <w:pPr>
        <w:pStyle w:val="26"/>
        <w:shd w:val="clear" w:color="auto" w:fill="auto"/>
        <w:spacing w:before="0" w:line="240" w:lineRule="auto"/>
        <w:ind w:firstLine="862"/>
      </w:pPr>
      <w:r w:rsidRPr="00D951F2">
        <w:lastRenderedPageBreak/>
        <w:t>Под понятие «</w:t>
      </w:r>
      <w:proofErr w:type="spellStart"/>
      <w:r w:rsidRPr="00D951F2">
        <w:t>самозанятый</w:t>
      </w:r>
      <w:proofErr w:type="spellEnd"/>
      <w:r w:rsidRPr="00D951F2">
        <w:t xml:space="preserve">» попадут все индивидуальные предприниматели, которые работают сами на себя, не имея </w:t>
      </w:r>
      <w:r w:rsidR="00C90B12" w:rsidRPr="00D951F2">
        <w:t xml:space="preserve">работодателя и </w:t>
      </w:r>
      <w:r w:rsidRPr="00D951F2">
        <w:t xml:space="preserve">наемных работников в подчинении. Уплата налогов </w:t>
      </w:r>
      <w:proofErr w:type="spellStart"/>
      <w:r w:rsidRPr="00D951F2">
        <w:t>самозанятых</w:t>
      </w:r>
      <w:proofErr w:type="spellEnd"/>
      <w:r w:rsidRPr="00D951F2">
        <w:t xml:space="preserve"> лиц на виды деятельности будет осуществляться по упрощенной схеме</w:t>
      </w:r>
      <w:r w:rsidR="00C90B12" w:rsidRPr="00D951F2">
        <w:t>,  а регистраци</w:t>
      </w:r>
      <w:proofErr w:type="gramStart"/>
      <w:r w:rsidR="00C90B12" w:rsidRPr="00D951F2">
        <w:t>я-</w:t>
      </w:r>
      <w:proofErr w:type="gramEnd"/>
      <w:r w:rsidR="00C90B12" w:rsidRPr="00D951F2">
        <w:t xml:space="preserve"> без визита  в налоговый орган</w:t>
      </w:r>
      <w:r w:rsidRPr="00D951F2">
        <w:t>.</w:t>
      </w:r>
      <w:r w:rsidR="00C90B12" w:rsidRPr="00D951F2">
        <w:t xml:space="preserve"> Для взимания налога создан проект специального бесплатного мобильного приложения «Мой налог», которое позволит регистрироваться в налоговой службе, не приходя в центры регистрации, и позволит осуществлять платежи фактически без налоговой отчётности, без предоставления каких-то специальных справок и документов. </w:t>
      </w:r>
      <w:r w:rsidR="003D2569" w:rsidRPr="00D951F2">
        <w:t xml:space="preserve">Дифференциация налоговых ставок будет зависеть от того, с какой категорией контрагентов сотрудничает гражданин. Если его работа основывается на сотрудничестве с физическими лицами, налоговый тариф будет минимальным – 4%, если в роли контрагентов выступают юридические лица, ставка налога возрастет до 6%. При этом годовая сумма общего дохода от лиц, которые занимаются надомной деятельностью, не должна превышать </w:t>
      </w:r>
      <w:r w:rsidR="00255C66">
        <w:t>2,4</w:t>
      </w:r>
      <w:r w:rsidR="003D2569" w:rsidRPr="00D951F2">
        <w:t xml:space="preserve"> млн. рублей. </w:t>
      </w:r>
      <w:r w:rsidR="005F3767" w:rsidRPr="00D951F2">
        <w:t xml:space="preserve">В случаях, когда </w:t>
      </w:r>
      <w:r w:rsidR="003D2569" w:rsidRPr="00D951F2">
        <w:t>сумма дохода больше этого значения, деятельность будет облагаться стандартной фискальной схемой</w:t>
      </w:r>
      <w:r w:rsidR="002352F9">
        <w:t xml:space="preserve">.  </w:t>
      </w:r>
      <w:r w:rsidR="002352F9" w:rsidRPr="002352F9">
        <w:t xml:space="preserve">В законопроекте </w:t>
      </w:r>
      <w:r w:rsidR="002352F9">
        <w:t>указано</w:t>
      </w:r>
      <w:r w:rsidR="002352F9" w:rsidRPr="002352F9">
        <w:t xml:space="preserve">, что к профессиональному доходу относится </w:t>
      </w:r>
      <w:r w:rsidR="002352F9">
        <w:t xml:space="preserve">также </w:t>
      </w:r>
      <w:r w:rsidR="002352F9" w:rsidRPr="002352F9">
        <w:t xml:space="preserve">доход от использования имущества. Также оговаривается, что на новый режим смогут перейти ИП, но только в случае, если их деятельность не требует обязательной регистрации в качестве индивидуального предпринимателя. Арбитражные управляющие, медиаторы, оценщики, нотариусы, занимающиеся частной практикой, адвокаты не смогут перейти на эксперимент по введению налога на профессиональный доход. </w:t>
      </w:r>
      <w:r w:rsidR="002352F9">
        <w:t>Не подпадают под закон "лица, осуществляющие перепродажу товаров, имущественных прав", а также лица, занимающиеся добычей или реализацией полезных ископаемых.</w:t>
      </w:r>
    </w:p>
    <w:p w:rsidR="002352F9" w:rsidRPr="002352F9" w:rsidRDefault="002352F9" w:rsidP="002352F9">
      <w:pPr>
        <w:jc w:val="both"/>
        <w:rPr>
          <w:rFonts w:ascii="Times New Roman" w:hAnsi="Times New Roman" w:cs="Times New Roman"/>
          <w:sz w:val="28"/>
          <w:szCs w:val="28"/>
        </w:rPr>
      </w:pPr>
      <w:r>
        <w:rPr>
          <w:rFonts w:ascii="Times New Roman" w:hAnsi="Times New Roman" w:cs="Times New Roman"/>
          <w:sz w:val="28"/>
          <w:szCs w:val="28"/>
        </w:rPr>
        <w:tab/>
      </w:r>
      <w:r w:rsidRPr="002352F9">
        <w:rPr>
          <w:rFonts w:ascii="Times New Roman" w:hAnsi="Times New Roman" w:cs="Times New Roman"/>
          <w:sz w:val="28"/>
          <w:szCs w:val="28"/>
        </w:rPr>
        <w:t>Граждане, перешедшие на экспериментальный режим налогообложения, освобождаются от уплаты налога на доходы физических лиц (НДФЛ) в отношении доходов, полученных от профессиональной деятельности. Также они не уплачивают НДС, за исключением ситуации при ввозе товаров на территорию РФ.</w:t>
      </w:r>
      <w:r>
        <w:rPr>
          <w:rFonts w:ascii="Times New Roman" w:hAnsi="Times New Roman" w:cs="Times New Roman"/>
          <w:sz w:val="28"/>
          <w:szCs w:val="28"/>
        </w:rPr>
        <w:t xml:space="preserve"> </w:t>
      </w:r>
      <w:r w:rsidRPr="002352F9">
        <w:rPr>
          <w:rFonts w:ascii="Times New Roman" w:hAnsi="Times New Roman" w:cs="Times New Roman"/>
          <w:sz w:val="28"/>
          <w:szCs w:val="28"/>
        </w:rPr>
        <w:t xml:space="preserve">Уплата налога осуществляется в срок не позднее 25 числа месяца, следующего за истекшим налоговым периодом. Налоговый период - календарный месяц. Кроме того, плательщикам налога дано право </w:t>
      </w:r>
      <w:proofErr w:type="gramStart"/>
      <w:r w:rsidRPr="002352F9">
        <w:rPr>
          <w:rFonts w:ascii="Times New Roman" w:hAnsi="Times New Roman" w:cs="Times New Roman"/>
          <w:sz w:val="28"/>
          <w:szCs w:val="28"/>
        </w:rPr>
        <w:t>уплачивать</w:t>
      </w:r>
      <w:proofErr w:type="gramEnd"/>
      <w:r w:rsidRPr="002352F9">
        <w:rPr>
          <w:rFonts w:ascii="Times New Roman" w:hAnsi="Times New Roman" w:cs="Times New Roman"/>
          <w:sz w:val="28"/>
          <w:szCs w:val="28"/>
        </w:rPr>
        <w:t xml:space="preserve"> страховые взносы на обязательное пенсионное страхование в добровольном порядке с ограничением максимального размера таких взносов. Лица, перешедшие на данный режим, получают право на уменьшение налога на сумму налогового вычета в размере не более 10 тыс. рублей.</w:t>
      </w:r>
    </w:p>
    <w:p w:rsidR="00C90B12" w:rsidRPr="00D951F2" w:rsidRDefault="00A6379F" w:rsidP="002352F9">
      <w:pPr>
        <w:pStyle w:val="26"/>
        <w:shd w:val="clear" w:color="auto" w:fill="auto"/>
        <w:spacing w:before="0" w:line="240" w:lineRule="auto"/>
        <w:ind w:firstLine="862"/>
      </w:pPr>
      <w:r w:rsidRPr="00D951F2">
        <w:t>Ш</w:t>
      </w:r>
      <w:r w:rsidR="00C90B12" w:rsidRPr="00D951F2">
        <w:t xml:space="preserve">траф для </w:t>
      </w:r>
      <w:proofErr w:type="gramStart"/>
      <w:r w:rsidR="00C90B12" w:rsidRPr="00D951F2">
        <w:t>зарегистрированных</w:t>
      </w:r>
      <w:proofErr w:type="gramEnd"/>
      <w:r w:rsidR="00C90B12" w:rsidRPr="00D951F2">
        <w:t xml:space="preserve"> </w:t>
      </w:r>
      <w:proofErr w:type="spellStart"/>
      <w:r w:rsidR="00C90B12" w:rsidRPr="00D951F2">
        <w:t>самозанятых</w:t>
      </w:r>
      <w:proofErr w:type="spellEnd"/>
      <w:r w:rsidR="00C90B12" w:rsidRPr="00D951F2">
        <w:t>, которые попытаются скрыть свои доходы от ФНС, составит 20% от суммы нарушения, если  нарушение выявлено впервые, и 100% от  суммы скрытого дохода (размера всей суммы расчета, на который не сформирован фискальный чек) при повторной попытке неуплаты налога.</w:t>
      </w:r>
      <w:r w:rsidR="00255C66" w:rsidRPr="00255C66">
        <w:t xml:space="preserve"> </w:t>
      </w:r>
      <w:r w:rsidR="00255C66">
        <w:t xml:space="preserve">При этом  в соответствии с внесенными поправками,  в первый год нового налогового режима  штрафы применяться не </w:t>
      </w:r>
      <w:r w:rsidR="00255C66">
        <w:lastRenderedPageBreak/>
        <w:t>будут.</w:t>
      </w:r>
    </w:p>
    <w:p w:rsidR="003B6C36" w:rsidRPr="00D951F2" w:rsidRDefault="003D2569" w:rsidP="003B6C36">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настоящее время </w:t>
      </w:r>
      <w:r w:rsidR="003B6C36" w:rsidRPr="00D951F2">
        <w:rPr>
          <w:rFonts w:ascii="Times New Roman" w:hAnsi="Times New Roman" w:cs="Times New Roman"/>
          <w:sz w:val="28"/>
          <w:szCs w:val="28"/>
        </w:rPr>
        <w:t>на территории Российской Федер</w:t>
      </w:r>
      <w:r w:rsidR="001F75CC">
        <w:rPr>
          <w:rFonts w:ascii="Times New Roman" w:hAnsi="Times New Roman" w:cs="Times New Roman"/>
          <w:sz w:val="28"/>
          <w:szCs w:val="28"/>
        </w:rPr>
        <w:t xml:space="preserve">ации насчитывается порядка </w:t>
      </w:r>
      <w:r w:rsidR="003B6C36" w:rsidRPr="00D951F2">
        <w:rPr>
          <w:rFonts w:ascii="Times New Roman" w:hAnsi="Times New Roman" w:cs="Times New Roman"/>
          <w:sz w:val="28"/>
          <w:szCs w:val="28"/>
        </w:rPr>
        <w:t>15 млн. человек, которые получают доход и при этом не зарегистрированы, как индивидуальные предприниматели, к ним относятся:</w:t>
      </w:r>
    </w:p>
    <w:p w:rsidR="003B6C36" w:rsidRPr="00D951F2" w:rsidRDefault="003B6C36" w:rsidP="003B6C36">
      <w:pPr>
        <w:ind w:firstLine="709"/>
        <w:jc w:val="both"/>
        <w:rPr>
          <w:rFonts w:ascii="Times New Roman" w:hAnsi="Times New Roman" w:cs="Times New Roman"/>
          <w:sz w:val="28"/>
          <w:szCs w:val="28"/>
        </w:rPr>
      </w:pPr>
      <w:r w:rsidRPr="00D951F2">
        <w:rPr>
          <w:rFonts w:ascii="Times New Roman" w:hAnsi="Times New Roman" w:cs="Times New Roman"/>
          <w:sz w:val="28"/>
          <w:szCs w:val="28"/>
        </w:rPr>
        <w:t>- лица, реализующие продукцию, произведенную у себя дома;</w:t>
      </w:r>
    </w:p>
    <w:p w:rsidR="003B6C36" w:rsidRPr="00D951F2" w:rsidRDefault="003B6C36" w:rsidP="003B6C36">
      <w:pPr>
        <w:ind w:firstLine="709"/>
        <w:jc w:val="both"/>
        <w:rPr>
          <w:rFonts w:ascii="Times New Roman" w:hAnsi="Times New Roman" w:cs="Times New Roman"/>
          <w:sz w:val="28"/>
          <w:szCs w:val="28"/>
        </w:rPr>
      </w:pPr>
      <w:r w:rsidRPr="00D951F2">
        <w:rPr>
          <w:rFonts w:ascii="Times New Roman" w:hAnsi="Times New Roman" w:cs="Times New Roman"/>
          <w:sz w:val="28"/>
          <w:szCs w:val="28"/>
        </w:rPr>
        <w:t>- швеи-надомницы;</w:t>
      </w:r>
    </w:p>
    <w:p w:rsidR="003B6C36" w:rsidRPr="00D951F2" w:rsidRDefault="003B6C36" w:rsidP="003B6C36">
      <w:pPr>
        <w:ind w:firstLine="709"/>
        <w:jc w:val="both"/>
        <w:rPr>
          <w:rFonts w:ascii="Times New Roman" w:hAnsi="Times New Roman" w:cs="Times New Roman"/>
          <w:sz w:val="28"/>
          <w:szCs w:val="28"/>
        </w:rPr>
      </w:pPr>
      <w:r w:rsidRPr="00D951F2">
        <w:rPr>
          <w:rFonts w:ascii="Times New Roman" w:hAnsi="Times New Roman" w:cs="Times New Roman"/>
          <w:sz w:val="28"/>
          <w:szCs w:val="28"/>
        </w:rPr>
        <w:t>- таксисты на своем автомобильном транспорте, а также, взявшие в аренду;</w:t>
      </w:r>
    </w:p>
    <w:p w:rsidR="003B6C36" w:rsidRPr="00D951F2" w:rsidRDefault="003B6C36" w:rsidP="00C90B12">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 </w:t>
      </w:r>
      <w:proofErr w:type="spellStart"/>
      <w:r w:rsidRPr="00D951F2">
        <w:rPr>
          <w:rFonts w:ascii="Times New Roman" w:hAnsi="Times New Roman" w:cs="Times New Roman"/>
          <w:sz w:val="28"/>
          <w:szCs w:val="28"/>
        </w:rPr>
        <w:t>копирайтеры</w:t>
      </w:r>
      <w:proofErr w:type="spellEnd"/>
      <w:r w:rsidRPr="00D951F2">
        <w:rPr>
          <w:rFonts w:ascii="Times New Roman" w:hAnsi="Times New Roman" w:cs="Times New Roman"/>
          <w:sz w:val="28"/>
          <w:szCs w:val="28"/>
        </w:rPr>
        <w:t>, дизайнеры, работающие на дому;</w:t>
      </w:r>
    </w:p>
    <w:p w:rsidR="003B6C36" w:rsidRPr="00D951F2" w:rsidRDefault="003B6C36" w:rsidP="00C90B12">
      <w:pPr>
        <w:ind w:firstLine="709"/>
        <w:jc w:val="both"/>
        <w:rPr>
          <w:rFonts w:ascii="Times New Roman" w:hAnsi="Times New Roman" w:cs="Times New Roman"/>
          <w:sz w:val="28"/>
          <w:szCs w:val="28"/>
        </w:rPr>
      </w:pPr>
      <w:r w:rsidRPr="00D951F2">
        <w:rPr>
          <w:rFonts w:ascii="Times New Roman" w:hAnsi="Times New Roman" w:cs="Times New Roman"/>
          <w:sz w:val="28"/>
          <w:szCs w:val="28"/>
        </w:rPr>
        <w:t>- фотографы;</w:t>
      </w:r>
    </w:p>
    <w:p w:rsidR="003B6C36" w:rsidRPr="00D951F2" w:rsidRDefault="003B6C36" w:rsidP="00C90B12">
      <w:pPr>
        <w:ind w:firstLine="709"/>
        <w:jc w:val="both"/>
        <w:rPr>
          <w:rFonts w:ascii="Times New Roman" w:hAnsi="Times New Roman" w:cs="Times New Roman"/>
          <w:sz w:val="28"/>
          <w:szCs w:val="28"/>
        </w:rPr>
      </w:pPr>
      <w:r w:rsidRPr="00D951F2">
        <w:rPr>
          <w:rFonts w:ascii="Times New Roman" w:hAnsi="Times New Roman" w:cs="Times New Roman"/>
          <w:sz w:val="28"/>
          <w:szCs w:val="28"/>
        </w:rPr>
        <w:t>- мастера, оказывающие салонные услуги на дому;</w:t>
      </w:r>
    </w:p>
    <w:p w:rsidR="003B6C36" w:rsidRPr="00D951F2" w:rsidRDefault="003B6C36" w:rsidP="00C90B12">
      <w:pPr>
        <w:ind w:firstLine="709"/>
        <w:jc w:val="both"/>
        <w:rPr>
          <w:rFonts w:ascii="Times New Roman" w:hAnsi="Times New Roman" w:cs="Times New Roman"/>
          <w:sz w:val="28"/>
          <w:szCs w:val="28"/>
        </w:rPr>
      </w:pPr>
      <w:r w:rsidRPr="00D951F2">
        <w:rPr>
          <w:rFonts w:ascii="Times New Roman" w:hAnsi="Times New Roman" w:cs="Times New Roman"/>
          <w:sz w:val="28"/>
          <w:szCs w:val="28"/>
        </w:rPr>
        <w:t>- мастера, оказывающие услуги по установке и монтажу;</w:t>
      </w:r>
    </w:p>
    <w:p w:rsidR="003B6C36" w:rsidRPr="00D951F2" w:rsidRDefault="003B6C36" w:rsidP="00C90B12">
      <w:pPr>
        <w:ind w:firstLine="709"/>
        <w:jc w:val="both"/>
        <w:rPr>
          <w:rFonts w:ascii="Times New Roman" w:hAnsi="Times New Roman" w:cs="Times New Roman"/>
          <w:sz w:val="28"/>
          <w:szCs w:val="28"/>
        </w:rPr>
      </w:pPr>
      <w:r w:rsidRPr="00D951F2">
        <w:rPr>
          <w:rFonts w:ascii="Times New Roman" w:hAnsi="Times New Roman" w:cs="Times New Roman"/>
          <w:sz w:val="28"/>
          <w:szCs w:val="28"/>
        </w:rPr>
        <w:t>- репетиторы;</w:t>
      </w:r>
    </w:p>
    <w:p w:rsidR="003B6C36" w:rsidRPr="00D951F2" w:rsidRDefault="003B6C36" w:rsidP="00C90B12">
      <w:pPr>
        <w:ind w:firstLine="709"/>
        <w:jc w:val="both"/>
        <w:rPr>
          <w:rFonts w:ascii="Times New Roman" w:hAnsi="Times New Roman" w:cs="Times New Roman"/>
          <w:sz w:val="28"/>
          <w:szCs w:val="28"/>
        </w:rPr>
      </w:pPr>
      <w:r w:rsidRPr="00D951F2">
        <w:rPr>
          <w:rFonts w:ascii="Times New Roman" w:hAnsi="Times New Roman" w:cs="Times New Roman"/>
          <w:sz w:val="28"/>
          <w:szCs w:val="28"/>
        </w:rPr>
        <w:t>- лица, сдающие в аренду свою жилплощадь.</w:t>
      </w:r>
    </w:p>
    <w:p w:rsidR="003B6C36" w:rsidRPr="00D951F2" w:rsidRDefault="00F21BE4" w:rsidP="00C90B12">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Если </w:t>
      </w:r>
      <w:proofErr w:type="spellStart"/>
      <w:r w:rsidRPr="00D951F2">
        <w:rPr>
          <w:rFonts w:ascii="Times New Roman" w:hAnsi="Times New Roman" w:cs="Times New Roman"/>
          <w:sz w:val="28"/>
          <w:szCs w:val="28"/>
        </w:rPr>
        <w:t>пилотный</w:t>
      </w:r>
      <w:proofErr w:type="spellEnd"/>
      <w:r w:rsidRPr="00D951F2">
        <w:rPr>
          <w:rFonts w:ascii="Times New Roman" w:hAnsi="Times New Roman" w:cs="Times New Roman"/>
          <w:sz w:val="28"/>
          <w:szCs w:val="28"/>
        </w:rPr>
        <w:t xml:space="preserve"> проект покажет хорошие результаты, то с 2020 </w:t>
      </w:r>
      <w:r w:rsidR="005F3767" w:rsidRPr="00D951F2">
        <w:rPr>
          <w:rFonts w:ascii="Times New Roman" w:hAnsi="Times New Roman" w:cs="Times New Roman"/>
          <w:sz w:val="28"/>
          <w:szCs w:val="28"/>
        </w:rPr>
        <w:t xml:space="preserve">по </w:t>
      </w:r>
      <w:r w:rsidR="001F75CC">
        <w:rPr>
          <w:rFonts w:ascii="Times New Roman" w:hAnsi="Times New Roman" w:cs="Times New Roman"/>
          <w:sz w:val="28"/>
          <w:szCs w:val="28"/>
        </w:rPr>
        <w:t xml:space="preserve">                  </w:t>
      </w:r>
      <w:r w:rsidR="005F3767" w:rsidRPr="00D951F2">
        <w:rPr>
          <w:rFonts w:ascii="Times New Roman" w:hAnsi="Times New Roman" w:cs="Times New Roman"/>
          <w:sz w:val="28"/>
          <w:szCs w:val="28"/>
        </w:rPr>
        <w:t xml:space="preserve">2028 год </w:t>
      </w:r>
      <w:r w:rsidRPr="00D951F2">
        <w:rPr>
          <w:rFonts w:ascii="Times New Roman" w:hAnsi="Times New Roman" w:cs="Times New Roman"/>
          <w:sz w:val="28"/>
          <w:szCs w:val="28"/>
        </w:rPr>
        <w:t xml:space="preserve"> налог </w:t>
      </w:r>
      <w:r w:rsidR="005F3767" w:rsidRPr="00D951F2">
        <w:rPr>
          <w:rFonts w:ascii="Times New Roman" w:hAnsi="Times New Roman" w:cs="Times New Roman"/>
          <w:sz w:val="28"/>
          <w:szCs w:val="28"/>
        </w:rPr>
        <w:t xml:space="preserve">введут </w:t>
      </w:r>
      <w:r w:rsidRPr="00D951F2">
        <w:rPr>
          <w:rFonts w:ascii="Times New Roman" w:hAnsi="Times New Roman" w:cs="Times New Roman"/>
          <w:sz w:val="28"/>
          <w:szCs w:val="28"/>
        </w:rPr>
        <w:t xml:space="preserve">по всей стране. </w:t>
      </w:r>
    </w:p>
    <w:p w:rsidR="00C13659" w:rsidRPr="00D951F2" w:rsidRDefault="003D2569"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По оценке экспертов, в</w:t>
      </w:r>
      <w:r w:rsidR="00F21BE4" w:rsidRPr="00D951F2">
        <w:rPr>
          <w:rFonts w:ascii="Times New Roman" w:hAnsi="Times New Roman" w:cs="Times New Roman"/>
          <w:sz w:val="28"/>
          <w:szCs w:val="28"/>
        </w:rPr>
        <w:t xml:space="preserve">ведение налога станет дополнительным налоговым бременем для граждан, а также снизит заинтересованность муниципалитетов в реализации проекта, так как доходы от перехода в режим </w:t>
      </w:r>
      <w:proofErr w:type="spellStart"/>
      <w:r w:rsidR="00F21BE4" w:rsidRPr="00D951F2">
        <w:rPr>
          <w:rFonts w:ascii="Times New Roman" w:hAnsi="Times New Roman" w:cs="Times New Roman"/>
          <w:sz w:val="28"/>
          <w:szCs w:val="28"/>
        </w:rPr>
        <w:t>самозанятых</w:t>
      </w:r>
      <w:proofErr w:type="spellEnd"/>
      <w:r w:rsidR="00F21BE4" w:rsidRPr="00D951F2">
        <w:rPr>
          <w:rFonts w:ascii="Times New Roman" w:hAnsi="Times New Roman" w:cs="Times New Roman"/>
          <w:sz w:val="28"/>
          <w:szCs w:val="28"/>
        </w:rPr>
        <w:t xml:space="preserve"> будут делиться </w:t>
      </w:r>
      <w:r w:rsidR="001A656A">
        <w:rPr>
          <w:rFonts w:ascii="Times New Roman" w:hAnsi="Times New Roman" w:cs="Times New Roman"/>
          <w:sz w:val="28"/>
          <w:szCs w:val="28"/>
        </w:rPr>
        <w:t>между региональным бюджетом и бюджетом федерального фонда ОМС (63% и 37% соответственно)</w:t>
      </w:r>
      <w:r w:rsidRPr="00D951F2">
        <w:rPr>
          <w:rFonts w:ascii="Times New Roman" w:hAnsi="Times New Roman" w:cs="Times New Roman"/>
          <w:sz w:val="28"/>
          <w:szCs w:val="28"/>
        </w:rPr>
        <w:t>, а местные бюджеты понесут определенные финансовые потери</w:t>
      </w:r>
      <w:r w:rsidR="00F21BE4" w:rsidRPr="00D951F2">
        <w:rPr>
          <w:rFonts w:ascii="Times New Roman" w:hAnsi="Times New Roman" w:cs="Times New Roman"/>
          <w:sz w:val="28"/>
          <w:szCs w:val="28"/>
        </w:rPr>
        <w:t xml:space="preserve">.  </w:t>
      </w:r>
    </w:p>
    <w:p w:rsidR="003D2569" w:rsidRPr="00D951F2" w:rsidRDefault="005F3767"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С учетом вышеизложенного, </w:t>
      </w:r>
      <w:r w:rsidR="002A1927" w:rsidRPr="00D951F2">
        <w:rPr>
          <w:rFonts w:ascii="Times New Roman" w:hAnsi="Times New Roman" w:cs="Times New Roman"/>
          <w:sz w:val="28"/>
          <w:szCs w:val="28"/>
        </w:rPr>
        <w:t xml:space="preserve">можно констатировать факт,  что </w:t>
      </w:r>
      <w:r w:rsidRPr="00D951F2">
        <w:rPr>
          <w:rFonts w:ascii="Times New Roman" w:hAnsi="Times New Roman" w:cs="Times New Roman"/>
          <w:sz w:val="28"/>
          <w:szCs w:val="28"/>
        </w:rPr>
        <w:t xml:space="preserve">на федеральном уровне </w:t>
      </w:r>
      <w:r w:rsidR="002A1927" w:rsidRPr="00D951F2">
        <w:rPr>
          <w:rFonts w:ascii="Times New Roman" w:hAnsi="Times New Roman" w:cs="Times New Roman"/>
          <w:sz w:val="28"/>
          <w:szCs w:val="28"/>
        </w:rPr>
        <w:t>в 2018 году был подготовлен целый ряд законодательных инициатив, которые хотя и направлены на мобилизацию доходных источников, но в очередной раз предусматривают перераспределение финансовых потоков в</w:t>
      </w:r>
      <w:r w:rsidR="00762310">
        <w:rPr>
          <w:rFonts w:ascii="Times New Roman" w:hAnsi="Times New Roman" w:cs="Times New Roman"/>
          <w:sz w:val="28"/>
          <w:szCs w:val="28"/>
        </w:rPr>
        <w:t xml:space="preserve"> </w:t>
      </w:r>
      <w:r w:rsidR="002A1927" w:rsidRPr="00D951F2">
        <w:rPr>
          <w:rFonts w:ascii="Times New Roman" w:hAnsi="Times New Roman" w:cs="Times New Roman"/>
          <w:sz w:val="28"/>
          <w:szCs w:val="28"/>
        </w:rPr>
        <w:t>пользу федерального бюджета, в ущерб муниципалитетов.</w:t>
      </w:r>
      <w:r w:rsidRPr="00D951F2">
        <w:rPr>
          <w:rFonts w:ascii="Times New Roman" w:hAnsi="Times New Roman" w:cs="Times New Roman"/>
          <w:sz w:val="28"/>
          <w:szCs w:val="28"/>
        </w:rPr>
        <w:t xml:space="preserve"> При этом формы и объемы компенсации потерь местных бюджетов остаются неопределенными.</w:t>
      </w:r>
    </w:p>
    <w:p w:rsidR="00A6379F" w:rsidRPr="00D951F2" w:rsidRDefault="00A6379F"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Необходимо отметить, что </w:t>
      </w:r>
      <w:r w:rsidR="00F21BE4" w:rsidRPr="00D951F2">
        <w:rPr>
          <w:rFonts w:ascii="Times New Roman" w:hAnsi="Times New Roman" w:cs="Times New Roman"/>
          <w:sz w:val="28"/>
          <w:szCs w:val="28"/>
        </w:rPr>
        <w:t>все вышеуказанные изменения</w:t>
      </w:r>
      <w:r w:rsidRPr="00D951F2">
        <w:rPr>
          <w:rFonts w:ascii="Times New Roman" w:hAnsi="Times New Roman" w:cs="Times New Roman"/>
          <w:sz w:val="28"/>
          <w:szCs w:val="28"/>
        </w:rPr>
        <w:t xml:space="preserve"> до настоящего времени законодательно не утверждены</w:t>
      </w:r>
      <w:r w:rsidR="00F21BE4"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в связи с чем, определить масштабы и последствия их влияния </w:t>
      </w:r>
      <w:r w:rsidR="00F21BE4" w:rsidRPr="00D951F2">
        <w:rPr>
          <w:rFonts w:ascii="Times New Roman" w:hAnsi="Times New Roman" w:cs="Times New Roman"/>
          <w:sz w:val="28"/>
          <w:szCs w:val="28"/>
        </w:rPr>
        <w:t xml:space="preserve"> на параметры доходов </w:t>
      </w:r>
      <w:r w:rsidR="00D00C05">
        <w:rPr>
          <w:rFonts w:ascii="Times New Roman" w:hAnsi="Times New Roman" w:cs="Times New Roman"/>
          <w:sz w:val="28"/>
          <w:szCs w:val="28"/>
        </w:rPr>
        <w:t xml:space="preserve">бюджета </w:t>
      </w:r>
      <w:r w:rsidR="00C13659" w:rsidRPr="00D951F2">
        <w:rPr>
          <w:rFonts w:ascii="Times New Roman" w:hAnsi="Times New Roman" w:cs="Times New Roman"/>
          <w:sz w:val="28"/>
          <w:szCs w:val="28"/>
        </w:rPr>
        <w:t xml:space="preserve">муниципального района </w:t>
      </w:r>
      <w:r w:rsidR="00F21BE4" w:rsidRPr="00D951F2">
        <w:rPr>
          <w:rFonts w:ascii="Times New Roman" w:hAnsi="Times New Roman" w:cs="Times New Roman"/>
          <w:sz w:val="28"/>
          <w:szCs w:val="28"/>
        </w:rPr>
        <w:t>в среднесрочной перспективе</w:t>
      </w:r>
      <w:r w:rsidRPr="00D951F2">
        <w:rPr>
          <w:rFonts w:ascii="Times New Roman" w:hAnsi="Times New Roman" w:cs="Times New Roman"/>
          <w:sz w:val="28"/>
          <w:szCs w:val="28"/>
        </w:rPr>
        <w:t xml:space="preserve"> не представляется возможным. П</w:t>
      </w:r>
      <w:r w:rsidR="00C13659" w:rsidRPr="00D951F2">
        <w:rPr>
          <w:rFonts w:ascii="Times New Roman" w:hAnsi="Times New Roman" w:cs="Times New Roman"/>
          <w:sz w:val="28"/>
          <w:szCs w:val="28"/>
        </w:rPr>
        <w:t xml:space="preserve">оэтому на предстоящий трехлетний период </w:t>
      </w:r>
      <w:r w:rsidR="00F21BE4" w:rsidRPr="00D951F2">
        <w:rPr>
          <w:rFonts w:ascii="Times New Roman" w:hAnsi="Times New Roman" w:cs="Times New Roman"/>
          <w:sz w:val="28"/>
          <w:szCs w:val="28"/>
        </w:rPr>
        <w:t xml:space="preserve"> структура поступления налоговых и неналоговых доходов бюджета муниципального района </w:t>
      </w:r>
      <w:r w:rsidRPr="00D951F2">
        <w:rPr>
          <w:rFonts w:ascii="Times New Roman" w:hAnsi="Times New Roman" w:cs="Times New Roman"/>
          <w:sz w:val="28"/>
          <w:szCs w:val="28"/>
        </w:rPr>
        <w:t xml:space="preserve"> </w:t>
      </w:r>
      <w:r w:rsidR="00542E91" w:rsidRPr="00D951F2">
        <w:rPr>
          <w:rFonts w:ascii="Times New Roman" w:hAnsi="Times New Roman" w:cs="Times New Roman"/>
          <w:sz w:val="28"/>
          <w:szCs w:val="28"/>
        </w:rPr>
        <w:t xml:space="preserve">будет </w:t>
      </w:r>
      <w:r w:rsidRPr="00D951F2">
        <w:rPr>
          <w:rFonts w:ascii="Times New Roman" w:hAnsi="Times New Roman" w:cs="Times New Roman"/>
          <w:sz w:val="28"/>
          <w:szCs w:val="28"/>
        </w:rPr>
        <w:t xml:space="preserve">сформирована </w:t>
      </w:r>
      <w:proofErr w:type="gramStart"/>
      <w:r w:rsidRPr="00D951F2">
        <w:rPr>
          <w:rFonts w:ascii="Times New Roman" w:hAnsi="Times New Roman" w:cs="Times New Roman"/>
          <w:sz w:val="28"/>
          <w:szCs w:val="28"/>
        </w:rPr>
        <w:t>исходя из существующих реалий</w:t>
      </w:r>
      <w:r w:rsidR="00542E91" w:rsidRPr="00D951F2">
        <w:rPr>
          <w:rFonts w:ascii="Times New Roman" w:hAnsi="Times New Roman" w:cs="Times New Roman"/>
          <w:sz w:val="28"/>
          <w:szCs w:val="28"/>
        </w:rPr>
        <w:t xml:space="preserve"> и останется</w:t>
      </w:r>
      <w:proofErr w:type="gramEnd"/>
      <w:r w:rsidR="00542E91" w:rsidRPr="00D951F2">
        <w:rPr>
          <w:rFonts w:ascii="Times New Roman" w:hAnsi="Times New Roman" w:cs="Times New Roman"/>
          <w:sz w:val="28"/>
          <w:szCs w:val="28"/>
        </w:rPr>
        <w:t xml:space="preserve"> относительно стабильной</w:t>
      </w:r>
      <w:r w:rsidR="00F21BE4" w:rsidRPr="00D951F2">
        <w:rPr>
          <w:rFonts w:ascii="Times New Roman" w:hAnsi="Times New Roman" w:cs="Times New Roman"/>
          <w:sz w:val="28"/>
          <w:szCs w:val="28"/>
        </w:rPr>
        <w:t>.</w:t>
      </w:r>
      <w:r w:rsidR="00C13659" w:rsidRPr="00D951F2">
        <w:rPr>
          <w:rFonts w:ascii="Times New Roman" w:hAnsi="Times New Roman" w:cs="Times New Roman"/>
          <w:sz w:val="28"/>
          <w:szCs w:val="28"/>
        </w:rPr>
        <w:t xml:space="preserve">  </w:t>
      </w:r>
      <w:r w:rsidR="00542E91" w:rsidRPr="00D951F2">
        <w:rPr>
          <w:rFonts w:ascii="Times New Roman" w:hAnsi="Times New Roman" w:cs="Times New Roman"/>
          <w:sz w:val="28"/>
          <w:szCs w:val="28"/>
        </w:rPr>
        <w:t xml:space="preserve">При этом на постоянной основе будет проводиться мониторинг изменений налогового и бюджетного законодательства </w:t>
      </w:r>
      <w:proofErr w:type="gramStart"/>
      <w:r w:rsidR="00542E91" w:rsidRPr="00D951F2">
        <w:rPr>
          <w:rFonts w:ascii="Times New Roman" w:hAnsi="Times New Roman" w:cs="Times New Roman"/>
          <w:sz w:val="28"/>
          <w:szCs w:val="28"/>
        </w:rPr>
        <w:t>с целью своевременного внесения корректировок в показатели бюджета муниципального района в связи с перераспределением доходных источников между уровнями</w:t>
      </w:r>
      <w:proofErr w:type="gramEnd"/>
      <w:r w:rsidR="00542E91" w:rsidRPr="00D951F2">
        <w:rPr>
          <w:rFonts w:ascii="Times New Roman" w:hAnsi="Times New Roman" w:cs="Times New Roman"/>
          <w:sz w:val="28"/>
          <w:szCs w:val="28"/>
        </w:rPr>
        <w:t xml:space="preserve"> бюджетной системы Р</w:t>
      </w:r>
      <w:r w:rsidR="00DD2AC1" w:rsidRPr="00D951F2">
        <w:rPr>
          <w:rFonts w:ascii="Times New Roman" w:hAnsi="Times New Roman" w:cs="Times New Roman"/>
          <w:sz w:val="28"/>
          <w:szCs w:val="28"/>
        </w:rPr>
        <w:t xml:space="preserve">оссийской </w:t>
      </w:r>
      <w:r w:rsidR="00542E91"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00542E91" w:rsidRPr="00D951F2">
        <w:rPr>
          <w:rFonts w:ascii="Times New Roman" w:hAnsi="Times New Roman" w:cs="Times New Roman"/>
          <w:sz w:val="28"/>
          <w:szCs w:val="28"/>
        </w:rPr>
        <w:t>.</w:t>
      </w:r>
    </w:p>
    <w:p w:rsidR="00542E91" w:rsidRPr="00D951F2" w:rsidRDefault="00C13659" w:rsidP="00542E91">
      <w:pPr>
        <w:ind w:firstLine="709"/>
        <w:jc w:val="both"/>
        <w:rPr>
          <w:rFonts w:ascii="Times New Roman" w:hAnsi="Times New Roman" w:cs="Times New Roman"/>
          <w:color w:val="000000"/>
          <w:sz w:val="28"/>
          <w:szCs w:val="28"/>
          <w:shd w:val="clear" w:color="auto" w:fill="FFFFFF"/>
        </w:rPr>
      </w:pPr>
      <w:proofErr w:type="gramStart"/>
      <w:r w:rsidRPr="00D951F2">
        <w:rPr>
          <w:rFonts w:ascii="Times New Roman" w:hAnsi="Times New Roman" w:cs="Times New Roman"/>
          <w:sz w:val="28"/>
          <w:szCs w:val="28"/>
        </w:rPr>
        <w:t xml:space="preserve">С учетом вышеизложенного, основные усилия органов местного самоуправления муниципального района будут направлены на повышении точности прогнозирования поступлений в бюджет,  выполнение плановых </w:t>
      </w:r>
      <w:r w:rsidRPr="00D951F2">
        <w:rPr>
          <w:rFonts w:ascii="Times New Roman" w:hAnsi="Times New Roman" w:cs="Times New Roman"/>
          <w:sz w:val="28"/>
          <w:szCs w:val="28"/>
        </w:rPr>
        <w:lastRenderedPageBreak/>
        <w:t>показателей бюджета муниципального района, мобилизацию дополнительных доходных источников</w:t>
      </w:r>
      <w:r w:rsidR="00A6379F" w:rsidRPr="00D951F2">
        <w:rPr>
          <w:rFonts w:ascii="Times New Roman" w:hAnsi="Times New Roman" w:cs="Times New Roman"/>
          <w:sz w:val="28"/>
          <w:szCs w:val="28"/>
        </w:rPr>
        <w:t>,</w:t>
      </w:r>
      <w:r w:rsidRPr="00D951F2">
        <w:rPr>
          <w:rFonts w:ascii="Times New Roman" w:hAnsi="Times New Roman" w:cs="Times New Roman"/>
          <w:sz w:val="28"/>
          <w:szCs w:val="28"/>
        </w:rPr>
        <w:t xml:space="preserve"> в том числе  с учетом </w:t>
      </w:r>
      <w:r w:rsidR="00542E91" w:rsidRPr="00D951F2">
        <w:rPr>
          <w:rFonts w:ascii="Times New Roman" w:hAnsi="Times New Roman" w:cs="Times New Roman"/>
          <w:color w:val="000000"/>
          <w:sz w:val="28"/>
          <w:szCs w:val="28"/>
          <w:shd w:val="clear" w:color="auto" w:fill="FFFFFF"/>
        </w:rPr>
        <w:t>Методических рекомендации министерства финансов Р</w:t>
      </w:r>
      <w:r w:rsidR="00DD2AC1" w:rsidRPr="00D951F2">
        <w:rPr>
          <w:rFonts w:ascii="Times New Roman" w:hAnsi="Times New Roman" w:cs="Times New Roman"/>
          <w:color w:val="000000"/>
          <w:sz w:val="28"/>
          <w:szCs w:val="28"/>
          <w:shd w:val="clear" w:color="auto" w:fill="FFFFFF"/>
        </w:rPr>
        <w:t xml:space="preserve">оссийской </w:t>
      </w:r>
      <w:r w:rsidR="00542E91" w:rsidRPr="00D951F2">
        <w:rPr>
          <w:rFonts w:ascii="Times New Roman" w:hAnsi="Times New Roman" w:cs="Times New Roman"/>
          <w:color w:val="000000"/>
          <w:sz w:val="28"/>
          <w:szCs w:val="28"/>
          <w:shd w:val="clear" w:color="auto" w:fill="FFFFFF"/>
        </w:rPr>
        <w:t>Ф</w:t>
      </w:r>
      <w:r w:rsidR="00DD2AC1" w:rsidRPr="00D951F2">
        <w:rPr>
          <w:rFonts w:ascii="Times New Roman" w:hAnsi="Times New Roman" w:cs="Times New Roman"/>
          <w:color w:val="000000"/>
          <w:sz w:val="28"/>
          <w:szCs w:val="28"/>
          <w:shd w:val="clear" w:color="auto" w:fill="FFFFFF"/>
        </w:rPr>
        <w:t>едерации</w:t>
      </w:r>
      <w:r w:rsidR="00542E91" w:rsidRPr="00D951F2">
        <w:rPr>
          <w:rFonts w:ascii="Times New Roman" w:hAnsi="Times New Roman" w:cs="Times New Roman"/>
          <w:color w:val="000000"/>
          <w:sz w:val="28"/>
          <w:szCs w:val="28"/>
          <w:shd w:val="clear" w:color="auto" w:fill="FFFFFF"/>
        </w:rPr>
        <w:t xml:space="preserve"> органам исполнительной власти субъектов Российской Федерации и органам местного самоуправления, способствующие увеличению доходной базы бюджетов субъектов Российской Федерации и муниципальных</w:t>
      </w:r>
      <w:proofErr w:type="gramEnd"/>
      <w:r w:rsidR="00542E91" w:rsidRPr="00D951F2">
        <w:rPr>
          <w:rFonts w:ascii="Times New Roman" w:hAnsi="Times New Roman" w:cs="Times New Roman"/>
          <w:color w:val="000000"/>
          <w:sz w:val="28"/>
          <w:szCs w:val="28"/>
          <w:shd w:val="clear" w:color="auto" w:fill="FFFFFF"/>
        </w:rPr>
        <w:t xml:space="preserve"> образований от 31 октября 2018. </w:t>
      </w:r>
    </w:p>
    <w:p w:rsidR="00F21BE4" w:rsidRPr="00D951F2" w:rsidRDefault="00F21BE4" w:rsidP="00542E91">
      <w:pPr>
        <w:ind w:firstLine="709"/>
        <w:jc w:val="both"/>
        <w:rPr>
          <w:rFonts w:ascii="Times New Roman" w:hAnsi="Times New Roman" w:cs="Times New Roman"/>
          <w:bCs/>
          <w:color w:val="000000"/>
          <w:sz w:val="28"/>
          <w:szCs w:val="28"/>
        </w:rPr>
      </w:pPr>
      <w:r w:rsidRPr="00D951F2">
        <w:rPr>
          <w:rFonts w:ascii="Times New Roman" w:hAnsi="Times New Roman" w:cs="Times New Roman"/>
          <w:bCs/>
          <w:color w:val="000000"/>
          <w:sz w:val="28"/>
          <w:szCs w:val="28"/>
        </w:rPr>
        <w:t xml:space="preserve">В целях </w:t>
      </w:r>
      <w:r w:rsidRPr="00D951F2">
        <w:rPr>
          <w:rFonts w:ascii="Times New Roman" w:hAnsi="Times New Roman" w:cs="Times New Roman"/>
          <w:color w:val="000000"/>
          <w:sz w:val="28"/>
          <w:szCs w:val="28"/>
        </w:rPr>
        <w:t>увеличения доходной части бюджета муниципального района</w:t>
      </w:r>
      <w:r w:rsidR="00C13659" w:rsidRPr="00D951F2">
        <w:rPr>
          <w:rFonts w:ascii="Times New Roman" w:hAnsi="Times New Roman" w:cs="Times New Roman"/>
          <w:color w:val="000000"/>
          <w:sz w:val="28"/>
          <w:szCs w:val="28"/>
        </w:rPr>
        <w:t xml:space="preserve"> в среднесрочной перспективе продолжится реализация мероприятий</w:t>
      </w:r>
      <w:r w:rsidR="00A6379F" w:rsidRPr="00D951F2">
        <w:rPr>
          <w:rFonts w:ascii="Times New Roman" w:hAnsi="Times New Roman" w:cs="Times New Roman"/>
          <w:color w:val="000000"/>
          <w:sz w:val="28"/>
          <w:szCs w:val="28"/>
        </w:rPr>
        <w:t xml:space="preserve"> утвержденного на 2018-2020 годы </w:t>
      </w:r>
      <w:r w:rsidR="00C13659" w:rsidRPr="00D951F2">
        <w:rPr>
          <w:rFonts w:ascii="Times New Roman" w:hAnsi="Times New Roman" w:cs="Times New Roman"/>
          <w:color w:val="000000"/>
          <w:sz w:val="28"/>
          <w:szCs w:val="28"/>
        </w:rPr>
        <w:t xml:space="preserve"> </w:t>
      </w:r>
      <w:r w:rsidRPr="00D951F2">
        <w:rPr>
          <w:rFonts w:ascii="Times New Roman" w:hAnsi="Times New Roman" w:cs="Times New Roman"/>
          <w:bCs/>
          <w:color w:val="000000"/>
          <w:sz w:val="28"/>
          <w:szCs w:val="28"/>
        </w:rPr>
        <w:t xml:space="preserve"> План</w:t>
      </w:r>
      <w:r w:rsidR="00C13659" w:rsidRPr="00D951F2">
        <w:rPr>
          <w:rFonts w:ascii="Times New Roman" w:hAnsi="Times New Roman" w:cs="Times New Roman"/>
          <w:bCs/>
          <w:color w:val="000000"/>
          <w:sz w:val="28"/>
          <w:szCs w:val="28"/>
        </w:rPr>
        <w:t>а</w:t>
      </w:r>
      <w:r w:rsidRPr="00D951F2">
        <w:rPr>
          <w:rFonts w:ascii="Times New Roman" w:hAnsi="Times New Roman" w:cs="Times New Roman"/>
          <w:bCs/>
          <w:color w:val="000000"/>
          <w:sz w:val="28"/>
          <w:szCs w:val="28"/>
        </w:rPr>
        <w:t xml:space="preserve">, направленных </w:t>
      </w:r>
      <w:proofErr w:type="gramStart"/>
      <w:r w:rsidRPr="00D951F2">
        <w:rPr>
          <w:rFonts w:ascii="Times New Roman" w:hAnsi="Times New Roman" w:cs="Times New Roman"/>
          <w:bCs/>
          <w:color w:val="000000"/>
          <w:sz w:val="28"/>
          <w:szCs w:val="28"/>
        </w:rPr>
        <w:t>на</w:t>
      </w:r>
      <w:proofErr w:type="gramEnd"/>
      <w:r w:rsidRPr="00D951F2">
        <w:rPr>
          <w:rFonts w:ascii="Times New Roman" w:hAnsi="Times New Roman" w:cs="Times New Roman"/>
          <w:bCs/>
          <w:color w:val="000000"/>
          <w:sz w:val="28"/>
          <w:szCs w:val="28"/>
        </w:rPr>
        <w:t xml:space="preserve">: </w:t>
      </w:r>
    </w:p>
    <w:p w:rsidR="00F21BE4" w:rsidRPr="00D951F2" w:rsidRDefault="00F21BE4" w:rsidP="00F21BE4">
      <w:pPr>
        <w:ind w:firstLine="720"/>
        <w:jc w:val="both"/>
        <w:rPr>
          <w:rFonts w:ascii="Times New Roman" w:hAnsi="Times New Roman" w:cs="Times New Roman"/>
          <w:color w:val="000000"/>
          <w:sz w:val="28"/>
          <w:szCs w:val="28"/>
        </w:rPr>
      </w:pPr>
      <w:r w:rsidRPr="00D951F2">
        <w:rPr>
          <w:rFonts w:ascii="Times New Roman" w:hAnsi="Times New Roman" w:cs="Times New Roman"/>
          <w:bCs/>
          <w:color w:val="000000"/>
          <w:sz w:val="28"/>
          <w:szCs w:val="28"/>
        </w:rPr>
        <w:t xml:space="preserve">- </w:t>
      </w:r>
      <w:r w:rsidRPr="00D951F2">
        <w:rPr>
          <w:rFonts w:ascii="Times New Roman" w:hAnsi="Times New Roman" w:cs="Times New Roman"/>
          <w:color w:val="000000"/>
          <w:sz w:val="28"/>
          <w:szCs w:val="28"/>
        </w:rPr>
        <w:t>улучшение качества налогового администрирования доходов,  обеспечение своевременного и динамичного поступления платежей в бюджет;</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color w:val="000000"/>
          <w:sz w:val="28"/>
          <w:szCs w:val="28"/>
        </w:rPr>
        <w:t xml:space="preserve">- сокращение объемов теневой экономики, привлечение новых налогоплательщиков </w:t>
      </w:r>
      <w:r w:rsidRPr="00D951F2">
        <w:rPr>
          <w:rFonts w:ascii="Times New Roman" w:hAnsi="Times New Roman" w:cs="Times New Roman"/>
          <w:sz w:val="28"/>
          <w:szCs w:val="28"/>
        </w:rPr>
        <w:t xml:space="preserve">и проведение активной работы с уже </w:t>
      </w:r>
      <w:proofErr w:type="gramStart"/>
      <w:r w:rsidRPr="00D951F2">
        <w:rPr>
          <w:rFonts w:ascii="Times New Roman" w:hAnsi="Times New Roman" w:cs="Times New Roman"/>
          <w:sz w:val="28"/>
          <w:szCs w:val="28"/>
        </w:rPr>
        <w:t>имеющимися</w:t>
      </w:r>
      <w:proofErr w:type="gramEnd"/>
      <w:r w:rsidRPr="00D951F2">
        <w:rPr>
          <w:rFonts w:ascii="Times New Roman" w:hAnsi="Times New Roman" w:cs="Times New Roman"/>
          <w:sz w:val="28"/>
          <w:szCs w:val="28"/>
        </w:rPr>
        <w:t xml:space="preserve">; </w:t>
      </w:r>
    </w:p>
    <w:p w:rsidR="008745D5"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поддержке инвестиционной активности на территории муниципального района.</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числе приоритетов налоговой </w:t>
      </w:r>
      <w:proofErr w:type="gramStart"/>
      <w:r w:rsidRPr="00D951F2">
        <w:rPr>
          <w:rFonts w:ascii="Times New Roman" w:hAnsi="Times New Roman" w:cs="Times New Roman"/>
          <w:sz w:val="28"/>
          <w:szCs w:val="28"/>
        </w:rPr>
        <w:t>политики</w:t>
      </w:r>
      <w:proofErr w:type="gramEnd"/>
      <w:r w:rsidRPr="00D951F2">
        <w:rPr>
          <w:rFonts w:ascii="Times New Roman" w:hAnsi="Times New Roman" w:cs="Times New Roman"/>
          <w:sz w:val="28"/>
          <w:szCs w:val="28"/>
        </w:rPr>
        <w:t xml:space="preserve"> на ближайшую трехлетнюю перспективу, как и прежде, останутся повышение уровня собираемости платежей в бюджет муниципального района, сокращение недоимки, усиление налоговой дисциплины. </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связи с чем, будет продолжено взаимодействие главных администраторов доходов бюджета муниципального района </w:t>
      </w:r>
      <w:proofErr w:type="gramStart"/>
      <w:r w:rsidRPr="00D951F2">
        <w:rPr>
          <w:rFonts w:ascii="Times New Roman" w:hAnsi="Times New Roman" w:cs="Times New Roman"/>
          <w:sz w:val="28"/>
          <w:szCs w:val="28"/>
        </w:rPr>
        <w:t>с</w:t>
      </w:r>
      <w:proofErr w:type="gramEnd"/>
      <w:r w:rsidRPr="00D951F2">
        <w:rPr>
          <w:rFonts w:ascii="Times New Roman" w:hAnsi="Times New Roman" w:cs="Times New Roman"/>
          <w:sz w:val="28"/>
          <w:szCs w:val="28"/>
        </w:rPr>
        <w:t>:</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крупными налогоплательщиками, с целью </w:t>
      </w:r>
      <w:r w:rsidR="008745D5" w:rsidRPr="00D951F2">
        <w:rPr>
          <w:rFonts w:ascii="Times New Roman" w:hAnsi="Times New Roman" w:cs="Times New Roman"/>
          <w:sz w:val="28"/>
          <w:szCs w:val="28"/>
        </w:rPr>
        <w:t xml:space="preserve">проведения мониторинга </w:t>
      </w:r>
      <w:r w:rsidRPr="00D951F2">
        <w:rPr>
          <w:rFonts w:ascii="Times New Roman" w:hAnsi="Times New Roman" w:cs="Times New Roman"/>
          <w:sz w:val="28"/>
          <w:szCs w:val="28"/>
        </w:rPr>
        <w:t xml:space="preserve">своевременности уплаты </w:t>
      </w:r>
      <w:r w:rsidR="008745D5" w:rsidRPr="00D951F2">
        <w:rPr>
          <w:rFonts w:ascii="Times New Roman" w:hAnsi="Times New Roman" w:cs="Times New Roman"/>
          <w:sz w:val="28"/>
          <w:szCs w:val="28"/>
        </w:rPr>
        <w:t xml:space="preserve">ими </w:t>
      </w:r>
      <w:r w:rsidRPr="00D951F2">
        <w:rPr>
          <w:rFonts w:ascii="Times New Roman" w:hAnsi="Times New Roman" w:cs="Times New Roman"/>
          <w:sz w:val="28"/>
          <w:szCs w:val="28"/>
        </w:rPr>
        <w:t xml:space="preserve">налогов в планируемых объемах, а также </w:t>
      </w:r>
      <w:r w:rsidR="008745D5" w:rsidRPr="00D951F2">
        <w:rPr>
          <w:rFonts w:ascii="Times New Roman" w:hAnsi="Times New Roman" w:cs="Times New Roman"/>
          <w:sz w:val="28"/>
          <w:szCs w:val="28"/>
        </w:rPr>
        <w:t xml:space="preserve">улучшения качества </w:t>
      </w:r>
      <w:r w:rsidRPr="00D951F2">
        <w:rPr>
          <w:rFonts w:ascii="Times New Roman" w:hAnsi="Times New Roman" w:cs="Times New Roman"/>
          <w:sz w:val="28"/>
          <w:szCs w:val="28"/>
        </w:rPr>
        <w:t xml:space="preserve">прогнозирования </w:t>
      </w:r>
      <w:r w:rsidR="008745D5" w:rsidRPr="00D951F2">
        <w:rPr>
          <w:rFonts w:ascii="Times New Roman" w:hAnsi="Times New Roman" w:cs="Times New Roman"/>
          <w:sz w:val="28"/>
          <w:szCs w:val="28"/>
        </w:rPr>
        <w:t xml:space="preserve">бюджетных </w:t>
      </w:r>
      <w:r w:rsidRPr="00D951F2">
        <w:rPr>
          <w:rFonts w:ascii="Times New Roman" w:hAnsi="Times New Roman" w:cs="Times New Roman"/>
          <w:sz w:val="28"/>
          <w:szCs w:val="28"/>
        </w:rPr>
        <w:t>доходов на будущие периоды;</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налоговыми органами и органами по взысканию задолженности с целью обеспечения </w:t>
      </w:r>
      <w:r w:rsidR="008745D5" w:rsidRPr="00D951F2">
        <w:rPr>
          <w:rFonts w:ascii="Times New Roman" w:hAnsi="Times New Roman" w:cs="Times New Roman"/>
          <w:sz w:val="28"/>
          <w:szCs w:val="28"/>
        </w:rPr>
        <w:t xml:space="preserve">своевременного </w:t>
      </w:r>
      <w:r w:rsidRPr="00D951F2">
        <w:rPr>
          <w:rFonts w:ascii="Times New Roman" w:hAnsi="Times New Roman" w:cs="Times New Roman"/>
          <w:sz w:val="28"/>
          <w:szCs w:val="28"/>
        </w:rPr>
        <w:t xml:space="preserve">поступления платежей в бюджет. </w:t>
      </w:r>
    </w:p>
    <w:p w:rsidR="00F21BE4" w:rsidRPr="00D951F2" w:rsidRDefault="008745D5"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М</w:t>
      </w:r>
      <w:r w:rsidR="00F21BE4" w:rsidRPr="00D951F2">
        <w:rPr>
          <w:rFonts w:ascii="Times New Roman" w:hAnsi="Times New Roman" w:cs="Times New Roman"/>
          <w:sz w:val="28"/>
          <w:szCs w:val="28"/>
        </w:rPr>
        <w:t>ониторинг уплаты налоговых и неналоговых доходов крупны</w:t>
      </w:r>
      <w:r w:rsidRPr="00D951F2">
        <w:rPr>
          <w:rFonts w:ascii="Times New Roman" w:hAnsi="Times New Roman" w:cs="Times New Roman"/>
          <w:sz w:val="28"/>
          <w:szCs w:val="28"/>
        </w:rPr>
        <w:t>ми</w:t>
      </w:r>
      <w:r w:rsidR="00F21BE4" w:rsidRPr="00D951F2">
        <w:rPr>
          <w:rFonts w:ascii="Times New Roman" w:hAnsi="Times New Roman" w:cs="Times New Roman"/>
          <w:sz w:val="28"/>
          <w:szCs w:val="28"/>
        </w:rPr>
        <w:t xml:space="preserve"> налогоплательщик</w:t>
      </w:r>
      <w:r w:rsidRPr="00D951F2">
        <w:rPr>
          <w:rFonts w:ascii="Times New Roman" w:hAnsi="Times New Roman" w:cs="Times New Roman"/>
          <w:sz w:val="28"/>
          <w:szCs w:val="28"/>
        </w:rPr>
        <w:t>ами</w:t>
      </w:r>
      <w:r w:rsidR="00F21BE4" w:rsidRPr="00D951F2">
        <w:rPr>
          <w:rFonts w:ascii="Times New Roman" w:hAnsi="Times New Roman" w:cs="Times New Roman"/>
          <w:sz w:val="28"/>
          <w:szCs w:val="28"/>
        </w:rPr>
        <w:t xml:space="preserve"> в бюджет муниципального района </w:t>
      </w:r>
      <w:r w:rsidRPr="00D951F2">
        <w:rPr>
          <w:rFonts w:ascii="Times New Roman" w:hAnsi="Times New Roman" w:cs="Times New Roman"/>
          <w:sz w:val="28"/>
          <w:szCs w:val="28"/>
        </w:rPr>
        <w:t xml:space="preserve">необходим </w:t>
      </w:r>
      <w:r w:rsidR="00F21BE4" w:rsidRPr="00D951F2">
        <w:rPr>
          <w:rFonts w:ascii="Times New Roman" w:hAnsi="Times New Roman" w:cs="Times New Roman"/>
          <w:sz w:val="28"/>
          <w:szCs w:val="28"/>
        </w:rPr>
        <w:t>для предотвращения необоснованного сокращения платежей</w:t>
      </w:r>
      <w:r w:rsidRPr="00D951F2">
        <w:rPr>
          <w:rFonts w:ascii="Times New Roman" w:hAnsi="Times New Roman" w:cs="Times New Roman"/>
          <w:sz w:val="28"/>
          <w:szCs w:val="28"/>
        </w:rPr>
        <w:t xml:space="preserve">, оперативного реагирования </w:t>
      </w:r>
      <w:r w:rsidR="00855CB6" w:rsidRPr="00D951F2">
        <w:rPr>
          <w:rFonts w:ascii="Times New Roman" w:hAnsi="Times New Roman" w:cs="Times New Roman"/>
          <w:sz w:val="28"/>
          <w:szCs w:val="28"/>
        </w:rPr>
        <w:t xml:space="preserve">органов местного самоуправления муниципального района </w:t>
      </w:r>
      <w:r w:rsidRPr="00D951F2">
        <w:rPr>
          <w:rFonts w:ascii="Times New Roman" w:hAnsi="Times New Roman" w:cs="Times New Roman"/>
          <w:sz w:val="28"/>
          <w:szCs w:val="28"/>
        </w:rPr>
        <w:t xml:space="preserve">с целью </w:t>
      </w:r>
      <w:r w:rsidR="00F21BE4"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недопущения </w:t>
      </w:r>
      <w:r w:rsidR="00F21BE4" w:rsidRPr="00D951F2">
        <w:rPr>
          <w:rFonts w:ascii="Times New Roman" w:hAnsi="Times New Roman" w:cs="Times New Roman"/>
          <w:sz w:val="28"/>
          <w:szCs w:val="28"/>
        </w:rPr>
        <w:t>роста задолженности</w:t>
      </w:r>
      <w:r w:rsidR="00855CB6" w:rsidRPr="00D951F2">
        <w:rPr>
          <w:rFonts w:ascii="Times New Roman" w:hAnsi="Times New Roman" w:cs="Times New Roman"/>
          <w:sz w:val="28"/>
          <w:szCs w:val="28"/>
        </w:rPr>
        <w:t>. Т</w:t>
      </w:r>
      <w:r w:rsidR="00F21BE4" w:rsidRPr="00D951F2">
        <w:rPr>
          <w:rFonts w:ascii="Times New Roman" w:hAnsi="Times New Roman" w:cs="Times New Roman"/>
          <w:sz w:val="28"/>
          <w:szCs w:val="28"/>
        </w:rPr>
        <w:t xml:space="preserve">акже будет продолжена работа по привлечению к постановке на налоговый учет обособленных подразделений организаций (предприятий), осуществляющих деятельность на территории муниципального района. </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Состав крупных налогоплательщиков муниципального района </w:t>
      </w:r>
      <w:r w:rsidR="00855CB6" w:rsidRPr="00D951F2">
        <w:rPr>
          <w:rFonts w:ascii="Times New Roman" w:hAnsi="Times New Roman" w:cs="Times New Roman"/>
          <w:sz w:val="28"/>
          <w:szCs w:val="28"/>
        </w:rPr>
        <w:t xml:space="preserve">в 2019-2021 годах </w:t>
      </w:r>
      <w:r w:rsidRPr="00D951F2">
        <w:rPr>
          <w:rFonts w:ascii="Times New Roman" w:hAnsi="Times New Roman" w:cs="Times New Roman"/>
          <w:sz w:val="28"/>
          <w:szCs w:val="28"/>
        </w:rPr>
        <w:t>изменений не претерпит и можно говорить о</w:t>
      </w:r>
      <w:r w:rsidR="00855CB6" w:rsidRPr="00D951F2">
        <w:rPr>
          <w:rFonts w:ascii="Times New Roman" w:hAnsi="Times New Roman" w:cs="Times New Roman"/>
          <w:sz w:val="28"/>
          <w:szCs w:val="28"/>
        </w:rPr>
        <w:t>б относительной</w:t>
      </w:r>
      <w:r w:rsidRPr="00D951F2">
        <w:rPr>
          <w:rFonts w:ascii="Times New Roman" w:hAnsi="Times New Roman" w:cs="Times New Roman"/>
          <w:sz w:val="28"/>
          <w:szCs w:val="28"/>
        </w:rPr>
        <w:t xml:space="preserve"> стабильности </w:t>
      </w:r>
      <w:r w:rsidR="00855CB6" w:rsidRPr="00D951F2">
        <w:rPr>
          <w:rFonts w:ascii="Times New Roman" w:hAnsi="Times New Roman" w:cs="Times New Roman"/>
          <w:sz w:val="28"/>
          <w:szCs w:val="28"/>
        </w:rPr>
        <w:t xml:space="preserve">их </w:t>
      </w:r>
      <w:r w:rsidRPr="00D951F2">
        <w:rPr>
          <w:rFonts w:ascii="Times New Roman" w:hAnsi="Times New Roman" w:cs="Times New Roman"/>
          <w:sz w:val="28"/>
          <w:szCs w:val="28"/>
        </w:rPr>
        <w:t>состава в будущем.</w:t>
      </w:r>
    </w:p>
    <w:p w:rsidR="00F21BE4" w:rsidRPr="00D951F2" w:rsidRDefault="00855CB6"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Необходимо отметить, что за </w:t>
      </w:r>
      <w:r w:rsidR="00F21BE4" w:rsidRPr="00D951F2">
        <w:rPr>
          <w:rFonts w:ascii="Times New Roman" w:hAnsi="Times New Roman" w:cs="Times New Roman"/>
          <w:sz w:val="28"/>
          <w:szCs w:val="28"/>
        </w:rPr>
        <w:t xml:space="preserve"> последние годы, поступления по основным налоговым платежам, осуществляемые крупными налогоплательщиками в бюджет муниципального района увеличились. </w:t>
      </w:r>
    </w:p>
    <w:p w:rsidR="00855CB6"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По налогу на доходы физических лиц (дале</w:t>
      </w:r>
      <w:proofErr w:type="gramStart"/>
      <w:r w:rsidRPr="00D951F2">
        <w:rPr>
          <w:rFonts w:ascii="Times New Roman" w:hAnsi="Times New Roman" w:cs="Times New Roman"/>
          <w:sz w:val="28"/>
          <w:szCs w:val="28"/>
        </w:rPr>
        <w:t>е-</w:t>
      </w:r>
      <w:proofErr w:type="gramEnd"/>
      <w:r w:rsidR="00855CB6"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НДФЛ), </w:t>
      </w:r>
      <w:r w:rsidR="00855CB6" w:rsidRPr="00D951F2">
        <w:rPr>
          <w:rFonts w:ascii="Times New Roman" w:hAnsi="Times New Roman" w:cs="Times New Roman"/>
          <w:sz w:val="28"/>
          <w:szCs w:val="28"/>
        </w:rPr>
        <w:t xml:space="preserve">основным </w:t>
      </w:r>
      <w:r w:rsidRPr="00D951F2">
        <w:rPr>
          <w:rFonts w:ascii="Times New Roman" w:hAnsi="Times New Roman" w:cs="Times New Roman"/>
          <w:sz w:val="28"/>
          <w:szCs w:val="28"/>
        </w:rPr>
        <w:t>налогоплательщиком  является ПАО «ГМК «Норильский никель»</w:t>
      </w:r>
      <w:r w:rsidR="00855CB6" w:rsidRPr="00D951F2">
        <w:rPr>
          <w:rFonts w:ascii="Times New Roman" w:hAnsi="Times New Roman" w:cs="Times New Roman"/>
          <w:sz w:val="28"/>
          <w:szCs w:val="28"/>
        </w:rPr>
        <w:t>,</w:t>
      </w:r>
      <w:r w:rsidRPr="00D951F2">
        <w:rPr>
          <w:rFonts w:ascii="Times New Roman" w:hAnsi="Times New Roman" w:cs="Times New Roman"/>
          <w:sz w:val="28"/>
          <w:szCs w:val="28"/>
        </w:rPr>
        <w:t xml:space="preserve"> </w:t>
      </w:r>
      <w:r w:rsidR="00855CB6" w:rsidRPr="00D951F2">
        <w:rPr>
          <w:rFonts w:ascii="Times New Roman" w:hAnsi="Times New Roman" w:cs="Times New Roman"/>
          <w:sz w:val="28"/>
          <w:szCs w:val="28"/>
        </w:rPr>
        <w:t xml:space="preserve"> </w:t>
      </w:r>
      <w:r w:rsidR="00855CB6" w:rsidRPr="00D951F2">
        <w:rPr>
          <w:rFonts w:ascii="Times New Roman" w:hAnsi="Times New Roman" w:cs="Times New Roman"/>
          <w:sz w:val="28"/>
          <w:szCs w:val="28"/>
        </w:rPr>
        <w:lastRenderedPageBreak/>
        <w:t xml:space="preserve">поступления от которого </w:t>
      </w:r>
      <w:r w:rsidRPr="00D951F2">
        <w:rPr>
          <w:rFonts w:ascii="Times New Roman" w:hAnsi="Times New Roman" w:cs="Times New Roman"/>
          <w:sz w:val="28"/>
          <w:szCs w:val="28"/>
        </w:rPr>
        <w:t xml:space="preserve"> </w:t>
      </w:r>
      <w:r w:rsidR="00855CB6" w:rsidRPr="00D951F2">
        <w:rPr>
          <w:rFonts w:ascii="Times New Roman" w:hAnsi="Times New Roman" w:cs="Times New Roman"/>
          <w:sz w:val="28"/>
          <w:szCs w:val="28"/>
        </w:rPr>
        <w:t xml:space="preserve">в структуре общего объема поступлений НДФЛ на протяжении нескольких последних лет составляют почти 40% </w:t>
      </w:r>
      <w:r w:rsidRPr="00D951F2">
        <w:rPr>
          <w:rFonts w:ascii="Times New Roman" w:hAnsi="Times New Roman" w:cs="Times New Roman"/>
          <w:sz w:val="28"/>
          <w:szCs w:val="28"/>
        </w:rPr>
        <w:t xml:space="preserve"> (по итогам </w:t>
      </w:r>
      <w:r w:rsidR="00830670">
        <w:rPr>
          <w:rFonts w:ascii="Times New Roman" w:hAnsi="Times New Roman" w:cs="Times New Roman"/>
          <w:sz w:val="28"/>
          <w:szCs w:val="28"/>
        </w:rPr>
        <w:t xml:space="preserve">                </w:t>
      </w:r>
      <w:r w:rsidRPr="00D951F2">
        <w:rPr>
          <w:rFonts w:ascii="Times New Roman" w:hAnsi="Times New Roman" w:cs="Times New Roman"/>
          <w:sz w:val="28"/>
          <w:szCs w:val="28"/>
        </w:rPr>
        <w:t>2017 года -  43,4%).</w:t>
      </w:r>
      <w:r w:rsidR="00855CB6" w:rsidRPr="00D951F2">
        <w:rPr>
          <w:rFonts w:ascii="Times New Roman" w:hAnsi="Times New Roman" w:cs="Times New Roman"/>
          <w:sz w:val="28"/>
          <w:szCs w:val="28"/>
        </w:rPr>
        <w:t xml:space="preserve"> </w:t>
      </w:r>
    </w:p>
    <w:p w:rsidR="00F21BE4" w:rsidRPr="00D951F2" w:rsidRDefault="00855CB6"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Основным налогоплательщиком по налогу на прибыль организаций в бюджет муниципального района является АО “Сузун”, доля платежей которого в структуре налога на приб</w:t>
      </w:r>
      <w:r w:rsidR="00C60F5D" w:rsidRPr="00D951F2">
        <w:rPr>
          <w:rFonts w:ascii="Times New Roman" w:hAnsi="Times New Roman" w:cs="Times New Roman"/>
          <w:sz w:val="28"/>
          <w:szCs w:val="28"/>
        </w:rPr>
        <w:t>ыль в 2017-2018 годах составила от 88,4 до 92,5 %.</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целях </w:t>
      </w:r>
      <w:proofErr w:type="gramStart"/>
      <w:r w:rsidRPr="00D951F2">
        <w:rPr>
          <w:rFonts w:ascii="Times New Roman" w:hAnsi="Times New Roman" w:cs="Times New Roman"/>
          <w:sz w:val="28"/>
          <w:szCs w:val="28"/>
        </w:rPr>
        <w:t>повышения качества администрирования доходов бюджета</w:t>
      </w:r>
      <w:proofErr w:type="gramEnd"/>
      <w:r w:rsidRPr="00D951F2">
        <w:rPr>
          <w:rFonts w:ascii="Times New Roman" w:hAnsi="Times New Roman" w:cs="Times New Roman"/>
          <w:sz w:val="28"/>
          <w:szCs w:val="28"/>
        </w:rPr>
        <w:t xml:space="preserve"> в 2019 году и плановом периоде 2020-2021 годов, главными администраторами доходов бюджета муниципального района будет </w:t>
      </w:r>
      <w:r w:rsidR="00855CB6" w:rsidRPr="00D951F2">
        <w:rPr>
          <w:rFonts w:ascii="Times New Roman" w:hAnsi="Times New Roman" w:cs="Times New Roman"/>
          <w:sz w:val="28"/>
          <w:szCs w:val="28"/>
        </w:rPr>
        <w:t xml:space="preserve">продолжена </w:t>
      </w:r>
      <w:r w:rsidRPr="00D951F2">
        <w:rPr>
          <w:rFonts w:ascii="Times New Roman" w:hAnsi="Times New Roman" w:cs="Times New Roman"/>
          <w:sz w:val="28"/>
          <w:szCs w:val="28"/>
        </w:rPr>
        <w:t>работа</w:t>
      </w:r>
      <w:r w:rsidR="00855CB6" w:rsidRPr="00D951F2">
        <w:rPr>
          <w:rFonts w:ascii="Times New Roman" w:hAnsi="Times New Roman" w:cs="Times New Roman"/>
          <w:sz w:val="28"/>
          <w:szCs w:val="28"/>
        </w:rPr>
        <w:t>,</w:t>
      </w:r>
      <w:r w:rsidRPr="00D951F2">
        <w:rPr>
          <w:rFonts w:ascii="Times New Roman" w:hAnsi="Times New Roman" w:cs="Times New Roman"/>
          <w:sz w:val="28"/>
          <w:szCs w:val="28"/>
        </w:rPr>
        <w:t xml:space="preserve"> направленная на:</w:t>
      </w:r>
    </w:p>
    <w:p w:rsidR="00855CB6" w:rsidRPr="00D951F2" w:rsidRDefault="00855CB6" w:rsidP="00855CB6">
      <w:pPr>
        <w:ind w:firstLine="720"/>
        <w:jc w:val="both"/>
        <w:rPr>
          <w:rFonts w:ascii="Times New Roman" w:hAnsi="Times New Roman" w:cs="Times New Roman"/>
          <w:sz w:val="28"/>
          <w:szCs w:val="28"/>
        </w:rPr>
      </w:pPr>
      <w:r w:rsidRPr="00D951F2">
        <w:rPr>
          <w:rFonts w:ascii="Times New Roman" w:hAnsi="Times New Roman" w:cs="Times New Roman"/>
          <w:sz w:val="28"/>
          <w:szCs w:val="28"/>
        </w:rPr>
        <w:t>- своевременное и полное предоставление  сведений, необходимых для составления проекта бюджета, составления и ведения  кассового плана, бюджетной отчетности в установленные сроки и в соответствии с установленными требованиями;</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информирование плательщиков обо всех изменениях, касающихся начисления и уплаты платежей;</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уточнение платежей в кратчайшие сроки с целью исключения невыясненных поступлений;</w:t>
      </w:r>
    </w:p>
    <w:p w:rsidR="00855CB6" w:rsidRPr="00D951F2" w:rsidRDefault="00855CB6"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w:t>
      </w:r>
      <w:proofErr w:type="gramStart"/>
      <w:r w:rsidRPr="00D951F2">
        <w:rPr>
          <w:rFonts w:ascii="Times New Roman" w:hAnsi="Times New Roman" w:cs="Times New Roman"/>
          <w:sz w:val="28"/>
          <w:szCs w:val="28"/>
        </w:rPr>
        <w:t>контроль за</w:t>
      </w:r>
      <w:proofErr w:type="gramEnd"/>
      <w:r w:rsidRPr="00D951F2">
        <w:rPr>
          <w:rFonts w:ascii="Times New Roman" w:hAnsi="Times New Roman" w:cs="Times New Roman"/>
          <w:sz w:val="28"/>
          <w:szCs w:val="28"/>
        </w:rPr>
        <w:t xml:space="preserve"> выполнением плановых показателей бюджета муниципального района в части </w:t>
      </w:r>
      <w:proofErr w:type="spellStart"/>
      <w:r w:rsidRPr="00D951F2">
        <w:rPr>
          <w:rFonts w:ascii="Times New Roman" w:hAnsi="Times New Roman" w:cs="Times New Roman"/>
          <w:sz w:val="28"/>
          <w:szCs w:val="28"/>
        </w:rPr>
        <w:t>администрируемых</w:t>
      </w:r>
      <w:proofErr w:type="spellEnd"/>
      <w:r w:rsidRPr="00D951F2">
        <w:rPr>
          <w:rFonts w:ascii="Times New Roman" w:hAnsi="Times New Roman" w:cs="Times New Roman"/>
          <w:sz w:val="28"/>
          <w:szCs w:val="28"/>
        </w:rPr>
        <w:t xml:space="preserve"> платежей, организация мероприятий по сокращению недоимки</w:t>
      </w:r>
      <w:r w:rsidR="00300FD3" w:rsidRPr="00D951F2">
        <w:rPr>
          <w:rFonts w:ascii="Times New Roman" w:hAnsi="Times New Roman" w:cs="Times New Roman"/>
          <w:sz w:val="28"/>
          <w:szCs w:val="28"/>
        </w:rPr>
        <w:t>.</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Необходимо отметить, что объем недоимки в бюджет муниципального района за три предыдущих периода снизился, с 26,1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 по состоянию на 01.01.2015</w:t>
      </w:r>
      <w:r w:rsidR="00855CB6"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до 7,4 млн.руб. по состоянию на 01.01.2018.  </w:t>
      </w:r>
      <w:r w:rsidR="00855CB6" w:rsidRPr="00D951F2">
        <w:rPr>
          <w:rFonts w:ascii="Times New Roman" w:hAnsi="Times New Roman" w:cs="Times New Roman"/>
          <w:sz w:val="28"/>
          <w:szCs w:val="28"/>
        </w:rPr>
        <w:t xml:space="preserve"> При этом </w:t>
      </w:r>
      <w:r w:rsidRPr="00D951F2">
        <w:rPr>
          <w:rFonts w:ascii="Times New Roman" w:hAnsi="Times New Roman" w:cs="Times New Roman"/>
          <w:sz w:val="28"/>
          <w:szCs w:val="28"/>
        </w:rPr>
        <w:t xml:space="preserve">за 9 месяцев 2018 года недоимка по налоговым платежам в бюджет муниципального района в сравнении с началом года </w:t>
      </w:r>
      <w:r w:rsidR="00855CB6" w:rsidRPr="00D951F2">
        <w:rPr>
          <w:rFonts w:ascii="Times New Roman" w:hAnsi="Times New Roman" w:cs="Times New Roman"/>
          <w:sz w:val="28"/>
          <w:szCs w:val="28"/>
        </w:rPr>
        <w:t xml:space="preserve">также </w:t>
      </w:r>
      <w:r w:rsidRPr="00D951F2">
        <w:rPr>
          <w:rFonts w:ascii="Times New Roman" w:hAnsi="Times New Roman" w:cs="Times New Roman"/>
          <w:sz w:val="28"/>
          <w:szCs w:val="28"/>
        </w:rPr>
        <w:t>снизилась</w:t>
      </w:r>
      <w:r w:rsidR="00855CB6"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на 10,5 процента и </w:t>
      </w:r>
      <w:r w:rsidR="00830670">
        <w:rPr>
          <w:rFonts w:ascii="Times New Roman" w:hAnsi="Times New Roman" w:cs="Times New Roman"/>
          <w:sz w:val="28"/>
          <w:szCs w:val="28"/>
        </w:rPr>
        <w:t xml:space="preserve">                            </w:t>
      </w:r>
      <w:r w:rsidRPr="00D951F2">
        <w:rPr>
          <w:rFonts w:ascii="Times New Roman" w:hAnsi="Times New Roman" w:cs="Times New Roman"/>
          <w:sz w:val="28"/>
          <w:szCs w:val="28"/>
        </w:rPr>
        <w:t>составила 6,7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w:t>
      </w:r>
    </w:p>
    <w:p w:rsidR="00F21BE4" w:rsidRDefault="00F21BE4" w:rsidP="00F21BE4">
      <w:pPr>
        <w:pStyle w:val="s1"/>
        <w:spacing w:before="0" w:beforeAutospacing="0" w:after="0" w:afterAutospacing="0"/>
        <w:ind w:firstLine="720"/>
        <w:jc w:val="both"/>
        <w:rPr>
          <w:sz w:val="28"/>
          <w:szCs w:val="28"/>
        </w:rPr>
      </w:pPr>
      <w:r w:rsidRPr="00D951F2">
        <w:rPr>
          <w:sz w:val="28"/>
          <w:szCs w:val="28"/>
        </w:rPr>
        <w:t xml:space="preserve">На протяжении последних лет политика муниципального района в области предоставления налоговых льгот направлена на сокращение выпадающих доходов бюджета муниципального района, в связи с чем, на среднесрочную перспективу предоставление налоговых льгот также не планируется. С учетом </w:t>
      </w:r>
      <w:proofErr w:type="gramStart"/>
      <w:r w:rsidRPr="00D951F2">
        <w:rPr>
          <w:sz w:val="28"/>
          <w:szCs w:val="28"/>
        </w:rPr>
        <w:t>вышеизложенного</w:t>
      </w:r>
      <w:proofErr w:type="gramEnd"/>
      <w:r w:rsidRPr="00D951F2">
        <w:rPr>
          <w:sz w:val="28"/>
          <w:szCs w:val="28"/>
        </w:rPr>
        <w:t xml:space="preserve">, необходимость в проведении оценки эффективности предоставленных налоговых льгот на 2019 год и плановый период 2020-2021 годы отсутствует. </w:t>
      </w:r>
    </w:p>
    <w:p w:rsidR="00762310" w:rsidRPr="00D951F2" w:rsidRDefault="00762310" w:rsidP="00F21BE4">
      <w:pPr>
        <w:pStyle w:val="s1"/>
        <w:spacing w:before="0" w:beforeAutospacing="0" w:after="0" w:afterAutospacing="0"/>
        <w:ind w:firstLine="720"/>
        <w:jc w:val="both"/>
        <w:rPr>
          <w:sz w:val="28"/>
          <w:szCs w:val="28"/>
        </w:rPr>
      </w:pPr>
    </w:p>
    <w:p w:rsidR="00F21BE4" w:rsidRPr="00D951F2" w:rsidRDefault="00DB08DC" w:rsidP="00F21BE4">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29053" cy="534512"/>
            <wp:effectExtent l="19050" t="38100" r="119347" b="36988"/>
            <wp:docPr id="28"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rsidR="00762310" w:rsidRDefault="00762310" w:rsidP="00F21BE4">
      <w:pPr>
        <w:ind w:firstLine="720"/>
        <w:jc w:val="both"/>
        <w:rPr>
          <w:rFonts w:ascii="Times New Roman" w:hAnsi="Times New Roman" w:cs="Times New Roman"/>
          <w:sz w:val="28"/>
          <w:szCs w:val="28"/>
        </w:rPr>
      </w:pP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Основными налоговыми доходами бюджета муниципального района в очередном финансовом году и плановом периоде будут являться поступления, указанные в статье 61.1 Бюджетного кодекса Российской Федерации.  А также, в соответствии со статьей 3 Закона Красноярского края от 10.07.2007 №2-317 </w:t>
      </w:r>
      <w:r w:rsidRPr="00D951F2">
        <w:rPr>
          <w:rFonts w:ascii="Times New Roman" w:hAnsi="Times New Roman" w:cs="Times New Roman"/>
          <w:sz w:val="28"/>
          <w:szCs w:val="28"/>
        </w:rPr>
        <w:lastRenderedPageBreak/>
        <w:t>«О межбюджетных отношениях в Красноярском крае» на очередной финансовый год и плановый период, в бюджет муниципального района будут передаваться налоги по следующим нормативам отчислений:</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1) от налога на прибыль, зачисляемого в бюджет субъекта Российской Федерации – 5 процентов;</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2)  от налога на доходы физических лиц – 15 процентов;</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3) от акцизов на автомобильный и прямогонный бензин, дизельное топливо, моторные масла для дизельных и (или) карбюраторных (</w:t>
      </w:r>
      <w:proofErr w:type="spellStart"/>
      <w:r w:rsidRPr="00D951F2">
        <w:rPr>
          <w:rFonts w:ascii="Times New Roman" w:hAnsi="Times New Roman" w:cs="Times New Roman"/>
          <w:sz w:val="28"/>
          <w:szCs w:val="28"/>
        </w:rPr>
        <w:t>инжекторных</w:t>
      </w:r>
      <w:proofErr w:type="spellEnd"/>
      <w:r w:rsidRPr="00D951F2">
        <w:rPr>
          <w:rFonts w:ascii="Times New Roman" w:hAnsi="Times New Roman" w:cs="Times New Roman"/>
          <w:sz w:val="28"/>
          <w:szCs w:val="28"/>
        </w:rPr>
        <w:t xml:space="preserve">) двигателей, производимые на территории Российской Федерации, передаются в местные </w:t>
      </w:r>
      <w:proofErr w:type="gramStart"/>
      <w:r w:rsidRPr="00D951F2">
        <w:rPr>
          <w:rFonts w:ascii="Times New Roman" w:hAnsi="Times New Roman" w:cs="Times New Roman"/>
          <w:sz w:val="28"/>
          <w:szCs w:val="28"/>
        </w:rPr>
        <w:t>бюджеты</w:t>
      </w:r>
      <w:proofErr w:type="gramEnd"/>
      <w:r w:rsidRPr="00D951F2">
        <w:rPr>
          <w:rFonts w:ascii="Times New Roman" w:hAnsi="Times New Roman" w:cs="Times New Roman"/>
          <w:sz w:val="28"/>
          <w:szCs w:val="28"/>
        </w:rPr>
        <w:t xml:space="preserve"> по дифференцированным нормативам отчислений исходя из зачисления в местные бюджеты 10 процентов налоговых доходов консолидированного бюджета Красноярского края от указанного налога.</w:t>
      </w:r>
    </w:p>
    <w:p w:rsidR="00762310" w:rsidRDefault="00F21BE4" w:rsidP="00762310">
      <w:pPr>
        <w:ind w:firstLine="720"/>
        <w:jc w:val="both"/>
        <w:rPr>
          <w:rFonts w:ascii="Times New Roman" w:hAnsi="Times New Roman" w:cs="Times New Roman"/>
          <w:sz w:val="28"/>
          <w:szCs w:val="28"/>
        </w:rPr>
      </w:pPr>
      <w:r w:rsidRPr="00D951F2">
        <w:rPr>
          <w:rFonts w:ascii="Times New Roman" w:hAnsi="Times New Roman" w:cs="Times New Roman"/>
          <w:sz w:val="28"/>
          <w:szCs w:val="28"/>
        </w:rPr>
        <w:t>На протяжении последних лет основная часть налоговых доходов бюджета муниципального района (более 91%) формировалась за счет налоговых отчислений от федеральных и региональных налогов: налога на прибыль организаций и НДФЛ, с учетом вышеуказанных единых нормативов отчислений, установленных законодательством Красноярского края.  В 2019 году и плановом периоде структура налоговых доходов бюджета муниципального района останется неизменной, доля налога на прибыль и НДФЛ в ней составит более 95% от общего объема налоговых  доходов.</w:t>
      </w:r>
      <w:r w:rsidR="00762310" w:rsidRPr="00762310">
        <w:rPr>
          <w:rFonts w:ascii="Times New Roman" w:hAnsi="Times New Roman" w:cs="Times New Roman"/>
          <w:sz w:val="28"/>
          <w:szCs w:val="28"/>
        </w:rPr>
        <w:t xml:space="preserve"> </w:t>
      </w:r>
    </w:p>
    <w:p w:rsidR="00762310" w:rsidRDefault="00762310" w:rsidP="00762310">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Уплата НДФЛ в среднесрочном периоде будет производиться </w:t>
      </w:r>
      <w:proofErr w:type="gramStart"/>
      <w:r w:rsidRPr="00D951F2">
        <w:rPr>
          <w:rFonts w:ascii="Times New Roman" w:hAnsi="Times New Roman" w:cs="Times New Roman"/>
          <w:sz w:val="28"/>
          <w:szCs w:val="28"/>
        </w:rPr>
        <w:t>по</w:t>
      </w:r>
      <w:proofErr w:type="gramEnd"/>
    </w:p>
    <w:p w:rsidR="00830670" w:rsidRDefault="00F21BE4" w:rsidP="00762310">
      <w:pPr>
        <w:jc w:val="both"/>
        <w:rPr>
          <w:rFonts w:ascii="Times New Roman" w:hAnsi="Times New Roman" w:cs="Times New Roman"/>
          <w:sz w:val="28"/>
          <w:szCs w:val="28"/>
        </w:rPr>
      </w:pPr>
      <w:r w:rsidRPr="00D951F2">
        <w:rPr>
          <w:rFonts w:ascii="Times New Roman" w:hAnsi="Times New Roman" w:cs="Times New Roman"/>
          <w:sz w:val="28"/>
          <w:szCs w:val="28"/>
        </w:rPr>
        <w:t xml:space="preserve">действующей системе налогообложения доходов физических лиц с единой ставкой для большинства видов доходов в размере 13 процентов. </w:t>
      </w:r>
    </w:p>
    <w:p w:rsidR="00F21BE4" w:rsidRPr="00D951F2" w:rsidRDefault="00F21BE4" w:rsidP="00F21BE4">
      <w:pPr>
        <w:tabs>
          <w:tab w:val="left" w:pos="5940"/>
        </w:tabs>
        <w:ind w:firstLine="720"/>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В связи с отсутствием достоверной информации от крупных налогоплательщиков муниципального района и главного администратора указанного дохода - налогового органа, ежегодно изменяющейся дивидендной политики основного налогоплательщика </w:t>
      </w:r>
      <w:r w:rsidR="007F2ABF">
        <w:rPr>
          <w:rFonts w:ascii="Times New Roman" w:hAnsi="Times New Roman" w:cs="Times New Roman"/>
          <w:sz w:val="28"/>
          <w:szCs w:val="28"/>
        </w:rPr>
        <w:t xml:space="preserve">ПАО </w:t>
      </w:r>
      <w:r w:rsidRPr="00D951F2">
        <w:rPr>
          <w:rFonts w:ascii="Times New Roman" w:hAnsi="Times New Roman" w:cs="Times New Roman"/>
          <w:sz w:val="28"/>
          <w:szCs w:val="28"/>
        </w:rPr>
        <w:t xml:space="preserve">ГМК «НН» в промежуточных и итоговых выплатах дивидендов по акциям предприятия, </w:t>
      </w:r>
      <w:r w:rsidR="00357A19" w:rsidRPr="00D951F2">
        <w:rPr>
          <w:rFonts w:ascii="Times New Roman" w:hAnsi="Times New Roman" w:cs="Times New Roman"/>
          <w:sz w:val="28"/>
          <w:szCs w:val="28"/>
        </w:rPr>
        <w:t xml:space="preserve">точно </w:t>
      </w:r>
      <w:r w:rsidRPr="00D951F2">
        <w:rPr>
          <w:rFonts w:ascii="Times New Roman" w:hAnsi="Times New Roman" w:cs="Times New Roman"/>
          <w:sz w:val="28"/>
          <w:szCs w:val="28"/>
        </w:rPr>
        <w:t>рассчитать объем поступления НДФЛ на очередной финансовый год в бюджет муниципального района с каждым годом становится сложнее.</w:t>
      </w:r>
      <w:proofErr w:type="gramEnd"/>
      <w:r w:rsidRPr="00D951F2">
        <w:rPr>
          <w:rFonts w:ascii="Times New Roman" w:hAnsi="Times New Roman" w:cs="Times New Roman"/>
          <w:sz w:val="28"/>
          <w:szCs w:val="28"/>
        </w:rPr>
        <w:t xml:space="preserve"> Тем не менее, учитывая </w:t>
      </w:r>
      <w:r w:rsidR="00357A19" w:rsidRPr="00D951F2">
        <w:rPr>
          <w:rFonts w:ascii="Times New Roman" w:hAnsi="Times New Roman" w:cs="Times New Roman"/>
          <w:sz w:val="28"/>
          <w:szCs w:val="28"/>
        </w:rPr>
        <w:t xml:space="preserve">фактические </w:t>
      </w:r>
      <w:r w:rsidRPr="00D951F2">
        <w:rPr>
          <w:rFonts w:ascii="Times New Roman" w:hAnsi="Times New Roman" w:cs="Times New Roman"/>
          <w:sz w:val="28"/>
          <w:szCs w:val="28"/>
        </w:rPr>
        <w:t xml:space="preserve">выплаты дивидендов по акциям </w:t>
      </w:r>
      <w:r w:rsidR="007F2ABF">
        <w:rPr>
          <w:rFonts w:ascii="Times New Roman" w:hAnsi="Times New Roman" w:cs="Times New Roman"/>
          <w:sz w:val="28"/>
          <w:szCs w:val="28"/>
        </w:rPr>
        <w:t xml:space="preserve">ПАО </w:t>
      </w:r>
      <w:r w:rsidRPr="00D951F2">
        <w:rPr>
          <w:rFonts w:ascii="Times New Roman" w:hAnsi="Times New Roman" w:cs="Times New Roman"/>
          <w:sz w:val="28"/>
          <w:szCs w:val="28"/>
        </w:rPr>
        <w:t xml:space="preserve">ГМК «НН»  </w:t>
      </w:r>
      <w:r w:rsidR="00357A19" w:rsidRPr="00D951F2">
        <w:rPr>
          <w:rFonts w:ascii="Times New Roman" w:hAnsi="Times New Roman" w:cs="Times New Roman"/>
          <w:sz w:val="28"/>
          <w:szCs w:val="28"/>
        </w:rPr>
        <w:t>в</w:t>
      </w:r>
      <w:r w:rsidRPr="00D951F2">
        <w:rPr>
          <w:rFonts w:ascii="Times New Roman" w:hAnsi="Times New Roman" w:cs="Times New Roman"/>
          <w:sz w:val="28"/>
          <w:szCs w:val="28"/>
        </w:rPr>
        <w:t xml:space="preserve"> 2016</w:t>
      </w:r>
      <w:r w:rsidR="00357A19" w:rsidRPr="00D951F2">
        <w:rPr>
          <w:rFonts w:ascii="Times New Roman" w:hAnsi="Times New Roman" w:cs="Times New Roman"/>
          <w:sz w:val="28"/>
          <w:szCs w:val="28"/>
        </w:rPr>
        <w:t>-</w:t>
      </w:r>
      <w:r w:rsidRPr="00D951F2">
        <w:rPr>
          <w:rFonts w:ascii="Times New Roman" w:hAnsi="Times New Roman" w:cs="Times New Roman"/>
          <w:sz w:val="28"/>
          <w:szCs w:val="28"/>
        </w:rPr>
        <w:t xml:space="preserve"> 2018 год</w:t>
      </w:r>
      <w:r w:rsidR="00357A19" w:rsidRPr="00D951F2">
        <w:rPr>
          <w:rFonts w:ascii="Times New Roman" w:hAnsi="Times New Roman" w:cs="Times New Roman"/>
          <w:sz w:val="28"/>
          <w:szCs w:val="28"/>
        </w:rPr>
        <w:t>ах</w:t>
      </w:r>
      <w:r w:rsidRPr="00D951F2">
        <w:rPr>
          <w:rFonts w:ascii="Times New Roman" w:hAnsi="Times New Roman" w:cs="Times New Roman"/>
          <w:sz w:val="28"/>
          <w:szCs w:val="28"/>
        </w:rPr>
        <w:t>, а также опубликованные сведения предприятия на информационных сайтах</w:t>
      </w:r>
      <w:r w:rsidR="00D00C05">
        <w:rPr>
          <w:rFonts w:ascii="Times New Roman" w:hAnsi="Times New Roman" w:cs="Times New Roman"/>
          <w:sz w:val="28"/>
          <w:szCs w:val="28"/>
        </w:rPr>
        <w:t>,</w:t>
      </w:r>
      <w:r w:rsidRPr="00D951F2">
        <w:rPr>
          <w:rFonts w:ascii="Times New Roman" w:hAnsi="Times New Roman" w:cs="Times New Roman"/>
          <w:sz w:val="28"/>
          <w:szCs w:val="28"/>
        </w:rPr>
        <w:t xml:space="preserve"> можно предположить </w:t>
      </w:r>
      <w:r w:rsidR="00357A19" w:rsidRPr="00D951F2">
        <w:rPr>
          <w:rFonts w:ascii="Times New Roman" w:hAnsi="Times New Roman" w:cs="Times New Roman"/>
          <w:sz w:val="28"/>
          <w:szCs w:val="28"/>
        </w:rPr>
        <w:t xml:space="preserve">дальнейший рост объемов </w:t>
      </w:r>
      <w:r w:rsidRPr="00D951F2">
        <w:rPr>
          <w:rFonts w:ascii="Times New Roman" w:hAnsi="Times New Roman" w:cs="Times New Roman"/>
          <w:sz w:val="28"/>
          <w:szCs w:val="28"/>
        </w:rPr>
        <w:t>выплат дивидендов и</w:t>
      </w:r>
      <w:r w:rsidR="00D00C05">
        <w:rPr>
          <w:rFonts w:ascii="Times New Roman" w:hAnsi="Times New Roman" w:cs="Times New Roman"/>
          <w:sz w:val="28"/>
          <w:szCs w:val="28"/>
        </w:rPr>
        <w:t>,</w:t>
      </w:r>
      <w:r w:rsidRPr="00D951F2">
        <w:rPr>
          <w:rFonts w:ascii="Times New Roman" w:hAnsi="Times New Roman" w:cs="Times New Roman"/>
          <w:sz w:val="28"/>
          <w:szCs w:val="28"/>
        </w:rPr>
        <w:t xml:space="preserve"> соответственно</w:t>
      </w:r>
      <w:r w:rsidR="00D00C05">
        <w:rPr>
          <w:rFonts w:ascii="Times New Roman" w:hAnsi="Times New Roman" w:cs="Times New Roman"/>
          <w:sz w:val="28"/>
          <w:szCs w:val="28"/>
        </w:rPr>
        <w:t>,</w:t>
      </w:r>
      <w:r w:rsidRPr="00D951F2">
        <w:rPr>
          <w:rFonts w:ascii="Times New Roman" w:hAnsi="Times New Roman" w:cs="Times New Roman"/>
          <w:sz w:val="28"/>
          <w:szCs w:val="28"/>
        </w:rPr>
        <w:t xml:space="preserve"> увеличени</w:t>
      </w:r>
      <w:r w:rsidR="00357A19" w:rsidRPr="00D951F2">
        <w:rPr>
          <w:rFonts w:ascii="Times New Roman" w:hAnsi="Times New Roman" w:cs="Times New Roman"/>
          <w:sz w:val="28"/>
          <w:szCs w:val="28"/>
        </w:rPr>
        <w:t>е</w:t>
      </w:r>
      <w:r w:rsidRPr="00D951F2">
        <w:rPr>
          <w:rFonts w:ascii="Times New Roman" w:hAnsi="Times New Roman" w:cs="Times New Roman"/>
          <w:sz w:val="28"/>
          <w:szCs w:val="28"/>
        </w:rPr>
        <w:t xml:space="preserve"> поступлений НДФЛ с дивидендов в бюджет муниципального района. </w:t>
      </w:r>
    </w:p>
    <w:p w:rsidR="00F21BE4" w:rsidRPr="00D951F2" w:rsidRDefault="00F21BE4" w:rsidP="00F21BE4">
      <w:pPr>
        <w:tabs>
          <w:tab w:val="left" w:pos="5940"/>
        </w:tabs>
        <w:ind w:firstLine="720"/>
        <w:jc w:val="both"/>
        <w:rPr>
          <w:rFonts w:ascii="Times New Roman" w:hAnsi="Times New Roman" w:cs="Times New Roman"/>
          <w:sz w:val="28"/>
          <w:szCs w:val="28"/>
        </w:rPr>
      </w:pPr>
    </w:p>
    <w:p w:rsidR="00F21BE4" w:rsidRPr="00D951F2" w:rsidRDefault="00DB08DC" w:rsidP="00F21BE4">
      <w:pPr>
        <w:tabs>
          <w:tab w:val="left" w:pos="5940"/>
        </w:tabs>
        <w:jc w:val="both"/>
        <w:rPr>
          <w:rFonts w:ascii="Times New Roman" w:hAnsi="Times New Roman" w:cs="Times New Roman"/>
          <w:color w:val="0000FF"/>
          <w:sz w:val="28"/>
          <w:szCs w:val="28"/>
        </w:rPr>
      </w:pPr>
      <w:r>
        <w:rPr>
          <w:rFonts w:ascii="Times New Roman" w:hAnsi="Times New Roman" w:cs="Times New Roman"/>
          <w:noProof/>
          <w:color w:val="0000FF"/>
          <w:sz w:val="28"/>
          <w:szCs w:val="28"/>
        </w:rPr>
        <w:lastRenderedPageBreak/>
        <w:drawing>
          <wp:inline distT="0" distB="0" distL="0" distR="0">
            <wp:extent cx="6095407" cy="3744606"/>
            <wp:effectExtent l="48768" t="6096" r="52155" b="87238"/>
            <wp:docPr id="2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F21BE4" w:rsidRPr="00D951F2" w:rsidRDefault="00F21BE4" w:rsidP="00F21BE4">
      <w:pPr>
        <w:tabs>
          <w:tab w:val="left" w:pos="5940"/>
        </w:tabs>
        <w:ind w:firstLine="720"/>
        <w:jc w:val="both"/>
        <w:rPr>
          <w:rFonts w:ascii="Times New Roman" w:hAnsi="Times New Roman" w:cs="Times New Roman"/>
          <w:color w:val="0000FF"/>
          <w:sz w:val="28"/>
          <w:szCs w:val="28"/>
        </w:rPr>
      </w:pPr>
    </w:p>
    <w:p w:rsidR="00F21BE4" w:rsidRPr="00D951F2" w:rsidRDefault="00BD323D" w:rsidP="00F21BE4">
      <w:pPr>
        <w:tabs>
          <w:tab w:val="left" w:pos="5940"/>
        </w:tabs>
        <w:ind w:firstLine="720"/>
        <w:jc w:val="both"/>
        <w:rPr>
          <w:rFonts w:ascii="Times New Roman" w:hAnsi="Times New Roman" w:cs="Times New Roman"/>
          <w:sz w:val="28"/>
          <w:szCs w:val="28"/>
        </w:rPr>
      </w:pPr>
      <w:r w:rsidRPr="00D951F2">
        <w:rPr>
          <w:rFonts w:ascii="Times New Roman" w:hAnsi="Times New Roman" w:cs="Times New Roman"/>
          <w:sz w:val="28"/>
          <w:szCs w:val="28"/>
        </w:rPr>
        <w:t>В среднесрочном периоде о</w:t>
      </w:r>
      <w:r w:rsidR="00F21BE4" w:rsidRPr="00D951F2">
        <w:rPr>
          <w:rFonts w:ascii="Times New Roman" w:hAnsi="Times New Roman" w:cs="Times New Roman"/>
          <w:sz w:val="28"/>
          <w:szCs w:val="28"/>
        </w:rPr>
        <w:t xml:space="preserve">бъем НДФЛ, </w:t>
      </w:r>
      <w:r w:rsidR="00F21BE4" w:rsidRPr="00D951F2">
        <w:rPr>
          <w:rFonts w:ascii="Times New Roman" w:hAnsi="Times New Roman" w:cs="Times New Roman"/>
          <w:bCs/>
          <w:sz w:val="28"/>
          <w:szCs w:val="28"/>
        </w:rPr>
        <w:t xml:space="preserve">удерживаемого с оплаты труда </w:t>
      </w:r>
      <w:r w:rsidR="00F21BE4" w:rsidRPr="00D951F2">
        <w:rPr>
          <w:rFonts w:ascii="Times New Roman" w:hAnsi="Times New Roman" w:cs="Times New Roman"/>
          <w:sz w:val="28"/>
          <w:szCs w:val="28"/>
        </w:rPr>
        <w:t>увеличится на индекс роста фонда заработной платы работников всех видов деятельности (в соответствии с прогнозом социально-экономического развития муниципального района на 2019-2021 годы) в 2019 году на 104,4 процента, в плановом периоде 2020-2021 годов - 104,4 процента и 105,3 процента соответственно.</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Увеличение поступлений по налогу на доходы физических лиц в бюджет муниципального района ожидается за счет влияния следующих факторов:</w:t>
      </w:r>
    </w:p>
    <w:p w:rsidR="00D00C05" w:rsidRPr="00D951F2" w:rsidRDefault="00D00C05" w:rsidP="00D00C05">
      <w:pPr>
        <w:ind w:firstLine="720"/>
        <w:jc w:val="both"/>
        <w:rPr>
          <w:rFonts w:ascii="Times New Roman" w:hAnsi="Times New Roman" w:cs="Times New Roman"/>
          <w:color w:val="00B050"/>
          <w:sz w:val="28"/>
          <w:szCs w:val="28"/>
        </w:rPr>
      </w:pPr>
      <w:r w:rsidRPr="00D951F2">
        <w:rPr>
          <w:rFonts w:ascii="Times New Roman" w:hAnsi="Times New Roman" w:cs="Times New Roman"/>
          <w:sz w:val="28"/>
          <w:szCs w:val="28"/>
        </w:rPr>
        <w:t xml:space="preserve">- роста федерального и регионального минимального </w:t>
      </w:r>
      <w:proofErr w:type="gramStart"/>
      <w:r w:rsidRPr="00D951F2">
        <w:rPr>
          <w:rFonts w:ascii="Times New Roman" w:hAnsi="Times New Roman" w:cs="Times New Roman"/>
          <w:sz w:val="28"/>
          <w:szCs w:val="28"/>
        </w:rPr>
        <w:t>размера оплаты труда</w:t>
      </w:r>
      <w:proofErr w:type="gramEnd"/>
      <w:r w:rsidRPr="00D951F2">
        <w:rPr>
          <w:rFonts w:ascii="Times New Roman" w:hAnsi="Times New Roman" w:cs="Times New Roman"/>
          <w:sz w:val="28"/>
          <w:szCs w:val="28"/>
        </w:rPr>
        <w:t>, который с 01.01.2019 составит 11 280 руб., для муниципального района  - 29 328 руб. с учетом размеров районного коэффициента и северной надбавки</w:t>
      </w:r>
      <w:r w:rsidRPr="00D00C05">
        <w:rPr>
          <w:rFonts w:ascii="Times New Roman" w:hAnsi="Times New Roman" w:cs="Times New Roman"/>
          <w:sz w:val="28"/>
          <w:szCs w:val="28"/>
        </w:rPr>
        <w:t>;</w:t>
      </w:r>
      <w:r w:rsidRPr="00D951F2">
        <w:rPr>
          <w:rFonts w:ascii="Times New Roman" w:hAnsi="Times New Roman" w:cs="Times New Roman"/>
          <w:color w:val="00B050"/>
          <w:sz w:val="28"/>
          <w:szCs w:val="28"/>
        </w:rPr>
        <w:t xml:space="preserve"> </w:t>
      </w:r>
    </w:p>
    <w:p w:rsidR="00F21BE4" w:rsidRPr="00255C66"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увеличения доходов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на 20% с 1 сентября 2018 года</w:t>
      </w:r>
      <w:r w:rsidR="00255C66" w:rsidRPr="00255C66">
        <w:rPr>
          <w:rFonts w:ascii="Times New Roman" w:hAnsi="Times New Roman" w:cs="Times New Roman"/>
          <w:sz w:val="28"/>
          <w:szCs w:val="28"/>
        </w:rPr>
        <w:t>.</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отношении налога на прибыль, качественное планирование </w:t>
      </w:r>
      <w:r w:rsidR="00357A19" w:rsidRPr="00D951F2">
        <w:rPr>
          <w:rFonts w:ascii="Times New Roman" w:hAnsi="Times New Roman" w:cs="Times New Roman"/>
          <w:sz w:val="28"/>
          <w:szCs w:val="28"/>
        </w:rPr>
        <w:t xml:space="preserve">его </w:t>
      </w:r>
      <w:r w:rsidRPr="00D951F2">
        <w:rPr>
          <w:rFonts w:ascii="Times New Roman" w:hAnsi="Times New Roman" w:cs="Times New Roman"/>
          <w:sz w:val="28"/>
          <w:szCs w:val="28"/>
        </w:rPr>
        <w:t xml:space="preserve">объемов поступления в бюджет муниципального района затруднено по причине отсутствия полной и достоверной информации о производственно-хозяйственной деятельности компаний на территории муниципального района и их прогнозируемых результатах. В виду отсутствия в федеральном законодательстве требования об обязательной регистрации компаний и их обособленных подразделений  по месту осуществления своей деятельности, значительная часть находящихся на территории муниципального района </w:t>
      </w:r>
      <w:r w:rsidRPr="00D951F2">
        <w:rPr>
          <w:rFonts w:ascii="Times New Roman" w:hAnsi="Times New Roman" w:cs="Times New Roman"/>
          <w:sz w:val="28"/>
          <w:szCs w:val="28"/>
        </w:rPr>
        <w:lastRenderedPageBreak/>
        <w:t>предприяти</w:t>
      </w:r>
      <w:proofErr w:type="gramStart"/>
      <w:r w:rsidRPr="00D951F2">
        <w:rPr>
          <w:rFonts w:ascii="Times New Roman" w:hAnsi="Times New Roman" w:cs="Times New Roman"/>
          <w:sz w:val="28"/>
          <w:szCs w:val="28"/>
        </w:rPr>
        <w:t>й-</w:t>
      </w:r>
      <w:proofErr w:type="gramEnd"/>
      <w:r w:rsidR="00357A19" w:rsidRPr="00D951F2">
        <w:rPr>
          <w:rFonts w:ascii="Times New Roman" w:hAnsi="Times New Roman" w:cs="Times New Roman"/>
          <w:sz w:val="28"/>
          <w:szCs w:val="28"/>
        </w:rPr>
        <w:t xml:space="preserve"> </w:t>
      </w:r>
      <w:proofErr w:type="spellStart"/>
      <w:r w:rsidRPr="00D951F2">
        <w:rPr>
          <w:rFonts w:ascii="Times New Roman" w:hAnsi="Times New Roman" w:cs="Times New Roman"/>
          <w:sz w:val="28"/>
          <w:szCs w:val="28"/>
        </w:rPr>
        <w:t>недропользователей</w:t>
      </w:r>
      <w:proofErr w:type="spellEnd"/>
      <w:r w:rsidRPr="00D951F2">
        <w:rPr>
          <w:rFonts w:ascii="Times New Roman" w:hAnsi="Times New Roman" w:cs="Times New Roman"/>
          <w:sz w:val="28"/>
          <w:szCs w:val="28"/>
        </w:rPr>
        <w:t xml:space="preserve"> не осуществля</w:t>
      </w:r>
      <w:r w:rsidR="00357A19" w:rsidRPr="00D951F2">
        <w:rPr>
          <w:rFonts w:ascii="Times New Roman" w:hAnsi="Times New Roman" w:cs="Times New Roman"/>
          <w:sz w:val="28"/>
          <w:szCs w:val="28"/>
        </w:rPr>
        <w:t>е</w:t>
      </w:r>
      <w:r w:rsidRPr="00D951F2">
        <w:rPr>
          <w:rFonts w:ascii="Times New Roman" w:hAnsi="Times New Roman" w:cs="Times New Roman"/>
          <w:sz w:val="28"/>
          <w:szCs w:val="28"/>
        </w:rPr>
        <w:t xml:space="preserve">т налоговые платежи в бюджет муниципального района. </w:t>
      </w:r>
    </w:p>
    <w:p w:rsidR="00F21BE4" w:rsidRPr="00D951F2" w:rsidRDefault="00BD323D"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Появление </w:t>
      </w:r>
      <w:r w:rsidR="00F21BE4" w:rsidRPr="00D951F2">
        <w:rPr>
          <w:rFonts w:ascii="Times New Roman" w:hAnsi="Times New Roman" w:cs="Times New Roman"/>
          <w:sz w:val="28"/>
          <w:szCs w:val="28"/>
        </w:rPr>
        <w:t>на территори</w:t>
      </w:r>
      <w:r w:rsidRPr="00D951F2">
        <w:rPr>
          <w:rFonts w:ascii="Times New Roman" w:hAnsi="Times New Roman" w:cs="Times New Roman"/>
          <w:sz w:val="28"/>
          <w:szCs w:val="28"/>
        </w:rPr>
        <w:t xml:space="preserve">и муниципального </w:t>
      </w:r>
      <w:r w:rsidR="00F21BE4" w:rsidRPr="00D951F2">
        <w:rPr>
          <w:rFonts w:ascii="Times New Roman" w:hAnsi="Times New Roman" w:cs="Times New Roman"/>
          <w:sz w:val="28"/>
          <w:szCs w:val="28"/>
        </w:rPr>
        <w:t xml:space="preserve"> района </w:t>
      </w:r>
      <w:r w:rsidR="001045C5" w:rsidRPr="00D951F2">
        <w:rPr>
          <w:rFonts w:ascii="Times New Roman" w:hAnsi="Times New Roman" w:cs="Times New Roman"/>
          <w:sz w:val="28"/>
          <w:szCs w:val="28"/>
        </w:rPr>
        <w:t xml:space="preserve">крупных </w:t>
      </w:r>
      <w:r w:rsidR="00357A19" w:rsidRPr="00D951F2">
        <w:rPr>
          <w:rFonts w:ascii="Times New Roman" w:hAnsi="Times New Roman" w:cs="Times New Roman"/>
          <w:sz w:val="28"/>
          <w:szCs w:val="28"/>
        </w:rPr>
        <w:t>хозяйствующих субъектов</w:t>
      </w:r>
      <w:r w:rsidR="00F21BE4" w:rsidRPr="00D951F2">
        <w:rPr>
          <w:rFonts w:ascii="Times New Roman" w:hAnsi="Times New Roman" w:cs="Times New Roman"/>
          <w:sz w:val="28"/>
          <w:szCs w:val="28"/>
        </w:rPr>
        <w:t xml:space="preserve">, </w:t>
      </w:r>
      <w:r w:rsidRPr="00D951F2">
        <w:rPr>
          <w:rFonts w:ascii="Times New Roman" w:hAnsi="Times New Roman" w:cs="Times New Roman"/>
          <w:sz w:val="28"/>
          <w:szCs w:val="28"/>
        </w:rPr>
        <w:t>в условиях с</w:t>
      </w:r>
      <w:r w:rsidR="00F21BE4" w:rsidRPr="00D951F2">
        <w:rPr>
          <w:rFonts w:ascii="Times New Roman" w:hAnsi="Times New Roman" w:cs="Times New Roman"/>
          <w:sz w:val="28"/>
          <w:szCs w:val="28"/>
        </w:rPr>
        <w:t>охранени</w:t>
      </w:r>
      <w:r w:rsidRPr="00D951F2">
        <w:rPr>
          <w:rFonts w:ascii="Times New Roman" w:hAnsi="Times New Roman" w:cs="Times New Roman"/>
          <w:sz w:val="28"/>
          <w:szCs w:val="28"/>
        </w:rPr>
        <w:t>я</w:t>
      </w:r>
      <w:r w:rsidR="00F21BE4" w:rsidRPr="00D951F2">
        <w:rPr>
          <w:rFonts w:ascii="Times New Roman" w:hAnsi="Times New Roman" w:cs="Times New Roman"/>
          <w:sz w:val="28"/>
          <w:szCs w:val="28"/>
        </w:rPr>
        <w:t xml:space="preserve"> норматива отчислений в бюджет муниципального района от налога на прибыль, зачисляемого в бюджет Красноярского края на 2019 год и плановый период в размере 5 процентов, </w:t>
      </w:r>
      <w:r w:rsidRPr="00D951F2">
        <w:rPr>
          <w:rFonts w:ascii="Times New Roman" w:hAnsi="Times New Roman" w:cs="Times New Roman"/>
          <w:sz w:val="28"/>
          <w:szCs w:val="28"/>
        </w:rPr>
        <w:t xml:space="preserve"> способно повысить  </w:t>
      </w:r>
      <w:r w:rsidR="00255C66">
        <w:rPr>
          <w:rFonts w:ascii="Times New Roman" w:hAnsi="Times New Roman" w:cs="Times New Roman"/>
          <w:sz w:val="28"/>
          <w:szCs w:val="28"/>
        </w:rPr>
        <w:t xml:space="preserve">вероятность получения </w:t>
      </w:r>
      <w:r w:rsidR="00F21BE4" w:rsidRPr="00D951F2">
        <w:rPr>
          <w:rFonts w:ascii="Times New Roman" w:hAnsi="Times New Roman" w:cs="Times New Roman"/>
          <w:sz w:val="28"/>
          <w:szCs w:val="28"/>
        </w:rPr>
        <w:t>бюджет</w:t>
      </w:r>
      <w:r w:rsidR="00255C66">
        <w:rPr>
          <w:rFonts w:ascii="Times New Roman" w:hAnsi="Times New Roman" w:cs="Times New Roman"/>
          <w:sz w:val="28"/>
          <w:szCs w:val="28"/>
        </w:rPr>
        <w:t>ом</w:t>
      </w:r>
      <w:r w:rsidR="00F21BE4" w:rsidRPr="00D951F2">
        <w:rPr>
          <w:rFonts w:ascii="Times New Roman" w:hAnsi="Times New Roman" w:cs="Times New Roman"/>
          <w:sz w:val="28"/>
          <w:szCs w:val="28"/>
        </w:rPr>
        <w:t xml:space="preserve"> муниципального района </w:t>
      </w:r>
      <w:r w:rsidRPr="00D951F2">
        <w:rPr>
          <w:rFonts w:ascii="Times New Roman" w:hAnsi="Times New Roman" w:cs="Times New Roman"/>
          <w:sz w:val="28"/>
          <w:szCs w:val="28"/>
        </w:rPr>
        <w:t>сверхплановых доходов по налогу на прибыль.</w:t>
      </w:r>
    </w:p>
    <w:p w:rsidR="00762310" w:rsidRDefault="00762310" w:rsidP="00F21BE4">
      <w:pPr>
        <w:ind w:firstLine="720"/>
        <w:jc w:val="both"/>
        <w:rPr>
          <w:rFonts w:ascii="Times New Roman" w:hAnsi="Times New Roman" w:cs="Times New Roman"/>
          <w:sz w:val="28"/>
          <w:szCs w:val="28"/>
        </w:rPr>
      </w:pPr>
    </w:p>
    <w:p w:rsidR="00762310" w:rsidRDefault="00DB08DC" w:rsidP="00762310">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098365" cy="3366174"/>
            <wp:effectExtent l="6096" t="0" r="7414" b="2501"/>
            <wp:docPr id="30"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762310" w:rsidRDefault="00762310" w:rsidP="00F21BE4">
      <w:pPr>
        <w:ind w:firstLine="720"/>
        <w:jc w:val="both"/>
        <w:rPr>
          <w:rFonts w:ascii="Times New Roman" w:hAnsi="Times New Roman" w:cs="Times New Roman"/>
          <w:sz w:val="28"/>
          <w:szCs w:val="28"/>
        </w:rPr>
      </w:pPr>
    </w:p>
    <w:p w:rsidR="00357A19"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Так, в связи с началом производственно-хозяйственной деятельности АО "Сузун" на территории муниципального района, объемы поступления налога на прибыль выросли с</w:t>
      </w:r>
      <w:r w:rsidR="00357A19" w:rsidRPr="00D951F2">
        <w:rPr>
          <w:rFonts w:ascii="Times New Roman" w:hAnsi="Times New Roman" w:cs="Times New Roman"/>
          <w:sz w:val="28"/>
          <w:szCs w:val="28"/>
        </w:rPr>
        <w:t xml:space="preserve">   </w:t>
      </w:r>
      <w:r w:rsidRPr="00D951F2">
        <w:rPr>
          <w:rFonts w:ascii="Times New Roman" w:hAnsi="Times New Roman" w:cs="Times New Roman"/>
          <w:sz w:val="28"/>
          <w:szCs w:val="28"/>
        </w:rPr>
        <w:t xml:space="preserve"> 22,2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 xml:space="preserve">уб. в 2016 году до 233,3 млн.руб. по оценке поступления 2018 года, прогноз на 2019 год и плановый период </w:t>
      </w:r>
      <w:r w:rsidR="00BD323D" w:rsidRPr="00D951F2">
        <w:rPr>
          <w:rFonts w:ascii="Times New Roman" w:hAnsi="Times New Roman" w:cs="Times New Roman"/>
          <w:sz w:val="28"/>
          <w:szCs w:val="28"/>
        </w:rPr>
        <w:t>составл</w:t>
      </w:r>
      <w:r w:rsidR="00357A19" w:rsidRPr="00D951F2">
        <w:rPr>
          <w:rFonts w:ascii="Times New Roman" w:hAnsi="Times New Roman" w:cs="Times New Roman"/>
          <w:sz w:val="28"/>
          <w:szCs w:val="28"/>
        </w:rPr>
        <w:t>ен</w:t>
      </w:r>
      <w:r w:rsidR="00BD323D" w:rsidRPr="00D951F2">
        <w:rPr>
          <w:rFonts w:ascii="Times New Roman" w:hAnsi="Times New Roman" w:cs="Times New Roman"/>
          <w:sz w:val="28"/>
          <w:szCs w:val="28"/>
        </w:rPr>
        <w:t xml:space="preserve">  с учетом ежегодного </w:t>
      </w:r>
      <w:r w:rsidRPr="00D951F2">
        <w:rPr>
          <w:rFonts w:ascii="Times New Roman" w:hAnsi="Times New Roman" w:cs="Times New Roman"/>
          <w:sz w:val="28"/>
          <w:szCs w:val="28"/>
        </w:rPr>
        <w:t>увеличени</w:t>
      </w:r>
      <w:r w:rsidR="00BD323D" w:rsidRPr="00D951F2">
        <w:rPr>
          <w:rFonts w:ascii="Times New Roman" w:hAnsi="Times New Roman" w:cs="Times New Roman"/>
          <w:sz w:val="28"/>
          <w:szCs w:val="28"/>
        </w:rPr>
        <w:t>я</w:t>
      </w:r>
      <w:r w:rsidRPr="00D951F2">
        <w:rPr>
          <w:rFonts w:ascii="Times New Roman" w:hAnsi="Times New Roman" w:cs="Times New Roman"/>
          <w:sz w:val="28"/>
          <w:szCs w:val="28"/>
        </w:rPr>
        <w:t xml:space="preserve"> объем</w:t>
      </w:r>
      <w:r w:rsidR="00BD323D" w:rsidRPr="00D951F2">
        <w:rPr>
          <w:rFonts w:ascii="Times New Roman" w:hAnsi="Times New Roman" w:cs="Times New Roman"/>
          <w:sz w:val="28"/>
          <w:szCs w:val="28"/>
        </w:rPr>
        <w:t>ов</w:t>
      </w:r>
      <w:r w:rsidRPr="00D951F2">
        <w:rPr>
          <w:rFonts w:ascii="Times New Roman" w:hAnsi="Times New Roman" w:cs="Times New Roman"/>
          <w:sz w:val="28"/>
          <w:szCs w:val="28"/>
        </w:rPr>
        <w:t xml:space="preserve"> поступлени</w:t>
      </w:r>
      <w:r w:rsidR="00BD323D" w:rsidRPr="00D951F2">
        <w:rPr>
          <w:rFonts w:ascii="Times New Roman" w:hAnsi="Times New Roman" w:cs="Times New Roman"/>
          <w:sz w:val="28"/>
          <w:szCs w:val="28"/>
        </w:rPr>
        <w:t>й</w:t>
      </w:r>
      <w:r w:rsidRPr="00D951F2">
        <w:rPr>
          <w:rFonts w:ascii="Times New Roman" w:hAnsi="Times New Roman" w:cs="Times New Roman"/>
          <w:sz w:val="28"/>
          <w:szCs w:val="28"/>
        </w:rPr>
        <w:t xml:space="preserve">. </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составе налоговых доходов бюджета муниципального района учитываются доходы от уплаты акцизов </w:t>
      </w:r>
      <w:r w:rsidRPr="00D951F2">
        <w:rPr>
          <w:rFonts w:ascii="Times New Roman" w:hAnsi="Times New Roman" w:cs="Times New Roman"/>
          <w:spacing w:val="4"/>
          <w:sz w:val="28"/>
          <w:szCs w:val="28"/>
        </w:rPr>
        <w:t>по подакцизным товарам (продукции), производимым на территории Российской Федерации</w:t>
      </w:r>
      <w:r w:rsidRPr="00D951F2">
        <w:rPr>
          <w:rFonts w:ascii="Times New Roman" w:hAnsi="Times New Roman" w:cs="Times New Roman"/>
          <w:sz w:val="28"/>
          <w:szCs w:val="28"/>
        </w:rPr>
        <w:t>. Размеры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D951F2">
        <w:rPr>
          <w:rFonts w:ascii="Times New Roman" w:hAnsi="Times New Roman" w:cs="Times New Roman"/>
          <w:sz w:val="28"/>
          <w:szCs w:val="28"/>
        </w:rPr>
        <w:t>инжекторных</w:t>
      </w:r>
      <w:proofErr w:type="spellEnd"/>
      <w:r w:rsidRPr="00D951F2">
        <w:rPr>
          <w:rFonts w:ascii="Times New Roman" w:hAnsi="Times New Roman" w:cs="Times New Roman"/>
          <w:sz w:val="28"/>
          <w:szCs w:val="28"/>
        </w:rPr>
        <w:t xml:space="preserve">) двигателей, производимые на территории Российской Федерации, и методика их определения утверждаются законом Красноярского края о краевом бюджете на очередной финансовый год и плановый период. </w:t>
      </w:r>
    </w:p>
    <w:p w:rsidR="00F21BE4" w:rsidRPr="00D951F2" w:rsidRDefault="00F21BE4" w:rsidP="00F21BE4">
      <w:pPr>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Объемы указанных акцизов на предстоящий трехлетний период изменятся, в сравнении с ранее утвержденными, причем если на 2018 год в бюджете муниципального района были запланированы поступления в сумме 8,4 </w:t>
      </w:r>
      <w:r w:rsidRPr="00D951F2">
        <w:rPr>
          <w:rFonts w:ascii="Times New Roman" w:hAnsi="Times New Roman" w:cs="Times New Roman"/>
          <w:sz w:val="28"/>
          <w:szCs w:val="28"/>
        </w:rPr>
        <w:lastRenderedPageBreak/>
        <w:t>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 то в 2019 году уже</w:t>
      </w:r>
      <w:r w:rsidR="00830670">
        <w:rPr>
          <w:rFonts w:ascii="Times New Roman" w:hAnsi="Times New Roman" w:cs="Times New Roman"/>
          <w:sz w:val="28"/>
          <w:szCs w:val="28"/>
        </w:rPr>
        <w:t xml:space="preserve"> </w:t>
      </w:r>
      <w:r w:rsidRPr="00D951F2">
        <w:rPr>
          <w:rFonts w:ascii="Times New Roman" w:hAnsi="Times New Roman" w:cs="Times New Roman"/>
          <w:sz w:val="28"/>
          <w:szCs w:val="28"/>
        </w:rPr>
        <w:t xml:space="preserve">9,3 млн.руб. Увеличение объема доходов от уплаты акцизов в очередном году обусловлено снижением налоговых вычетов в 2019 году по прямогонному бензину. В плановом периоде, объемы поступления доходов по акцизам увеличатся за счет роста налоговой базы и индексации ставок, в 2020 году </w:t>
      </w:r>
      <w:r w:rsidR="007F2ABF">
        <w:rPr>
          <w:rFonts w:ascii="Times New Roman" w:hAnsi="Times New Roman" w:cs="Times New Roman"/>
          <w:sz w:val="28"/>
          <w:szCs w:val="28"/>
        </w:rPr>
        <w:t>указанные</w:t>
      </w:r>
      <w:r w:rsidRPr="00D951F2">
        <w:rPr>
          <w:rFonts w:ascii="Times New Roman" w:hAnsi="Times New Roman" w:cs="Times New Roman"/>
          <w:sz w:val="28"/>
          <w:szCs w:val="28"/>
        </w:rPr>
        <w:t xml:space="preserve"> доходы бюджета муниципального района составят </w:t>
      </w:r>
      <w:r w:rsidR="00357A19" w:rsidRPr="00D951F2">
        <w:rPr>
          <w:rFonts w:ascii="Times New Roman" w:hAnsi="Times New Roman" w:cs="Times New Roman"/>
          <w:sz w:val="28"/>
          <w:szCs w:val="28"/>
        </w:rPr>
        <w:t xml:space="preserve">    </w:t>
      </w:r>
      <w:r w:rsidRPr="00D951F2">
        <w:rPr>
          <w:rFonts w:ascii="Times New Roman" w:hAnsi="Times New Roman" w:cs="Times New Roman"/>
          <w:sz w:val="28"/>
          <w:szCs w:val="28"/>
        </w:rPr>
        <w:t>9,9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 xml:space="preserve">уб., в 2021 году - 11,3 млн.руб. </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Изменение размеров государственных пошлин по делам, рассматриваемым в судах общей юрисдикции, мировыми судьями и за выдачу разрешения на установку рекламной конструкции не планируется. Объемы поступления в бюджет муниципального района изменятся на индекс потребительских цен, в частности: в 2019 - 104,3% в 2020 году - 103,2% и в 2021 году на 103,9% лишь по государственным пошлинам по делам, рассматриваемым в судах общей юрисдикции, мировыми судьями.</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Во исполне</w:t>
      </w:r>
      <w:r w:rsidR="00357A19" w:rsidRPr="00D951F2">
        <w:rPr>
          <w:rFonts w:ascii="Times New Roman" w:hAnsi="Times New Roman" w:cs="Times New Roman"/>
          <w:sz w:val="28"/>
          <w:szCs w:val="28"/>
        </w:rPr>
        <w:t xml:space="preserve">ние Указа Президента </w:t>
      </w:r>
      <w:r w:rsidR="001045C5" w:rsidRPr="00D951F2">
        <w:rPr>
          <w:rFonts w:ascii="Times New Roman" w:hAnsi="Times New Roman" w:cs="Times New Roman"/>
          <w:sz w:val="28"/>
          <w:szCs w:val="28"/>
        </w:rPr>
        <w:t xml:space="preserve">РФ </w:t>
      </w:r>
      <w:r w:rsidRPr="00D951F2">
        <w:rPr>
          <w:rFonts w:ascii="Times New Roman" w:hAnsi="Times New Roman" w:cs="Times New Roman"/>
          <w:sz w:val="28"/>
          <w:szCs w:val="28"/>
        </w:rPr>
        <w:t xml:space="preserve">№204 планируется продолжить проведение мероприятий в 2019 году и плановом периоде 2020-2021 годов по обеспечению </w:t>
      </w:r>
      <w:proofErr w:type="gramStart"/>
      <w:r w:rsidRPr="00D951F2">
        <w:rPr>
          <w:rFonts w:ascii="Times New Roman" w:hAnsi="Times New Roman" w:cs="Times New Roman"/>
          <w:sz w:val="28"/>
          <w:szCs w:val="28"/>
        </w:rPr>
        <w:t>сохранности автомобильных дорог общего пользования местного значения муниципального района</w:t>
      </w:r>
      <w:proofErr w:type="gramEnd"/>
      <w:r w:rsidRPr="00D951F2">
        <w:rPr>
          <w:rFonts w:ascii="Times New Roman" w:hAnsi="Times New Roman" w:cs="Times New Roman"/>
          <w:sz w:val="28"/>
          <w:szCs w:val="28"/>
        </w:rPr>
        <w:t xml:space="preserve"> и выявления нарушителей действующего законодательства в области перевозки тяжеловесных и (или) крупногабаритных грузов. </w:t>
      </w:r>
      <w:r w:rsidR="00BD323D" w:rsidRPr="00D951F2">
        <w:rPr>
          <w:rFonts w:ascii="Times New Roman" w:hAnsi="Times New Roman" w:cs="Times New Roman"/>
          <w:sz w:val="28"/>
          <w:szCs w:val="28"/>
        </w:rPr>
        <w:t xml:space="preserve">Планируемые поступления штрафов от выявляемых нарушителей в  </w:t>
      </w:r>
      <w:r w:rsidRPr="00D951F2">
        <w:rPr>
          <w:rFonts w:ascii="Times New Roman" w:hAnsi="Times New Roman" w:cs="Times New Roman"/>
          <w:sz w:val="28"/>
          <w:szCs w:val="28"/>
        </w:rPr>
        <w:t xml:space="preserve">2019 - 2021 </w:t>
      </w:r>
      <w:r w:rsidR="00BD323D" w:rsidRPr="00D951F2">
        <w:rPr>
          <w:rFonts w:ascii="Times New Roman" w:hAnsi="Times New Roman" w:cs="Times New Roman"/>
          <w:sz w:val="28"/>
          <w:szCs w:val="28"/>
        </w:rPr>
        <w:t xml:space="preserve"> составят </w:t>
      </w:r>
      <w:r w:rsidRPr="00D951F2">
        <w:rPr>
          <w:rFonts w:ascii="Times New Roman" w:hAnsi="Times New Roman" w:cs="Times New Roman"/>
          <w:sz w:val="28"/>
          <w:szCs w:val="28"/>
        </w:rPr>
        <w:t xml:space="preserve"> 380,0 тыс</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 xml:space="preserve">уб. ежегодно. </w:t>
      </w:r>
    </w:p>
    <w:p w:rsidR="00830670" w:rsidRDefault="00F21BE4" w:rsidP="00830670">
      <w:pPr>
        <w:tabs>
          <w:tab w:val="left" w:pos="993"/>
        </w:tabs>
        <w:autoSpaceDE w:val="0"/>
        <w:autoSpaceDN w:val="0"/>
        <w:adjustRightInd w:val="0"/>
        <w:ind w:firstLine="720"/>
        <w:jc w:val="both"/>
        <w:rPr>
          <w:rFonts w:ascii="Times New Roman" w:hAnsi="Times New Roman" w:cs="Times New Roman"/>
          <w:sz w:val="28"/>
          <w:szCs w:val="28"/>
        </w:rPr>
      </w:pPr>
      <w:r w:rsidRPr="00D951F2">
        <w:rPr>
          <w:rFonts w:ascii="Times New Roman" w:hAnsi="Times New Roman" w:cs="Times New Roman"/>
          <w:sz w:val="28"/>
          <w:szCs w:val="28"/>
        </w:rPr>
        <w:t>На протяжении последних лет изменение количества плательщиков единого налога на вмененный доход (далее – ЕНВД), учтенных в налоговом органе согласно отчетам налогового органа 5-ЕНВД «О налоговой базе и структуре начислений по единому налогу на вмененный доход» в муниципальном районе характеризуется отрицательной динамикой. Так</w:t>
      </w:r>
      <w:r w:rsidR="00830670">
        <w:rPr>
          <w:rFonts w:ascii="Times New Roman" w:hAnsi="Times New Roman" w:cs="Times New Roman"/>
          <w:sz w:val="28"/>
          <w:szCs w:val="28"/>
        </w:rPr>
        <w:t>,</w:t>
      </w:r>
      <w:r w:rsidRPr="00D951F2">
        <w:rPr>
          <w:rFonts w:ascii="Times New Roman" w:hAnsi="Times New Roman" w:cs="Times New Roman"/>
          <w:sz w:val="28"/>
          <w:szCs w:val="28"/>
        </w:rPr>
        <w:t xml:space="preserve"> в последние два года данный показатель существенно уменьшился с 463 единиц в 2016 году до 422 единиц в 2017 году, и данная тенденция сохраняется в текущем финансовом году. В связи с чем, роста поступления объемов поступлений в части ЕНВД в среднесрочном периоде не ожидается. </w:t>
      </w:r>
    </w:p>
    <w:p w:rsidR="00F21BE4" w:rsidRPr="00D951F2" w:rsidRDefault="00F21BE4" w:rsidP="00830670">
      <w:pPr>
        <w:tabs>
          <w:tab w:val="left" w:pos="993"/>
        </w:tabs>
        <w:autoSpaceDE w:val="0"/>
        <w:autoSpaceDN w:val="0"/>
        <w:adjustRightInd w:val="0"/>
        <w:spacing w:after="120"/>
        <w:ind w:firstLine="720"/>
        <w:jc w:val="both"/>
        <w:rPr>
          <w:rFonts w:ascii="Times New Roman" w:hAnsi="Times New Roman" w:cs="Times New Roman"/>
          <w:sz w:val="28"/>
          <w:szCs w:val="28"/>
        </w:rPr>
      </w:pPr>
      <w:r w:rsidRPr="00D951F2">
        <w:rPr>
          <w:rFonts w:ascii="Times New Roman" w:hAnsi="Times New Roman" w:cs="Times New Roman"/>
          <w:sz w:val="28"/>
          <w:szCs w:val="28"/>
        </w:rPr>
        <w:t>Индивидуальные предприниматели и юридические лица будут применять ЕНДВ в следующем году с учетом следующих основных изменений, действующих с 01 января в 2019 года:</w:t>
      </w:r>
    </w:p>
    <w:p w:rsidR="00F21BE4" w:rsidRPr="00D951F2" w:rsidRDefault="00F21BE4" w:rsidP="00830670">
      <w:pPr>
        <w:spacing w:after="12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 увеличен коэффициент-дефлятор </w:t>
      </w:r>
      <w:r w:rsidRPr="00D951F2">
        <w:rPr>
          <w:rFonts w:ascii="Times New Roman" w:hAnsi="Times New Roman" w:cs="Times New Roman"/>
          <w:sz w:val="28"/>
          <w:szCs w:val="28"/>
          <w:lang w:val="en-US"/>
        </w:rPr>
        <w:t>K</w:t>
      </w:r>
      <w:r w:rsidRPr="00D951F2">
        <w:rPr>
          <w:rFonts w:ascii="Times New Roman" w:hAnsi="Times New Roman" w:cs="Times New Roman"/>
          <w:sz w:val="28"/>
          <w:szCs w:val="28"/>
        </w:rPr>
        <w:t>1 для расчета суммы налога до 1,915;</w:t>
      </w:r>
    </w:p>
    <w:p w:rsidR="00F21BE4" w:rsidRPr="00D951F2" w:rsidRDefault="00F21BE4" w:rsidP="00830670">
      <w:pPr>
        <w:spacing w:after="120"/>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 у индивидуальных предпринимателей на ЕНВД появится возможность  получить налоговый вычет при покупке </w:t>
      </w:r>
      <w:proofErr w:type="spellStart"/>
      <w:r w:rsidRPr="00D951F2">
        <w:rPr>
          <w:rFonts w:ascii="Times New Roman" w:hAnsi="Times New Roman" w:cs="Times New Roman"/>
          <w:sz w:val="28"/>
          <w:szCs w:val="28"/>
        </w:rPr>
        <w:t>онлайн-кассы</w:t>
      </w:r>
      <w:proofErr w:type="spellEnd"/>
      <w:r w:rsidRPr="00D951F2">
        <w:rPr>
          <w:rFonts w:ascii="Times New Roman" w:hAnsi="Times New Roman" w:cs="Times New Roman"/>
          <w:sz w:val="28"/>
          <w:szCs w:val="28"/>
        </w:rPr>
        <w:t xml:space="preserve"> на сумму не выше </w:t>
      </w:r>
      <w:r w:rsidR="00F31F47">
        <w:rPr>
          <w:rFonts w:ascii="Times New Roman" w:hAnsi="Times New Roman" w:cs="Times New Roman"/>
          <w:sz w:val="28"/>
          <w:szCs w:val="28"/>
        </w:rPr>
        <w:t xml:space="preserve">         </w:t>
      </w:r>
      <w:r w:rsidRPr="00D951F2">
        <w:rPr>
          <w:rFonts w:ascii="Times New Roman" w:hAnsi="Times New Roman" w:cs="Times New Roman"/>
          <w:sz w:val="28"/>
          <w:szCs w:val="28"/>
        </w:rPr>
        <w:t>18 000 руб. с каждого нового кассового аппарата;</w:t>
      </w:r>
    </w:p>
    <w:p w:rsidR="00F21BE4" w:rsidRPr="00D951F2" w:rsidRDefault="00F21BE4" w:rsidP="00830670">
      <w:pPr>
        <w:spacing w:after="120"/>
        <w:ind w:firstLine="709"/>
        <w:jc w:val="both"/>
        <w:rPr>
          <w:rFonts w:ascii="Times New Roman" w:hAnsi="Times New Roman" w:cs="Times New Roman"/>
          <w:sz w:val="28"/>
          <w:szCs w:val="28"/>
        </w:rPr>
      </w:pPr>
      <w:r w:rsidRPr="00D951F2">
        <w:rPr>
          <w:rFonts w:ascii="Times New Roman" w:hAnsi="Times New Roman" w:cs="Times New Roman"/>
          <w:sz w:val="28"/>
          <w:szCs w:val="28"/>
        </w:rPr>
        <w:t>- </w:t>
      </w:r>
      <w:proofErr w:type="spellStart"/>
      <w:r w:rsidRPr="00D951F2">
        <w:rPr>
          <w:rFonts w:ascii="Times New Roman" w:hAnsi="Times New Roman" w:cs="Times New Roman"/>
          <w:sz w:val="28"/>
          <w:szCs w:val="28"/>
        </w:rPr>
        <w:t>онлай</w:t>
      </w:r>
      <w:proofErr w:type="gramStart"/>
      <w:r w:rsidRPr="00D951F2">
        <w:rPr>
          <w:rFonts w:ascii="Times New Roman" w:hAnsi="Times New Roman" w:cs="Times New Roman"/>
          <w:sz w:val="28"/>
          <w:szCs w:val="28"/>
        </w:rPr>
        <w:t>н</w:t>
      </w:r>
      <w:proofErr w:type="spellEnd"/>
      <w:r w:rsidRPr="00D951F2">
        <w:rPr>
          <w:rFonts w:ascii="Times New Roman" w:hAnsi="Times New Roman" w:cs="Times New Roman"/>
          <w:sz w:val="28"/>
          <w:szCs w:val="28"/>
        </w:rPr>
        <w:t>-</w:t>
      </w:r>
      <w:proofErr w:type="gramEnd"/>
      <w:r w:rsidR="004D42A2" w:rsidRPr="00D951F2">
        <w:rPr>
          <w:rFonts w:ascii="Times New Roman" w:hAnsi="Times New Roman" w:cs="Times New Roman"/>
          <w:sz w:val="28"/>
          <w:szCs w:val="28"/>
        </w:rPr>
        <w:t xml:space="preserve"> </w:t>
      </w:r>
      <w:r w:rsidRPr="00D951F2">
        <w:rPr>
          <w:rFonts w:ascii="Times New Roman" w:hAnsi="Times New Roman" w:cs="Times New Roman"/>
          <w:sz w:val="28"/>
          <w:szCs w:val="28"/>
        </w:rPr>
        <w:t>кассы будут использоваться при условии занятия розничной торговлей или общепитом, наличия наемных работников и применения ЕНВД;</w:t>
      </w:r>
    </w:p>
    <w:p w:rsidR="00F21BE4" w:rsidRPr="00D951F2" w:rsidRDefault="00F21BE4" w:rsidP="00830670">
      <w:pPr>
        <w:spacing w:after="120"/>
        <w:ind w:firstLine="709"/>
        <w:jc w:val="both"/>
        <w:rPr>
          <w:rFonts w:ascii="Times New Roman" w:hAnsi="Times New Roman" w:cs="Times New Roman"/>
          <w:sz w:val="28"/>
          <w:szCs w:val="28"/>
        </w:rPr>
      </w:pPr>
      <w:r w:rsidRPr="00D951F2">
        <w:rPr>
          <w:rFonts w:ascii="Times New Roman" w:hAnsi="Times New Roman" w:cs="Times New Roman"/>
          <w:sz w:val="28"/>
          <w:szCs w:val="28"/>
        </w:rPr>
        <w:t>- изменен способ учета и расчета фиксированных страховых взносов, сроки уплаты сборов и максимальный размер налога при получении выручки свыше 300 000 рублей;</w:t>
      </w:r>
    </w:p>
    <w:p w:rsidR="00F21BE4" w:rsidRPr="00D951F2" w:rsidRDefault="00F21BE4" w:rsidP="00830670">
      <w:pPr>
        <w:spacing w:after="120"/>
        <w:ind w:firstLine="709"/>
        <w:jc w:val="both"/>
        <w:rPr>
          <w:rFonts w:ascii="Times New Roman" w:hAnsi="Times New Roman" w:cs="Times New Roman"/>
          <w:sz w:val="28"/>
          <w:szCs w:val="28"/>
        </w:rPr>
      </w:pPr>
      <w:r w:rsidRPr="00D951F2">
        <w:rPr>
          <w:rFonts w:ascii="Times New Roman" w:hAnsi="Times New Roman" w:cs="Times New Roman"/>
          <w:sz w:val="28"/>
          <w:szCs w:val="28"/>
        </w:rPr>
        <w:lastRenderedPageBreak/>
        <w:t>- увеличен верхний предел дохода, после которого страхование сотрудников осуществляется по льготным ставкам</w:t>
      </w:r>
      <w:r w:rsidR="00357A19" w:rsidRPr="00D951F2">
        <w:rPr>
          <w:rFonts w:ascii="Times New Roman" w:hAnsi="Times New Roman" w:cs="Times New Roman"/>
          <w:sz w:val="28"/>
          <w:szCs w:val="28"/>
        </w:rPr>
        <w:t>.</w:t>
      </w:r>
    </w:p>
    <w:p w:rsidR="00F21BE4" w:rsidRPr="00D951F2" w:rsidRDefault="00F21BE4" w:rsidP="00F21BE4">
      <w:pPr>
        <w:ind w:firstLine="709"/>
        <w:jc w:val="both"/>
        <w:rPr>
          <w:rFonts w:ascii="Times New Roman" w:hAnsi="Times New Roman" w:cs="Times New Roman"/>
          <w:b/>
          <w:sz w:val="28"/>
          <w:szCs w:val="28"/>
        </w:rPr>
      </w:pPr>
      <w:r w:rsidRPr="00D951F2">
        <w:rPr>
          <w:rFonts w:ascii="Times New Roman" w:hAnsi="Times New Roman" w:cs="Times New Roman"/>
          <w:sz w:val="28"/>
          <w:szCs w:val="28"/>
        </w:rPr>
        <w:t>С 1 января  2021 года на федераль</w:t>
      </w:r>
      <w:r w:rsidR="005F1FA8" w:rsidRPr="00D951F2">
        <w:rPr>
          <w:rFonts w:ascii="Times New Roman" w:hAnsi="Times New Roman" w:cs="Times New Roman"/>
          <w:sz w:val="28"/>
          <w:szCs w:val="28"/>
        </w:rPr>
        <w:t>н</w:t>
      </w:r>
      <w:r w:rsidRPr="00D951F2">
        <w:rPr>
          <w:rFonts w:ascii="Times New Roman" w:hAnsi="Times New Roman" w:cs="Times New Roman"/>
          <w:sz w:val="28"/>
          <w:szCs w:val="28"/>
        </w:rPr>
        <w:t xml:space="preserve">ом уровне планируется отмена системы налогообложения в виде ЕНВД. В связи с этим, в 2021 году прогнозируется поступление в бюджет муниципального района </w:t>
      </w:r>
      <w:r w:rsidR="0014200E" w:rsidRPr="00D951F2">
        <w:rPr>
          <w:rFonts w:ascii="Times New Roman" w:hAnsi="Times New Roman" w:cs="Times New Roman"/>
          <w:sz w:val="28"/>
          <w:szCs w:val="28"/>
        </w:rPr>
        <w:t xml:space="preserve">последнего </w:t>
      </w:r>
      <w:r w:rsidRPr="00D951F2">
        <w:rPr>
          <w:rFonts w:ascii="Times New Roman" w:hAnsi="Times New Roman" w:cs="Times New Roman"/>
          <w:sz w:val="28"/>
          <w:szCs w:val="28"/>
        </w:rPr>
        <w:t xml:space="preserve">платежа - налога по итогам 4 квартала 2020 года. </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Ожидается дальнейшее развитие патентной системы налогообложения для индивидуальных предпринимателей, доходы от которой в полном объеме поступают в бюджет муниципального района. </w:t>
      </w:r>
      <w:proofErr w:type="gramStart"/>
      <w:r w:rsidRPr="00D951F2">
        <w:rPr>
          <w:rFonts w:ascii="Times New Roman" w:hAnsi="Times New Roman" w:cs="Times New Roman"/>
          <w:sz w:val="28"/>
          <w:szCs w:val="28"/>
        </w:rPr>
        <w:t>В связи с планируемыми изменениями в главу 26.5 «Патентная система налогообложения» Налогового кодекса Российской Федерации, в среднесрочной перспективе будет расширен перечень видов предпринимательской деятельности, в отношении которых применяется патентная система налогообложения, за счет включения в него видов деятельности, связанных с растениеводством и животноводством, а также услуг, связанных с этими видами деятельностями</w:t>
      </w:r>
      <w:r w:rsidR="004D42A2" w:rsidRPr="00D951F2">
        <w:rPr>
          <w:rFonts w:ascii="Times New Roman" w:hAnsi="Times New Roman" w:cs="Times New Roman"/>
          <w:sz w:val="28"/>
          <w:szCs w:val="28"/>
        </w:rPr>
        <w:t>.</w:t>
      </w:r>
      <w:proofErr w:type="gramEnd"/>
    </w:p>
    <w:p w:rsidR="0014200E" w:rsidRPr="00D951F2" w:rsidRDefault="00F21BE4" w:rsidP="00F21BE4">
      <w:pPr>
        <w:pStyle w:val="ad"/>
        <w:spacing w:after="0" w:line="240" w:lineRule="auto"/>
        <w:ind w:left="0" w:firstLine="567"/>
        <w:contextualSpacing w:val="0"/>
        <w:jc w:val="both"/>
        <w:rPr>
          <w:rFonts w:ascii="Times New Roman" w:hAnsi="Times New Roman"/>
          <w:sz w:val="28"/>
          <w:szCs w:val="28"/>
        </w:rPr>
      </w:pPr>
      <w:r w:rsidRPr="00D951F2">
        <w:rPr>
          <w:rFonts w:ascii="Times New Roman" w:hAnsi="Times New Roman"/>
          <w:sz w:val="28"/>
          <w:szCs w:val="28"/>
        </w:rPr>
        <w:t xml:space="preserve">Для </w:t>
      </w:r>
      <w:r w:rsidR="00357A19" w:rsidRPr="00D951F2">
        <w:rPr>
          <w:rFonts w:ascii="Times New Roman" w:hAnsi="Times New Roman"/>
          <w:sz w:val="28"/>
          <w:szCs w:val="28"/>
        </w:rPr>
        <w:t xml:space="preserve">проведения полного и качественного </w:t>
      </w:r>
      <w:r w:rsidRPr="00D951F2">
        <w:rPr>
          <w:rFonts w:ascii="Times New Roman" w:hAnsi="Times New Roman"/>
          <w:sz w:val="28"/>
          <w:szCs w:val="28"/>
        </w:rPr>
        <w:t xml:space="preserve">анализа исполнения и прогнозирования налоговых доходов, мониторинга налоговой задолженности органам местного самоуправления требуется соответствующая информация налоговых органов. </w:t>
      </w:r>
    </w:p>
    <w:p w:rsidR="00F21BE4" w:rsidRPr="00D951F2" w:rsidRDefault="00F21BE4" w:rsidP="00F21BE4">
      <w:pPr>
        <w:pStyle w:val="ad"/>
        <w:spacing w:after="0" w:line="240" w:lineRule="auto"/>
        <w:ind w:left="0" w:firstLine="567"/>
        <w:contextualSpacing w:val="0"/>
        <w:jc w:val="both"/>
        <w:rPr>
          <w:rFonts w:ascii="Times New Roman" w:hAnsi="Times New Roman"/>
          <w:sz w:val="28"/>
          <w:szCs w:val="28"/>
        </w:rPr>
      </w:pPr>
      <w:r w:rsidRPr="00D951F2">
        <w:rPr>
          <w:rFonts w:ascii="Times New Roman" w:hAnsi="Times New Roman"/>
          <w:sz w:val="28"/>
          <w:szCs w:val="28"/>
        </w:rPr>
        <w:t xml:space="preserve">В 2019 году министерством финансов Красноярского края планируется централизовать информационный обмен </w:t>
      </w:r>
      <w:r w:rsidR="0014200E" w:rsidRPr="00D951F2">
        <w:rPr>
          <w:rFonts w:ascii="Times New Roman" w:hAnsi="Times New Roman"/>
          <w:sz w:val="28"/>
          <w:szCs w:val="28"/>
        </w:rPr>
        <w:t xml:space="preserve">в части платежей </w:t>
      </w:r>
      <w:r w:rsidR="00E86D3B" w:rsidRPr="00D951F2">
        <w:rPr>
          <w:rFonts w:ascii="Times New Roman" w:hAnsi="Times New Roman"/>
          <w:sz w:val="28"/>
          <w:szCs w:val="28"/>
        </w:rPr>
        <w:t>в бюджеты разных уровней бюджетной системы Р</w:t>
      </w:r>
      <w:r w:rsidR="00DD2AC1" w:rsidRPr="00D951F2">
        <w:rPr>
          <w:rFonts w:ascii="Times New Roman" w:hAnsi="Times New Roman"/>
          <w:sz w:val="28"/>
          <w:szCs w:val="28"/>
        </w:rPr>
        <w:t xml:space="preserve">оссийской </w:t>
      </w:r>
      <w:r w:rsidR="00E86D3B" w:rsidRPr="00D951F2">
        <w:rPr>
          <w:rFonts w:ascii="Times New Roman" w:hAnsi="Times New Roman"/>
          <w:sz w:val="28"/>
          <w:szCs w:val="28"/>
        </w:rPr>
        <w:t>Ф</w:t>
      </w:r>
      <w:r w:rsidR="00DD2AC1" w:rsidRPr="00D951F2">
        <w:rPr>
          <w:rFonts w:ascii="Times New Roman" w:hAnsi="Times New Roman"/>
          <w:sz w:val="28"/>
          <w:szCs w:val="28"/>
        </w:rPr>
        <w:t>едерации</w:t>
      </w:r>
      <w:r w:rsidR="00E86D3B" w:rsidRPr="00D951F2">
        <w:rPr>
          <w:rFonts w:ascii="Times New Roman" w:hAnsi="Times New Roman"/>
          <w:sz w:val="28"/>
          <w:szCs w:val="28"/>
        </w:rPr>
        <w:t xml:space="preserve"> </w:t>
      </w:r>
      <w:r w:rsidRPr="00D951F2">
        <w:rPr>
          <w:rFonts w:ascii="Times New Roman" w:hAnsi="Times New Roman"/>
          <w:sz w:val="28"/>
          <w:szCs w:val="28"/>
        </w:rPr>
        <w:t>с налоговыми органами в финансовом органе края. Централизация снизит расходы местных бюджетов на приобретение и обслуживание программных продуктов, необходимых для обработки информационных массивов налоговых органов, а также, что немаловажно,  позволит всем органам местного самоуправления муниципального района применять единые стандарты и подходы к анализу и использованию налоговой статистики.</w:t>
      </w:r>
    </w:p>
    <w:p w:rsidR="00F21BE4" w:rsidRPr="00D951F2" w:rsidRDefault="00F21BE4" w:rsidP="00F21BE4">
      <w:pPr>
        <w:jc w:val="both"/>
        <w:rPr>
          <w:rFonts w:ascii="Times New Roman" w:hAnsi="Times New Roman" w:cs="Times New Roman"/>
          <w:b/>
          <w:noProof/>
          <w:sz w:val="28"/>
          <w:szCs w:val="28"/>
        </w:rPr>
      </w:pPr>
    </w:p>
    <w:p w:rsidR="00F21BE4" w:rsidRPr="00D951F2" w:rsidRDefault="00DB08DC" w:rsidP="00F21BE4">
      <w:pPr>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18479" cy="559262"/>
            <wp:effectExtent l="0" t="38100" r="110871" b="31288"/>
            <wp:docPr id="31"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9" r:lo="rId90" r:qs="rId91" r:cs="rId92"/>
              </a:graphicData>
            </a:graphic>
          </wp:inline>
        </w:drawing>
      </w:r>
    </w:p>
    <w:p w:rsidR="00762310" w:rsidRDefault="00762310" w:rsidP="00F21BE4">
      <w:pPr>
        <w:ind w:firstLine="720"/>
        <w:jc w:val="both"/>
        <w:rPr>
          <w:rFonts w:ascii="Times New Roman" w:hAnsi="Times New Roman" w:cs="Times New Roman"/>
          <w:sz w:val="28"/>
          <w:szCs w:val="28"/>
        </w:rPr>
      </w:pP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На очередной финансовый год и плановый </w:t>
      </w:r>
      <w:proofErr w:type="gramStart"/>
      <w:r w:rsidRPr="00D951F2">
        <w:rPr>
          <w:rFonts w:ascii="Times New Roman" w:hAnsi="Times New Roman" w:cs="Times New Roman"/>
          <w:sz w:val="28"/>
          <w:szCs w:val="28"/>
        </w:rPr>
        <w:t>период</w:t>
      </w:r>
      <w:proofErr w:type="gramEnd"/>
      <w:r w:rsidRPr="00D951F2">
        <w:rPr>
          <w:rFonts w:ascii="Times New Roman" w:hAnsi="Times New Roman" w:cs="Times New Roman"/>
          <w:sz w:val="28"/>
          <w:szCs w:val="28"/>
        </w:rPr>
        <w:t xml:space="preserve"> неналоговые доходы бюджета муниципального района будут формироваться в соответствии со статьями 41, 42, 46 и 62 Бюджетного Кодекса Российской Федерации.</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структуре неналоговых доходов бюджета муниципального района  значительный удельный вес по-прежнему составляют доходы от использования и реализации имущества, </w:t>
      </w:r>
      <w:proofErr w:type="spellStart"/>
      <w:r w:rsidRPr="00D951F2">
        <w:rPr>
          <w:rFonts w:ascii="Times New Roman" w:hAnsi="Times New Roman" w:cs="Times New Roman"/>
          <w:sz w:val="28"/>
          <w:szCs w:val="28"/>
        </w:rPr>
        <w:t>администрируемые</w:t>
      </w:r>
      <w:proofErr w:type="spellEnd"/>
      <w:r w:rsidRPr="00D951F2">
        <w:rPr>
          <w:rFonts w:ascii="Times New Roman" w:hAnsi="Times New Roman" w:cs="Times New Roman"/>
          <w:sz w:val="28"/>
          <w:szCs w:val="28"/>
        </w:rPr>
        <w:t xml:space="preserve"> органами местного самоуправления муниципального района  - более</w:t>
      </w:r>
      <w:r w:rsidR="00255C66">
        <w:rPr>
          <w:rFonts w:ascii="Times New Roman" w:hAnsi="Times New Roman" w:cs="Times New Roman"/>
          <w:sz w:val="28"/>
          <w:szCs w:val="28"/>
        </w:rPr>
        <w:t xml:space="preserve"> </w:t>
      </w:r>
      <w:r w:rsidRPr="00D951F2">
        <w:rPr>
          <w:rFonts w:ascii="Times New Roman" w:hAnsi="Times New Roman" w:cs="Times New Roman"/>
          <w:sz w:val="28"/>
          <w:szCs w:val="28"/>
        </w:rPr>
        <w:t xml:space="preserve"> 64%</w:t>
      </w:r>
      <w:r w:rsidR="007F2ABF">
        <w:rPr>
          <w:rFonts w:ascii="Times New Roman" w:hAnsi="Times New Roman" w:cs="Times New Roman"/>
          <w:sz w:val="28"/>
          <w:szCs w:val="28"/>
        </w:rPr>
        <w:t xml:space="preserve"> </w:t>
      </w:r>
      <w:r w:rsidRPr="00D951F2">
        <w:rPr>
          <w:rFonts w:ascii="Times New Roman" w:hAnsi="Times New Roman" w:cs="Times New Roman"/>
          <w:sz w:val="28"/>
          <w:szCs w:val="28"/>
        </w:rPr>
        <w:t xml:space="preserve"> в очередном финансовом году</w:t>
      </w:r>
      <w:r w:rsidR="00857BA4" w:rsidRPr="00D951F2">
        <w:rPr>
          <w:rFonts w:ascii="Times New Roman" w:hAnsi="Times New Roman" w:cs="Times New Roman"/>
          <w:sz w:val="28"/>
          <w:szCs w:val="28"/>
        </w:rPr>
        <w:t xml:space="preserve">. В </w:t>
      </w:r>
      <w:r w:rsidRPr="00D951F2">
        <w:rPr>
          <w:rFonts w:ascii="Times New Roman" w:hAnsi="Times New Roman" w:cs="Times New Roman"/>
          <w:sz w:val="28"/>
          <w:szCs w:val="28"/>
        </w:rPr>
        <w:t xml:space="preserve"> плановом периоде планируется увеличить данный показатель до 66%.</w:t>
      </w:r>
    </w:p>
    <w:p w:rsidR="00F21BE4" w:rsidRPr="00D951F2" w:rsidRDefault="00F21BE4" w:rsidP="00F21BE4">
      <w:pPr>
        <w:pStyle w:val="a7"/>
        <w:spacing w:before="0" w:beforeAutospacing="0" w:after="0" w:afterAutospacing="0"/>
        <w:ind w:firstLine="720"/>
        <w:jc w:val="both"/>
        <w:rPr>
          <w:rFonts w:ascii="Times New Roman" w:hAnsi="Times New Roman" w:cs="Times New Roman"/>
          <w:sz w:val="28"/>
          <w:szCs w:val="28"/>
        </w:rPr>
      </w:pPr>
      <w:r w:rsidRPr="00D951F2">
        <w:rPr>
          <w:rFonts w:ascii="Times New Roman" w:hAnsi="Times New Roman" w:cs="Times New Roman"/>
          <w:sz w:val="28"/>
          <w:szCs w:val="28"/>
        </w:rPr>
        <w:lastRenderedPageBreak/>
        <w:t xml:space="preserve">Стабильность поступления в бюджет муниципального района доходов от использования имущества муниципального района </w:t>
      </w:r>
      <w:r w:rsidR="00857BA4" w:rsidRPr="00D951F2">
        <w:rPr>
          <w:rFonts w:ascii="Times New Roman" w:hAnsi="Times New Roman" w:cs="Times New Roman"/>
          <w:sz w:val="28"/>
          <w:szCs w:val="28"/>
        </w:rPr>
        <w:t xml:space="preserve">обеспечивается </w:t>
      </w:r>
      <w:r w:rsidR="007F2ABF">
        <w:rPr>
          <w:rFonts w:ascii="Times New Roman" w:hAnsi="Times New Roman" w:cs="Times New Roman"/>
          <w:sz w:val="28"/>
          <w:szCs w:val="28"/>
        </w:rPr>
        <w:t>должна обеспечиваться с</w:t>
      </w:r>
      <w:r w:rsidRPr="00D951F2">
        <w:rPr>
          <w:rFonts w:ascii="Times New Roman" w:hAnsi="Times New Roman" w:cs="Times New Roman"/>
          <w:sz w:val="28"/>
          <w:szCs w:val="28"/>
        </w:rPr>
        <w:t>истем</w:t>
      </w:r>
      <w:r w:rsidR="00857BA4" w:rsidRPr="00D951F2">
        <w:rPr>
          <w:rFonts w:ascii="Times New Roman" w:hAnsi="Times New Roman" w:cs="Times New Roman"/>
          <w:sz w:val="28"/>
          <w:szCs w:val="28"/>
        </w:rPr>
        <w:t>ой</w:t>
      </w:r>
      <w:r w:rsidRPr="00D951F2">
        <w:rPr>
          <w:rFonts w:ascii="Times New Roman" w:hAnsi="Times New Roman" w:cs="Times New Roman"/>
          <w:sz w:val="28"/>
          <w:szCs w:val="28"/>
        </w:rPr>
        <w:t xml:space="preserve"> эффективного управления муниципальной собственностью. </w:t>
      </w:r>
    </w:p>
    <w:p w:rsidR="00F21BE4" w:rsidRPr="00D951F2" w:rsidRDefault="00F21BE4" w:rsidP="00F21BE4">
      <w:pPr>
        <w:pStyle w:val="a7"/>
        <w:spacing w:before="0" w:beforeAutospacing="0" w:after="0" w:afterAutospacing="0"/>
        <w:ind w:firstLine="720"/>
        <w:jc w:val="both"/>
        <w:rPr>
          <w:rFonts w:ascii="Times New Roman" w:hAnsi="Times New Roman" w:cs="Times New Roman"/>
          <w:sz w:val="28"/>
          <w:szCs w:val="28"/>
        </w:rPr>
      </w:pPr>
      <w:r w:rsidRPr="00D951F2">
        <w:rPr>
          <w:rFonts w:ascii="Times New Roman" w:hAnsi="Times New Roman" w:cs="Times New Roman"/>
          <w:sz w:val="28"/>
          <w:szCs w:val="28"/>
        </w:rPr>
        <w:t>В 2019-2021 годах будет продолжен поиск  возможностей пополнения бюджета муниципального района доходами от использования муниципального имущества за счет реализации мероприятий по следующим направлениям:</w:t>
      </w:r>
    </w:p>
    <w:p w:rsidR="00F21BE4" w:rsidRPr="00D951F2" w:rsidRDefault="00F21BE4" w:rsidP="001045C5">
      <w:pPr>
        <w:shd w:val="clear" w:color="auto" w:fill="FFFFFF"/>
        <w:ind w:right="17" w:firstLine="709"/>
        <w:jc w:val="both"/>
        <w:rPr>
          <w:rFonts w:ascii="Times New Roman" w:hAnsi="Times New Roman" w:cs="Times New Roman"/>
          <w:sz w:val="28"/>
          <w:szCs w:val="28"/>
        </w:rPr>
      </w:pPr>
      <w:r w:rsidRPr="00D951F2">
        <w:rPr>
          <w:rFonts w:ascii="Times New Roman" w:hAnsi="Times New Roman" w:cs="Times New Roman"/>
          <w:b/>
          <w:sz w:val="28"/>
          <w:szCs w:val="28"/>
        </w:rPr>
        <w:t xml:space="preserve">- </w:t>
      </w:r>
      <w:r w:rsidRPr="00D951F2">
        <w:rPr>
          <w:rFonts w:ascii="Times New Roman" w:hAnsi="Times New Roman" w:cs="Times New Roman"/>
          <w:sz w:val="28"/>
          <w:szCs w:val="28"/>
        </w:rPr>
        <w:t xml:space="preserve">обеспечение </w:t>
      </w:r>
      <w:proofErr w:type="gramStart"/>
      <w:r w:rsidRPr="00D951F2">
        <w:rPr>
          <w:rFonts w:ascii="Times New Roman" w:hAnsi="Times New Roman" w:cs="Times New Roman"/>
          <w:sz w:val="28"/>
          <w:szCs w:val="28"/>
        </w:rPr>
        <w:t>контроля за</w:t>
      </w:r>
      <w:proofErr w:type="gramEnd"/>
      <w:r w:rsidRPr="00D951F2">
        <w:rPr>
          <w:rFonts w:ascii="Times New Roman" w:hAnsi="Times New Roman" w:cs="Times New Roman"/>
          <w:sz w:val="28"/>
          <w:szCs w:val="28"/>
        </w:rPr>
        <w:t xml:space="preserve"> использованием и сохранностью муниципального имущества, совершенствование механизмов осуществления такого контроля, одной из основных задач которого остается выявление муниципального имущества, целевое назначение которого не соответствует полномочиям органов местного самоуправления муниципального района, что позволяет оптимизировать количественный и качественный состав муниципальной собственности муниципального района посредством его отчуждения или перепрофилирования. </w:t>
      </w:r>
    </w:p>
    <w:p w:rsidR="00F21BE4" w:rsidRPr="00D951F2" w:rsidRDefault="00F21BE4" w:rsidP="001045C5">
      <w:pPr>
        <w:shd w:val="clear" w:color="auto" w:fill="FFFFFF"/>
        <w:ind w:right="17" w:firstLine="709"/>
        <w:jc w:val="both"/>
        <w:rPr>
          <w:rFonts w:ascii="Times New Roman" w:hAnsi="Times New Roman" w:cs="Times New Roman"/>
          <w:color w:val="000000"/>
          <w:spacing w:val="1"/>
          <w:sz w:val="28"/>
          <w:szCs w:val="28"/>
        </w:rPr>
      </w:pPr>
      <w:r w:rsidRPr="00D951F2">
        <w:rPr>
          <w:rFonts w:ascii="Times New Roman" w:hAnsi="Times New Roman" w:cs="Times New Roman"/>
          <w:sz w:val="28"/>
          <w:szCs w:val="28"/>
        </w:rPr>
        <w:t xml:space="preserve">В 2019 году планируется провести приватизацию 1 объекта муниципальной собственности: </w:t>
      </w:r>
      <w:r w:rsidRPr="00D951F2">
        <w:rPr>
          <w:rFonts w:ascii="Times New Roman" w:hAnsi="Times New Roman" w:cs="Times New Roman"/>
          <w:color w:val="000000"/>
          <w:spacing w:val="1"/>
          <w:sz w:val="28"/>
          <w:szCs w:val="28"/>
        </w:rPr>
        <w:t>о</w:t>
      </w:r>
      <w:r w:rsidRPr="00D951F2">
        <w:rPr>
          <w:rFonts w:ascii="Times New Roman" w:hAnsi="Times New Roman" w:cs="Times New Roman"/>
          <w:sz w:val="28"/>
          <w:szCs w:val="28"/>
        </w:rPr>
        <w:t>бъект</w:t>
      </w:r>
      <w:r w:rsidR="00857BA4" w:rsidRPr="00D951F2">
        <w:rPr>
          <w:rFonts w:ascii="Times New Roman" w:hAnsi="Times New Roman" w:cs="Times New Roman"/>
          <w:sz w:val="28"/>
          <w:szCs w:val="28"/>
        </w:rPr>
        <w:t>а</w:t>
      </w:r>
      <w:r w:rsidRPr="00D951F2">
        <w:rPr>
          <w:rFonts w:ascii="Times New Roman" w:hAnsi="Times New Roman" w:cs="Times New Roman"/>
          <w:sz w:val="28"/>
          <w:szCs w:val="28"/>
        </w:rPr>
        <w:t xml:space="preserve"> незавершенного строительства «Нежилое здание», расположенно</w:t>
      </w:r>
      <w:r w:rsidR="00857BA4" w:rsidRPr="00D951F2">
        <w:rPr>
          <w:rFonts w:ascii="Times New Roman" w:hAnsi="Times New Roman" w:cs="Times New Roman"/>
          <w:sz w:val="28"/>
          <w:szCs w:val="28"/>
        </w:rPr>
        <w:t>го</w:t>
      </w:r>
      <w:r w:rsidRPr="00D951F2">
        <w:rPr>
          <w:rFonts w:ascii="Times New Roman" w:hAnsi="Times New Roman" w:cs="Times New Roman"/>
          <w:sz w:val="28"/>
          <w:szCs w:val="28"/>
        </w:rPr>
        <w:t xml:space="preserve"> по адресу: </w:t>
      </w:r>
      <w:proofErr w:type="gramStart"/>
      <w:r w:rsidRPr="00D951F2">
        <w:rPr>
          <w:rFonts w:ascii="Times New Roman" w:hAnsi="Times New Roman" w:cs="Times New Roman"/>
          <w:sz w:val="28"/>
          <w:szCs w:val="28"/>
        </w:rPr>
        <w:t>г</w:t>
      </w:r>
      <w:proofErr w:type="gramEnd"/>
      <w:r w:rsidRPr="00D951F2">
        <w:rPr>
          <w:rFonts w:ascii="Times New Roman" w:hAnsi="Times New Roman" w:cs="Times New Roman"/>
          <w:sz w:val="28"/>
          <w:szCs w:val="28"/>
        </w:rPr>
        <w:t>. Дудинка, в районе здания по ул. Щорса, 26. Год начала строительства – 1993, приостановка строительства – 1997 год. Объект передан в собственность муниципального района Администрацией Таймырского (Долгано-Ненецкого) автономного округа в связи с ее ликвидацией. Продолжение строительства объекта не планируется, его использование для решения вопросов местного значения муниципального района в незавершенном состоянии невозможно. Планируемые д</w:t>
      </w:r>
      <w:r w:rsidRPr="00D951F2">
        <w:rPr>
          <w:rFonts w:ascii="Times New Roman" w:hAnsi="Times New Roman" w:cs="Times New Roman"/>
          <w:color w:val="000000"/>
          <w:spacing w:val="1"/>
          <w:sz w:val="28"/>
          <w:szCs w:val="28"/>
        </w:rPr>
        <w:t>оходы бюджета муниципального района от продажи названного объекта составят  2 млн</w:t>
      </w:r>
      <w:proofErr w:type="gramStart"/>
      <w:r w:rsidRPr="00D951F2">
        <w:rPr>
          <w:rFonts w:ascii="Times New Roman" w:hAnsi="Times New Roman" w:cs="Times New Roman"/>
          <w:color w:val="000000"/>
          <w:spacing w:val="1"/>
          <w:sz w:val="28"/>
          <w:szCs w:val="28"/>
        </w:rPr>
        <w:t>.р</w:t>
      </w:r>
      <w:proofErr w:type="gramEnd"/>
      <w:r w:rsidRPr="00D951F2">
        <w:rPr>
          <w:rFonts w:ascii="Times New Roman" w:hAnsi="Times New Roman" w:cs="Times New Roman"/>
          <w:color w:val="000000"/>
          <w:spacing w:val="1"/>
          <w:sz w:val="28"/>
          <w:szCs w:val="28"/>
        </w:rPr>
        <w:t>уб. Размер фактических доходов будет определен по результатам аукциона;</w:t>
      </w:r>
    </w:p>
    <w:p w:rsidR="00F21BE4" w:rsidRPr="00D951F2" w:rsidRDefault="00F21BE4" w:rsidP="00F21BE4">
      <w:pPr>
        <w:pStyle w:val="a5"/>
        <w:ind w:firstLine="720"/>
        <w:rPr>
          <w:rFonts w:ascii="Times New Roman" w:hAnsi="Times New Roman" w:cs="Times New Roman"/>
          <w:b/>
          <w:sz w:val="28"/>
          <w:szCs w:val="28"/>
        </w:rPr>
      </w:pPr>
      <w:r w:rsidRPr="00D951F2">
        <w:rPr>
          <w:rFonts w:ascii="Times New Roman" w:hAnsi="Times New Roman" w:cs="Times New Roman"/>
          <w:sz w:val="28"/>
          <w:szCs w:val="28"/>
        </w:rPr>
        <w:t xml:space="preserve">- совершенствование нормативно-правовой базы за счет разработки и принятия актов, регламентирующих порядок расчета арендной платы за муниципальное имущество. С 2018 года решением Таймырского Совета </w:t>
      </w:r>
      <w:r w:rsidR="00857BA4" w:rsidRPr="00D951F2">
        <w:rPr>
          <w:rFonts w:ascii="Times New Roman" w:hAnsi="Times New Roman" w:cs="Times New Roman"/>
          <w:sz w:val="28"/>
          <w:szCs w:val="28"/>
        </w:rPr>
        <w:t xml:space="preserve">районных </w:t>
      </w:r>
      <w:r w:rsidRPr="00D951F2">
        <w:rPr>
          <w:rFonts w:ascii="Times New Roman" w:hAnsi="Times New Roman" w:cs="Times New Roman"/>
          <w:sz w:val="28"/>
          <w:szCs w:val="28"/>
        </w:rPr>
        <w:t>депутатов увеличена базовая ставка арендной платы за пользование зданиями, сооружениями и нежилыми помещениями на 5,5 процентов</w:t>
      </w:r>
      <w:r w:rsidR="00830670">
        <w:rPr>
          <w:rFonts w:ascii="Times New Roman" w:hAnsi="Times New Roman" w:cs="Times New Roman"/>
          <w:sz w:val="28"/>
          <w:szCs w:val="28"/>
        </w:rPr>
        <w:t xml:space="preserve">                           </w:t>
      </w:r>
      <w:r w:rsidRPr="00D951F2">
        <w:rPr>
          <w:rFonts w:ascii="Times New Roman" w:hAnsi="Times New Roman" w:cs="Times New Roman"/>
          <w:sz w:val="28"/>
          <w:szCs w:val="28"/>
        </w:rPr>
        <w:t xml:space="preserve"> (с 36 112 руб. до 38 100 руб.). Дальнейшее увеличение ставок арендной платы не планируется, поскольку достигнут оптимальный и достаточно высокий уровень арендной платы за муниципальное имущество. Кроме того, по окончании срока действия договора аренды воздушного судна в 2017 году была проведена оценка рыночной стоимости права аренды, что в 2018 году дополнительно принесло в бюджет муниципального района более 5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 Однако в 2019-2021 годах планируется снижение доходов от аренды муниципального имущества в связи с передачей в 2018 году в собственность Города Дудинки здания ГКНС, арендуемого АО «</w:t>
      </w:r>
      <w:proofErr w:type="spellStart"/>
      <w:r w:rsidRPr="00D951F2">
        <w:rPr>
          <w:rFonts w:ascii="Times New Roman" w:hAnsi="Times New Roman" w:cs="Times New Roman"/>
          <w:sz w:val="28"/>
          <w:szCs w:val="28"/>
        </w:rPr>
        <w:t>Таймырбыт</w:t>
      </w:r>
      <w:proofErr w:type="spellEnd"/>
      <w:r w:rsidRPr="00D951F2">
        <w:rPr>
          <w:rFonts w:ascii="Times New Roman" w:hAnsi="Times New Roman" w:cs="Times New Roman"/>
          <w:sz w:val="28"/>
          <w:szCs w:val="28"/>
        </w:rPr>
        <w:t xml:space="preserve">». </w:t>
      </w:r>
      <w:r w:rsidR="00857BA4" w:rsidRPr="00D951F2">
        <w:rPr>
          <w:rFonts w:ascii="Times New Roman" w:hAnsi="Times New Roman" w:cs="Times New Roman"/>
          <w:sz w:val="28"/>
          <w:szCs w:val="28"/>
        </w:rPr>
        <w:t>В результате общее в</w:t>
      </w:r>
      <w:r w:rsidRPr="00D951F2">
        <w:rPr>
          <w:rFonts w:ascii="Times New Roman" w:hAnsi="Times New Roman" w:cs="Times New Roman"/>
          <w:sz w:val="28"/>
          <w:szCs w:val="28"/>
        </w:rPr>
        <w:t xml:space="preserve">ыпадение доходов бюджета муниципального района </w:t>
      </w:r>
      <w:r w:rsidR="00857BA4" w:rsidRPr="00D951F2">
        <w:rPr>
          <w:rFonts w:ascii="Times New Roman" w:hAnsi="Times New Roman" w:cs="Times New Roman"/>
          <w:sz w:val="28"/>
          <w:szCs w:val="28"/>
        </w:rPr>
        <w:t xml:space="preserve">по данным платежам </w:t>
      </w:r>
      <w:r w:rsidRPr="00D951F2">
        <w:rPr>
          <w:rFonts w:ascii="Times New Roman" w:hAnsi="Times New Roman" w:cs="Times New Roman"/>
          <w:sz w:val="28"/>
          <w:szCs w:val="28"/>
        </w:rPr>
        <w:t>в 2019 году составит –</w:t>
      </w:r>
      <w:r w:rsidR="00830670">
        <w:rPr>
          <w:rFonts w:ascii="Times New Roman" w:hAnsi="Times New Roman" w:cs="Times New Roman"/>
          <w:sz w:val="28"/>
          <w:szCs w:val="28"/>
        </w:rPr>
        <w:t xml:space="preserve"> </w:t>
      </w:r>
      <w:r w:rsidRPr="00D951F2">
        <w:rPr>
          <w:rFonts w:ascii="Times New Roman" w:hAnsi="Times New Roman" w:cs="Times New Roman"/>
          <w:sz w:val="28"/>
          <w:szCs w:val="28"/>
        </w:rPr>
        <w:t>367,7 тыс</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w:t>
      </w:r>
    </w:p>
    <w:p w:rsidR="00F21BE4" w:rsidRPr="00D951F2" w:rsidRDefault="00F21BE4" w:rsidP="00F21BE4">
      <w:pPr>
        <w:ind w:firstLine="720"/>
        <w:jc w:val="both"/>
        <w:rPr>
          <w:rFonts w:ascii="Times New Roman" w:hAnsi="Times New Roman" w:cs="Times New Roman"/>
          <w:b/>
          <w:sz w:val="28"/>
          <w:szCs w:val="28"/>
        </w:rPr>
      </w:pPr>
      <w:r w:rsidRPr="00D951F2">
        <w:rPr>
          <w:rFonts w:ascii="Times New Roman" w:hAnsi="Times New Roman" w:cs="Times New Roman"/>
          <w:sz w:val="28"/>
          <w:szCs w:val="28"/>
        </w:rPr>
        <w:lastRenderedPageBreak/>
        <w:t>- принятие нормативно-правовых актов в части изменения ставок платы за коммерческий и служебный наем жилых помещений муниципального района. В 2019 года планируется увеличение платы за наем. До конца 2018 года будут проводит</w:t>
      </w:r>
      <w:r w:rsidR="00857BA4" w:rsidRPr="00D951F2">
        <w:rPr>
          <w:rFonts w:ascii="Times New Roman" w:hAnsi="Times New Roman" w:cs="Times New Roman"/>
          <w:sz w:val="28"/>
          <w:szCs w:val="28"/>
        </w:rPr>
        <w:t>ь</w:t>
      </w:r>
      <w:r w:rsidRPr="00D951F2">
        <w:rPr>
          <w:rFonts w:ascii="Times New Roman" w:hAnsi="Times New Roman" w:cs="Times New Roman"/>
          <w:sz w:val="28"/>
          <w:szCs w:val="28"/>
        </w:rPr>
        <w:t xml:space="preserve">ся мероприятия по согласованию размера увеличения платы, выбору формы муниципальных правовых актов и их подготовке. По предварительным оценкам величина дополнительных доходов бюджета муниципального района от платы за наем в 2019 году составит </w:t>
      </w:r>
      <w:r w:rsidR="00830670">
        <w:rPr>
          <w:rFonts w:ascii="Times New Roman" w:hAnsi="Times New Roman" w:cs="Times New Roman"/>
          <w:sz w:val="28"/>
          <w:szCs w:val="28"/>
        </w:rPr>
        <w:t xml:space="preserve">                             </w:t>
      </w:r>
      <w:r w:rsidRPr="00D951F2">
        <w:rPr>
          <w:rFonts w:ascii="Times New Roman" w:hAnsi="Times New Roman" w:cs="Times New Roman"/>
          <w:sz w:val="28"/>
          <w:szCs w:val="28"/>
        </w:rPr>
        <w:t xml:space="preserve">  около 1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осуществление </w:t>
      </w:r>
      <w:proofErr w:type="gramStart"/>
      <w:r w:rsidRPr="00D951F2">
        <w:rPr>
          <w:rFonts w:ascii="Times New Roman" w:hAnsi="Times New Roman" w:cs="Times New Roman"/>
          <w:sz w:val="28"/>
          <w:szCs w:val="28"/>
        </w:rPr>
        <w:t>контроля за</w:t>
      </w:r>
      <w:proofErr w:type="gramEnd"/>
      <w:r w:rsidRPr="00D951F2">
        <w:rPr>
          <w:rFonts w:ascii="Times New Roman" w:hAnsi="Times New Roman" w:cs="Times New Roman"/>
          <w:sz w:val="28"/>
          <w:szCs w:val="28"/>
        </w:rPr>
        <w:t xml:space="preserve"> полнотой и своевременностью поступления платежей по договорам аренды и найма муниципального имущества, повышение платежной дисциплины арендаторов и нанимателей; </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улучшение качества </w:t>
      </w:r>
      <w:proofErr w:type="spellStart"/>
      <w:r w:rsidRPr="00D951F2">
        <w:rPr>
          <w:rFonts w:ascii="Times New Roman" w:hAnsi="Times New Roman" w:cs="Times New Roman"/>
          <w:sz w:val="28"/>
          <w:szCs w:val="28"/>
        </w:rPr>
        <w:t>претензионно</w:t>
      </w:r>
      <w:proofErr w:type="spellEnd"/>
      <w:r w:rsidRPr="00D951F2">
        <w:rPr>
          <w:rFonts w:ascii="Times New Roman" w:hAnsi="Times New Roman" w:cs="Times New Roman"/>
          <w:sz w:val="28"/>
          <w:szCs w:val="28"/>
        </w:rPr>
        <w:t xml:space="preserve"> - исковой работы с неплательщиками и осуществление мер принудительного взыскания задолженности и начисления неустойки</w:t>
      </w:r>
      <w:r w:rsidRPr="00D951F2">
        <w:rPr>
          <w:rFonts w:ascii="Times New Roman" w:hAnsi="Times New Roman" w:cs="Times New Roman"/>
          <w:b/>
          <w:sz w:val="28"/>
          <w:szCs w:val="28"/>
        </w:rPr>
        <w:t xml:space="preserve">. </w:t>
      </w:r>
      <w:r w:rsidRPr="00D951F2">
        <w:rPr>
          <w:rFonts w:ascii="Times New Roman" w:hAnsi="Times New Roman" w:cs="Times New Roman"/>
          <w:sz w:val="28"/>
          <w:szCs w:val="28"/>
        </w:rPr>
        <w:t>Необходимо отметить, что в 2018 году соответствующим главным администратором доходов бюджета муниципального района был освоен новый механизм взыскания платы за наем с должников: вынесение судебных приказов. Так, за 9 месяцев 2018 года было вынесено 56 судебных приказов о взыскании задолженности с нанимателей на общую сумму 672,77 тыс. рублей (в том числе пени 119,5 тыс. рублей).</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В среднесрочной перспективе планируется продолжить взаимодействие с работодателями нанимателей жилого фонда муниципального района на предмет повышения платежной дисциплины граждан, проживающих в жилых помещениях муниципального района путем направления списков должников для проведения с их стороны соответствующей работы со своими сотрудниками. </w:t>
      </w:r>
    </w:p>
    <w:p w:rsidR="00F21BE4" w:rsidRPr="00D951F2" w:rsidRDefault="00F21BE4" w:rsidP="00F21BE4">
      <w:pPr>
        <w:ind w:firstLine="720"/>
        <w:contextualSpacing/>
        <w:jc w:val="both"/>
        <w:rPr>
          <w:rFonts w:ascii="Times New Roman" w:hAnsi="Times New Roman" w:cs="Times New Roman"/>
          <w:bCs/>
          <w:sz w:val="28"/>
          <w:szCs w:val="28"/>
        </w:rPr>
      </w:pPr>
      <w:r w:rsidRPr="00D951F2">
        <w:rPr>
          <w:rFonts w:ascii="Times New Roman" w:hAnsi="Times New Roman" w:cs="Times New Roman"/>
          <w:sz w:val="28"/>
          <w:szCs w:val="28"/>
        </w:rPr>
        <w:t xml:space="preserve">Одной из задач эффективного управления земельно-имущественным комплексом муниципального района является увеличение доходов бюджета муниципального района от использования земельных участков, государственная собственность на которые не разграничена. </w:t>
      </w:r>
    </w:p>
    <w:p w:rsidR="00F21BE4" w:rsidRPr="00D951F2" w:rsidRDefault="00F21BE4" w:rsidP="00F21BE4">
      <w:pPr>
        <w:pStyle w:val="a7"/>
        <w:spacing w:before="0" w:beforeAutospacing="0" w:after="0" w:afterAutospacing="0"/>
        <w:ind w:firstLine="720"/>
        <w:jc w:val="both"/>
        <w:rPr>
          <w:rFonts w:ascii="Times New Roman" w:hAnsi="Times New Roman" w:cs="Times New Roman"/>
          <w:sz w:val="28"/>
          <w:szCs w:val="28"/>
        </w:rPr>
      </w:pPr>
      <w:r w:rsidRPr="00D951F2">
        <w:rPr>
          <w:rFonts w:ascii="Times New Roman" w:hAnsi="Times New Roman" w:cs="Times New Roman"/>
          <w:sz w:val="28"/>
          <w:szCs w:val="28"/>
        </w:rPr>
        <w:t>Увеличение размера арендной платы в 2019-2021 годах будет осуществляться путем увеличения коэффициента К1, учитывающего вид разрешенного использования земельных участков, на индекс потребительских цен, что приведет к ежегодному приросту доходов бюджета в сравнении с уровнем начисленных платежей (без учета задолженности) 2018 года                   в 2019 году на 2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 xml:space="preserve">уб., в 2020 - 2021 годах - на 4 млн.руб.  и на 6 млн.руб. соответственно. </w:t>
      </w:r>
    </w:p>
    <w:p w:rsidR="00F21BE4" w:rsidRPr="00D951F2" w:rsidRDefault="00F21BE4" w:rsidP="00F21BE4">
      <w:pPr>
        <w:pStyle w:val="a7"/>
        <w:spacing w:before="0" w:beforeAutospacing="0" w:after="0" w:afterAutospacing="0"/>
        <w:ind w:firstLine="720"/>
        <w:jc w:val="both"/>
        <w:rPr>
          <w:rFonts w:ascii="Times New Roman" w:hAnsi="Times New Roman" w:cs="Times New Roman"/>
          <w:sz w:val="28"/>
          <w:szCs w:val="28"/>
        </w:rPr>
      </w:pPr>
      <w:proofErr w:type="gramStart"/>
      <w:r w:rsidRPr="00D951F2">
        <w:rPr>
          <w:rFonts w:ascii="Times New Roman" w:hAnsi="Times New Roman" w:cs="Times New Roman"/>
          <w:sz w:val="28"/>
          <w:szCs w:val="28"/>
        </w:rPr>
        <w:t xml:space="preserve">Еще одним источником увеличения доходов бюджета от передачи в аренду земельных участков могут стать утвержденные постановлением Правительства Красноярского края от 26.09.2017 года № 556-п результаты государственной кадастровой оценки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на территории </w:t>
      </w:r>
      <w:r w:rsidR="007F2ABF">
        <w:rPr>
          <w:rFonts w:ascii="Times New Roman" w:hAnsi="Times New Roman" w:cs="Times New Roman"/>
          <w:sz w:val="28"/>
          <w:szCs w:val="28"/>
        </w:rPr>
        <w:t>К</w:t>
      </w:r>
      <w:r w:rsidRPr="00D951F2">
        <w:rPr>
          <w:rFonts w:ascii="Times New Roman" w:hAnsi="Times New Roman" w:cs="Times New Roman"/>
          <w:sz w:val="28"/>
          <w:szCs w:val="28"/>
        </w:rPr>
        <w:t>расноярского края.</w:t>
      </w:r>
      <w:proofErr w:type="gramEnd"/>
      <w:r w:rsidRPr="00D951F2">
        <w:rPr>
          <w:rFonts w:ascii="Times New Roman" w:hAnsi="Times New Roman" w:cs="Times New Roman"/>
          <w:sz w:val="28"/>
          <w:szCs w:val="28"/>
        </w:rPr>
        <w:t xml:space="preserve"> </w:t>
      </w:r>
      <w:r w:rsidRPr="00D951F2">
        <w:rPr>
          <w:rFonts w:ascii="Times New Roman" w:hAnsi="Times New Roman" w:cs="Times New Roman"/>
          <w:sz w:val="28"/>
          <w:szCs w:val="28"/>
        </w:rPr>
        <w:lastRenderedPageBreak/>
        <w:t>Применение новой кадастровой стоимости для расчета арендной платы за земельные участки возможно после внесения соответствующих изменений в Единый государственный реестр недвижимости (далее - ЕГРН). Поскольку по истечении 9 месяцев 2018 года внесение изменений в ЕГРН осуществлено не в полной мере, оценить изменение прогнозного объема доходов бюджета от аренды земель промышленности не представляется возможным. В 2019 году</w:t>
      </w:r>
      <w:r w:rsidR="007F2ABF">
        <w:rPr>
          <w:rFonts w:ascii="Times New Roman" w:hAnsi="Times New Roman" w:cs="Times New Roman"/>
          <w:sz w:val="28"/>
          <w:szCs w:val="28"/>
        </w:rPr>
        <w:t>,</w:t>
      </w:r>
      <w:r w:rsidRPr="00D951F2">
        <w:rPr>
          <w:rFonts w:ascii="Times New Roman" w:hAnsi="Times New Roman" w:cs="Times New Roman"/>
          <w:sz w:val="28"/>
          <w:szCs w:val="28"/>
        </w:rPr>
        <w:t xml:space="preserve"> после окончания </w:t>
      </w:r>
      <w:proofErr w:type="gramStart"/>
      <w:r w:rsidRPr="00D951F2">
        <w:rPr>
          <w:rFonts w:ascii="Times New Roman" w:hAnsi="Times New Roman" w:cs="Times New Roman"/>
          <w:sz w:val="28"/>
          <w:szCs w:val="28"/>
        </w:rPr>
        <w:t>внесения результатов определения кадастровой оценки земель</w:t>
      </w:r>
      <w:proofErr w:type="gramEnd"/>
      <w:r w:rsidRPr="00D951F2">
        <w:rPr>
          <w:rFonts w:ascii="Times New Roman" w:hAnsi="Times New Roman" w:cs="Times New Roman"/>
          <w:sz w:val="28"/>
          <w:szCs w:val="28"/>
        </w:rPr>
        <w:t xml:space="preserve"> промышленности</w:t>
      </w:r>
      <w:r w:rsidR="007F2ABF">
        <w:rPr>
          <w:rFonts w:ascii="Times New Roman" w:hAnsi="Times New Roman" w:cs="Times New Roman"/>
          <w:sz w:val="28"/>
          <w:szCs w:val="28"/>
        </w:rPr>
        <w:t>,</w:t>
      </w:r>
      <w:r w:rsidRPr="00D951F2">
        <w:rPr>
          <w:rFonts w:ascii="Times New Roman" w:hAnsi="Times New Roman" w:cs="Times New Roman"/>
          <w:sz w:val="28"/>
          <w:szCs w:val="28"/>
        </w:rPr>
        <w:t xml:space="preserve"> будет проведен анализ арендных платежей и сформирован прогноз доходов от данного вида поступлений.</w:t>
      </w:r>
    </w:p>
    <w:p w:rsidR="00F21BE4" w:rsidRPr="00D951F2" w:rsidRDefault="00F21BE4" w:rsidP="00F21BE4">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Значительным фактором, влияющим на доходы бюджета муниципального района от аренды земли, является необходимость соблюдения требований, установленны</w:t>
      </w:r>
      <w:r w:rsidR="00857BA4" w:rsidRPr="00D951F2">
        <w:rPr>
          <w:rFonts w:ascii="Times New Roman" w:hAnsi="Times New Roman" w:cs="Times New Roman"/>
          <w:sz w:val="28"/>
          <w:szCs w:val="28"/>
        </w:rPr>
        <w:t>х</w:t>
      </w:r>
      <w:r w:rsidRPr="00D951F2">
        <w:rPr>
          <w:rFonts w:ascii="Times New Roman" w:hAnsi="Times New Roman" w:cs="Times New Roman"/>
          <w:sz w:val="28"/>
          <w:szCs w:val="28"/>
        </w:rPr>
        <w:t xml:space="preserve"> Земельным кодексом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о проведен</w:t>
      </w:r>
      <w:proofErr w:type="gramStart"/>
      <w:r w:rsidRPr="00D951F2">
        <w:rPr>
          <w:rFonts w:ascii="Times New Roman" w:hAnsi="Times New Roman" w:cs="Times New Roman"/>
          <w:sz w:val="28"/>
          <w:szCs w:val="28"/>
        </w:rPr>
        <w:t>ии ау</w:t>
      </w:r>
      <w:proofErr w:type="gramEnd"/>
      <w:r w:rsidRPr="00D951F2">
        <w:rPr>
          <w:rFonts w:ascii="Times New Roman" w:hAnsi="Times New Roman" w:cs="Times New Roman"/>
          <w:sz w:val="28"/>
          <w:szCs w:val="28"/>
        </w:rPr>
        <w:t>кционов на право заключения договоров аренды земельных участков для некоторых категорий землепользователей. На практике проведение аукционов не приводит к фактическому торгу, и не влияет на повышение размера арендной платы, однако, для земельных участков, выставляемых на аукцион из категорий земель населенных пунктов и сельскохозяйственного назначения, необходимо определять рыночную стоимость права аренды, что предполагает более высокий размер, чем рассчитанный в соответствии с утвержденным порядком. Формирование начальной цены</w:t>
      </w:r>
      <w:r w:rsidR="00857BA4" w:rsidRPr="00D951F2">
        <w:rPr>
          <w:rFonts w:ascii="Times New Roman" w:hAnsi="Times New Roman" w:cs="Times New Roman"/>
          <w:sz w:val="28"/>
          <w:szCs w:val="28"/>
        </w:rPr>
        <w:t xml:space="preserve"> на </w:t>
      </w:r>
      <w:r w:rsidRPr="00D951F2">
        <w:rPr>
          <w:rFonts w:ascii="Times New Roman" w:hAnsi="Times New Roman" w:cs="Times New Roman"/>
          <w:sz w:val="28"/>
          <w:szCs w:val="28"/>
        </w:rPr>
        <w:t xml:space="preserve"> прав</w:t>
      </w:r>
      <w:r w:rsidR="00857BA4" w:rsidRPr="00D951F2">
        <w:rPr>
          <w:rFonts w:ascii="Times New Roman" w:hAnsi="Times New Roman" w:cs="Times New Roman"/>
          <w:sz w:val="28"/>
          <w:szCs w:val="28"/>
        </w:rPr>
        <w:t>о</w:t>
      </w:r>
      <w:r w:rsidRPr="00D951F2">
        <w:rPr>
          <w:rFonts w:ascii="Times New Roman" w:hAnsi="Times New Roman" w:cs="Times New Roman"/>
          <w:sz w:val="28"/>
          <w:szCs w:val="28"/>
        </w:rPr>
        <w:t xml:space="preserve"> заключения договора аренды на основании рыночной стоимости для земель категории населенных пунктов и сельскохозяйственного назначения будет происходить до момента проведения органами государственной власти Красноярского края государственной кадастровой оценки земель населенных пунктов и сельскохозяйственного назначения. Данное условие установлено статьей 39.11. Земельного кодекса Р</w:t>
      </w:r>
      <w:r w:rsidR="00DD2AC1" w:rsidRPr="00D951F2">
        <w:rPr>
          <w:rFonts w:ascii="Times New Roman" w:hAnsi="Times New Roman" w:cs="Times New Roman"/>
          <w:sz w:val="28"/>
          <w:szCs w:val="28"/>
        </w:rPr>
        <w:t xml:space="preserve">оссийской </w:t>
      </w:r>
      <w:r w:rsidRPr="00D951F2">
        <w:rPr>
          <w:rFonts w:ascii="Times New Roman" w:hAnsi="Times New Roman" w:cs="Times New Roman"/>
          <w:sz w:val="28"/>
          <w:szCs w:val="28"/>
        </w:rPr>
        <w:t>Ф</w:t>
      </w:r>
      <w:r w:rsidR="00DD2AC1" w:rsidRPr="00D951F2">
        <w:rPr>
          <w:rFonts w:ascii="Times New Roman" w:hAnsi="Times New Roman" w:cs="Times New Roman"/>
          <w:sz w:val="28"/>
          <w:szCs w:val="28"/>
        </w:rPr>
        <w:t>едерации</w:t>
      </w:r>
      <w:r w:rsidRPr="00D951F2">
        <w:rPr>
          <w:rFonts w:ascii="Times New Roman" w:hAnsi="Times New Roman" w:cs="Times New Roman"/>
          <w:sz w:val="28"/>
          <w:szCs w:val="28"/>
        </w:rPr>
        <w:t xml:space="preserve"> и распространяется на земельные участки, в отношении которых результаты государственной кадастровой оценки утверждены не ранее чем за 5 лет до даты принятия решения о проведен</w:t>
      </w:r>
      <w:proofErr w:type="gramStart"/>
      <w:r w:rsidRPr="00D951F2">
        <w:rPr>
          <w:rFonts w:ascii="Times New Roman" w:hAnsi="Times New Roman" w:cs="Times New Roman"/>
          <w:sz w:val="28"/>
          <w:szCs w:val="28"/>
        </w:rPr>
        <w:t>ии ау</w:t>
      </w:r>
      <w:proofErr w:type="gramEnd"/>
      <w:r w:rsidRPr="00D951F2">
        <w:rPr>
          <w:rFonts w:ascii="Times New Roman" w:hAnsi="Times New Roman" w:cs="Times New Roman"/>
          <w:sz w:val="28"/>
          <w:szCs w:val="28"/>
        </w:rPr>
        <w:t>кциона. Результаты государственной кадастровой оценки земельных участков утверждены:</w:t>
      </w:r>
    </w:p>
    <w:p w:rsidR="00F21BE4" w:rsidRPr="00D951F2" w:rsidRDefault="00F21BE4" w:rsidP="00F21BE4">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 по землям населенных пунктов – в  2012 году;</w:t>
      </w:r>
    </w:p>
    <w:p w:rsidR="00F21BE4" w:rsidRPr="00D951F2" w:rsidRDefault="00F21BE4" w:rsidP="00F21BE4">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 по землям сельскохозяйственного назначения – в 2013 году;</w:t>
      </w:r>
    </w:p>
    <w:p w:rsidR="00F21BE4" w:rsidRPr="00D951F2" w:rsidRDefault="00F21BE4" w:rsidP="00F21BE4">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 по землям промышленности – в 2017 году.</w:t>
      </w:r>
    </w:p>
    <w:p w:rsidR="00F21BE4" w:rsidRPr="00D951F2" w:rsidRDefault="00F21BE4" w:rsidP="00F21BE4">
      <w:pPr>
        <w:pStyle w:val="a7"/>
        <w:spacing w:before="0" w:beforeAutospacing="0" w:after="0" w:afterAutospacing="0"/>
        <w:ind w:firstLine="709"/>
        <w:jc w:val="both"/>
        <w:rPr>
          <w:rFonts w:ascii="Times New Roman" w:hAnsi="Times New Roman" w:cs="Times New Roman"/>
          <w:sz w:val="28"/>
          <w:szCs w:val="28"/>
        </w:rPr>
      </w:pPr>
      <w:r w:rsidRPr="00D951F2">
        <w:rPr>
          <w:rFonts w:ascii="Times New Roman" w:hAnsi="Times New Roman" w:cs="Times New Roman"/>
          <w:sz w:val="28"/>
          <w:szCs w:val="28"/>
        </w:rPr>
        <w:t>В 2019-2021 годах будет продолжен поиск источников и возможностей пополнения бюджета муниципального района от использования земельных участков, государственная собственность на которые не разграничена,  за счет реализации мероприятий по следующим направлениям:</w:t>
      </w:r>
    </w:p>
    <w:p w:rsidR="00F21BE4" w:rsidRPr="00D951F2" w:rsidRDefault="00F21BE4" w:rsidP="00F21BE4">
      <w:pPr>
        <w:tabs>
          <w:tab w:val="left" w:pos="851"/>
        </w:tabs>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осуществление </w:t>
      </w:r>
      <w:proofErr w:type="gramStart"/>
      <w:r w:rsidRPr="00D951F2">
        <w:rPr>
          <w:rFonts w:ascii="Times New Roman" w:hAnsi="Times New Roman" w:cs="Times New Roman"/>
          <w:sz w:val="28"/>
          <w:szCs w:val="28"/>
        </w:rPr>
        <w:t>контроля за</w:t>
      </w:r>
      <w:proofErr w:type="gramEnd"/>
      <w:r w:rsidRPr="00D951F2">
        <w:rPr>
          <w:rFonts w:ascii="Times New Roman" w:hAnsi="Times New Roman" w:cs="Times New Roman"/>
          <w:sz w:val="28"/>
          <w:szCs w:val="28"/>
        </w:rPr>
        <w:t xml:space="preserve"> полнотой и своевременностью поступления платежей по договорам аренды земельных участков; </w:t>
      </w:r>
    </w:p>
    <w:p w:rsidR="00F21BE4" w:rsidRPr="00D951F2" w:rsidRDefault="00F21BE4" w:rsidP="00F21BE4">
      <w:pPr>
        <w:tabs>
          <w:tab w:val="left" w:pos="851"/>
        </w:tabs>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повышение платежной дисциплины арендаторов; </w:t>
      </w:r>
    </w:p>
    <w:p w:rsidR="00F21BE4" w:rsidRPr="00D951F2" w:rsidRDefault="00F21BE4" w:rsidP="00F21BE4">
      <w:pPr>
        <w:tabs>
          <w:tab w:val="left" w:pos="851"/>
        </w:tabs>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проведение </w:t>
      </w:r>
      <w:proofErr w:type="spellStart"/>
      <w:r w:rsidRPr="00D951F2">
        <w:rPr>
          <w:rFonts w:ascii="Times New Roman" w:hAnsi="Times New Roman" w:cs="Times New Roman"/>
          <w:sz w:val="28"/>
          <w:szCs w:val="28"/>
        </w:rPr>
        <w:t>претензионно</w:t>
      </w:r>
      <w:proofErr w:type="spellEnd"/>
      <w:r w:rsidRPr="00D951F2">
        <w:rPr>
          <w:rFonts w:ascii="Times New Roman" w:hAnsi="Times New Roman" w:cs="Times New Roman"/>
          <w:sz w:val="28"/>
          <w:szCs w:val="28"/>
        </w:rPr>
        <w:t xml:space="preserve"> - исковой работы с неплательщиками и осуществление мер принудительного взыскания задолженности и начисления неустойки.</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lastRenderedPageBreak/>
        <w:t xml:space="preserve">В целях эффективного решения задачи по увеличению поступлений в бюджет муниципального района  доходов от использования имущества планируется принятие мер по обеспечению  полного учета имущества и земельных участков района, с целью вовлечения максимального количества объектов недвижимости в </w:t>
      </w:r>
      <w:r w:rsidR="007F2ABF">
        <w:rPr>
          <w:rFonts w:ascii="Times New Roman" w:hAnsi="Times New Roman" w:cs="Times New Roman"/>
          <w:sz w:val="28"/>
          <w:szCs w:val="28"/>
        </w:rPr>
        <w:t xml:space="preserve">хозяйственный </w:t>
      </w:r>
      <w:r w:rsidRPr="00D951F2">
        <w:rPr>
          <w:rFonts w:ascii="Times New Roman" w:hAnsi="Times New Roman" w:cs="Times New Roman"/>
          <w:sz w:val="28"/>
          <w:szCs w:val="28"/>
        </w:rPr>
        <w:t xml:space="preserve"> оборот.</w:t>
      </w:r>
    </w:p>
    <w:p w:rsidR="00F21BE4" w:rsidRPr="00D951F2" w:rsidRDefault="00F21BE4" w:rsidP="00F21BE4">
      <w:pPr>
        <w:ind w:firstLine="709"/>
        <w:jc w:val="both"/>
        <w:rPr>
          <w:rFonts w:ascii="Times New Roman" w:hAnsi="Times New Roman" w:cs="Times New Roman"/>
          <w:sz w:val="28"/>
          <w:szCs w:val="28"/>
        </w:rPr>
      </w:pPr>
      <w:proofErr w:type="gramStart"/>
      <w:r w:rsidRPr="00D951F2">
        <w:rPr>
          <w:rFonts w:ascii="Times New Roman" w:hAnsi="Times New Roman" w:cs="Times New Roman"/>
          <w:sz w:val="28"/>
          <w:szCs w:val="28"/>
        </w:rPr>
        <w:t>На краевом уровне совместно с муниципальными образованиями Красноярского края по итогам проведенного в текущем финансовом году  мониторинга результативности деятельности органов местного самоуправления по работе с объектами недвижимости, начиная с 1 января 2019 года будут проведены мероприя</w:t>
      </w:r>
      <w:r w:rsidR="00255C66">
        <w:rPr>
          <w:rFonts w:ascii="Times New Roman" w:hAnsi="Times New Roman" w:cs="Times New Roman"/>
          <w:sz w:val="28"/>
          <w:szCs w:val="28"/>
        </w:rPr>
        <w:t>тия в сфере земельного контроля,  по</w:t>
      </w:r>
      <w:r w:rsidRPr="00D951F2">
        <w:rPr>
          <w:rFonts w:ascii="Times New Roman" w:hAnsi="Times New Roman" w:cs="Times New Roman"/>
          <w:sz w:val="28"/>
          <w:szCs w:val="28"/>
        </w:rPr>
        <w:t xml:space="preserve"> внесению сведений в Федеральную информационную адресную систему, уточнению данных в Едином государственном реестре недвижимости о земельных участках без кадастровой</w:t>
      </w:r>
      <w:proofErr w:type="gramEnd"/>
      <w:r w:rsidRPr="00D951F2">
        <w:rPr>
          <w:rFonts w:ascii="Times New Roman" w:hAnsi="Times New Roman" w:cs="Times New Roman"/>
          <w:sz w:val="28"/>
          <w:szCs w:val="28"/>
        </w:rPr>
        <w:t xml:space="preserve"> стоимости и по снижению неформальной занятости.</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Для этих целей в 2019-2021 годах планируется поэтапное внедрение в Красноярском крае единой централизованной информационной системы учета и управления земельно-имущественным комплексом. Внедрение такой системы учета позволит: </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повысить прозрачность и эффективность использования объектов недвижимого имущества на территории муниципального района и обеспечит органы местного самоуправления актуальной информацией об объектах земельно-имущественного комплекса;</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использовать единые стандарты и нормы учета при распоряжении имущественным комплексом;</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обеспечить постоянное методологическое сопровождение органов местного самоуправления по управлению земельно-имущественным комплексом на уровне района;</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снизить консолидированные расходы бюджетов муниципального района  на содержание установленных программных продуктов.</w:t>
      </w:r>
    </w:p>
    <w:p w:rsidR="00857BA4" w:rsidRPr="00D951F2" w:rsidRDefault="00857BA4" w:rsidP="00857BA4">
      <w:pPr>
        <w:ind w:firstLine="709"/>
        <w:jc w:val="both"/>
        <w:rPr>
          <w:rFonts w:ascii="Times New Roman" w:hAnsi="Times New Roman" w:cs="Times New Roman"/>
          <w:sz w:val="28"/>
          <w:szCs w:val="28"/>
        </w:rPr>
      </w:pPr>
      <w:r w:rsidRPr="00D951F2">
        <w:rPr>
          <w:rFonts w:ascii="Times New Roman" w:hAnsi="Times New Roman" w:cs="Times New Roman"/>
          <w:sz w:val="28"/>
          <w:szCs w:val="28"/>
        </w:rPr>
        <w:t>В 2019 году планируется внедрение такой системы в 10 «</w:t>
      </w:r>
      <w:proofErr w:type="spellStart"/>
      <w:r w:rsidRPr="00D951F2">
        <w:rPr>
          <w:rFonts w:ascii="Times New Roman" w:hAnsi="Times New Roman" w:cs="Times New Roman"/>
          <w:sz w:val="28"/>
          <w:szCs w:val="28"/>
        </w:rPr>
        <w:t>пилотных</w:t>
      </w:r>
      <w:proofErr w:type="spellEnd"/>
      <w:r w:rsidRPr="00D951F2">
        <w:rPr>
          <w:rFonts w:ascii="Times New Roman" w:hAnsi="Times New Roman" w:cs="Times New Roman"/>
          <w:sz w:val="28"/>
          <w:szCs w:val="28"/>
        </w:rPr>
        <w:t>» муниципальны</w:t>
      </w:r>
      <w:r w:rsidR="001045C5" w:rsidRPr="00D951F2">
        <w:rPr>
          <w:rFonts w:ascii="Times New Roman" w:hAnsi="Times New Roman" w:cs="Times New Roman"/>
          <w:sz w:val="28"/>
          <w:szCs w:val="28"/>
        </w:rPr>
        <w:t xml:space="preserve">х образованиях, </w:t>
      </w:r>
      <w:r w:rsidRPr="00D951F2">
        <w:rPr>
          <w:rFonts w:ascii="Times New Roman" w:hAnsi="Times New Roman" w:cs="Times New Roman"/>
          <w:sz w:val="28"/>
          <w:szCs w:val="28"/>
        </w:rPr>
        <w:t>муниципальный район  в их число пока не вошел</w:t>
      </w:r>
      <w:r w:rsidR="00255C66">
        <w:rPr>
          <w:rFonts w:ascii="Times New Roman" w:hAnsi="Times New Roman" w:cs="Times New Roman"/>
          <w:sz w:val="28"/>
          <w:szCs w:val="28"/>
        </w:rPr>
        <w:t>, ожидается его включение позднее</w:t>
      </w:r>
      <w:r w:rsidRPr="00D951F2">
        <w:rPr>
          <w:rFonts w:ascii="Times New Roman" w:hAnsi="Times New Roman" w:cs="Times New Roman"/>
          <w:sz w:val="28"/>
          <w:szCs w:val="28"/>
        </w:rPr>
        <w:t>.</w:t>
      </w:r>
    </w:p>
    <w:p w:rsidR="00F21BE4" w:rsidRPr="00D951F2" w:rsidRDefault="00857BA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В</w:t>
      </w:r>
      <w:r w:rsidR="00F21BE4" w:rsidRPr="00D951F2">
        <w:rPr>
          <w:rFonts w:ascii="Times New Roman" w:hAnsi="Times New Roman" w:cs="Times New Roman"/>
          <w:sz w:val="28"/>
          <w:szCs w:val="28"/>
        </w:rPr>
        <w:t xml:space="preserve">недрение новых информационных технологий и постепенное формирование единого информационного пространства администрирования </w:t>
      </w:r>
      <w:r w:rsidRPr="00D951F2">
        <w:rPr>
          <w:rFonts w:ascii="Times New Roman" w:hAnsi="Times New Roman" w:cs="Times New Roman"/>
          <w:sz w:val="28"/>
          <w:szCs w:val="28"/>
        </w:rPr>
        <w:t xml:space="preserve">доходов </w:t>
      </w:r>
      <w:r w:rsidR="00F21BE4" w:rsidRPr="00D951F2">
        <w:rPr>
          <w:rFonts w:ascii="Times New Roman" w:hAnsi="Times New Roman" w:cs="Times New Roman"/>
          <w:sz w:val="28"/>
          <w:szCs w:val="28"/>
        </w:rPr>
        <w:t xml:space="preserve">позволит без увеличения налоговой нагрузки значительно повысить уровень собираемости доходов в сфере земельно-имущественного комплекса в бюджет муниципального района, </w:t>
      </w:r>
      <w:r w:rsidRPr="00D951F2">
        <w:rPr>
          <w:rFonts w:ascii="Times New Roman" w:hAnsi="Times New Roman" w:cs="Times New Roman"/>
          <w:sz w:val="28"/>
          <w:szCs w:val="28"/>
        </w:rPr>
        <w:t xml:space="preserve"> а также </w:t>
      </w:r>
      <w:r w:rsidR="00F21BE4" w:rsidRPr="00D951F2">
        <w:rPr>
          <w:rFonts w:ascii="Times New Roman" w:hAnsi="Times New Roman" w:cs="Times New Roman"/>
          <w:sz w:val="28"/>
          <w:szCs w:val="28"/>
        </w:rPr>
        <w:t>бюджеты городских и сельских поселений района.</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С приходом на территорию муниципального района в 2017 году крупно</w:t>
      </w:r>
      <w:r w:rsidR="001045C5" w:rsidRPr="00D951F2">
        <w:rPr>
          <w:rFonts w:ascii="Times New Roman" w:hAnsi="Times New Roman" w:cs="Times New Roman"/>
          <w:sz w:val="28"/>
          <w:szCs w:val="28"/>
        </w:rPr>
        <w:t xml:space="preserve">го налогоплательщика </w:t>
      </w:r>
      <w:r w:rsidRPr="00D951F2">
        <w:rPr>
          <w:rFonts w:ascii="Times New Roman" w:hAnsi="Times New Roman" w:cs="Times New Roman"/>
          <w:sz w:val="28"/>
          <w:szCs w:val="28"/>
        </w:rPr>
        <w:t xml:space="preserve"> АО "Сузун", поступления  платы за негативное воздействие на окружающую среду в бюджет муниципального района существенно возросли. В соответствии с  действующим законодательством Российской Федерации, установленным нормативом </w:t>
      </w:r>
      <w:r w:rsidRPr="00D951F2">
        <w:rPr>
          <w:rStyle w:val="30"/>
          <w:rFonts w:ascii="Times New Roman" w:hAnsi="Times New Roman"/>
          <w:b w:val="0"/>
          <w:color w:val="auto"/>
          <w:sz w:val="28"/>
          <w:szCs w:val="28"/>
        </w:rPr>
        <w:t>отчислений в бюджет муниципального района - 55 %, прогнозируемый о</w:t>
      </w:r>
      <w:r w:rsidRPr="00D951F2">
        <w:rPr>
          <w:rFonts w:ascii="Times New Roman" w:hAnsi="Times New Roman" w:cs="Times New Roman"/>
          <w:sz w:val="28"/>
          <w:szCs w:val="28"/>
        </w:rPr>
        <w:t xml:space="preserve">бъем поступлений 2019 года </w:t>
      </w:r>
      <w:r w:rsidRPr="00D951F2">
        <w:rPr>
          <w:rFonts w:ascii="Times New Roman" w:hAnsi="Times New Roman" w:cs="Times New Roman"/>
          <w:sz w:val="28"/>
          <w:szCs w:val="28"/>
        </w:rPr>
        <w:lastRenderedPageBreak/>
        <w:t>в сравнении с текущим годом не изменится и составит - 35,6 млн. руб., в 2020-2021 годах составит 38,4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 соответственно. Динамика показателей приведена на диаграмме.</w:t>
      </w:r>
    </w:p>
    <w:p w:rsidR="00F21BE4" w:rsidRPr="00D951F2" w:rsidRDefault="00F21BE4" w:rsidP="00F21BE4">
      <w:pPr>
        <w:jc w:val="both"/>
        <w:rPr>
          <w:rFonts w:ascii="Times New Roman" w:hAnsi="Times New Roman" w:cs="Times New Roman"/>
          <w:noProof/>
          <w:sz w:val="28"/>
          <w:szCs w:val="28"/>
        </w:rPr>
      </w:pPr>
    </w:p>
    <w:p w:rsidR="00F21BE4" w:rsidRPr="00D951F2" w:rsidRDefault="00DB08DC" w:rsidP="00F21BE4">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09507" cy="3588793"/>
            <wp:effectExtent l="54864" t="6096" r="56089" b="86841"/>
            <wp:docPr id="3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762310" w:rsidRDefault="00762310" w:rsidP="00F21BE4">
      <w:pPr>
        <w:ind w:firstLine="720"/>
        <w:jc w:val="both"/>
        <w:rPr>
          <w:rFonts w:ascii="Times New Roman" w:hAnsi="Times New Roman" w:cs="Times New Roman"/>
          <w:sz w:val="28"/>
          <w:szCs w:val="28"/>
        </w:rPr>
      </w:pP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По прочим платежам, </w:t>
      </w:r>
      <w:proofErr w:type="spellStart"/>
      <w:r w:rsidRPr="00D951F2">
        <w:rPr>
          <w:rFonts w:ascii="Times New Roman" w:hAnsi="Times New Roman" w:cs="Times New Roman"/>
          <w:sz w:val="28"/>
          <w:szCs w:val="28"/>
        </w:rPr>
        <w:t>администрируемым</w:t>
      </w:r>
      <w:proofErr w:type="spellEnd"/>
      <w:r w:rsidRPr="00D951F2">
        <w:rPr>
          <w:rFonts w:ascii="Times New Roman" w:hAnsi="Times New Roman" w:cs="Times New Roman"/>
          <w:sz w:val="28"/>
          <w:szCs w:val="28"/>
        </w:rPr>
        <w:t xml:space="preserve"> органами местного самоуправления муниципального района, планируется продолжение работы </w:t>
      </w:r>
      <w:proofErr w:type="gramStart"/>
      <w:r w:rsidRPr="00D951F2">
        <w:rPr>
          <w:rFonts w:ascii="Times New Roman" w:hAnsi="Times New Roman" w:cs="Times New Roman"/>
          <w:sz w:val="28"/>
          <w:szCs w:val="28"/>
        </w:rPr>
        <w:t>по</w:t>
      </w:r>
      <w:proofErr w:type="gramEnd"/>
      <w:r w:rsidRPr="00D951F2">
        <w:rPr>
          <w:rFonts w:ascii="Times New Roman" w:hAnsi="Times New Roman" w:cs="Times New Roman"/>
          <w:sz w:val="28"/>
          <w:szCs w:val="28"/>
        </w:rPr>
        <w:t>:</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повышению уровня собираемости, погашению (изысканию) задолженности, а также созданию условий для предотвращения образования безнадежной задолженности;</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255C66">
        <w:rPr>
          <w:rFonts w:ascii="Times New Roman" w:hAnsi="Times New Roman" w:cs="Times New Roman"/>
          <w:sz w:val="28"/>
          <w:szCs w:val="28"/>
        </w:rPr>
        <w:t xml:space="preserve">  </w:t>
      </w:r>
      <w:r w:rsidRPr="00D951F2">
        <w:rPr>
          <w:rFonts w:ascii="Times New Roman" w:hAnsi="Times New Roman" w:cs="Times New Roman"/>
          <w:sz w:val="28"/>
          <w:szCs w:val="28"/>
        </w:rPr>
        <w:t>результативному взысканию дебиторской задолженности прошлых лет;</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w:t>
      </w:r>
      <w:r w:rsidR="00255C66">
        <w:rPr>
          <w:rFonts w:ascii="Times New Roman" w:hAnsi="Times New Roman" w:cs="Times New Roman"/>
          <w:sz w:val="28"/>
          <w:szCs w:val="28"/>
        </w:rPr>
        <w:t xml:space="preserve">  </w:t>
      </w:r>
      <w:r w:rsidRPr="00D951F2">
        <w:rPr>
          <w:rFonts w:ascii="Times New Roman" w:hAnsi="Times New Roman" w:cs="Times New Roman"/>
          <w:sz w:val="28"/>
          <w:szCs w:val="28"/>
        </w:rPr>
        <w:t>обеспечению своевременной и полной уплаты платежей за пользование заемными средствами из бюджета муниципального района;</w:t>
      </w:r>
    </w:p>
    <w:p w:rsidR="00F21BE4" w:rsidRPr="00D951F2" w:rsidRDefault="00F21BE4" w:rsidP="00F21BE4">
      <w:pPr>
        <w:ind w:firstLine="720"/>
        <w:jc w:val="both"/>
        <w:rPr>
          <w:rFonts w:ascii="Times New Roman" w:hAnsi="Times New Roman" w:cs="Times New Roman"/>
          <w:sz w:val="28"/>
          <w:szCs w:val="28"/>
        </w:rPr>
      </w:pPr>
      <w:r w:rsidRPr="00D951F2">
        <w:rPr>
          <w:rFonts w:ascii="Times New Roman" w:hAnsi="Times New Roman" w:cs="Times New Roman"/>
          <w:sz w:val="28"/>
          <w:szCs w:val="28"/>
        </w:rPr>
        <w:t xml:space="preserve">- применению к контрагентам санкций за неисполнение или ненадлежащее исполнение муниципальных контрактов (договоров), повышению качества </w:t>
      </w:r>
      <w:proofErr w:type="spellStart"/>
      <w:r w:rsidRPr="00D951F2">
        <w:rPr>
          <w:rFonts w:ascii="Times New Roman" w:hAnsi="Times New Roman" w:cs="Times New Roman"/>
          <w:sz w:val="28"/>
          <w:szCs w:val="28"/>
        </w:rPr>
        <w:t>претензионн</w:t>
      </w:r>
      <w:proofErr w:type="gramStart"/>
      <w:r w:rsidRPr="00D951F2">
        <w:rPr>
          <w:rFonts w:ascii="Times New Roman" w:hAnsi="Times New Roman" w:cs="Times New Roman"/>
          <w:sz w:val="28"/>
          <w:szCs w:val="28"/>
        </w:rPr>
        <w:t>о</w:t>
      </w:r>
      <w:proofErr w:type="spellEnd"/>
      <w:r w:rsidRPr="00D951F2">
        <w:rPr>
          <w:rFonts w:ascii="Times New Roman" w:hAnsi="Times New Roman" w:cs="Times New Roman"/>
          <w:sz w:val="28"/>
          <w:szCs w:val="28"/>
        </w:rPr>
        <w:t>-</w:t>
      </w:r>
      <w:proofErr w:type="gramEnd"/>
      <w:r w:rsidRPr="00D951F2">
        <w:rPr>
          <w:rFonts w:ascii="Times New Roman" w:hAnsi="Times New Roman" w:cs="Times New Roman"/>
          <w:sz w:val="28"/>
          <w:szCs w:val="28"/>
        </w:rPr>
        <w:t xml:space="preserve"> исковой работы. </w:t>
      </w:r>
    </w:p>
    <w:p w:rsidR="00F21BE4" w:rsidRPr="00D951F2" w:rsidRDefault="00912D4E" w:rsidP="00F21BE4">
      <w:pPr>
        <w:ind w:firstLine="720"/>
        <w:jc w:val="both"/>
        <w:rPr>
          <w:rStyle w:val="a8"/>
          <w:rFonts w:ascii="Times New Roman" w:hAnsi="Times New Roman" w:cs="Times New Roman"/>
          <w:i w:val="0"/>
          <w:sz w:val="28"/>
          <w:szCs w:val="28"/>
        </w:rPr>
      </w:pPr>
      <w:r w:rsidRPr="00D951F2">
        <w:rPr>
          <w:rStyle w:val="a8"/>
          <w:rFonts w:ascii="Times New Roman" w:hAnsi="Times New Roman" w:cs="Times New Roman"/>
          <w:i w:val="0"/>
          <w:sz w:val="28"/>
          <w:szCs w:val="28"/>
        </w:rPr>
        <w:t>Объем до</w:t>
      </w:r>
      <w:r w:rsidR="00F21BE4" w:rsidRPr="00D951F2">
        <w:rPr>
          <w:rStyle w:val="a8"/>
          <w:rFonts w:ascii="Times New Roman" w:hAnsi="Times New Roman" w:cs="Times New Roman"/>
          <w:i w:val="0"/>
          <w:sz w:val="28"/>
          <w:szCs w:val="28"/>
        </w:rPr>
        <w:t>ходов от оказания платных услуг в 2019 году и плановом периоде 2020-2021 годов в структуре неналоговых доходов бюджета муниципального района</w:t>
      </w:r>
      <w:r w:rsidR="001045C5" w:rsidRPr="00D951F2">
        <w:rPr>
          <w:rStyle w:val="a8"/>
          <w:rFonts w:ascii="Times New Roman" w:hAnsi="Times New Roman" w:cs="Times New Roman"/>
          <w:i w:val="0"/>
          <w:sz w:val="28"/>
          <w:szCs w:val="28"/>
        </w:rPr>
        <w:t xml:space="preserve"> останется незначительным.</w:t>
      </w:r>
      <w:r w:rsidR="00F21BE4" w:rsidRPr="00D951F2">
        <w:rPr>
          <w:rStyle w:val="a8"/>
          <w:rFonts w:ascii="Times New Roman" w:hAnsi="Times New Roman" w:cs="Times New Roman"/>
          <w:i w:val="0"/>
          <w:sz w:val="28"/>
          <w:szCs w:val="28"/>
        </w:rPr>
        <w:t xml:space="preserve"> </w:t>
      </w:r>
      <w:r w:rsidR="001045C5" w:rsidRPr="00D951F2">
        <w:rPr>
          <w:rStyle w:val="a8"/>
          <w:rFonts w:ascii="Times New Roman" w:hAnsi="Times New Roman" w:cs="Times New Roman"/>
          <w:i w:val="0"/>
          <w:sz w:val="28"/>
          <w:szCs w:val="28"/>
        </w:rPr>
        <w:t>Д</w:t>
      </w:r>
      <w:r w:rsidR="00F21BE4" w:rsidRPr="00D951F2">
        <w:rPr>
          <w:rStyle w:val="a8"/>
          <w:rFonts w:ascii="Times New Roman" w:hAnsi="Times New Roman" w:cs="Times New Roman"/>
          <w:i w:val="0"/>
          <w:sz w:val="28"/>
          <w:szCs w:val="28"/>
        </w:rPr>
        <w:t xml:space="preserve">анный факт обусловлен тем, что учреждения </w:t>
      </w:r>
      <w:r w:rsidRPr="00D951F2">
        <w:rPr>
          <w:rStyle w:val="a8"/>
          <w:rFonts w:ascii="Times New Roman" w:hAnsi="Times New Roman" w:cs="Times New Roman"/>
          <w:i w:val="0"/>
          <w:sz w:val="28"/>
          <w:szCs w:val="28"/>
        </w:rPr>
        <w:t xml:space="preserve">дошкольного </w:t>
      </w:r>
      <w:r w:rsidR="00F21BE4" w:rsidRPr="00D951F2">
        <w:rPr>
          <w:rStyle w:val="a8"/>
          <w:rFonts w:ascii="Times New Roman" w:hAnsi="Times New Roman" w:cs="Times New Roman"/>
          <w:i w:val="0"/>
          <w:sz w:val="28"/>
          <w:szCs w:val="28"/>
        </w:rPr>
        <w:t>образования</w:t>
      </w:r>
      <w:r w:rsidRPr="00D951F2">
        <w:rPr>
          <w:rStyle w:val="a8"/>
          <w:rFonts w:ascii="Times New Roman" w:hAnsi="Times New Roman" w:cs="Times New Roman"/>
          <w:i w:val="0"/>
          <w:sz w:val="28"/>
          <w:szCs w:val="28"/>
        </w:rPr>
        <w:t>,</w:t>
      </w:r>
      <w:r w:rsidR="00F21BE4" w:rsidRPr="00D951F2">
        <w:rPr>
          <w:rStyle w:val="a8"/>
          <w:rFonts w:ascii="Times New Roman" w:hAnsi="Times New Roman" w:cs="Times New Roman"/>
          <w:i w:val="0"/>
          <w:sz w:val="28"/>
          <w:szCs w:val="28"/>
        </w:rPr>
        <w:t xml:space="preserve"> оказывающие платные услуги имеют форму автономных и бюджетных учреждений и доходы</w:t>
      </w:r>
      <w:r w:rsidRPr="00D951F2">
        <w:rPr>
          <w:rStyle w:val="a8"/>
          <w:rFonts w:ascii="Times New Roman" w:hAnsi="Times New Roman" w:cs="Times New Roman"/>
          <w:i w:val="0"/>
          <w:sz w:val="28"/>
          <w:szCs w:val="28"/>
        </w:rPr>
        <w:t xml:space="preserve"> от оказания ими платных услуг </w:t>
      </w:r>
      <w:r w:rsidR="00F21BE4" w:rsidRPr="00D951F2">
        <w:rPr>
          <w:rStyle w:val="a8"/>
          <w:rFonts w:ascii="Times New Roman" w:hAnsi="Times New Roman" w:cs="Times New Roman"/>
          <w:i w:val="0"/>
          <w:sz w:val="28"/>
          <w:szCs w:val="28"/>
        </w:rPr>
        <w:t xml:space="preserve"> поступают в их </w:t>
      </w:r>
      <w:r w:rsidRPr="00D951F2">
        <w:rPr>
          <w:rStyle w:val="a8"/>
          <w:rFonts w:ascii="Times New Roman" w:hAnsi="Times New Roman" w:cs="Times New Roman"/>
          <w:i w:val="0"/>
          <w:sz w:val="28"/>
          <w:szCs w:val="28"/>
        </w:rPr>
        <w:t xml:space="preserve">собственное </w:t>
      </w:r>
      <w:r w:rsidR="00F21BE4" w:rsidRPr="00D951F2">
        <w:rPr>
          <w:rStyle w:val="a8"/>
          <w:rFonts w:ascii="Times New Roman" w:hAnsi="Times New Roman" w:cs="Times New Roman"/>
          <w:i w:val="0"/>
          <w:sz w:val="28"/>
          <w:szCs w:val="28"/>
        </w:rPr>
        <w:t>распоряжение.</w:t>
      </w:r>
    </w:p>
    <w:p w:rsidR="00F21BE4" w:rsidRPr="00D951F2" w:rsidRDefault="00F21BE4" w:rsidP="00F21BE4">
      <w:pPr>
        <w:jc w:val="both"/>
        <w:rPr>
          <w:rStyle w:val="a8"/>
          <w:rFonts w:ascii="Times New Roman" w:hAnsi="Times New Roman" w:cs="Times New Roman"/>
          <w:i w:val="0"/>
          <w:sz w:val="28"/>
          <w:szCs w:val="28"/>
        </w:rPr>
      </w:pPr>
    </w:p>
    <w:p w:rsidR="00F21BE4" w:rsidRPr="00D951F2" w:rsidRDefault="00DB08DC" w:rsidP="00F21BE4">
      <w:pPr>
        <w:jc w:val="both"/>
        <w:rPr>
          <w:rStyle w:val="a8"/>
          <w:rFonts w:ascii="Times New Roman" w:hAnsi="Times New Roman" w:cs="Times New Roman"/>
          <w:i w:val="0"/>
          <w:sz w:val="28"/>
          <w:szCs w:val="28"/>
        </w:rPr>
      </w:pPr>
      <w:r>
        <w:rPr>
          <w:rFonts w:ascii="Times New Roman" w:hAnsi="Times New Roman" w:cs="Times New Roman"/>
          <w:noProof/>
          <w:sz w:val="28"/>
          <w:szCs w:val="28"/>
        </w:rPr>
        <w:lastRenderedPageBreak/>
        <w:drawing>
          <wp:inline distT="0" distB="0" distL="0" distR="0">
            <wp:extent cx="6084990" cy="3661195"/>
            <wp:effectExtent l="54864" t="6096" r="56476" b="86829"/>
            <wp:docPr id="3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F21BE4" w:rsidRPr="00D951F2" w:rsidRDefault="00F21BE4" w:rsidP="00F21BE4">
      <w:pPr>
        <w:ind w:firstLine="720"/>
        <w:jc w:val="both"/>
        <w:rPr>
          <w:rStyle w:val="a8"/>
          <w:rFonts w:ascii="Times New Roman" w:hAnsi="Times New Roman" w:cs="Times New Roman"/>
          <w:i w:val="0"/>
          <w:sz w:val="28"/>
          <w:szCs w:val="28"/>
        </w:rPr>
      </w:pPr>
    </w:p>
    <w:p w:rsidR="00912D4E" w:rsidRPr="00D951F2" w:rsidRDefault="00912D4E" w:rsidP="00912D4E">
      <w:pPr>
        <w:ind w:firstLine="720"/>
        <w:jc w:val="both"/>
        <w:rPr>
          <w:rStyle w:val="a8"/>
          <w:rFonts w:ascii="Times New Roman" w:hAnsi="Times New Roman" w:cs="Times New Roman"/>
          <w:i w:val="0"/>
          <w:sz w:val="28"/>
          <w:szCs w:val="28"/>
        </w:rPr>
      </w:pPr>
      <w:r w:rsidRPr="00D951F2">
        <w:rPr>
          <w:rStyle w:val="a8"/>
          <w:rFonts w:ascii="Times New Roman" w:hAnsi="Times New Roman" w:cs="Times New Roman"/>
          <w:i w:val="0"/>
          <w:sz w:val="28"/>
          <w:szCs w:val="28"/>
        </w:rPr>
        <w:t>Тем не менее, доходы от оказания платных услуг вырастут в предстоящем 3-х годичном периоде на 6,0 млн</w:t>
      </w:r>
      <w:proofErr w:type="gramStart"/>
      <w:r w:rsidRPr="00D951F2">
        <w:rPr>
          <w:rStyle w:val="a8"/>
          <w:rFonts w:ascii="Times New Roman" w:hAnsi="Times New Roman" w:cs="Times New Roman"/>
          <w:i w:val="0"/>
          <w:sz w:val="28"/>
          <w:szCs w:val="28"/>
        </w:rPr>
        <w:t>.р</w:t>
      </w:r>
      <w:proofErr w:type="gramEnd"/>
      <w:r w:rsidRPr="00D951F2">
        <w:rPr>
          <w:rStyle w:val="a8"/>
          <w:rFonts w:ascii="Times New Roman" w:hAnsi="Times New Roman" w:cs="Times New Roman"/>
          <w:i w:val="0"/>
          <w:sz w:val="28"/>
          <w:szCs w:val="28"/>
        </w:rPr>
        <w:t xml:space="preserve">уб. </w:t>
      </w:r>
      <w:r w:rsidR="001045C5" w:rsidRPr="00D951F2">
        <w:rPr>
          <w:rStyle w:val="a8"/>
          <w:rFonts w:ascii="Times New Roman" w:hAnsi="Times New Roman" w:cs="Times New Roman"/>
          <w:i w:val="0"/>
          <w:sz w:val="28"/>
          <w:szCs w:val="28"/>
        </w:rPr>
        <w:t xml:space="preserve">ежегодно, </w:t>
      </w:r>
      <w:r w:rsidRPr="00D951F2">
        <w:rPr>
          <w:rStyle w:val="a8"/>
          <w:rFonts w:ascii="Times New Roman" w:hAnsi="Times New Roman" w:cs="Times New Roman"/>
          <w:i w:val="0"/>
          <w:sz w:val="28"/>
          <w:szCs w:val="28"/>
        </w:rPr>
        <w:t>за счет включения в доходы бюджета муниципального района доходов от платных услуг, оказываемых РПК "Таймыр", ранее не учитываем</w:t>
      </w:r>
      <w:r w:rsidR="007F2ABF">
        <w:rPr>
          <w:rStyle w:val="a8"/>
          <w:rFonts w:ascii="Times New Roman" w:hAnsi="Times New Roman" w:cs="Times New Roman"/>
          <w:i w:val="0"/>
          <w:sz w:val="28"/>
          <w:szCs w:val="28"/>
        </w:rPr>
        <w:t>ых</w:t>
      </w:r>
      <w:r w:rsidRPr="00D951F2">
        <w:rPr>
          <w:rStyle w:val="a8"/>
          <w:rFonts w:ascii="Times New Roman" w:hAnsi="Times New Roman" w:cs="Times New Roman"/>
          <w:i w:val="0"/>
          <w:sz w:val="28"/>
          <w:szCs w:val="28"/>
        </w:rPr>
        <w:t xml:space="preserve"> в бюджете, что обусловлено принятием решения </w:t>
      </w:r>
      <w:r w:rsidR="001045C5" w:rsidRPr="00D951F2">
        <w:rPr>
          <w:rStyle w:val="a8"/>
          <w:rFonts w:ascii="Times New Roman" w:hAnsi="Times New Roman" w:cs="Times New Roman"/>
          <w:i w:val="0"/>
          <w:sz w:val="28"/>
          <w:szCs w:val="28"/>
        </w:rPr>
        <w:t xml:space="preserve">Таймырским Советом районных депутатов </w:t>
      </w:r>
      <w:r w:rsidRPr="00D951F2">
        <w:rPr>
          <w:rStyle w:val="a8"/>
          <w:rFonts w:ascii="Times New Roman" w:hAnsi="Times New Roman" w:cs="Times New Roman"/>
          <w:i w:val="0"/>
          <w:sz w:val="28"/>
          <w:szCs w:val="28"/>
        </w:rPr>
        <w:t xml:space="preserve">о реорганизации  вышеуказанного предприятия </w:t>
      </w:r>
      <w:r w:rsidR="001045C5" w:rsidRPr="00D951F2">
        <w:rPr>
          <w:rStyle w:val="a8"/>
          <w:rFonts w:ascii="Times New Roman" w:hAnsi="Times New Roman" w:cs="Times New Roman"/>
          <w:i w:val="0"/>
          <w:sz w:val="28"/>
          <w:szCs w:val="28"/>
        </w:rPr>
        <w:t xml:space="preserve"> в казенное учреждение</w:t>
      </w:r>
      <w:r w:rsidRPr="00D951F2">
        <w:rPr>
          <w:rStyle w:val="a8"/>
          <w:rFonts w:ascii="Times New Roman" w:hAnsi="Times New Roman" w:cs="Times New Roman"/>
          <w:i w:val="0"/>
          <w:sz w:val="28"/>
          <w:szCs w:val="28"/>
        </w:rPr>
        <w:t xml:space="preserve">.  </w:t>
      </w:r>
    </w:p>
    <w:p w:rsidR="00F21BE4" w:rsidRPr="00D951F2" w:rsidRDefault="00F21BE4" w:rsidP="00F21BE4">
      <w:pPr>
        <w:ind w:firstLine="720"/>
        <w:jc w:val="both"/>
        <w:rPr>
          <w:rStyle w:val="a8"/>
          <w:rFonts w:ascii="Times New Roman" w:hAnsi="Times New Roman" w:cs="Times New Roman"/>
          <w:i w:val="0"/>
          <w:sz w:val="28"/>
          <w:szCs w:val="28"/>
        </w:rPr>
      </w:pPr>
      <w:r w:rsidRPr="00D951F2">
        <w:rPr>
          <w:rStyle w:val="a8"/>
          <w:rFonts w:ascii="Times New Roman" w:hAnsi="Times New Roman" w:cs="Times New Roman"/>
          <w:i w:val="0"/>
          <w:sz w:val="28"/>
          <w:szCs w:val="28"/>
        </w:rPr>
        <w:t xml:space="preserve">Что касается доходов от платных услуг, оказываемых </w:t>
      </w:r>
      <w:r w:rsidR="00912D4E" w:rsidRPr="00D951F2">
        <w:rPr>
          <w:rStyle w:val="a8"/>
          <w:rFonts w:ascii="Times New Roman" w:hAnsi="Times New Roman" w:cs="Times New Roman"/>
          <w:i w:val="0"/>
          <w:sz w:val="28"/>
          <w:szCs w:val="28"/>
        </w:rPr>
        <w:t xml:space="preserve">казенными </w:t>
      </w:r>
      <w:r w:rsidRPr="00D951F2">
        <w:rPr>
          <w:rStyle w:val="a8"/>
          <w:rFonts w:ascii="Times New Roman" w:hAnsi="Times New Roman" w:cs="Times New Roman"/>
          <w:i w:val="0"/>
          <w:sz w:val="28"/>
          <w:szCs w:val="28"/>
        </w:rPr>
        <w:t>образовательными учреждениями и общеобразовательными организациями, имеющими группы дошкольного возраста за содержание детей дошкольного возраста, то здесь изменений показателей не предвидится</w:t>
      </w:r>
      <w:r w:rsidR="001045C5" w:rsidRPr="00D951F2">
        <w:rPr>
          <w:rStyle w:val="a8"/>
          <w:rFonts w:ascii="Times New Roman" w:hAnsi="Times New Roman" w:cs="Times New Roman"/>
          <w:i w:val="0"/>
          <w:sz w:val="28"/>
          <w:szCs w:val="28"/>
        </w:rPr>
        <w:t>.</w:t>
      </w:r>
      <w:r w:rsidRPr="00D951F2">
        <w:rPr>
          <w:rStyle w:val="a8"/>
          <w:rFonts w:ascii="Times New Roman" w:hAnsi="Times New Roman" w:cs="Times New Roman"/>
          <w:i w:val="0"/>
          <w:sz w:val="28"/>
          <w:szCs w:val="28"/>
        </w:rPr>
        <w:t xml:space="preserve"> </w:t>
      </w:r>
      <w:r w:rsidR="001045C5" w:rsidRPr="00D951F2">
        <w:rPr>
          <w:rStyle w:val="a8"/>
          <w:rFonts w:ascii="Times New Roman" w:hAnsi="Times New Roman" w:cs="Times New Roman"/>
          <w:i w:val="0"/>
          <w:sz w:val="28"/>
          <w:szCs w:val="28"/>
        </w:rPr>
        <w:t>З</w:t>
      </w:r>
      <w:r w:rsidRPr="00D951F2">
        <w:rPr>
          <w:rStyle w:val="a8"/>
          <w:rFonts w:ascii="Times New Roman" w:hAnsi="Times New Roman" w:cs="Times New Roman"/>
          <w:i w:val="0"/>
          <w:sz w:val="28"/>
          <w:szCs w:val="28"/>
        </w:rPr>
        <w:t>апланированные</w:t>
      </w:r>
      <w:r w:rsidR="001045C5" w:rsidRPr="00D951F2">
        <w:rPr>
          <w:rStyle w:val="a8"/>
          <w:rFonts w:ascii="Times New Roman" w:hAnsi="Times New Roman" w:cs="Times New Roman"/>
          <w:i w:val="0"/>
          <w:sz w:val="28"/>
          <w:szCs w:val="28"/>
        </w:rPr>
        <w:t xml:space="preserve">  в соответствии с Планом на 2018 год м</w:t>
      </w:r>
      <w:r w:rsidRPr="00D951F2">
        <w:rPr>
          <w:rStyle w:val="a8"/>
          <w:rFonts w:ascii="Times New Roman" w:hAnsi="Times New Roman" w:cs="Times New Roman"/>
          <w:i w:val="0"/>
          <w:sz w:val="28"/>
          <w:szCs w:val="28"/>
        </w:rPr>
        <w:t xml:space="preserve">ероприятия по </w:t>
      </w:r>
      <w:r w:rsidRPr="00D951F2">
        <w:rPr>
          <w:rFonts w:ascii="Times New Roman" w:hAnsi="Times New Roman" w:cs="Times New Roman"/>
          <w:sz w:val="28"/>
          <w:szCs w:val="28"/>
        </w:rPr>
        <w:t xml:space="preserve">повышению размера оплаты за присмотр и уход за детьми </w:t>
      </w:r>
      <w:r w:rsidR="001045C5" w:rsidRPr="00D951F2">
        <w:rPr>
          <w:rFonts w:ascii="Times New Roman" w:hAnsi="Times New Roman" w:cs="Times New Roman"/>
          <w:sz w:val="28"/>
          <w:szCs w:val="28"/>
        </w:rPr>
        <w:t xml:space="preserve">остались </w:t>
      </w:r>
      <w:r w:rsidRPr="00D951F2">
        <w:rPr>
          <w:rFonts w:ascii="Times New Roman" w:hAnsi="Times New Roman" w:cs="Times New Roman"/>
          <w:sz w:val="28"/>
          <w:szCs w:val="28"/>
        </w:rPr>
        <w:t>не реализован</w:t>
      </w:r>
      <w:r w:rsidR="001045C5" w:rsidRPr="00D951F2">
        <w:rPr>
          <w:rFonts w:ascii="Times New Roman" w:hAnsi="Times New Roman" w:cs="Times New Roman"/>
          <w:sz w:val="28"/>
          <w:szCs w:val="28"/>
        </w:rPr>
        <w:t>ными</w:t>
      </w:r>
      <w:r w:rsidRPr="00D951F2">
        <w:rPr>
          <w:rFonts w:ascii="Times New Roman" w:hAnsi="Times New Roman" w:cs="Times New Roman"/>
          <w:sz w:val="28"/>
          <w:szCs w:val="28"/>
        </w:rPr>
        <w:t>. Поэтому, доходы от платных</w:t>
      </w:r>
      <w:r w:rsidRPr="00D951F2">
        <w:rPr>
          <w:rFonts w:ascii="Times New Roman" w:hAnsi="Times New Roman" w:cs="Times New Roman"/>
          <w:i/>
          <w:sz w:val="28"/>
          <w:szCs w:val="28"/>
        </w:rPr>
        <w:t xml:space="preserve"> </w:t>
      </w:r>
      <w:r w:rsidRPr="00D951F2">
        <w:rPr>
          <w:rStyle w:val="a8"/>
          <w:rFonts w:ascii="Times New Roman" w:hAnsi="Times New Roman" w:cs="Times New Roman"/>
          <w:i w:val="0"/>
          <w:sz w:val="28"/>
          <w:szCs w:val="28"/>
        </w:rPr>
        <w:t xml:space="preserve">по образовательным учреждениям увеличатся в 2019 году и плановый период 2020-2021 года лишь на индекс потребительских цен. В настоящее время, ведется разработка нормативного документа, </w:t>
      </w:r>
      <w:r w:rsidR="001E31AE" w:rsidRPr="00D951F2">
        <w:rPr>
          <w:rStyle w:val="a8"/>
          <w:rFonts w:ascii="Times New Roman" w:hAnsi="Times New Roman" w:cs="Times New Roman"/>
          <w:i w:val="0"/>
          <w:sz w:val="28"/>
          <w:szCs w:val="28"/>
        </w:rPr>
        <w:t xml:space="preserve">предусматривающего </w:t>
      </w:r>
      <w:r w:rsidRPr="00D951F2">
        <w:rPr>
          <w:rStyle w:val="a8"/>
          <w:rFonts w:ascii="Times New Roman" w:hAnsi="Times New Roman" w:cs="Times New Roman"/>
          <w:i w:val="0"/>
          <w:sz w:val="28"/>
          <w:szCs w:val="28"/>
        </w:rPr>
        <w:t xml:space="preserve">увеличение размера родительской платы за присмотр и уход за детьми в организациях дошкольного образования и общеобразовательных организациях муниципального района, </w:t>
      </w:r>
      <w:r w:rsidR="001045C5" w:rsidRPr="00D951F2">
        <w:rPr>
          <w:rStyle w:val="a8"/>
          <w:rFonts w:ascii="Times New Roman" w:hAnsi="Times New Roman" w:cs="Times New Roman"/>
          <w:i w:val="0"/>
          <w:sz w:val="28"/>
          <w:szCs w:val="28"/>
        </w:rPr>
        <w:t xml:space="preserve">дополнительный </w:t>
      </w:r>
      <w:r w:rsidRPr="00D951F2">
        <w:rPr>
          <w:rStyle w:val="a8"/>
          <w:rFonts w:ascii="Times New Roman" w:hAnsi="Times New Roman" w:cs="Times New Roman"/>
          <w:i w:val="0"/>
          <w:sz w:val="28"/>
          <w:szCs w:val="28"/>
        </w:rPr>
        <w:t xml:space="preserve">экономический эффект </w:t>
      </w:r>
      <w:r w:rsidR="001045C5" w:rsidRPr="00D951F2">
        <w:rPr>
          <w:rStyle w:val="a8"/>
          <w:rFonts w:ascii="Times New Roman" w:hAnsi="Times New Roman" w:cs="Times New Roman"/>
          <w:i w:val="0"/>
          <w:sz w:val="28"/>
          <w:szCs w:val="28"/>
        </w:rPr>
        <w:t xml:space="preserve">от реализации вышеуказанного документам </w:t>
      </w:r>
      <w:r w:rsidRPr="00D951F2">
        <w:rPr>
          <w:rStyle w:val="a8"/>
          <w:rFonts w:ascii="Times New Roman" w:hAnsi="Times New Roman" w:cs="Times New Roman"/>
          <w:i w:val="0"/>
          <w:sz w:val="28"/>
          <w:szCs w:val="28"/>
        </w:rPr>
        <w:t xml:space="preserve">по предварительным расчетам </w:t>
      </w:r>
      <w:r w:rsidR="001045C5" w:rsidRPr="00D951F2">
        <w:rPr>
          <w:rStyle w:val="a8"/>
          <w:rFonts w:ascii="Times New Roman" w:hAnsi="Times New Roman" w:cs="Times New Roman"/>
          <w:i w:val="0"/>
          <w:sz w:val="28"/>
          <w:szCs w:val="28"/>
        </w:rPr>
        <w:t xml:space="preserve">составит </w:t>
      </w:r>
      <w:r w:rsidRPr="00D951F2">
        <w:rPr>
          <w:rStyle w:val="a8"/>
          <w:rFonts w:ascii="Times New Roman" w:hAnsi="Times New Roman" w:cs="Times New Roman"/>
          <w:i w:val="0"/>
          <w:sz w:val="28"/>
          <w:szCs w:val="28"/>
        </w:rPr>
        <w:t>1 млн</w:t>
      </w:r>
      <w:proofErr w:type="gramStart"/>
      <w:r w:rsidRPr="00D951F2">
        <w:rPr>
          <w:rStyle w:val="a8"/>
          <w:rFonts w:ascii="Times New Roman" w:hAnsi="Times New Roman" w:cs="Times New Roman"/>
          <w:i w:val="0"/>
          <w:sz w:val="28"/>
          <w:szCs w:val="28"/>
        </w:rPr>
        <w:t>.р</w:t>
      </w:r>
      <w:proofErr w:type="gramEnd"/>
      <w:r w:rsidRPr="00D951F2">
        <w:rPr>
          <w:rStyle w:val="a8"/>
          <w:rFonts w:ascii="Times New Roman" w:hAnsi="Times New Roman" w:cs="Times New Roman"/>
          <w:i w:val="0"/>
          <w:sz w:val="28"/>
          <w:szCs w:val="28"/>
        </w:rPr>
        <w:t xml:space="preserve">уб. в 2019 году.    </w:t>
      </w:r>
    </w:p>
    <w:p w:rsidR="00F21BE4"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В целом, реализация основных направлений налоговой политики на 2019 год и плановый период 2020-2021 годов на территории муниципального района позволит создать положительные условия для стабильного функционирования бюджетной сферы муниципального района на предстоящий трехлетний период.</w:t>
      </w:r>
    </w:p>
    <w:p w:rsidR="00762310" w:rsidRDefault="00762310" w:rsidP="00F21BE4">
      <w:pPr>
        <w:ind w:firstLine="709"/>
        <w:jc w:val="both"/>
        <w:rPr>
          <w:rFonts w:ascii="Times New Roman" w:hAnsi="Times New Roman" w:cs="Times New Roman"/>
          <w:sz w:val="28"/>
          <w:szCs w:val="28"/>
        </w:rPr>
      </w:pPr>
    </w:p>
    <w:p w:rsidR="00F21BE4" w:rsidRPr="00D951F2" w:rsidRDefault="00DB08DC" w:rsidP="00F21BE4">
      <w:pPr>
        <w:pStyle w:val="a3"/>
        <w:ind w:right="-187" w:firstLine="0"/>
        <w:rPr>
          <w:rFonts w:ascii="Times New Roman" w:hAnsi="Times New Roman" w:cs="Times New Roman"/>
          <w:b/>
          <w:color w:val="auto"/>
          <w:sz w:val="28"/>
          <w:szCs w:val="28"/>
        </w:rPr>
      </w:pPr>
      <w:r>
        <w:rPr>
          <w:rFonts w:ascii="Times New Roman" w:hAnsi="Times New Roman" w:cs="Times New Roman"/>
          <w:b/>
          <w:noProof/>
          <w:color w:val="auto"/>
          <w:sz w:val="28"/>
          <w:szCs w:val="28"/>
        </w:rPr>
        <w:drawing>
          <wp:inline distT="0" distB="0" distL="0" distR="0">
            <wp:extent cx="6122172" cy="637540"/>
            <wp:effectExtent l="19050" t="0" r="107178" b="0"/>
            <wp:docPr id="34" name="Схема 1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5" r:lo="rId96" r:qs="rId97" r:cs="rId98"/>
              </a:graphicData>
            </a:graphic>
          </wp:inline>
        </w:drawing>
      </w:r>
    </w:p>
    <w:p w:rsidR="00762310" w:rsidRDefault="00762310" w:rsidP="00F21BE4">
      <w:pPr>
        <w:ind w:firstLine="709"/>
        <w:jc w:val="both"/>
        <w:rPr>
          <w:rFonts w:ascii="Times New Roman" w:hAnsi="Times New Roman" w:cs="Times New Roman"/>
          <w:sz w:val="28"/>
          <w:szCs w:val="28"/>
        </w:rPr>
      </w:pP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Долговая политика муниципального района в 2019 году и в плановом периоде 2020 </w:t>
      </w:r>
      <w:r w:rsidR="001E31AE" w:rsidRPr="00D951F2">
        <w:rPr>
          <w:rFonts w:ascii="Times New Roman" w:hAnsi="Times New Roman" w:cs="Times New Roman"/>
          <w:sz w:val="28"/>
          <w:szCs w:val="28"/>
        </w:rPr>
        <w:t>-</w:t>
      </w:r>
      <w:r w:rsidRPr="00D951F2">
        <w:rPr>
          <w:rFonts w:ascii="Times New Roman" w:hAnsi="Times New Roman" w:cs="Times New Roman"/>
          <w:sz w:val="28"/>
          <w:szCs w:val="28"/>
        </w:rPr>
        <w:t xml:space="preserve"> 2021 годов, также как и в предыдущие годы, будет направлена на обеспечение сбалансированности и устойчивости бюджета муниципального района.</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Основной задачей долговой политики </w:t>
      </w:r>
      <w:r w:rsidR="001E31AE" w:rsidRPr="00D951F2">
        <w:rPr>
          <w:rFonts w:ascii="Times New Roman" w:hAnsi="Times New Roman" w:cs="Times New Roman"/>
          <w:sz w:val="28"/>
          <w:szCs w:val="28"/>
        </w:rPr>
        <w:t xml:space="preserve">будет являться </w:t>
      </w:r>
      <w:r w:rsidRPr="00D951F2">
        <w:rPr>
          <w:rFonts w:ascii="Times New Roman" w:hAnsi="Times New Roman" w:cs="Times New Roman"/>
          <w:sz w:val="28"/>
          <w:szCs w:val="28"/>
        </w:rPr>
        <w:t xml:space="preserve"> </w:t>
      </w:r>
      <w:r w:rsidR="00912D4E" w:rsidRPr="00D951F2">
        <w:rPr>
          <w:rFonts w:ascii="Times New Roman" w:hAnsi="Times New Roman" w:cs="Times New Roman"/>
          <w:sz w:val="28"/>
          <w:szCs w:val="28"/>
        </w:rPr>
        <w:t xml:space="preserve"> минимизация муниципального долга</w:t>
      </w:r>
      <w:r w:rsidRPr="00D951F2">
        <w:rPr>
          <w:rFonts w:ascii="Times New Roman" w:hAnsi="Times New Roman" w:cs="Times New Roman"/>
          <w:sz w:val="28"/>
          <w:szCs w:val="28"/>
        </w:rPr>
        <w:t>.</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В целях безусловного исполнения действующих расходных обязательств параметры бюджета на 2019 год и на плановый период 2020 и 2021 годов </w:t>
      </w:r>
      <w:r w:rsidR="001E31AE" w:rsidRPr="00D951F2">
        <w:rPr>
          <w:rFonts w:ascii="Times New Roman" w:hAnsi="Times New Roman" w:cs="Times New Roman"/>
          <w:sz w:val="28"/>
          <w:szCs w:val="28"/>
        </w:rPr>
        <w:t xml:space="preserve"> рассчитаны </w:t>
      </w:r>
      <w:r w:rsidRPr="00D951F2">
        <w:rPr>
          <w:rFonts w:ascii="Times New Roman" w:hAnsi="Times New Roman" w:cs="Times New Roman"/>
          <w:sz w:val="28"/>
          <w:szCs w:val="28"/>
        </w:rPr>
        <w:t>с дефицитом бюджетных средств.</w:t>
      </w:r>
    </w:p>
    <w:p w:rsidR="00F21BE4" w:rsidRPr="00D951F2" w:rsidRDefault="00F21BE4" w:rsidP="001E31AE">
      <w:pPr>
        <w:ind w:firstLine="709"/>
        <w:jc w:val="both"/>
        <w:rPr>
          <w:rFonts w:ascii="Times New Roman" w:hAnsi="Times New Roman" w:cs="Times New Roman"/>
          <w:sz w:val="28"/>
          <w:szCs w:val="28"/>
        </w:rPr>
      </w:pPr>
      <w:r w:rsidRPr="00D951F2">
        <w:rPr>
          <w:rFonts w:ascii="Times New Roman" w:hAnsi="Times New Roman" w:cs="Times New Roman"/>
          <w:sz w:val="28"/>
          <w:szCs w:val="28"/>
        </w:rPr>
        <w:t>В качестве основн</w:t>
      </w:r>
      <w:r w:rsidR="001E31AE" w:rsidRPr="00D951F2">
        <w:rPr>
          <w:rFonts w:ascii="Times New Roman" w:hAnsi="Times New Roman" w:cs="Times New Roman"/>
          <w:sz w:val="28"/>
          <w:szCs w:val="28"/>
        </w:rPr>
        <w:t>ого</w:t>
      </w:r>
      <w:r w:rsidRPr="00D951F2">
        <w:rPr>
          <w:rFonts w:ascii="Times New Roman" w:hAnsi="Times New Roman" w:cs="Times New Roman"/>
          <w:sz w:val="28"/>
          <w:szCs w:val="28"/>
        </w:rPr>
        <w:t xml:space="preserve"> инструмент</w:t>
      </w:r>
      <w:r w:rsidR="001E31AE" w:rsidRPr="00D951F2">
        <w:rPr>
          <w:rFonts w:ascii="Times New Roman" w:hAnsi="Times New Roman" w:cs="Times New Roman"/>
          <w:sz w:val="28"/>
          <w:szCs w:val="28"/>
        </w:rPr>
        <w:t>а</w:t>
      </w:r>
      <w:r w:rsidRPr="00D951F2">
        <w:rPr>
          <w:rFonts w:ascii="Times New Roman" w:hAnsi="Times New Roman" w:cs="Times New Roman"/>
          <w:sz w:val="28"/>
          <w:szCs w:val="28"/>
        </w:rPr>
        <w:t xml:space="preserve"> источников покрытия дефицита бюджета</w:t>
      </w:r>
      <w:r w:rsidR="001E31AE" w:rsidRPr="00D951F2">
        <w:rPr>
          <w:rFonts w:ascii="Times New Roman" w:hAnsi="Times New Roman" w:cs="Times New Roman"/>
          <w:sz w:val="28"/>
          <w:szCs w:val="28"/>
        </w:rPr>
        <w:t xml:space="preserve"> </w:t>
      </w:r>
      <w:proofErr w:type="gramStart"/>
      <w:r w:rsidR="001E31AE" w:rsidRPr="00D951F2">
        <w:rPr>
          <w:rFonts w:ascii="Times New Roman" w:hAnsi="Times New Roman" w:cs="Times New Roman"/>
          <w:sz w:val="28"/>
          <w:szCs w:val="28"/>
        </w:rPr>
        <w:t>планируются</w:t>
      </w:r>
      <w:proofErr w:type="gramEnd"/>
      <w:r w:rsidR="001E31AE" w:rsidRPr="00D951F2">
        <w:rPr>
          <w:rFonts w:ascii="Times New Roman" w:hAnsi="Times New Roman" w:cs="Times New Roman"/>
          <w:sz w:val="28"/>
          <w:szCs w:val="28"/>
        </w:rPr>
        <w:t xml:space="preserve"> использование свободных остатков средств бюджета муниципального района на начало финансового года.</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Привлечение бюджетных кредитов планируется в целях </w:t>
      </w:r>
      <w:r w:rsidR="001E31AE" w:rsidRPr="00D951F2">
        <w:rPr>
          <w:rFonts w:ascii="Times New Roman" w:hAnsi="Times New Roman" w:cs="Times New Roman"/>
          <w:sz w:val="28"/>
          <w:szCs w:val="28"/>
        </w:rPr>
        <w:t xml:space="preserve"> покрытия </w:t>
      </w:r>
      <w:r w:rsidRPr="00D951F2">
        <w:rPr>
          <w:rFonts w:ascii="Times New Roman" w:hAnsi="Times New Roman" w:cs="Times New Roman"/>
          <w:sz w:val="28"/>
          <w:szCs w:val="28"/>
        </w:rPr>
        <w:t>кассового разрыва бюджета муниципального района с использованием механизма досрочного погашения в заявленном финансовом периоде, что соответственно позволит оперативно управлять заимствованиями и снизить расходы на их обслуживание.</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 xml:space="preserve">Планируемый уровень долговой нагрузки муниципального района </w:t>
      </w:r>
      <w:r w:rsidR="001E31AE" w:rsidRPr="00D951F2">
        <w:rPr>
          <w:rFonts w:ascii="Times New Roman" w:hAnsi="Times New Roman" w:cs="Times New Roman"/>
          <w:sz w:val="28"/>
          <w:szCs w:val="28"/>
        </w:rPr>
        <w:t xml:space="preserve">будет </w:t>
      </w:r>
      <w:r w:rsidRPr="00D951F2">
        <w:rPr>
          <w:rFonts w:ascii="Times New Roman" w:hAnsi="Times New Roman" w:cs="Times New Roman"/>
          <w:sz w:val="28"/>
          <w:szCs w:val="28"/>
        </w:rPr>
        <w:t>соответств</w:t>
      </w:r>
      <w:r w:rsidR="001E31AE" w:rsidRPr="00D951F2">
        <w:rPr>
          <w:rFonts w:ascii="Times New Roman" w:hAnsi="Times New Roman" w:cs="Times New Roman"/>
          <w:sz w:val="28"/>
          <w:szCs w:val="28"/>
        </w:rPr>
        <w:t>овать</w:t>
      </w:r>
      <w:r w:rsidRPr="00D951F2">
        <w:rPr>
          <w:rFonts w:ascii="Times New Roman" w:hAnsi="Times New Roman" w:cs="Times New Roman"/>
          <w:sz w:val="28"/>
          <w:szCs w:val="28"/>
        </w:rPr>
        <w:t xml:space="preserve"> нормативному значению, установленному Бюджетным кодексом Р</w:t>
      </w:r>
      <w:r w:rsidR="00DD2AC1" w:rsidRPr="00D951F2">
        <w:rPr>
          <w:rFonts w:ascii="Times New Roman" w:hAnsi="Times New Roman" w:cs="Times New Roman"/>
          <w:sz w:val="28"/>
          <w:szCs w:val="28"/>
        </w:rPr>
        <w:t>оссийской Федерации</w:t>
      </w:r>
      <w:r w:rsidRPr="00D951F2">
        <w:rPr>
          <w:rFonts w:ascii="Times New Roman" w:hAnsi="Times New Roman" w:cs="Times New Roman"/>
          <w:sz w:val="28"/>
          <w:szCs w:val="28"/>
        </w:rPr>
        <w:t>, который не должен превышать объем доходов бюджета без учета средств безвозмездных поступлений, налоговых доходов по дополнительным нормативам отчислений.</w:t>
      </w:r>
    </w:p>
    <w:p w:rsidR="00F21BE4" w:rsidRPr="00D951F2" w:rsidRDefault="00F21BE4" w:rsidP="00F21BE4">
      <w:pPr>
        <w:ind w:firstLine="709"/>
        <w:jc w:val="both"/>
        <w:rPr>
          <w:rFonts w:ascii="Times New Roman" w:hAnsi="Times New Roman" w:cs="Times New Roman"/>
          <w:sz w:val="28"/>
          <w:szCs w:val="28"/>
        </w:rPr>
      </w:pPr>
      <w:r w:rsidRPr="00D951F2">
        <w:rPr>
          <w:rFonts w:ascii="Times New Roman" w:hAnsi="Times New Roman" w:cs="Times New Roman"/>
          <w:sz w:val="28"/>
          <w:szCs w:val="28"/>
        </w:rPr>
        <w:t>В текущем финансовом году бюджетом муниципальным районом планируется 100 процентное погашение бюджетного кредита, привлеченного из бюджета Красноярского края в 2017 году на покрытие дефицита бюджета в сумме 30,0 млн</w:t>
      </w:r>
      <w:proofErr w:type="gramStart"/>
      <w:r w:rsidRPr="00D951F2">
        <w:rPr>
          <w:rFonts w:ascii="Times New Roman" w:hAnsi="Times New Roman" w:cs="Times New Roman"/>
          <w:sz w:val="28"/>
          <w:szCs w:val="28"/>
        </w:rPr>
        <w:t>.р</w:t>
      </w:r>
      <w:proofErr w:type="gramEnd"/>
      <w:r w:rsidRPr="00D951F2">
        <w:rPr>
          <w:rFonts w:ascii="Times New Roman" w:hAnsi="Times New Roman" w:cs="Times New Roman"/>
          <w:sz w:val="28"/>
          <w:szCs w:val="28"/>
        </w:rPr>
        <w:t>уб., что позволит бюджету муниципального района войти в новый финансовый год без муниципального долга.</w:t>
      </w:r>
    </w:p>
    <w:p w:rsidR="00547B3F" w:rsidRDefault="00DB08DC" w:rsidP="00424E84">
      <w:pPr>
        <w:pStyle w:val="a3"/>
        <w:spacing w:after="120"/>
        <w:ind w:right="-187" w:firstLine="0"/>
        <w:rPr>
          <w:rFonts w:ascii="Times New Roman" w:hAnsi="Times New Roman" w:cs="Times New Roman"/>
          <w:b/>
          <w:color w:val="auto"/>
          <w:sz w:val="28"/>
          <w:szCs w:val="28"/>
        </w:rPr>
      </w:pPr>
      <w:r>
        <w:rPr>
          <w:rFonts w:ascii="Times New Roman" w:hAnsi="Times New Roman" w:cs="Times New Roman"/>
          <w:noProof/>
          <w:vanish/>
          <w:color w:val="000000"/>
          <w:sz w:val="28"/>
          <w:szCs w:val="28"/>
        </w:rPr>
        <w:drawing>
          <wp:inline distT="0" distB="0" distL="0" distR="0">
            <wp:extent cx="6111875" cy="4596130"/>
            <wp:effectExtent l="19050" t="0" r="3175" b="0"/>
            <wp:docPr id="35" name="Рисунок 14" descr="http://images.myshared.ru/9/945754/slide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images.myshared.ru/9/945754/slide_17.jpg"/>
                    <pic:cNvPicPr>
                      <a:picLocks noChangeAspect="1" noChangeArrowheads="1"/>
                    </pic:cNvPicPr>
                  </pic:nvPicPr>
                  <pic:blipFill>
                    <a:blip r:embed="rId99"/>
                    <a:srcRect/>
                    <a:stretch>
                      <a:fillRect/>
                    </a:stretch>
                  </pic:blipFill>
                  <pic:spPr bwMode="auto">
                    <a:xfrm>
                      <a:off x="0" y="0"/>
                      <a:ext cx="6111875" cy="4596130"/>
                    </a:xfrm>
                    <a:prstGeom prst="rect">
                      <a:avLst/>
                    </a:prstGeom>
                    <a:noFill/>
                    <a:ln w="9525">
                      <a:noFill/>
                      <a:miter lim="800000"/>
                      <a:headEnd/>
                      <a:tailEnd/>
                    </a:ln>
                  </pic:spPr>
                </pic:pic>
              </a:graphicData>
            </a:graphic>
          </wp:inline>
        </w:drawing>
      </w:r>
    </w:p>
    <w:p w:rsidR="00547B3F" w:rsidRPr="00547B3F" w:rsidRDefault="00547B3F" w:rsidP="00547B3F"/>
    <w:p w:rsidR="00547B3F" w:rsidRPr="00547B3F" w:rsidRDefault="00547B3F" w:rsidP="00547B3F"/>
    <w:p w:rsidR="00547B3F" w:rsidRPr="00547B3F" w:rsidRDefault="00547B3F" w:rsidP="00547B3F"/>
    <w:p w:rsidR="00547B3F" w:rsidRPr="00547B3F" w:rsidRDefault="00547B3F" w:rsidP="00547B3F"/>
    <w:p w:rsidR="00547B3F" w:rsidRDefault="00547B3F" w:rsidP="00547B3F"/>
    <w:p w:rsidR="00547B3F" w:rsidRDefault="00547B3F" w:rsidP="00547B3F"/>
    <w:p w:rsidR="0063175A" w:rsidRPr="00547B3F" w:rsidRDefault="00547B3F" w:rsidP="00547B3F">
      <w:pPr>
        <w:tabs>
          <w:tab w:val="left" w:pos="3411"/>
        </w:tabs>
      </w:pPr>
      <w:r>
        <w:tab/>
      </w:r>
    </w:p>
    <w:sectPr w:rsidR="0063175A" w:rsidRPr="00547B3F" w:rsidSect="002972D9">
      <w:pgSz w:w="11906" w:h="16838"/>
      <w:pgMar w:top="567" w:right="851" w:bottom="567" w:left="1418" w:header="119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3B0B" w:rsidRDefault="00453B0B">
      <w:r>
        <w:separator/>
      </w:r>
    </w:p>
  </w:endnote>
  <w:endnote w:type="continuationSeparator" w:id="1">
    <w:p w:rsidR="00453B0B" w:rsidRDefault="00453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97" w:rsidRDefault="00885B9F" w:rsidP="003A16C6">
    <w:pPr>
      <w:pStyle w:val="aa"/>
      <w:framePr w:wrap="around" w:vAnchor="text" w:hAnchor="margin" w:xAlign="right" w:y="1"/>
      <w:rPr>
        <w:rStyle w:val="ac"/>
      </w:rPr>
    </w:pPr>
    <w:r>
      <w:rPr>
        <w:rStyle w:val="ac"/>
      </w:rPr>
      <w:fldChar w:fldCharType="begin"/>
    </w:r>
    <w:r w:rsidR="00BC2497">
      <w:rPr>
        <w:rStyle w:val="ac"/>
      </w:rPr>
      <w:instrText xml:space="preserve">PAGE  </w:instrText>
    </w:r>
    <w:r>
      <w:rPr>
        <w:rStyle w:val="ac"/>
      </w:rPr>
      <w:fldChar w:fldCharType="end"/>
    </w:r>
  </w:p>
  <w:p w:rsidR="00BC2497" w:rsidRDefault="00BC2497" w:rsidP="00F3515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97" w:rsidRPr="00542A5B" w:rsidRDefault="00BC2497">
    <w:pPr>
      <w:pStyle w:val="aa"/>
      <w:jc w:val="right"/>
      <w:rPr>
        <w:sz w:val="20"/>
        <w:szCs w:val="20"/>
      </w:rPr>
    </w:pPr>
  </w:p>
  <w:p w:rsidR="00BC2497" w:rsidRDefault="00BC2497" w:rsidP="00F3515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3B0B" w:rsidRDefault="00453B0B">
      <w:r>
        <w:separator/>
      </w:r>
    </w:p>
  </w:footnote>
  <w:footnote w:type="continuationSeparator" w:id="1">
    <w:p w:rsidR="00453B0B" w:rsidRDefault="00453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497" w:rsidRDefault="00885B9F">
    <w:pPr>
      <w:pStyle w:val="af4"/>
    </w:pPr>
    <w:r>
      <w:rPr>
        <w:noProof/>
        <w:lang w:eastAsia="zh-TW"/>
      </w:rPr>
      <w:pict>
        <v:shapetype id="_x0000_t202" coordsize="21600,21600" o:spt="202" path="m,l,21600r21600,l21600,xe">
          <v:stroke joinstyle="miter"/>
          <v:path gradientshapeok="t" o:connecttype="rect"/>
        </v:shapetype>
        <v:shape id="_x0000_s2049" type="#_x0000_t202" style="position:absolute;margin-left:529.85pt;margin-top:25pt;width:45.2pt;height:23.8pt;z-index:251657216;mso-position-horizontal-relative:page;mso-position-vertical-relative:page;mso-width-relative:right-margin-area;v-text-anchor:middle" o:allowincell="f" fillcolor="#00b050" strokecolor="#00b050" strokeweight="10pt">
          <v:stroke linestyle="thinThin"/>
          <v:shadow color="#868686"/>
          <v:textbox style="mso-next-textbox:#_x0000_s2049;mso-fit-shape-to-text:t" inset=",0,,0">
            <w:txbxContent>
              <w:p w:rsidR="00BC2497" w:rsidRPr="00D951F2" w:rsidRDefault="00885B9F" w:rsidP="00CF61B6">
                <w:pPr>
                  <w:jc w:val="center"/>
                  <w:rPr>
                    <w:b/>
                    <w:color w:val="FFFFFF"/>
                  </w:rPr>
                </w:pPr>
                <w:r w:rsidRPr="00CF61B6">
                  <w:rPr>
                    <w:b/>
                  </w:rPr>
                  <w:fldChar w:fldCharType="begin"/>
                </w:r>
                <w:r w:rsidR="00BC2497" w:rsidRPr="00CF61B6">
                  <w:rPr>
                    <w:b/>
                  </w:rPr>
                  <w:instrText xml:space="preserve"> PAGE   \* MERGEFORMAT </w:instrText>
                </w:r>
                <w:r w:rsidRPr="00CF61B6">
                  <w:rPr>
                    <w:b/>
                  </w:rPr>
                  <w:fldChar w:fldCharType="separate"/>
                </w:r>
                <w:r w:rsidR="00DC6DAE" w:rsidRPr="00DC6DAE">
                  <w:rPr>
                    <w:b/>
                    <w:noProof/>
                    <w:color w:val="FFFFFF"/>
                  </w:rPr>
                  <w:t>67</w:t>
                </w:r>
                <w:r w:rsidRPr="00CF61B6">
                  <w:rPr>
                    <w:b/>
                  </w:rPr>
                  <w:fldChar w:fldCharType="end"/>
                </w:r>
              </w:p>
            </w:txbxContent>
          </v:textbox>
          <w10:wrap anchorx="page" anchory="margin"/>
        </v:shape>
      </w:pict>
    </w:r>
    <w:r>
      <w:rPr>
        <w:noProof/>
        <w:lang w:eastAsia="zh-TW"/>
      </w:rPr>
      <w:pict>
        <v:shape id="_x0000_s2050" type="#_x0000_t202" style="position:absolute;margin-left:36.3pt;margin-top:19.6pt;width:481.85pt;height:34.4pt;z-index:251658240;mso-width-percent:1000;mso-position-horizontal-relative:page;mso-position-vertical-relative:page;mso-width-percent:1000;mso-width-relative:margin;v-text-anchor:middle" o:allowincell="f" filled="f" stroked="f">
          <v:textbox style="mso-next-textbox:#_x0000_s2050;mso-fit-shape-to-text:t" inset=",0,,0">
            <w:txbxContent>
              <w:p w:rsidR="00BC2497" w:rsidRPr="00F7678D" w:rsidRDefault="00BC2497" w:rsidP="001D674B">
                <w:pPr>
                  <w:jc w:val="right"/>
                  <w:rPr>
                    <w:rFonts w:ascii="Arial Narrow" w:hAnsi="Arial Narrow"/>
                    <w:b/>
                    <w:color w:val="00B050"/>
                    <w:sz w:val="20"/>
                    <w:szCs w:val="20"/>
                  </w:rPr>
                </w:pPr>
                <w:r w:rsidRPr="00F7678D">
                  <w:rPr>
                    <w:rFonts w:ascii="Arial Narrow" w:hAnsi="Arial Narrow"/>
                    <w:b/>
                    <w:color w:val="00B050"/>
                    <w:sz w:val="20"/>
                    <w:szCs w:val="20"/>
                  </w:rPr>
                  <w:t xml:space="preserve">ОСНОВНЫЕ НАПРАВЛЕНИЯ БЮДЖЕТНОЙ И НАЛОГОВОЙ ПОЛИТИКИ </w:t>
                </w:r>
              </w:p>
              <w:p w:rsidR="00BC2497" w:rsidRPr="00F7678D" w:rsidRDefault="00BC2497" w:rsidP="001D674B">
                <w:pPr>
                  <w:jc w:val="right"/>
                  <w:rPr>
                    <w:rFonts w:ascii="Arial Narrow" w:hAnsi="Arial Narrow"/>
                    <w:b/>
                    <w:color w:val="00B050"/>
                    <w:sz w:val="20"/>
                    <w:szCs w:val="20"/>
                  </w:rPr>
                </w:pPr>
                <w:r w:rsidRPr="00F7678D">
                  <w:rPr>
                    <w:rFonts w:ascii="Arial Narrow" w:hAnsi="Arial Narrow"/>
                    <w:b/>
                    <w:color w:val="00B050"/>
                    <w:sz w:val="20"/>
                    <w:szCs w:val="20"/>
                  </w:rPr>
                  <w:t>ТАЙМЫРСКОГО ДОЛГАНО-НЕНЕЦКОГО МУНИЦИПАЛЬНОГО РАЙОНА</w:t>
                </w:r>
              </w:p>
              <w:p w:rsidR="00BC2497" w:rsidRPr="00F7678D" w:rsidRDefault="00BC2497" w:rsidP="001D674B">
                <w:pPr>
                  <w:jc w:val="right"/>
                  <w:rPr>
                    <w:rFonts w:ascii="Arial Narrow" w:hAnsi="Arial Narrow"/>
                    <w:b/>
                    <w:color w:val="00B050"/>
                    <w:sz w:val="20"/>
                    <w:szCs w:val="20"/>
                  </w:rPr>
                </w:pPr>
                <w:r w:rsidRPr="00F7678D">
                  <w:rPr>
                    <w:rFonts w:ascii="Arial Narrow" w:hAnsi="Arial Narrow"/>
                    <w:b/>
                    <w:color w:val="00B050"/>
                    <w:sz w:val="20"/>
                    <w:szCs w:val="20"/>
                  </w:rPr>
                  <w:t xml:space="preserve"> НА 2019 ГОД И ПЛАНОВЫЙ ПЕРИОД 2020-2021 ГОДОВ</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1DE4014"/>
    <w:multiLevelType w:val="hybridMultilevel"/>
    <w:tmpl w:val="10A0385C"/>
    <w:lvl w:ilvl="0" w:tplc="88744BD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035E8"/>
    <w:multiLevelType w:val="hybridMultilevel"/>
    <w:tmpl w:val="9D46317C"/>
    <w:lvl w:ilvl="0" w:tplc="DB247382">
      <w:start w:val="1"/>
      <w:numFmt w:val="bullet"/>
      <w:lvlText w:val="•"/>
      <w:lvlJc w:val="left"/>
      <w:pPr>
        <w:tabs>
          <w:tab w:val="num" w:pos="720"/>
        </w:tabs>
        <w:ind w:left="720" w:hanging="360"/>
      </w:pPr>
      <w:rPr>
        <w:rFonts w:ascii="Times New Roman" w:hAnsi="Times New Roman" w:hint="default"/>
      </w:rPr>
    </w:lvl>
    <w:lvl w:ilvl="1" w:tplc="D2BAB6EE" w:tentative="1">
      <w:start w:val="1"/>
      <w:numFmt w:val="bullet"/>
      <w:lvlText w:val="•"/>
      <w:lvlJc w:val="left"/>
      <w:pPr>
        <w:tabs>
          <w:tab w:val="num" w:pos="1440"/>
        </w:tabs>
        <w:ind w:left="1440" w:hanging="360"/>
      </w:pPr>
      <w:rPr>
        <w:rFonts w:ascii="Times New Roman" w:hAnsi="Times New Roman" w:hint="default"/>
      </w:rPr>
    </w:lvl>
    <w:lvl w:ilvl="2" w:tplc="6A945284" w:tentative="1">
      <w:start w:val="1"/>
      <w:numFmt w:val="bullet"/>
      <w:lvlText w:val="•"/>
      <w:lvlJc w:val="left"/>
      <w:pPr>
        <w:tabs>
          <w:tab w:val="num" w:pos="2160"/>
        </w:tabs>
        <w:ind w:left="2160" w:hanging="360"/>
      </w:pPr>
      <w:rPr>
        <w:rFonts w:ascii="Times New Roman" w:hAnsi="Times New Roman" w:hint="default"/>
      </w:rPr>
    </w:lvl>
    <w:lvl w:ilvl="3" w:tplc="F2D0DA46" w:tentative="1">
      <w:start w:val="1"/>
      <w:numFmt w:val="bullet"/>
      <w:lvlText w:val="•"/>
      <w:lvlJc w:val="left"/>
      <w:pPr>
        <w:tabs>
          <w:tab w:val="num" w:pos="2880"/>
        </w:tabs>
        <w:ind w:left="2880" w:hanging="360"/>
      </w:pPr>
      <w:rPr>
        <w:rFonts w:ascii="Times New Roman" w:hAnsi="Times New Roman" w:hint="default"/>
      </w:rPr>
    </w:lvl>
    <w:lvl w:ilvl="4" w:tplc="6E448A54" w:tentative="1">
      <w:start w:val="1"/>
      <w:numFmt w:val="bullet"/>
      <w:lvlText w:val="•"/>
      <w:lvlJc w:val="left"/>
      <w:pPr>
        <w:tabs>
          <w:tab w:val="num" w:pos="3600"/>
        </w:tabs>
        <w:ind w:left="3600" w:hanging="360"/>
      </w:pPr>
      <w:rPr>
        <w:rFonts w:ascii="Times New Roman" w:hAnsi="Times New Roman" w:hint="default"/>
      </w:rPr>
    </w:lvl>
    <w:lvl w:ilvl="5" w:tplc="25C69F8A" w:tentative="1">
      <w:start w:val="1"/>
      <w:numFmt w:val="bullet"/>
      <w:lvlText w:val="•"/>
      <w:lvlJc w:val="left"/>
      <w:pPr>
        <w:tabs>
          <w:tab w:val="num" w:pos="4320"/>
        </w:tabs>
        <w:ind w:left="4320" w:hanging="360"/>
      </w:pPr>
      <w:rPr>
        <w:rFonts w:ascii="Times New Roman" w:hAnsi="Times New Roman" w:hint="default"/>
      </w:rPr>
    </w:lvl>
    <w:lvl w:ilvl="6" w:tplc="F32A13BE" w:tentative="1">
      <w:start w:val="1"/>
      <w:numFmt w:val="bullet"/>
      <w:lvlText w:val="•"/>
      <w:lvlJc w:val="left"/>
      <w:pPr>
        <w:tabs>
          <w:tab w:val="num" w:pos="5040"/>
        </w:tabs>
        <w:ind w:left="5040" w:hanging="360"/>
      </w:pPr>
      <w:rPr>
        <w:rFonts w:ascii="Times New Roman" w:hAnsi="Times New Roman" w:hint="default"/>
      </w:rPr>
    </w:lvl>
    <w:lvl w:ilvl="7" w:tplc="B07AD92A" w:tentative="1">
      <w:start w:val="1"/>
      <w:numFmt w:val="bullet"/>
      <w:lvlText w:val="•"/>
      <w:lvlJc w:val="left"/>
      <w:pPr>
        <w:tabs>
          <w:tab w:val="num" w:pos="5760"/>
        </w:tabs>
        <w:ind w:left="5760" w:hanging="360"/>
      </w:pPr>
      <w:rPr>
        <w:rFonts w:ascii="Times New Roman" w:hAnsi="Times New Roman" w:hint="default"/>
      </w:rPr>
    </w:lvl>
    <w:lvl w:ilvl="8" w:tplc="C40229B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A90164"/>
    <w:multiLevelType w:val="multilevel"/>
    <w:tmpl w:val="0756B4D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952CD"/>
    <w:multiLevelType w:val="hybridMultilevel"/>
    <w:tmpl w:val="88FE0154"/>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63539D"/>
    <w:multiLevelType w:val="hybridMultilevel"/>
    <w:tmpl w:val="B1D277EA"/>
    <w:lvl w:ilvl="0" w:tplc="4490A48A">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5">
    <w:nsid w:val="0F137657"/>
    <w:multiLevelType w:val="hybridMultilevel"/>
    <w:tmpl w:val="94F615AC"/>
    <w:lvl w:ilvl="0" w:tplc="DDEAD4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E865D7"/>
    <w:multiLevelType w:val="hybridMultilevel"/>
    <w:tmpl w:val="7D5CD0CA"/>
    <w:lvl w:ilvl="0" w:tplc="4490A48A">
      <w:start w:val="1"/>
      <w:numFmt w:val="bullet"/>
      <w:lvlText w:val=""/>
      <w:lvlJc w:val="left"/>
      <w:pPr>
        <w:ind w:left="6456" w:hanging="360"/>
      </w:pPr>
      <w:rPr>
        <w:rFonts w:ascii="Symbol" w:hAnsi="Symbol" w:hint="default"/>
      </w:rPr>
    </w:lvl>
    <w:lvl w:ilvl="1" w:tplc="04190003" w:tentative="1">
      <w:start w:val="1"/>
      <w:numFmt w:val="bullet"/>
      <w:lvlText w:val="o"/>
      <w:lvlJc w:val="left"/>
      <w:pPr>
        <w:ind w:left="-544" w:hanging="360"/>
      </w:pPr>
      <w:rPr>
        <w:rFonts w:ascii="Courier New" w:hAnsi="Courier New" w:cs="Courier New" w:hint="default"/>
      </w:rPr>
    </w:lvl>
    <w:lvl w:ilvl="2" w:tplc="04190005" w:tentative="1">
      <w:start w:val="1"/>
      <w:numFmt w:val="bullet"/>
      <w:lvlText w:val=""/>
      <w:lvlJc w:val="left"/>
      <w:pPr>
        <w:ind w:left="176" w:hanging="360"/>
      </w:pPr>
      <w:rPr>
        <w:rFonts w:ascii="Wingdings" w:hAnsi="Wingdings" w:hint="default"/>
      </w:rPr>
    </w:lvl>
    <w:lvl w:ilvl="3" w:tplc="04190001" w:tentative="1">
      <w:start w:val="1"/>
      <w:numFmt w:val="bullet"/>
      <w:lvlText w:val=""/>
      <w:lvlJc w:val="left"/>
      <w:pPr>
        <w:ind w:left="896" w:hanging="360"/>
      </w:pPr>
      <w:rPr>
        <w:rFonts w:ascii="Symbol" w:hAnsi="Symbol" w:hint="default"/>
      </w:rPr>
    </w:lvl>
    <w:lvl w:ilvl="4" w:tplc="04190003" w:tentative="1">
      <w:start w:val="1"/>
      <w:numFmt w:val="bullet"/>
      <w:lvlText w:val="o"/>
      <w:lvlJc w:val="left"/>
      <w:pPr>
        <w:ind w:left="1616" w:hanging="360"/>
      </w:pPr>
      <w:rPr>
        <w:rFonts w:ascii="Courier New" w:hAnsi="Courier New" w:cs="Courier New" w:hint="default"/>
      </w:rPr>
    </w:lvl>
    <w:lvl w:ilvl="5" w:tplc="04190005" w:tentative="1">
      <w:start w:val="1"/>
      <w:numFmt w:val="bullet"/>
      <w:lvlText w:val=""/>
      <w:lvlJc w:val="left"/>
      <w:pPr>
        <w:ind w:left="2336" w:hanging="360"/>
      </w:pPr>
      <w:rPr>
        <w:rFonts w:ascii="Wingdings" w:hAnsi="Wingdings" w:hint="default"/>
      </w:rPr>
    </w:lvl>
    <w:lvl w:ilvl="6" w:tplc="04190001" w:tentative="1">
      <w:start w:val="1"/>
      <w:numFmt w:val="bullet"/>
      <w:lvlText w:val=""/>
      <w:lvlJc w:val="left"/>
      <w:pPr>
        <w:ind w:left="3056" w:hanging="360"/>
      </w:pPr>
      <w:rPr>
        <w:rFonts w:ascii="Symbol" w:hAnsi="Symbol" w:hint="default"/>
      </w:rPr>
    </w:lvl>
    <w:lvl w:ilvl="7" w:tplc="04190003" w:tentative="1">
      <w:start w:val="1"/>
      <w:numFmt w:val="bullet"/>
      <w:lvlText w:val="o"/>
      <w:lvlJc w:val="left"/>
      <w:pPr>
        <w:ind w:left="3776" w:hanging="360"/>
      </w:pPr>
      <w:rPr>
        <w:rFonts w:ascii="Courier New" w:hAnsi="Courier New" w:cs="Courier New" w:hint="default"/>
      </w:rPr>
    </w:lvl>
    <w:lvl w:ilvl="8" w:tplc="04190005" w:tentative="1">
      <w:start w:val="1"/>
      <w:numFmt w:val="bullet"/>
      <w:lvlText w:val=""/>
      <w:lvlJc w:val="left"/>
      <w:pPr>
        <w:ind w:left="4496" w:hanging="360"/>
      </w:pPr>
      <w:rPr>
        <w:rFonts w:ascii="Wingdings" w:hAnsi="Wingdings" w:hint="default"/>
      </w:rPr>
    </w:lvl>
  </w:abstractNum>
  <w:abstractNum w:abstractNumId="7">
    <w:nsid w:val="13B24928"/>
    <w:multiLevelType w:val="hybridMultilevel"/>
    <w:tmpl w:val="0866706C"/>
    <w:lvl w:ilvl="0" w:tplc="4490A4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94463A"/>
    <w:multiLevelType w:val="hybridMultilevel"/>
    <w:tmpl w:val="C8C83964"/>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F2598C"/>
    <w:multiLevelType w:val="hybridMultilevel"/>
    <w:tmpl w:val="57B2E2CC"/>
    <w:lvl w:ilvl="0" w:tplc="DDEAD4D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nsid w:val="2B286945"/>
    <w:multiLevelType w:val="multilevel"/>
    <w:tmpl w:val="62945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658F0"/>
    <w:multiLevelType w:val="multilevel"/>
    <w:tmpl w:val="6FEA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6403F"/>
    <w:multiLevelType w:val="hybridMultilevel"/>
    <w:tmpl w:val="1DD276EC"/>
    <w:lvl w:ilvl="0" w:tplc="85B26DBC">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31E21A0"/>
    <w:multiLevelType w:val="hybridMultilevel"/>
    <w:tmpl w:val="5BCE82E2"/>
    <w:lvl w:ilvl="0" w:tplc="DDEAD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043E3"/>
    <w:multiLevelType w:val="hybridMultilevel"/>
    <w:tmpl w:val="2E6C5AAC"/>
    <w:lvl w:ilvl="0" w:tplc="4490A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175213"/>
    <w:multiLevelType w:val="hybridMultilevel"/>
    <w:tmpl w:val="EEB42762"/>
    <w:lvl w:ilvl="0" w:tplc="DDEAD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870751"/>
    <w:multiLevelType w:val="multilevel"/>
    <w:tmpl w:val="DFC2D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731185"/>
    <w:multiLevelType w:val="hybridMultilevel"/>
    <w:tmpl w:val="948C4608"/>
    <w:lvl w:ilvl="0" w:tplc="DDEAD4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958516E"/>
    <w:multiLevelType w:val="multilevel"/>
    <w:tmpl w:val="7560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253769"/>
    <w:multiLevelType w:val="hybridMultilevel"/>
    <w:tmpl w:val="D0AE2446"/>
    <w:lvl w:ilvl="0" w:tplc="DDEAD4D8">
      <w:start w:val="1"/>
      <w:numFmt w:val="bullet"/>
      <w:lvlText w:val=""/>
      <w:lvlJc w:val="left"/>
      <w:pPr>
        <w:ind w:left="720" w:hanging="360"/>
      </w:pPr>
      <w:rPr>
        <w:rFonts w:ascii="Symbol" w:hAnsi="Symbol" w:hint="default"/>
      </w:rPr>
    </w:lvl>
    <w:lvl w:ilvl="1" w:tplc="DDEAD4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08B0CE5"/>
    <w:multiLevelType w:val="hybridMultilevel"/>
    <w:tmpl w:val="E45637C4"/>
    <w:lvl w:ilvl="0" w:tplc="DDEAD4D8">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1">
    <w:nsid w:val="658B6472"/>
    <w:multiLevelType w:val="multilevel"/>
    <w:tmpl w:val="8AB6E68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B10F34"/>
    <w:multiLevelType w:val="hybridMultilevel"/>
    <w:tmpl w:val="ED821E10"/>
    <w:lvl w:ilvl="0" w:tplc="4490A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CB5B3C"/>
    <w:multiLevelType w:val="hybridMultilevel"/>
    <w:tmpl w:val="A8BCCAB2"/>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D6F62B2"/>
    <w:multiLevelType w:val="hybridMultilevel"/>
    <w:tmpl w:val="0C706FFE"/>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7"/>
  </w:num>
  <w:num w:numId="3">
    <w:abstractNumId w:val="5"/>
  </w:num>
  <w:num w:numId="4">
    <w:abstractNumId w:val="3"/>
  </w:num>
  <w:num w:numId="5">
    <w:abstractNumId w:val="24"/>
  </w:num>
  <w:num w:numId="6">
    <w:abstractNumId w:val="13"/>
  </w:num>
  <w:num w:numId="7">
    <w:abstractNumId w:val="19"/>
  </w:num>
  <w:num w:numId="8">
    <w:abstractNumId w:val="8"/>
  </w:num>
  <w:num w:numId="9">
    <w:abstractNumId w:val="23"/>
  </w:num>
  <w:num w:numId="10">
    <w:abstractNumId w:val="0"/>
  </w:num>
  <w:num w:numId="11">
    <w:abstractNumId w:val="12"/>
  </w:num>
  <w:num w:numId="12">
    <w:abstractNumId w:val="21"/>
  </w:num>
  <w:num w:numId="13">
    <w:abstractNumId w:val="2"/>
  </w:num>
  <w:num w:numId="14">
    <w:abstractNumId w:val="15"/>
  </w:num>
  <w:num w:numId="15">
    <w:abstractNumId w:val="20"/>
  </w:num>
  <w:num w:numId="16">
    <w:abstractNumId w:val="10"/>
  </w:num>
  <w:num w:numId="17">
    <w:abstractNumId w:val="18"/>
  </w:num>
  <w:num w:numId="18">
    <w:abstractNumId w:val="9"/>
  </w:num>
  <w:num w:numId="19">
    <w:abstractNumId w:val="7"/>
  </w:num>
  <w:num w:numId="20">
    <w:abstractNumId w:val="4"/>
  </w:num>
  <w:num w:numId="21">
    <w:abstractNumId w:val="22"/>
  </w:num>
  <w:num w:numId="22">
    <w:abstractNumId w:val="14"/>
  </w:num>
  <w:num w:numId="23">
    <w:abstractNumId w:val="11"/>
  </w:num>
  <w:num w:numId="24">
    <w:abstractNumId w:val="1"/>
  </w:num>
  <w:num w:numId="25">
    <w:abstractNumId w:val="1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stylePaneFormatFilter w:val="3F01"/>
  <w:defaultTabStop w:val="709"/>
  <w:drawingGridHorizontalSpacing w:val="120"/>
  <w:displayHorizontalDrawingGridEvery w:val="2"/>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6F5EE0"/>
    <w:rsid w:val="00002042"/>
    <w:rsid w:val="0000219E"/>
    <w:rsid w:val="00002228"/>
    <w:rsid w:val="00002757"/>
    <w:rsid w:val="00002E2B"/>
    <w:rsid w:val="00003732"/>
    <w:rsid w:val="0000397A"/>
    <w:rsid w:val="00003A42"/>
    <w:rsid w:val="00003DE1"/>
    <w:rsid w:val="00004653"/>
    <w:rsid w:val="00004946"/>
    <w:rsid w:val="00004D16"/>
    <w:rsid w:val="00004E85"/>
    <w:rsid w:val="00005420"/>
    <w:rsid w:val="00005F6A"/>
    <w:rsid w:val="0000659C"/>
    <w:rsid w:val="00006BFE"/>
    <w:rsid w:val="00006CC1"/>
    <w:rsid w:val="000103CF"/>
    <w:rsid w:val="00010793"/>
    <w:rsid w:val="00010E23"/>
    <w:rsid w:val="00010F06"/>
    <w:rsid w:val="000110ED"/>
    <w:rsid w:val="000112B4"/>
    <w:rsid w:val="000115F5"/>
    <w:rsid w:val="00011B6E"/>
    <w:rsid w:val="00011F27"/>
    <w:rsid w:val="000124E8"/>
    <w:rsid w:val="00012AE3"/>
    <w:rsid w:val="00013358"/>
    <w:rsid w:val="000136F1"/>
    <w:rsid w:val="00014049"/>
    <w:rsid w:val="000141D4"/>
    <w:rsid w:val="00014451"/>
    <w:rsid w:val="00014B64"/>
    <w:rsid w:val="00014CFA"/>
    <w:rsid w:val="00015B08"/>
    <w:rsid w:val="00015C4A"/>
    <w:rsid w:val="000167DA"/>
    <w:rsid w:val="000169DE"/>
    <w:rsid w:val="00016DC0"/>
    <w:rsid w:val="00016F9C"/>
    <w:rsid w:val="000176CB"/>
    <w:rsid w:val="000178A0"/>
    <w:rsid w:val="00020597"/>
    <w:rsid w:val="00020709"/>
    <w:rsid w:val="00020E18"/>
    <w:rsid w:val="00021A5F"/>
    <w:rsid w:val="0002222A"/>
    <w:rsid w:val="00022284"/>
    <w:rsid w:val="00022835"/>
    <w:rsid w:val="00022A94"/>
    <w:rsid w:val="00022AB4"/>
    <w:rsid w:val="00022CA0"/>
    <w:rsid w:val="00022CC8"/>
    <w:rsid w:val="00023014"/>
    <w:rsid w:val="00023242"/>
    <w:rsid w:val="00023767"/>
    <w:rsid w:val="00023A6B"/>
    <w:rsid w:val="00023A9D"/>
    <w:rsid w:val="00024EDE"/>
    <w:rsid w:val="0002556A"/>
    <w:rsid w:val="00025CE6"/>
    <w:rsid w:val="0002600B"/>
    <w:rsid w:val="00026D50"/>
    <w:rsid w:val="00030753"/>
    <w:rsid w:val="00032278"/>
    <w:rsid w:val="000323F2"/>
    <w:rsid w:val="00032892"/>
    <w:rsid w:val="000329C7"/>
    <w:rsid w:val="00032AB2"/>
    <w:rsid w:val="00032AEA"/>
    <w:rsid w:val="00032EFD"/>
    <w:rsid w:val="00033D81"/>
    <w:rsid w:val="0003411A"/>
    <w:rsid w:val="00034268"/>
    <w:rsid w:val="000344C6"/>
    <w:rsid w:val="00035044"/>
    <w:rsid w:val="000356CC"/>
    <w:rsid w:val="00035A92"/>
    <w:rsid w:val="00035D0B"/>
    <w:rsid w:val="0003636C"/>
    <w:rsid w:val="00036C2B"/>
    <w:rsid w:val="00036CEA"/>
    <w:rsid w:val="00036EC2"/>
    <w:rsid w:val="00037360"/>
    <w:rsid w:val="00037365"/>
    <w:rsid w:val="00037963"/>
    <w:rsid w:val="00037A8B"/>
    <w:rsid w:val="00037D36"/>
    <w:rsid w:val="00040249"/>
    <w:rsid w:val="00041A54"/>
    <w:rsid w:val="00041C7A"/>
    <w:rsid w:val="00041CED"/>
    <w:rsid w:val="00042589"/>
    <w:rsid w:val="00042CF7"/>
    <w:rsid w:val="00042DBA"/>
    <w:rsid w:val="00043583"/>
    <w:rsid w:val="00043763"/>
    <w:rsid w:val="00043A9C"/>
    <w:rsid w:val="00043C68"/>
    <w:rsid w:val="00043D1E"/>
    <w:rsid w:val="00043DD2"/>
    <w:rsid w:val="00043E52"/>
    <w:rsid w:val="00044194"/>
    <w:rsid w:val="00044626"/>
    <w:rsid w:val="00045095"/>
    <w:rsid w:val="0004509D"/>
    <w:rsid w:val="00045370"/>
    <w:rsid w:val="000454D7"/>
    <w:rsid w:val="00045AB5"/>
    <w:rsid w:val="00045F2F"/>
    <w:rsid w:val="000464FB"/>
    <w:rsid w:val="00046AE3"/>
    <w:rsid w:val="00046C0F"/>
    <w:rsid w:val="000472EF"/>
    <w:rsid w:val="00047908"/>
    <w:rsid w:val="00050707"/>
    <w:rsid w:val="00051E97"/>
    <w:rsid w:val="000526A0"/>
    <w:rsid w:val="00052760"/>
    <w:rsid w:val="00052F4E"/>
    <w:rsid w:val="000537C5"/>
    <w:rsid w:val="00054919"/>
    <w:rsid w:val="00054E86"/>
    <w:rsid w:val="00054EC7"/>
    <w:rsid w:val="0005536D"/>
    <w:rsid w:val="0005559A"/>
    <w:rsid w:val="00055AE2"/>
    <w:rsid w:val="000562AE"/>
    <w:rsid w:val="00056B8E"/>
    <w:rsid w:val="00057059"/>
    <w:rsid w:val="00057574"/>
    <w:rsid w:val="0006071E"/>
    <w:rsid w:val="0006084E"/>
    <w:rsid w:val="00060A06"/>
    <w:rsid w:val="00060A33"/>
    <w:rsid w:val="000614A1"/>
    <w:rsid w:val="00061A70"/>
    <w:rsid w:val="000635E7"/>
    <w:rsid w:val="00063926"/>
    <w:rsid w:val="00063A11"/>
    <w:rsid w:val="00063E36"/>
    <w:rsid w:val="00064110"/>
    <w:rsid w:val="000647E1"/>
    <w:rsid w:val="0006484B"/>
    <w:rsid w:val="00064F03"/>
    <w:rsid w:val="0006629E"/>
    <w:rsid w:val="00067039"/>
    <w:rsid w:val="00070E9C"/>
    <w:rsid w:val="0007164E"/>
    <w:rsid w:val="00071C00"/>
    <w:rsid w:val="00071C5F"/>
    <w:rsid w:val="000723A4"/>
    <w:rsid w:val="0007259F"/>
    <w:rsid w:val="000726B4"/>
    <w:rsid w:val="0007276F"/>
    <w:rsid w:val="00072770"/>
    <w:rsid w:val="000727B0"/>
    <w:rsid w:val="00072A0A"/>
    <w:rsid w:val="00072F05"/>
    <w:rsid w:val="000730EA"/>
    <w:rsid w:val="000730FE"/>
    <w:rsid w:val="000740AE"/>
    <w:rsid w:val="0007421B"/>
    <w:rsid w:val="00074C99"/>
    <w:rsid w:val="00074DF7"/>
    <w:rsid w:val="000759C9"/>
    <w:rsid w:val="00075C4F"/>
    <w:rsid w:val="000762CA"/>
    <w:rsid w:val="000764B9"/>
    <w:rsid w:val="00076F84"/>
    <w:rsid w:val="000774CD"/>
    <w:rsid w:val="0008005D"/>
    <w:rsid w:val="000802E3"/>
    <w:rsid w:val="00080FEB"/>
    <w:rsid w:val="000810A8"/>
    <w:rsid w:val="000811A7"/>
    <w:rsid w:val="00081259"/>
    <w:rsid w:val="00082057"/>
    <w:rsid w:val="000820B3"/>
    <w:rsid w:val="000831FA"/>
    <w:rsid w:val="00083FBB"/>
    <w:rsid w:val="000844D0"/>
    <w:rsid w:val="000859F8"/>
    <w:rsid w:val="00086063"/>
    <w:rsid w:val="00086269"/>
    <w:rsid w:val="00086769"/>
    <w:rsid w:val="00086C81"/>
    <w:rsid w:val="00086F44"/>
    <w:rsid w:val="000901ED"/>
    <w:rsid w:val="00090269"/>
    <w:rsid w:val="00090B0A"/>
    <w:rsid w:val="00090C53"/>
    <w:rsid w:val="00091347"/>
    <w:rsid w:val="000930BC"/>
    <w:rsid w:val="000935FF"/>
    <w:rsid w:val="00093809"/>
    <w:rsid w:val="00093AD9"/>
    <w:rsid w:val="000944BD"/>
    <w:rsid w:val="00094F1D"/>
    <w:rsid w:val="00094F43"/>
    <w:rsid w:val="00096C46"/>
    <w:rsid w:val="00096C55"/>
    <w:rsid w:val="00096FEF"/>
    <w:rsid w:val="00097337"/>
    <w:rsid w:val="000973AD"/>
    <w:rsid w:val="00097A33"/>
    <w:rsid w:val="00097E48"/>
    <w:rsid w:val="00097EF1"/>
    <w:rsid w:val="000A119E"/>
    <w:rsid w:val="000A15DD"/>
    <w:rsid w:val="000A1792"/>
    <w:rsid w:val="000A1C72"/>
    <w:rsid w:val="000A31C6"/>
    <w:rsid w:val="000A35A0"/>
    <w:rsid w:val="000A3C93"/>
    <w:rsid w:val="000A3E62"/>
    <w:rsid w:val="000A43FE"/>
    <w:rsid w:val="000A5038"/>
    <w:rsid w:val="000A53C6"/>
    <w:rsid w:val="000A55B9"/>
    <w:rsid w:val="000A79B0"/>
    <w:rsid w:val="000A7D4E"/>
    <w:rsid w:val="000B0A9F"/>
    <w:rsid w:val="000B1393"/>
    <w:rsid w:val="000B1DDC"/>
    <w:rsid w:val="000B1FA9"/>
    <w:rsid w:val="000B21F9"/>
    <w:rsid w:val="000B27D6"/>
    <w:rsid w:val="000B2E3A"/>
    <w:rsid w:val="000B331B"/>
    <w:rsid w:val="000B3598"/>
    <w:rsid w:val="000B38D0"/>
    <w:rsid w:val="000B3CAC"/>
    <w:rsid w:val="000B456F"/>
    <w:rsid w:val="000B487E"/>
    <w:rsid w:val="000B4F14"/>
    <w:rsid w:val="000B4F21"/>
    <w:rsid w:val="000B501D"/>
    <w:rsid w:val="000B506F"/>
    <w:rsid w:val="000B5C4A"/>
    <w:rsid w:val="000B5E66"/>
    <w:rsid w:val="000B6042"/>
    <w:rsid w:val="000B6204"/>
    <w:rsid w:val="000B748F"/>
    <w:rsid w:val="000B7F1D"/>
    <w:rsid w:val="000C01C7"/>
    <w:rsid w:val="000C0627"/>
    <w:rsid w:val="000C06B9"/>
    <w:rsid w:val="000C089C"/>
    <w:rsid w:val="000C0A53"/>
    <w:rsid w:val="000C0B58"/>
    <w:rsid w:val="000C0C9F"/>
    <w:rsid w:val="000C1195"/>
    <w:rsid w:val="000C3115"/>
    <w:rsid w:val="000C3991"/>
    <w:rsid w:val="000C3DF0"/>
    <w:rsid w:val="000C470F"/>
    <w:rsid w:val="000C53B8"/>
    <w:rsid w:val="000C5F0F"/>
    <w:rsid w:val="000C6098"/>
    <w:rsid w:val="000C618C"/>
    <w:rsid w:val="000C66AA"/>
    <w:rsid w:val="000C742B"/>
    <w:rsid w:val="000C79D0"/>
    <w:rsid w:val="000C7E98"/>
    <w:rsid w:val="000D03B9"/>
    <w:rsid w:val="000D0FA1"/>
    <w:rsid w:val="000D12B3"/>
    <w:rsid w:val="000D2383"/>
    <w:rsid w:val="000D2D75"/>
    <w:rsid w:val="000D2DC0"/>
    <w:rsid w:val="000D2EAF"/>
    <w:rsid w:val="000D3015"/>
    <w:rsid w:val="000D325B"/>
    <w:rsid w:val="000D3AEB"/>
    <w:rsid w:val="000D4A3E"/>
    <w:rsid w:val="000D4CF1"/>
    <w:rsid w:val="000D52D1"/>
    <w:rsid w:val="000D57CB"/>
    <w:rsid w:val="000D5ED6"/>
    <w:rsid w:val="000D6018"/>
    <w:rsid w:val="000D6DA7"/>
    <w:rsid w:val="000D7AC9"/>
    <w:rsid w:val="000D7AF8"/>
    <w:rsid w:val="000E0373"/>
    <w:rsid w:val="000E10BD"/>
    <w:rsid w:val="000E16BA"/>
    <w:rsid w:val="000E2948"/>
    <w:rsid w:val="000E2991"/>
    <w:rsid w:val="000E33B6"/>
    <w:rsid w:val="000E3CD4"/>
    <w:rsid w:val="000E424C"/>
    <w:rsid w:val="000E428C"/>
    <w:rsid w:val="000E5626"/>
    <w:rsid w:val="000E641A"/>
    <w:rsid w:val="000E757B"/>
    <w:rsid w:val="000E7DAC"/>
    <w:rsid w:val="000E7F84"/>
    <w:rsid w:val="000F03B2"/>
    <w:rsid w:val="000F0756"/>
    <w:rsid w:val="000F11E5"/>
    <w:rsid w:val="000F1510"/>
    <w:rsid w:val="000F157F"/>
    <w:rsid w:val="000F38A2"/>
    <w:rsid w:val="000F4021"/>
    <w:rsid w:val="000F428F"/>
    <w:rsid w:val="000F56BE"/>
    <w:rsid w:val="000F5D72"/>
    <w:rsid w:val="000F6973"/>
    <w:rsid w:val="000F7ACA"/>
    <w:rsid w:val="000F7DBE"/>
    <w:rsid w:val="000F7F9D"/>
    <w:rsid w:val="0010098A"/>
    <w:rsid w:val="00101141"/>
    <w:rsid w:val="001018AE"/>
    <w:rsid w:val="00101B10"/>
    <w:rsid w:val="00101DCE"/>
    <w:rsid w:val="001024A9"/>
    <w:rsid w:val="001024D6"/>
    <w:rsid w:val="00103A27"/>
    <w:rsid w:val="001045C5"/>
    <w:rsid w:val="001049F1"/>
    <w:rsid w:val="00104B35"/>
    <w:rsid w:val="001052DC"/>
    <w:rsid w:val="001058E7"/>
    <w:rsid w:val="00105DA9"/>
    <w:rsid w:val="00105ECF"/>
    <w:rsid w:val="00105FCA"/>
    <w:rsid w:val="001066C4"/>
    <w:rsid w:val="0010675D"/>
    <w:rsid w:val="00106ECE"/>
    <w:rsid w:val="00110C24"/>
    <w:rsid w:val="00110ECD"/>
    <w:rsid w:val="00111974"/>
    <w:rsid w:val="00111E87"/>
    <w:rsid w:val="00111FC0"/>
    <w:rsid w:val="00113626"/>
    <w:rsid w:val="00113630"/>
    <w:rsid w:val="00113C62"/>
    <w:rsid w:val="001142FE"/>
    <w:rsid w:val="001148F5"/>
    <w:rsid w:val="0011574F"/>
    <w:rsid w:val="00115D1F"/>
    <w:rsid w:val="00116A68"/>
    <w:rsid w:val="001170C2"/>
    <w:rsid w:val="00117224"/>
    <w:rsid w:val="001173CA"/>
    <w:rsid w:val="00117523"/>
    <w:rsid w:val="0011758E"/>
    <w:rsid w:val="00117596"/>
    <w:rsid w:val="00117BCB"/>
    <w:rsid w:val="00117FAF"/>
    <w:rsid w:val="00120B23"/>
    <w:rsid w:val="00120C95"/>
    <w:rsid w:val="00120E4E"/>
    <w:rsid w:val="00121040"/>
    <w:rsid w:val="001211D2"/>
    <w:rsid w:val="001212B8"/>
    <w:rsid w:val="0012138B"/>
    <w:rsid w:val="00121545"/>
    <w:rsid w:val="00122A3A"/>
    <w:rsid w:val="00122B16"/>
    <w:rsid w:val="00122B1F"/>
    <w:rsid w:val="00123B05"/>
    <w:rsid w:val="00123DD9"/>
    <w:rsid w:val="001249DF"/>
    <w:rsid w:val="001249E9"/>
    <w:rsid w:val="00124DD2"/>
    <w:rsid w:val="00125A23"/>
    <w:rsid w:val="00125C6C"/>
    <w:rsid w:val="0012672A"/>
    <w:rsid w:val="00126B97"/>
    <w:rsid w:val="00127495"/>
    <w:rsid w:val="00130846"/>
    <w:rsid w:val="00130C13"/>
    <w:rsid w:val="0013123C"/>
    <w:rsid w:val="00131374"/>
    <w:rsid w:val="001318DD"/>
    <w:rsid w:val="00131922"/>
    <w:rsid w:val="00132908"/>
    <w:rsid w:val="00132E45"/>
    <w:rsid w:val="00132EC0"/>
    <w:rsid w:val="0013304A"/>
    <w:rsid w:val="00133255"/>
    <w:rsid w:val="00133D44"/>
    <w:rsid w:val="00134048"/>
    <w:rsid w:val="00134774"/>
    <w:rsid w:val="0013491C"/>
    <w:rsid w:val="00134DC4"/>
    <w:rsid w:val="001355B2"/>
    <w:rsid w:val="001359E1"/>
    <w:rsid w:val="0013613B"/>
    <w:rsid w:val="00136348"/>
    <w:rsid w:val="00136CBC"/>
    <w:rsid w:val="0013729A"/>
    <w:rsid w:val="00137336"/>
    <w:rsid w:val="001379DB"/>
    <w:rsid w:val="001379F1"/>
    <w:rsid w:val="00137B83"/>
    <w:rsid w:val="0014097F"/>
    <w:rsid w:val="00140B06"/>
    <w:rsid w:val="00140B2F"/>
    <w:rsid w:val="00141AF3"/>
    <w:rsid w:val="00141C96"/>
    <w:rsid w:val="0014200E"/>
    <w:rsid w:val="00142188"/>
    <w:rsid w:val="001425A4"/>
    <w:rsid w:val="00142A64"/>
    <w:rsid w:val="00142A89"/>
    <w:rsid w:val="00143352"/>
    <w:rsid w:val="001437BF"/>
    <w:rsid w:val="001439F3"/>
    <w:rsid w:val="001443A9"/>
    <w:rsid w:val="00144779"/>
    <w:rsid w:val="00144F10"/>
    <w:rsid w:val="00145789"/>
    <w:rsid w:val="00146F59"/>
    <w:rsid w:val="00147F4B"/>
    <w:rsid w:val="001503EE"/>
    <w:rsid w:val="00150C08"/>
    <w:rsid w:val="00150ED7"/>
    <w:rsid w:val="001515B6"/>
    <w:rsid w:val="00151664"/>
    <w:rsid w:val="00152348"/>
    <w:rsid w:val="00152BFF"/>
    <w:rsid w:val="00152D97"/>
    <w:rsid w:val="00153078"/>
    <w:rsid w:val="0015317F"/>
    <w:rsid w:val="001531E0"/>
    <w:rsid w:val="0015380E"/>
    <w:rsid w:val="00153A88"/>
    <w:rsid w:val="00154090"/>
    <w:rsid w:val="001541A9"/>
    <w:rsid w:val="0015452A"/>
    <w:rsid w:val="00154D35"/>
    <w:rsid w:val="00154D9F"/>
    <w:rsid w:val="00155042"/>
    <w:rsid w:val="00155F5B"/>
    <w:rsid w:val="001566AA"/>
    <w:rsid w:val="00156774"/>
    <w:rsid w:val="00156C7A"/>
    <w:rsid w:val="00157C25"/>
    <w:rsid w:val="001604EF"/>
    <w:rsid w:val="00160870"/>
    <w:rsid w:val="00160B7D"/>
    <w:rsid w:val="001627A3"/>
    <w:rsid w:val="00163E10"/>
    <w:rsid w:val="00164248"/>
    <w:rsid w:val="00164462"/>
    <w:rsid w:val="00164869"/>
    <w:rsid w:val="001648E9"/>
    <w:rsid w:val="00164FE7"/>
    <w:rsid w:val="00165050"/>
    <w:rsid w:val="00165561"/>
    <w:rsid w:val="001657CF"/>
    <w:rsid w:val="00165892"/>
    <w:rsid w:val="00165C5A"/>
    <w:rsid w:val="00166754"/>
    <w:rsid w:val="00166A9D"/>
    <w:rsid w:val="00167481"/>
    <w:rsid w:val="00167A7E"/>
    <w:rsid w:val="00167AEC"/>
    <w:rsid w:val="00170166"/>
    <w:rsid w:val="00171749"/>
    <w:rsid w:val="00171945"/>
    <w:rsid w:val="001722AC"/>
    <w:rsid w:val="001724F7"/>
    <w:rsid w:val="00172B7E"/>
    <w:rsid w:val="001738B3"/>
    <w:rsid w:val="00173B8C"/>
    <w:rsid w:val="00173F8A"/>
    <w:rsid w:val="001744CE"/>
    <w:rsid w:val="0017452C"/>
    <w:rsid w:val="0017550D"/>
    <w:rsid w:val="0017588B"/>
    <w:rsid w:val="00175CF9"/>
    <w:rsid w:val="00175F82"/>
    <w:rsid w:val="0017621B"/>
    <w:rsid w:val="0017683A"/>
    <w:rsid w:val="001773B8"/>
    <w:rsid w:val="0017791F"/>
    <w:rsid w:val="00180429"/>
    <w:rsid w:val="001811D9"/>
    <w:rsid w:val="001812D6"/>
    <w:rsid w:val="001817C0"/>
    <w:rsid w:val="001819FE"/>
    <w:rsid w:val="00181A67"/>
    <w:rsid w:val="00181AA0"/>
    <w:rsid w:val="0018204D"/>
    <w:rsid w:val="0018271F"/>
    <w:rsid w:val="00182CB8"/>
    <w:rsid w:val="001831A6"/>
    <w:rsid w:val="00183A7B"/>
    <w:rsid w:val="00184237"/>
    <w:rsid w:val="001843A5"/>
    <w:rsid w:val="001846A1"/>
    <w:rsid w:val="00184D84"/>
    <w:rsid w:val="00185FDD"/>
    <w:rsid w:val="0018650A"/>
    <w:rsid w:val="00186A64"/>
    <w:rsid w:val="00186B5F"/>
    <w:rsid w:val="00186BA0"/>
    <w:rsid w:val="00186D69"/>
    <w:rsid w:val="00187296"/>
    <w:rsid w:val="001874C0"/>
    <w:rsid w:val="0018796F"/>
    <w:rsid w:val="00187E9A"/>
    <w:rsid w:val="00187FB3"/>
    <w:rsid w:val="0019013F"/>
    <w:rsid w:val="00190708"/>
    <w:rsid w:val="001907FA"/>
    <w:rsid w:val="0019086D"/>
    <w:rsid w:val="00190916"/>
    <w:rsid w:val="001912E3"/>
    <w:rsid w:val="001920CE"/>
    <w:rsid w:val="0019242B"/>
    <w:rsid w:val="00192BC4"/>
    <w:rsid w:val="00193605"/>
    <w:rsid w:val="0019387A"/>
    <w:rsid w:val="001941EF"/>
    <w:rsid w:val="0019479A"/>
    <w:rsid w:val="00194ED8"/>
    <w:rsid w:val="001953F0"/>
    <w:rsid w:val="00195467"/>
    <w:rsid w:val="00196253"/>
    <w:rsid w:val="00196D47"/>
    <w:rsid w:val="001978AF"/>
    <w:rsid w:val="001978D8"/>
    <w:rsid w:val="00197A3E"/>
    <w:rsid w:val="001A0A08"/>
    <w:rsid w:val="001A10DC"/>
    <w:rsid w:val="001A1C4D"/>
    <w:rsid w:val="001A24D7"/>
    <w:rsid w:val="001A293E"/>
    <w:rsid w:val="001A333B"/>
    <w:rsid w:val="001A35D7"/>
    <w:rsid w:val="001A3778"/>
    <w:rsid w:val="001A3813"/>
    <w:rsid w:val="001A3C67"/>
    <w:rsid w:val="001A4316"/>
    <w:rsid w:val="001A445C"/>
    <w:rsid w:val="001A457F"/>
    <w:rsid w:val="001A4810"/>
    <w:rsid w:val="001A4847"/>
    <w:rsid w:val="001A532D"/>
    <w:rsid w:val="001A5516"/>
    <w:rsid w:val="001A5799"/>
    <w:rsid w:val="001A5896"/>
    <w:rsid w:val="001A5ECD"/>
    <w:rsid w:val="001A6506"/>
    <w:rsid w:val="001A656A"/>
    <w:rsid w:val="001A6570"/>
    <w:rsid w:val="001A6982"/>
    <w:rsid w:val="001A6B36"/>
    <w:rsid w:val="001A6B47"/>
    <w:rsid w:val="001A6D09"/>
    <w:rsid w:val="001A7DA5"/>
    <w:rsid w:val="001B02E7"/>
    <w:rsid w:val="001B0B83"/>
    <w:rsid w:val="001B12E3"/>
    <w:rsid w:val="001B1A8C"/>
    <w:rsid w:val="001B1B39"/>
    <w:rsid w:val="001B1C70"/>
    <w:rsid w:val="001B1DD0"/>
    <w:rsid w:val="001B2070"/>
    <w:rsid w:val="001B25EC"/>
    <w:rsid w:val="001B28CE"/>
    <w:rsid w:val="001B3071"/>
    <w:rsid w:val="001B30E4"/>
    <w:rsid w:val="001B34AC"/>
    <w:rsid w:val="001B392E"/>
    <w:rsid w:val="001B3BC9"/>
    <w:rsid w:val="001B4001"/>
    <w:rsid w:val="001B5122"/>
    <w:rsid w:val="001B5216"/>
    <w:rsid w:val="001B6210"/>
    <w:rsid w:val="001B6626"/>
    <w:rsid w:val="001B74BC"/>
    <w:rsid w:val="001B791E"/>
    <w:rsid w:val="001C05EC"/>
    <w:rsid w:val="001C0CD2"/>
    <w:rsid w:val="001C2104"/>
    <w:rsid w:val="001C252A"/>
    <w:rsid w:val="001C2B11"/>
    <w:rsid w:val="001C2C1B"/>
    <w:rsid w:val="001C303E"/>
    <w:rsid w:val="001C3AB1"/>
    <w:rsid w:val="001C3E56"/>
    <w:rsid w:val="001C45F4"/>
    <w:rsid w:val="001C4AF6"/>
    <w:rsid w:val="001C50DD"/>
    <w:rsid w:val="001C543F"/>
    <w:rsid w:val="001C5448"/>
    <w:rsid w:val="001C5A98"/>
    <w:rsid w:val="001C5CAF"/>
    <w:rsid w:val="001C5CFA"/>
    <w:rsid w:val="001C66AE"/>
    <w:rsid w:val="001C6A3D"/>
    <w:rsid w:val="001C7126"/>
    <w:rsid w:val="001D000E"/>
    <w:rsid w:val="001D00FB"/>
    <w:rsid w:val="001D021C"/>
    <w:rsid w:val="001D04B8"/>
    <w:rsid w:val="001D07A3"/>
    <w:rsid w:val="001D1343"/>
    <w:rsid w:val="001D1736"/>
    <w:rsid w:val="001D19AB"/>
    <w:rsid w:val="001D1EFC"/>
    <w:rsid w:val="001D2527"/>
    <w:rsid w:val="001D2A03"/>
    <w:rsid w:val="001D2F25"/>
    <w:rsid w:val="001D2F2D"/>
    <w:rsid w:val="001D351A"/>
    <w:rsid w:val="001D3668"/>
    <w:rsid w:val="001D38AE"/>
    <w:rsid w:val="001D3955"/>
    <w:rsid w:val="001D3BC5"/>
    <w:rsid w:val="001D466C"/>
    <w:rsid w:val="001D4B74"/>
    <w:rsid w:val="001D4BE3"/>
    <w:rsid w:val="001D4DA0"/>
    <w:rsid w:val="001D5288"/>
    <w:rsid w:val="001D5FA1"/>
    <w:rsid w:val="001D6335"/>
    <w:rsid w:val="001D6346"/>
    <w:rsid w:val="001D652F"/>
    <w:rsid w:val="001D674B"/>
    <w:rsid w:val="001D6AEA"/>
    <w:rsid w:val="001D7368"/>
    <w:rsid w:val="001E15DC"/>
    <w:rsid w:val="001E1E8D"/>
    <w:rsid w:val="001E2915"/>
    <w:rsid w:val="001E31AE"/>
    <w:rsid w:val="001E3323"/>
    <w:rsid w:val="001E3533"/>
    <w:rsid w:val="001E35D0"/>
    <w:rsid w:val="001E3AEA"/>
    <w:rsid w:val="001E3F13"/>
    <w:rsid w:val="001E3F1C"/>
    <w:rsid w:val="001E40D0"/>
    <w:rsid w:val="001E4D7B"/>
    <w:rsid w:val="001E4E72"/>
    <w:rsid w:val="001E5273"/>
    <w:rsid w:val="001E670E"/>
    <w:rsid w:val="001E6BCC"/>
    <w:rsid w:val="001E6DA2"/>
    <w:rsid w:val="001E6ECC"/>
    <w:rsid w:val="001E7C89"/>
    <w:rsid w:val="001E7C9C"/>
    <w:rsid w:val="001E7FC5"/>
    <w:rsid w:val="001F0929"/>
    <w:rsid w:val="001F0A72"/>
    <w:rsid w:val="001F17B7"/>
    <w:rsid w:val="001F19B0"/>
    <w:rsid w:val="001F2230"/>
    <w:rsid w:val="001F232E"/>
    <w:rsid w:val="001F2C6D"/>
    <w:rsid w:val="001F3EA8"/>
    <w:rsid w:val="001F3F75"/>
    <w:rsid w:val="001F41FA"/>
    <w:rsid w:val="001F496A"/>
    <w:rsid w:val="001F4B57"/>
    <w:rsid w:val="001F4F10"/>
    <w:rsid w:val="001F4FD5"/>
    <w:rsid w:val="001F5E85"/>
    <w:rsid w:val="001F613B"/>
    <w:rsid w:val="001F6219"/>
    <w:rsid w:val="001F6312"/>
    <w:rsid w:val="001F6E12"/>
    <w:rsid w:val="001F72FB"/>
    <w:rsid w:val="001F75CC"/>
    <w:rsid w:val="001F76D6"/>
    <w:rsid w:val="001F7E89"/>
    <w:rsid w:val="001F7ED6"/>
    <w:rsid w:val="002006B8"/>
    <w:rsid w:val="0020120F"/>
    <w:rsid w:val="00201D6F"/>
    <w:rsid w:val="00202165"/>
    <w:rsid w:val="0020238A"/>
    <w:rsid w:val="00202878"/>
    <w:rsid w:val="00202ED5"/>
    <w:rsid w:val="00202FE3"/>
    <w:rsid w:val="002030D1"/>
    <w:rsid w:val="00203453"/>
    <w:rsid w:val="00203DDA"/>
    <w:rsid w:val="00204CAC"/>
    <w:rsid w:val="00205258"/>
    <w:rsid w:val="00205396"/>
    <w:rsid w:val="00205556"/>
    <w:rsid w:val="002060DD"/>
    <w:rsid w:val="00206213"/>
    <w:rsid w:val="0020676F"/>
    <w:rsid w:val="002071C4"/>
    <w:rsid w:val="00207A19"/>
    <w:rsid w:val="0021069E"/>
    <w:rsid w:val="00210F16"/>
    <w:rsid w:val="0021112D"/>
    <w:rsid w:val="00211144"/>
    <w:rsid w:val="002115F0"/>
    <w:rsid w:val="00212039"/>
    <w:rsid w:val="0021361D"/>
    <w:rsid w:val="00213C4B"/>
    <w:rsid w:val="0021455D"/>
    <w:rsid w:val="00215599"/>
    <w:rsid w:val="00216194"/>
    <w:rsid w:val="002167C5"/>
    <w:rsid w:val="00220521"/>
    <w:rsid w:val="0022071F"/>
    <w:rsid w:val="00220FC2"/>
    <w:rsid w:val="0022123D"/>
    <w:rsid w:val="0022131E"/>
    <w:rsid w:val="00222473"/>
    <w:rsid w:val="0022334B"/>
    <w:rsid w:val="002239AF"/>
    <w:rsid w:val="00223A5D"/>
    <w:rsid w:val="00224138"/>
    <w:rsid w:val="002241DC"/>
    <w:rsid w:val="002242F2"/>
    <w:rsid w:val="00224A6B"/>
    <w:rsid w:val="00224C16"/>
    <w:rsid w:val="00225301"/>
    <w:rsid w:val="002262B4"/>
    <w:rsid w:val="002266AB"/>
    <w:rsid w:val="00226813"/>
    <w:rsid w:val="00226AF2"/>
    <w:rsid w:val="0022731E"/>
    <w:rsid w:val="002273A8"/>
    <w:rsid w:val="002278FC"/>
    <w:rsid w:val="00230375"/>
    <w:rsid w:val="00230A20"/>
    <w:rsid w:val="00230DA4"/>
    <w:rsid w:val="00231F81"/>
    <w:rsid w:val="00232326"/>
    <w:rsid w:val="00232F3A"/>
    <w:rsid w:val="00233045"/>
    <w:rsid w:val="002339CD"/>
    <w:rsid w:val="00233A63"/>
    <w:rsid w:val="00233B1D"/>
    <w:rsid w:val="00233D1E"/>
    <w:rsid w:val="00233FB1"/>
    <w:rsid w:val="00234613"/>
    <w:rsid w:val="002348F7"/>
    <w:rsid w:val="00235291"/>
    <w:rsid w:val="002352F9"/>
    <w:rsid w:val="0023574E"/>
    <w:rsid w:val="002362CF"/>
    <w:rsid w:val="00236A95"/>
    <w:rsid w:val="00236FD7"/>
    <w:rsid w:val="0024019D"/>
    <w:rsid w:val="00240625"/>
    <w:rsid w:val="002406F5"/>
    <w:rsid w:val="002412C5"/>
    <w:rsid w:val="00241B81"/>
    <w:rsid w:val="002420AE"/>
    <w:rsid w:val="002420EF"/>
    <w:rsid w:val="00242F75"/>
    <w:rsid w:val="00243830"/>
    <w:rsid w:val="00243C97"/>
    <w:rsid w:val="00244A39"/>
    <w:rsid w:val="00244DE9"/>
    <w:rsid w:val="002457F3"/>
    <w:rsid w:val="00245AAD"/>
    <w:rsid w:val="00245EA1"/>
    <w:rsid w:val="0024645B"/>
    <w:rsid w:val="00246A2C"/>
    <w:rsid w:val="002470D0"/>
    <w:rsid w:val="002472E7"/>
    <w:rsid w:val="0024756E"/>
    <w:rsid w:val="00247753"/>
    <w:rsid w:val="00247894"/>
    <w:rsid w:val="00247D44"/>
    <w:rsid w:val="00247FDC"/>
    <w:rsid w:val="002503A6"/>
    <w:rsid w:val="00250F73"/>
    <w:rsid w:val="00251425"/>
    <w:rsid w:val="00251677"/>
    <w:rsid w:val="0025170E"/>
    <w:rsid w:val="00251881"/>
    <w:rsid w:val="00252639"/>
    <w:rsid w:val="00252906"/>
    <w:rsid w:val="00252A0D"/>
    <w:rsid w:val="00253C43"/>
    <w:rsid w:val="00255AE4"/>
    <w:rsid w:val="00255C30"/>
    <w:rsid w:val="00255C66"/>
    <w:rsid w:val="00255D5F"/>
    <w:rsid w:val="00255FB5"/>
    <w:rsid w:val="002561AD"/>
    <w:rsid w:val="002561DA"/>
    <w:rsid w:val="002561F3"/>
    <w:rsid w:val="00256ED8"/>
    <w:rsid w:val="00257116"/>
    <w:rsid w:val="002574B7"/>
    <w:rsid w:val="00257C49"/>
    <w:rsid w:val="00257DD9"/>
    <w:rsid w:val="00260A07"/>
    <w:rsid w:val="00260C43"/>
    <w:rsid w:val="00261185"/>
    <w:rsid w:val="00261439"/>
    <w:rsid w:val="0026164B"/>
    <w:rsid w:val="00261E36"/>
    <w:rsid w:val="00261F2F"/>
    <w:rsid w:val="00261F30"/>
    <w:rsid w:val="002622FC"/>
    <w:rsid w:val="00262FBC"/>
    <w:rsid w:val="00263913"/>
    <w:rsid w:val="00263CFE"/>
    <w:rsid w:val="00263DA7"/>
    <w:rsid w:val="002642B2"/>
    <w:rsid w:val="00264742"/>
    <w:rsid w:val="0026478A"/>
    <w:rsid w:val="00264E7B"/>
    <w:rsid w:val="002651DE"/>
    <w:rsid w:val="0026589D"/>
    <w:rsid w:val="0026593C"/>
    <w:rsid w:val="002666D8"/>
    <w:rsid w:val="00267B44"/>
    <w:rsid w:val="00270236"/>
    <w:rsid w:val="00270539"/>
    <w:rsid w:val="00271AED"/>
    <w:rsid w:val="00271BEA"/>
    <w:rsid w:val="0027374F"/>
    <w:rsid w:val="00273917"/>
    <w:rsid w:val="00273962"/>
    <w:rsid w:val="00273C33"/>
    <w:rsid w:val="00273FDF"/>
    <w:rsid w:val="00274BFE"/>
    <w:rsid w:val="00274C3E"/>
    <w:rsid w:val="00274DF9"/>
    <w:rsid w:val="002756FD"/>
    <w:rsid w:val="00276029"/>
    <w:rsid w:val="00276784"/>
    <w:rsid w:val="0027679F"/>
    <w:rsid w:val="0027688C"/>
    <w:rsid w:val="00276987"/>
    <w:rsid w:val="00276E58"/>
    <w:rsid w:val="00276E66"/>
    <w:rsid w:val="0027736D"/>
    <w:rsid w:val="002777BA"/>
    <w:rsid w:val="00277FE5"/>
    <w:rsid w:val="00280003"/>
    <w:rsid w:val="00280287"/>
    <w:rsid w:val="002804EF"/>
    <w:rsid w:val="00280956"/>
    <w:rsid w:val="00280CD3"/>
    <w:rsid w:val="0028118D"/>
    <w:rsid w:val="002826E5"/>
    <w:rsid w:val="002827AB"/>
    <w:rsid w:val="00283C2D"/>
    <w:rsid w:val="00283F41"/>
    <w:rsid w:val="00283FEA"/>
    <w:rsid w:val="0028522B"/>
    <w:rsid w:val="00285C3A"/>
    <w:rsid w:val="0028635E"/>
    <w:rsid w:val="002868FB"/>
    <w:rsid w:val="00286F36"/>
    <w:rsid w:val="002871B8"/>
    <w:rsid w:val="002873B0"/>
    <w:rsid w:val="002900AA"/>
    <w:rsid w:val="00290330"/>
    <w:rsid w:val="00290F42"/>
    <w:rsid w:val="00291269"/>
    <w:rsid w:val="0029135A"/>
    <w:rsid w:val="002925D6"/>
    <w:rsid w:val="002939C0"/>
    <w:rsid w:val="002941A2"/>
    <w:rsid w:val="00294292"/>
    <w:rsid w:val="00294305"/>
    <w:rsid w:val="00295A91"/>
    <w:rsid w:val="00295B76"/>
    <w:rsid w:val="002963C4"/>
    <w:rsid w:val="002965B4"/>
    <w:rsid w:val="00296B70"/>
    <w:rsid w:val="00296FF3"/>
    <w:rsid w:val="002972D9"/>
    <w:rsid w:val="002A168B"/>
    <w:rsid w:val="002A1927"/>
    <w:rsid w:val="002A20D7"/>
    <w:rsid w:val="002A297B"/>
    <w:rsid w:val="002A2DF1"/>
    <w:rsid w:val="002A35F1"/>
    <w:rsid w:val="002A3635"/>
    <w:rsid w:val="002A3C4D"/>
    <w:rsid w:val="002A4C4C"/>
    <w:rsid w:val="002A4C6E"/>
    <w:rsid w:val="002A5434"/>
    <w:rsid w:val="002A5973"/>
    <w:rsid w:val="002A5B19"/>
    <w:rsid w:val="002A625F"/>
    <w:rsid w:val="002A66C2"/>
    <w:rsid w:val="002A7DFC"/>
    <w:rsid w:val="002B0373"/>
    <w:rsid w:val="002B17CE"/>
    <w:rsid w:val="002B17D8"/>
    <w:rsid w:val="002B189B"/>
    <w:rsid w:val="002B2627"/>
    <w:rsid w:val="002B3122"/>
    <w:rsid w:val="002B322D"/>
    <w:rsid w:val="002B4429"/>
    <w:rsid w:val="002B4668"/>
    <w:rsid w:val="002B5214"/>
    <w:rsid w:val="002B5693"/>
    <w:rsid w:val="002B6160"/>
    <w:rsid w:val="002B6D68"/>
    <w:rsid w:val="002B7506"/>
    <w:rsid w:val="002B75E4"/>
    <w:rsid w:val="002C0139"/>
    <w:rsid w:val="002C06A4"/>
    <w:rsid w:val="002C1B88"/>
    <w:rsid w:val="002C219D"/>
    <w:rsid w:val="002C2534"/>
    <w:rsid w:val="002C3241"/>
    <w:rsid w:val="002C3288"/>
    <w:rsid w:val="002C427E"/>
    <w:rsid w:val="002C47EA"/>
    <w:rsid w:val="002C654F"/>
    <w:rsid w:val="002C6B40"/>
    <w:rsid w:val="002C70E6"/>
    <w:rsid w:val="002C713C"/>
    <w:rsid w:val="002C7375"/>
    <w:rsid w:val="002D033F"/>
    <w:rsid w:val="002D1385"/>
    <w:rsid w:val="002D13E3"/>
    <w:rsid w:val="002D16CA"/>
    <w:rsid w:val="002D1B8E"/>
    <w:rsid w:val="002D1BDA"/>
    <w:rsid w:val="002D24C3"/>
    <w:rsid w:val="002D2A2A"/>
    <w:rsid w:val="002D2B92"/>
    <w:rsid w:val="002D31D4"/>
    <w:rsid w:val="002D3A6F"/>
    <w:rsid w:val="002D4049"/>
    <w:rsid w:val="002D488B"/>
    <w:rsid w:val="002D5657"/>
    <w:rsid w:val="002D59A6"/>
    <w:rsid w:val="002D5A27"/>
    <w:rsid w:val="002D60BD"/>
    <w:rsid w:val="002D789F"/>
    <w:rsid w:val="002D7ACF"/>
    <w:rsid w:val="002E0225"/>
    <w:rsid w:val="002E03B1"/>
    <w:rsid w:val="002E0747"/>
    <w:rsid w:val="002E0BEE"/>
    <w:rsid w:val="002E0CA6"/>
    <w:rsid w:val="002E0EF8"/>
    <w:rsid w:val="002E1772"/>
    <w:rsid w:val="002E21C8"/>
    <w:rsid w:val="002E2D8B"/>
    <w:rsid w:val="002E37A0"/>
    <w:rsid w:val="002E3BFD"/>
    <w:rsid w:val="002E403D"/>
    <w:rsid w:val="002E4BEB"/>
    <w:rsid w:val="002E4CA6"/>
    <w:rsid w:val="002E4E28"/>
    <w:rsid w:val="002E4F6F"/>
    <w:rsid w:val="002E5E64"/>
    <w:rsid w:val="002E616C"/>
    <w:rsid w:val="002E61EB"/>
    <w:rsid w:val="002E677D"/>
    <w:rsid w:val="002E6B8A"/>
    <w:rsid w:val="002E6CDC"/>
    <w:rsid w:val="002E71C9"/>
    <w:rsid w:val="002E73DE"/>
    <w:rsid w:val="002E7B44"/>
    <w:rsid w:val="002F0409"/>
    <w:rsid w:val="002F0479"/>
    <w:rsid w:val="002F0D18"/>
    <w:rsid w:val="002F0DB0"/>
    <w:rsid w:val="002F1A7E"/>
    <w:rsid w:val="002F1D96"/>
    <w:rsid w:val="002F2291"/>
    <w:rsid w:val="002F2FA1"/>
    <w:rsid w:val="002F30B2"/>
    <w:rsid w:val="002F3203"/>
    <w:rsid w:val="002F3432"/>
    <w:rsid w:val="002F3808"/>
    <w:rsid w:val="002F45F1"/>
    <w:rsid w:val="002F4DF7"/>
    <w:rsid w:val="002F4EF7"/>
    <w:rsid w:val="002F5353"/>
    <w:rsid w:val="002F56B9"/>
    <w:rsid w:val="002F5943"/>
    <w:rsid w:val="002F5F1D"/>
    <w:rsid w:val="002F6220"/>
    <w:rsid w:val="002F6719"/>
    <w:rsid w:val="002F6753"/>
    <w:rsid w:val="002F67C4"/>
    <w:rsid w:val="002F6DCC"/>
    <w:rsid w:val="0030051F"/>
    <w:rsid w:val="0030092D"/>
    <w:rsid w:val="00300B01"/>
    <w:rsid w:val="00300FD3"/>
    <w:rsid w:val="003013B1"/>
    <w:rsid w:val="00301FAE"/>
    <w:rsid w:val="0030295E"/>
    <w:rsid w:val="00302F3F"/>
    <w:rsid w:val="00303721"/>
    <w:rsid w:val="00303A54"/>
    <w:rsid w:val="00304024"/>
    <w:rsid w:val="00304B25"/>
    <w:rsid w:val="00304F8B"/>
    <w:rsid w:val="00305046"/>
    <w:rsid w:val="0030513B"/>
    <w:rsid w:val="003051B0"/>
    <w:rsid w:val="0030573C"/>
    <w:rsid w:val="003057E8"/>
    <w:rsid w:val="003061AE"/>
    <w:rsid w:val="00306534"/>
    <w:rsid w:val="003065E1"/>
    <w:rsid w:val="00306FC1"/>
    <w:rsid w:val="0030745A"/>
    <w:rsid w:val="0030772C"/>
    <w:rsid w:val="0030783D"/>
    <w:rsid w:val="00307840"/>
    <w:rsid w:val="00307BCD"/>
    <w:rsid w:val="00307E27"/>
    <w:rsid w:val="003108C2"/>
    <w:rsid w:val="00310FA4"/>
    <w:rsid w:val="00311113"/>
    <w:rsid w:val="003114DA"/>
    <w:rsid w:val="0031151E"/>
    <w:rsid w:val="00311B88"/>
    <w:rsid w:val="00312BB6"/>
    <w:rsid w:val="00312CA0"/>
    <w:rsid w:val="00312F13"/>
    <w:rsid w:val="00313490"/>
    <w:rsid w:val="0031428D"/>
    <w:rsid w:val="003142D8"/>
    <w:rsid w:val="003144E9"/>
    <w:rsid w:val="003148E6"/>
    <w:rsid w:val="00314D8E"/>
    <w:rsid w:val="00314F0D"/>
    <w:rsid w:val="003165CA"/>
    <w:rsid w:val="0031678D"/>
    <w:rsid w:val="003173B2"/>
    <w:rsid w:val="00317B20"/>
    <w:rsid w:val="0032023A"/>
    <w:rsid w:val="003211E2"/>
    <w:rsid w:val="003224FF"/>
    <w:rsid w:val="00322AEF"/>
    <w:rsid w:val="003232BA"/>
    <w:rsid w:val="00323976"/>
    <w:rsid w:val="00323BF2"/>
    <w:rsid w:val="00323F0A"/>
    <w:rsid w:val="00324A36"/>
    <w:rsid w:val="0032585D"/>
    <w:rsid w:val="00326055"/>
    <w:rsid w:val="00326484"/>
    <w:rsid w:val="003266CE"/>
    <w:rsid w:val="00326A26"/>
    <w:rsid w:val="00326F95"/>
    <w:rsid w:val="0032762C"/>
    <w:rsid w:val="00327700"/>
    <w:rsid w:val="00327C80"/>
    <w:rsid w:val="00330421"/>
    <w:rsid w:val="00330641"/>
    <w:rsid w:val="00330F8E"/>
    <w:rsid w:val="00331B23"/>
    <w:rsid w:val="00331DF4"/>
    <w:rsid w:val="00332245"/>
    <w:rsid w:val="003323E4"/>
    <w:rsid w:val="00332E98"/>
    <w:rsid w:val="003331A4"/>
    <w:rsid w:val="003336ED"/>
    <w:rsid w:val="00333A05"/>
    <w:rsid w:val="00333A96"/>
    <w:rsid w:val="003343F6"/>
    <w:rsid w:val="0033522E"/>
    <w:rsid w:val="00335468"/>
    <w:rsid w:val="003358BD"/>
    <w:rsid w:val="00335E23"/>
    <w:rsid w:val="00335F59"/>
    <w:rsid w:val="003369DB"/>
    <w:rsid w:val="00336A80"/>
    <w:rsid w:val="00336D07"/>
    <w:rsid w:val="00336D6B"/>
    <w:rsid w:val="00337439"/>
    <w:rsid w:val="003374C7"/>
    <w:rsid w:val="0033750D"/>
    <w:rsid w:val="00337720"/>
    <w:rsid w:val="00337BC7"/>
    <w:rsid w:val="00337FBB"/>
    <w:rsid w:val="00340C21"/>
    <w:rsid w:val="00341108"/>
    <w:rsid w:val="003417D6"/>
    <w:rsid w:val="00341F66"/>
    <w:rsid w:val="00342797"/>
    <w:rsid w:val="003428F6"/>
    <w:rsid w:val="00342C38"/>
    <w:rsid w:val="003432D0"/>
    <w:rsid w:val="0034359D"/>
    <w:rsid w:val="00343FFE"/>
    <w:rsid w:val="00344C46"/>
    <w:rsid w:val="00345211"/>
    <w:rsid w:val="00345BA5"/>
    <w:rsid w:val="00345BE9"/>
    <w:rsid w:val="003466DE"/>
    <w:rsid w:val="00346EFB"/>
    <w:rsid w:val="00347CFB"/>
    <w:rsid w:val="0035030C"/>
    <w:rsid w:val="00350368"/>
    <w:rsid w:val="0035050F"/>
    <w:rsid w:val="003507F7"/>
    <w:rsid w:val="00350926"/>
    <w:rsid w:val="003513A2"/>
    <w:rsid w:val="0035150F"/>
    <w:rsid w:val="003519C4"/>
    <w:rsid w:val="00352439"/>
    <w:rsid w:val="00353243"/>
    <w:rsid w:val="00353727"/>
    <w:rsid w:val="00353B46"/>
    <w:rsid w:val="0035409B"/>
    <w:rsid w:val="003544BD"/>
    <w:rsid w:val="00354BC1"/>
    <w:rsid w:val="003551E3"/>
    <w:rsid w:val="00355C85"/>
    <w:rsid w:val="00356264"/>
    <w:rsid w:val="00356CF6"/>
    <w:rsid w:val="0035771B"/>
    <w:rsid w:val="00357A19"/>
    <w:rsid w:val="00357BE7"/>
    <w:rsid w:val="00360174"/>
    <w:rsid w:val="00360566"/>
    <w:rsid w:val="00360C4C"/>
    <w:rsid w:val="00361A61"/>
    <w:rsid w:val="00361B16"/>
    <w:rsid w:val="00361CEC"/>
    <w:rsid w:val="00362296"/>
    <w:rsid w:val="003629CF"/>
    <w:rsid w:val="00363373"/>
    <w:rsid w:val="003635BA"/>
    <w:rsid w:val="00363AED"/>
    <w:rsid w:val="00363E14"/>
    <w:rsid w:val="0036493D"/>
    <w:rsid w:val="00364D4E"/>
    <w:rsid w:val="00365B79"/>
    <w:rsid w:val="00365BD2"/>
    <w:rsid w:val="00366432"/>
    <w:rsid w:val="00367579"/>
    <w:rsid w:val="0037059E"/>
    <w:rsid w:val="00372A30"/>
    <w:rsid w:val="00372B45"/>
    <w:rsid w:val="00372B6E"/>
    <w:rsid w:val="00372D77"/>
    <w:rsid w:val="00373970"/>
    <w:rsid w:val="0037447A"/>
    <w:rsid w:val="00374958"/>
    <w:rsid w:val="00374D78"/>
    <w:rsid w:val="00374F8E"/>
    <w:rsid w:val="00375D6D"/>
    <w:rsid w:val="00376D46"/>
    <w:rsid w:val="0037724D"/>
    <w:rsid w:val="003774D1"/>
    <w:rsid w:val="00377581"/>
    <w:rsid w:val="00377590"/>
    <w:rsid w:val="00377B36"/>
    <w:rsid w:val="00377DBC"/>
    <w:rsid w:val="003805B9"/>
    <w:rsid w:val="00380F94"/>
    <w:rsid w:val="00381344"/>
    <w:rsid w:val="003813A4"/>
    <w:rsid w:val="003813D4"/>
    <w:rsid w:val="00382785"/>
    <w:rsid w:val="00382857"/>
    <w:rsid w:val="00382955"/>
    <w:rsid w:val="003830E0"/>
    <w:rsid w:val="00383960"/>
    <w:rsid w:val="00383A1E"/>
    <w:rsid w:val="0038457B"/>
    <w:rsid w:val="00384A17"/>
    <w:rsid w:val="0038516F"/>
    <w:rsid w:val="0038577C"/>
    <w:rsid w:val="00385E17"/>
    <w:rsid w:val="00385FBF"/>
    <w:rsid w:val="0038698F"/>
    <w:rsid w:val="00386ABA"/>
    <w:rsid w:val="00387CDA"/>
    <w:rsid w:val="00387D93"/>
    <w:rsid w:val="00387E1B"/>
    <w:rsid w:val="00390510"/>
    <w:rsid w:val="00390818"/>
    <w:rsid w:val="0039119E"/>
    <w:rsid w:val="00391C24"/>
    <w:rsid w:val="003923EE"/>
    <w:rsid w:val="00393BF5"/>
    <w:rsid w:val="00393D72"/>
    <w:rsid w:val="00394346"/>
    <w:rsid w:val="00394590"/>
    <w:rsid w:val="0039498D"/>
    <w:rsid w:val="00394D98"/>
    <w:rsid w:val="0039502E"/>
    <w:rsid w:val="0039515A"/>
    <w:rsid w:val="003951BA"/>
    <w:rsid w:val="0039588E"/>
    <w:rsid w:val="003959E7"/>
    <w:rsid w:val="00395D41"/>
    <w:rsid w:val="00395E5A"/>
    <w:rsid w:val="00396407"/>
    <w:rsid w:val="003968AF"/>
    <w:rsid w:val="003971FB"/>
    <w:rsid w:val="003972F3"/>
    <w:rsid w:val="00397488"/>
    <w:rsid w:val="00397494"/>
    <w:rsid w:val="0039775E"/>
    <w:rsid w:val="00397C44"/>
    <w:rsid w:val="00397CEE"/>
    <w:rsid w:val="003A04A4"/>
    <w:rsid w:val="003A12EE"/>
    <w:rsid w:val="003A1666"/>
    <w:rsid w:val="003A16C6"/>
    <w:rsid w:val="003A16D6"/>
    <w:rsid w:val="003A1A07"/>
    <w:rsid w:val="003A292D"/>
    <w:rsid w:val="003A2C7A"/>
    <w:rsid w:val="003A2E8E"/>
    <w:rsid w:val="003A310C"/>
    <w:rsid w:val="003A3136"/>
    <w:rsid w:val="003A32EF"/>
    <w:rsid w:val="003A3673"/>
    <w:rsid w:val="003A39EC"/>
    <w:rsid w:val="003A5AE6"/>
    <w:rsid w:val="003A62F9"/>
    <w:rsid w:val="003A687E"/>
    <w:rsid w:val="003A6D8E"/>
    <w:rsid w:val="003A77B9"/>
    <w:rsid w:val="003A7B1D"/>
    <w:rsid w:val="003A7B38"/>
    <w:rsid w:val="003A7C13"/>
    <w:rsid w:val="003A7D01"/>
    <w:rsid w:val="003B0072"/>
    <w:rsid w:val="003B012B"/>
    <w:rsid w:val="003B0902"/>
    <w:rsid w:val="003B0B18"/>
    <w:rsid w:val="003B1463"/>
    <w:rsid w:val="003B19DA"/>
    <w:rsid w:val="003B1AE0"/>
    <w:rsid w:val="003B1B40"/>
    <w:rsid w:val="003B2366"/>
    <w:rsid w:val="003B2795"/>
    <w:rsid w:val="003B29D6"/>
    <w:rsid w:val="003B2E56"/>
    <w:rsid w:val="003B3522"/>
    <w:rsid w:val="003B4CE8"/>
    <w:rsid w:val="003B5DDD"/>
    <w:rsid w:val="003B64B2"/>
    <w:rsid w:val="003B69FB"/>
    <w:rsid w:val="003B6B61"/>
    <w:rsid w:val="003B6C36"/>
    <w:rsid w:val="003B711E"/>
    <w:rsid w:val="003B72A7"/>
    <w:rsid w:val="003B7FDE"/>
    <w:rsid w:val="003C0974"/>
    <w:rsid w:val="003C15AE"/>
    <w:rsid w:val="003C20CD"/>
    <w:rsid w:val="003C2BAF"/>
    <w:rsid w:val="003C2D8D"/>
    <w:rsid w:val="003C2FAE"/>
    <w:rsid w:val="003C3309"/>
    <w:rsid w:val="003C3AF6"/>
    <w:rsid w:val="003C4018"/>
    <w:rsid w:val="003C416F"/>
    <w:rsid w:val="003C4D80"/>
    <w:rsid w:val="003C62B9"/>
    <w:rsid w:val="003C6702"/>
    <w:rsid w:val="003C734B"/>
    <w:rsid w:val="003C7448"/>
    <w:rsid w:val="003C79BF"/>
    <w:rsid w:val="003D06FA"/>
    <w:rsid w:val="003D0734"/>
    <w:rsid w:val="003D0B10"/>
    <w:rsid w:val="003D1241"/>
    <w:rsid w:val="003D2569"/>
    <w:rsid w:val="003D26CC"/>
    <w:rsid w:val="003D2713"/>
    <w:rsid w:val="003D295A"/>
    <w:rsid w:val="003D2BC1"/>
    <w:rsid w:val="003D3C4B"/>
    <w:rsid w:val="003D3D94"/>
    <w:rsid w:val="003D4775"/>
    <w:rsid w:val="003D4D16"/>
    <w:rsid w:val="003D5A93"/>
    <w:rsid w:val="003D6100"/>
    <w:rsid w:val="003D6622"/>
    <w:rsid w:val="003D6809"/>
    <w:rsid w:val="003D6AC4"/>
    <w:rsid w:val="003D6E84"/>
    <w:rsid w:val="003D76A4"/>
    <w:rsid w:val="003D7710"/>
    <w:rsid w:val="003D78D1"/>
    <w:rsid w:val="003E02D4"/>
    <w:rsid w:val="003E0581"/>
    <w:rsid w:val="003E0AAF"/>
    <w:rsid w:val="003E14A0"/>
    <w:rsid w:val="003E1787"/>
    <w:rsid w:val="003E1B81"/>
    <w:rsid w:val="003E1E17"/>
    <w:rsid w:val="003E26E4"/>
    <w:rsid w:val="003E2813"/>
    <w:rsid w:val="003E3258"/>
    <w:rsid w:val="003E337A"/>
    <w:rsid w:val="003E36A6"/>
    <w:rsid w:val="003E3C75"/>
    <w:rsid w:val="003E3C96"/>
    <w:rsid w:val="003E3F4F"/>
    <w:rsid w:val="003E430E"/>
    <w:rsid w:val="003E5133"/>
    <w:rsid w:val="003E529E"/>
    <w:rsid w:val="003E54C6"/>
    <w:rsid w:val="003E5B39"/>
    <w:rsid w:val="003E617C"/>
    <w:rsid w:val="003E68F9"/>
    <w:rsid w:val="003E7094"/>
    <w:rsid w:val="003E722B"/>
    <w:rsid w:val="003E729E"/>
    <w:rsid w:val="003E794F"/>
    <w:rsid w:val="003E7E16"/>
    <w:rsid w:val="003F0270"/>
    <w:rsid w:val="003F0585"/>
    <w:rsid w:val="003F1551"/>
    <w:rsid w:val="003F18D9"/>
    <w:rsid w:val="003F24D0"/>
    <w:rsid w:val="003F2A00"/>
    <w:rsid w:val="003F2E0C"/>
    <w:rsid w:val="003F3025"/>
    <w:rsid w:val="003F3A8F"/>
    <w:rsid w:val="003F40AD"/>
    <w:rsid w:val="003F45AF"/>
    <w:rsid w:val="003F4D65"/>
    <w:rsid w:val="003F58E1"/>
    <w:rsid w:val="003F5BC6"/>
    <w:rsid w:val="003F5F57"/>
    <w:rsid w:val="003F6447"/>
    <w:rsid w:val="003F6FAC"/>
    <w:rsid w:val="003F7378"/>
    <w:rsid w:val="003F7B85"/>
    <w:rsid w:val="003F7D46"/>
    <w:rsid w:val="00400042"/>
    <w:rsid w:val="00400A2E"/>
    <w:rsid w:val="00400D2B"/>
    <w:rsid w:val="00400F41"/>
    <w:rsid w:val="0040113A"/>
    <w:rsid w:val="004011DE"/>
    <w:rsid w:val="00402221"/>
    <w:rsid w:val="00402250"/>
    <w:rsid w:val="004023E8"/>
    <w:rsid w:val="00402765"/>
    <w:rsid w:val="00402F0D"/>
    <w:rsid w:val="004035F1"/>
    <w:rsid w:val="00403606"/>
    <w:rsid w:val="00403781"/>
    <w:rsid w:val="00403A8F"/>
    <w:rsid w:val="004044E1"/>
    <w:rsid w:val="00404777"/>
    <w:rsid w:val="0040478A"/>
    <w:rsid w:val="00404D3F"/>
    <w:rsid w:val="00405C27"/>
    <w:rsid w:val="00405C98"/>
    <w:rsid w:val="00405D9B"/>
    <w:rsid w:val="00406139"/>
    <w:rsid w:val="00406338"/>
    <w:rsid w:val="00406D1A"/>
    <w:rsid w:val="00406F05"/>
    <w:rsid w:val="004079E5"/>
    <w:rsid w:val="00410CD9"/>
    <w:rsid w:val="004119E1"/>
    <w:rsid w:val="00411F9D"/>
    <w:rsid w:val="004120A2"/>
    <w:rsid w:val="004126EB"/>
    <w:rsid w:val="00412D45"/>
    <w:rsid w:val="00413115"/>
    <w:rsid w:val="0041398D"/>
    <w:rsid w:val="00414355"/>
    <w:rsid w:val="004143BF"/>
    <w:rsid w:val="00414AF2"/>
    <w:rsid w:val="00414D05"/>
    <w:rsid w:val="0041532B"/>
    <w:rsid w:val="00415E17"/>
    <w:rsid w:val="0041676D"/>
    <w:rsid w:val="0041684E"/>
    <w:rsid w:val="004168FA"/>
    <w:rsid w:val="00416B3D"/>
    <w:rsid w:val="00416BF5"/>
    <w:rsid w:val="00417910"/>
    <w:rsid w:val="00417A14"/>
    <w:rsid w:val="004203FA"/>
    <w:rsid w:val="004208F9"/>
    <w:rsid w:val="0042125C"/>
    <w:rsid w:val="00421C45"/>
    <w:rsid w:val="00421D0E"/>
    <w:rsid w:val="00422437"/>
    <w:rsid w:val="00423507"/>
    <w:rsid w:val="004237BF"/>
    <w:rsid w:val="00424E84"/>
    <w:rsid w:val="00425143"/>
    <w:rsid w:val="00425CD3"/>
    <w:rsid w:val="00426890"/>
    <w:rsid w:val="00426A6D"/>
    <w:rsid w:val="00426C03"/>
    <w:rsid w:val="0042733F"/>
    <w:rsid w:val="00427EE5"/>
    <w:rsid w:val="004301A8"/>
    <w:rsid w:val="004306BE"/>
    <w:rsid w:val="00430957"/>
    <w:rsid w:val="004310BA"/>
    <w:rsid w:val="00431A05"/>
    <w:rsid w:val="00431E8C"/>
    <w:rsid w:val="00432A22"/>
    <w:rsid w:val="00432F0B"/>
    <w:rsid w:val="00433014"/>
    <w:rsid w:val="004331FE"/>
    <w:rsid w:val="0043353F"/>
    <w:rsid w:val="004336DC"/>
    <w:rsid w:val="00433BBA"/>
    <w:rsid w:val="0043420E"/>
    <w:rsid w:val="00434306"/>
    <w:rsid w:val="00434DE4"/>
    <w:rsid w:val="004354D0"/>
    <w:rsid w:val="004362E3"/>
    <w:rsid w:val="00436624"/>
    <w:rsid w:val="00436B2F"/>
    <w:rsid w:val="00440C28"/>
    <w:rsid w:val="00440CE3"/>
    <w:rsid w:val="00440CE8"/>
    <w:rsid w:val="00440D17"/>
    <w:rsid w:val="00440F96"/>
    <w:rsid w:val="0044103B"/>
    <w:rsid w:val="0044119A"/>
    <w:rsid w:val="0044202C"/>
    <w:rsid w:val="00442849"/>
    <w:rsid w:val="00442EB9"/>
    <w:rsid w:val="00443008"/>
    <w:rsid w:val="00443254"/>
    <w:rsid w:val="0044358F"/>
    <w:rsid w:val="004440D6"/>
    <w:rsid w:val="0044417A"/>
    <w:rsid w:val="004441F3"/>
    <w:rsid w:val="00444696"/>
    <w:rsid w:val="0044539C"/>
    <w:rsid w:val="00445813"/>
    <w:rsid w:val="00445B2C"/>
    <w:rsid w:val="00445B79"/>
    <w:rsid w:val="00445C89"/>
    <w:rsid w:val="004463D5"/>
    <w:rsid w:val="004473F8"/>
    <w:rsid w:val="004476D7"/>
    <w:rsid w:val="0044778C"/>
    <w:rsid w:val="00450061"/>
    <w:rsid w:val="0045065E"/>
    <w:rsid w:val="004508B8"/>
    <w:rsid w:val="00451124"/>
    <w:rsid w:val="00452088"/>
    <w:rsid w:val="00452822"/>
    <w:rsid w:val="00452AF6"/>
    <w:rsid w:val="00453116"/>
    <w:rsid w:val="00453AC6"/>
    <w:rsid w:val="00453B0B"/>
    <w:rsid w:val="00454343"/>
    <w:rsid w:val="00455138"/>
    <w:rsid w:val="00455174"/>
    <w:rsid w:val="00456222"/>
    <w:rsid w:val="00456259"/>
    <w:rsid w:val="00456325"/>
    <w:rsid w:val="004563A5"/>
    <w:rsid w:val="0045651D"/>
    <w:rsid w:val="00456636"/>
    <w:rsid w:val="0045699A"/>
    <w:rsid w:val="00456DC4"/>
    <w:rsid w:val="0046024C"/>
    <w:rsid w:val="004602F4"/>
    <w:rsid w:val="004615E4"/>
    <w:rsid w:val="0046187F"/>
    <w:rsid w:val="00461B14"/>
    <w:rsid w:val="00461CD5"/>
    <w:rsid w:val="0046295A"/>
    <w:rsid w:val="0046370C"/>
    <w:rsid w:val="00463E50"/>
    <w:rsid w:val="00463F18"/>
    <w:rsid w:val="0046421A"/>
    <w:rsid w:val="004645E2"/>
    <w:rsid w:val="0046462D"/>
    <w:rsid w:val="00465C05"/>
    <w:rsid w:val="004662A5"/>
    <w:rsid w:val="00466CC1"/>
    <w:rsid w:val="004677D0"/>
    <w:rsid w:val="00467C98"/>
    <w:rsid w:val="00467D97"/>
    <w:rsid w:val="0047008C"/>
    <w:rsid w:val="00470150"/>
    <w:rsid w:val="00470169"/>
    <w:rsid w:val="00471256"/>
    <w:rsid w:val="00471FA4"/>
    <w:rsid w:val="004721B5"/>
    <w:rsid w:val="00472866"/>
    <w:rsid w:val="00473361"/>
    <w:rsid w:val="0047359A"/>
    <w:rsid w:val="00473B85"/>
    <w:rsid w:val="00474766"/>
    <w:rsid w:val="004749FD"/>
    <w:rsid w:val="00474C8C"/>
    <w:rsid w:val="00475380"/>
    <w:rsid w:val="0047661C"/>
    <w:rsid w:val="004766FE"/>
    <w:rsid w:val="00476A20"/>
    <w:rsid w:val="00476B48"/>
    <w:rsid w:val="00476D04"/>
    <w:rsid w:val="00476D2D"/>
    <w:rsid w:val="00477196"/>
    <w:rsid w:val="00480B80"/>
    <w:rsid w:val="00480C15"/>
    <w:rsid w:val="00481C83"/>
    <w:rsid w:val="00481CC1"/>
    <w:rsid w:val="00482C27"/>
    <w:rsid w:val="00482DEF"/>
    <w:rsid w:val="00484013"/>
    <w:rsid w:val="004849AD"/>
    <w:rsid w:val="0048585B"/>
    <w:rsid w:val="004868E0"/>
    <w:rsid w:val="00486A5D"/>
    <w:rsid w:val="0048764F"/>
    <w:rsid w:val="00490D5A"/>
    <w:rsid w:val="00490F97"/>
    <w:rsid w:val="004917C6"/>
    <w:rsid w:val="004917D8"/>
    <w:rsid w:val="00491953"/>
    <w:rsid w:val="00491CF7"/>
    <w:rsid w:val="00492132"/>
    <w:rsid w:val="00492150"/>
    <w:rsid w:val="004922DF"/>
    <w:rsid w:val="00492543"/>
    <w:rsid w:val="00492FF4"/>
    <w:rsid w:val="00493DF5"/>
    <w:rsid w:val="004940F1"/>
    <w:rsid w:val="00494CC3"/>
    <w:rsid w:val="00495A12"/>
    <w:rsid w:val="00495C79"/>
    <w:rsid w:val="00495EA4"/>
    <w:rsid w:val="004970D5"/>
    <w:rsid w:val="00497135"/>
    <w:rsid w:val="004979AF"/>
    <w:rsid w:val="004A011A"/>
    <w:rsid w:val="004A06CE"/>
    <w:rsid w:val="004A07C3"/>
    <w:rsid w:val="004A0A9A"/>
    <w:rsid w:val="004A14FD"/>
    <w:rsid w:val="004A20DC"/>
    <w:rsid w:val="004A24D4"/>
    <w:rsid w:val="004A2C76"/>
    <w:rsid w:val="004A43A2"/>
    <w:rsid w:val="004A4C05"/>
    <w:rsid w:val="004A4C7E"/>
    <w:rsid w:val="004A4E37"/>
    <w:rsid w:val="004A514B"/>
    <w:rsid w:val="004A6606"/>
    <w:rsid w:val="004A7CE7"/>
    <w:rsid w:val="004B00D8"/>
    <w:rsid w:val="004B0797"/>
    <w:rsid w:val="004B1720"/>
    <w:rsid w:val="004B18A3"/>
    <w:rsid w:val="004B1975"/>
    <w:rsid w:val="004B1EBD"/>
    <w:rsid w:val="004B2156"/>
    <w:rsid w:val="004B2197"/>
    <w:rsid w:val="004B2F82"/>
    <w:rsid w:val="004B4FD7"/>
    <w:rsid w:val="004B5773"/>
    <w:rsid w:val="004B5902"/>
    <w:rsid w:val="004B5D31"/>
    <w:rsid w:val="004B6314"/>
    <w:rsid w:val="004B6E64"/>
    <w:rsid w:val="004B7037"/>
    <w:rsid w:val="004B72BB"/>
    <w:rsid w:val="004B7831"/>
    <w:rsid w:val="004B78EF"/>
    <w:rsid w:val="004C014F"/>
    <w:rsid w:val="004C06E6"/>
    <w:rsid w:val="004C0F01"/>
    <w:rsid w:val="004C0F77"/>
    <w:rsid w:val="004C1687"/>
    <w:rsid w:val="004C1CE7"/>
    <w:rsid w:val="004C23E1"/>
    <w:rsid w:val="004C2793"/>
    <w:rsid w:val="004C2933"/>
    <w:rsid w:val="004C2946"/>
    <w:rsid w:val="004C47F4"/>
    <w:rsid w:val="004C4AC5"/>
    <w:rsid w:val="004C4BC7"/>
    <w:rsid w:val="004C4FC1"/>
    <w:rsid w:val="004C50D5"/>
    <w:rsid w:val="004C5B1E"/>
    <w:rsid w:val="004C6017"/>
    <w:rsid w:val="004C6929"/>
    <w:rsid w:val="004C6D51"/>
    <w:rsid w:val="004C6FA6"/>
    <w:rsid w:val="004C71DF"/>
    <w:rsid w:val="004C7D54"/>
    <w:rsid w:val="004D0FFB"/>
    <w:rsid w:val="004D1329"/>
    <w:rsid w:val="004D20C5"/>
    <w:rsid w:val="004D2405"/>
    <w:rsid w:val="004D2556"/>
    <w:rsid w:val="004D2F2B"/>
    <w:rsid w:val="004D367D"/>
    <w:rsid w:val="004D42A2"/>
    <w:rsid w:val="004D439F"/>
    <w:rsid w:val="004D4EB6"/>
    <w:rsid w:val="004D5872"/>
    <w:rsid w:val="004D5903"/>
    <w:rsid w:val="004D5FD9"/>
    <w:rsid w:val="004D630F"/>
    <w:rsid w:val="004D67F1"/>
    <w:rsid w:val="004D6C4C"/>
    <w:rsid w:val="004D6E7B"/>
    <w:rsid w:val="004D735A"/>
    <w:rsid w:val="004D7D3B"/>
    <w:rsid w:val="004E0A12"/>
    <w:rsid w:val="004E0A5A"/>
    <w:rsid w:val="004E0E7D"/>
    <w:rsid w:val="004E1BB2"/>
    <w:rsid w:val="004E24ED"/>
    <w:rsid w:val="004E2A26"/>
    <w:rsid w:val="004E2E29"/>
    <w:rsid w:val="004E3648"/>
    <w:rsid w:val="004E3825"/>
    <w:rsid w:val="004E38FF"/>
    <w:rsid w:val="004E3EB4"/>
    <w:rsid w:val="004E4348"/>
    <w:rsid w:val="004E47D4"/>
    <w:rsid w:val="004E48EF"/>
    <w:rsid w:val="004E4F8B"/>
    <w:rsid w:val="004E512D"/>
    <w:rsid w:val="004E5730"/>
    <w:rsid w:val="004E5C94"/>
    <w:rsid w:val="004E5D14"/>
    <w:rsid w:val="004E6B4E"/>
    <w:rsid w:val="004E6E25"/>
    <w:rsid w:val="004E6EEE"/>
    <w:rsid w:val="004E6F87"/>
    <w:rsid w:val="004E6FD2"/>
    <w:rsid w:val="004E7351"/>
    <w:rsid w:val="004E73D9"/>
    <w:rsid w:val="004E756F"/>
    <w:rsid w:val="004F0128"/>
    <w:rsid w:val="004F0381"/>
    <w:rsid w:val="004F1098"/>
    <w:rsid w:val="004F172C"/>
    <w:rsid w:val="004F18F3"/>
    <w:rsid w:val="004F19E0"/>
    <w:rsid w:val="004F205B"/>
    <w:rsid w:val="004F2189"/>
    <w:rsid w:val="004F2B56"/>
    <w:rsid w:val="004F32E9"/>
    <w:rsid w:val="004F330C"/>
    <w:rsid w:val="004F4997"/>
    <w:rsid w:val="004F4AB0"/>
    <w:rsid w:val="004F4AE5"/>
    <w:rsid w:val="004F4C7D"/>
    <w:rsid w:val="004F5137"/>
    <w:rsid w:val="004F55BC"/>
    <w:rsid w:val="004F6218"/>
    <w:rsid w:val="004F66E5"/>
    <w:rsid w:val="004F7014"/>
    <w:rsid w:val="004F719A"/>
    <w:rsid w:val="004F7335"/>
    <w:rsid w:val="004F7FF8"/>
    <w:rsid w:val="0050029E"/>
    <w:rsid w:val="005007A2"/>
    <w:rsid w:val="00501004"/>
    <w:rsid w:val="00501994"/>
    <w:rsid w:val="00501FDD"/>
    <w:rsid w:val="00502409"/>
    <w:rsid w:val="005028C8"/>
    <w:rsid w:val="00502F40"/>
    <w:rsid w:val="00503162"/>
    <w:rsid w:val="005037F1"/>
    <w:rsid w:val="00504B53"/>
    <w:rsid w:val="00504C4B"/>
    <w:rsid w:val="00504FD9"/>
    <w:rsid w:val="00505182"/>
    <w:rsid w:val="0050679C"/>
    <w:rsid w:val="00506844"/>
    <w:rsid w:val="00507305"/>
    <w:rsid w:val="005073F3"/>
    <w:rsid w:val="00507CA6"/>
    <w:rsid w:val="00507DD6"/>
    <w:rsid w:val="00510E45"/>
    <w:rsid w:val="00510E6B"/>
    <w:rsid w:val="0051126E"/>
    <w:rsid w:val="005127AA"/>
    <w:rsid w:val="00512CB7"/>
    <w:rsid w:val="00513892"/>
    <w:rsid w:val="00513ABF"/>
    <w:rsid w:val="00513B70"/>
    <w:rsid w:val="0051529E"/>
    <w:rsid w:val="005154C8"/>
    <w:rsid w:val="00515984"/>
    <w:rsid w:val="005159B5"/>
    <w:rsid w:val="00516081"/>
    <w:rsid w:val="0051655A"/>
    <w:rsid w:val="00516E6D"/>
    <w:rsid w:val="00521835"/>
    <w:rsid w:val="00521F16"/>
    <w:rsid w:val="005221C2"/>
    <w:rsid w:val="00522B36"/>
    <w:rsid w:val="00522D04"/>
    <w:rsid w:val="00524AA4"/>
    <w:rsid w:val="00525016"/>
    <w:rsid w:val="00525351"/>
    <w:rsid w:val="0052634F"/>
    <w:rsid w:val="0052659C"/>
    <w:rsid w:val="00526782"/>
    <w:rsid w:val="00526C21"/>
    <w:rsid w:val="00526DB1"/>
    <w:rsid w:val="00526DBE"/>
    <w:rsid w:val="00527198"/>
    <w:rsid w:val="005272CA"/>
    <w:rsid w:val="00527671"/>
    <w:rsid w:val="00527A5A"/>
    <w:rsid w:val="0053049A"/>
    <w:rsid w:val="0053093C"/>
    <w:rsid w:val="0053133D"/>
    <w:rsid w:val="00532A8E"/>
    <w:rsid w:val="00533048"/>
    <w:rsid w:val="00533AD9"/>
    <w:rsid w:val="0053418A"/>
    <w:rsid w:val="0053442E"/>
    <w:rsid w:val="00534EBB"/>
    <w:rsid w:val="00535891"/>
    <w:rsid w:val="005358F9"/>
    <w:rsid w:val="00535FEA"/>
    <w:rsid w:val="00536A29"/>
    <w:rsid w:val="00536D68"/>
    <w:rsid w:val="00537619"/>
    <w:rsid w:val="00537BBC"/>
    <w:rsid w:val="00540316"/>
    <w:rsid w:val="005403D2"/>
    <w:rsid w:val="0054045E"/>
    <w:rsid w:val="0054073B"/>
    <w:rsid w:val="0054075C"/>
    <w:rsid w:val="00540AF8"/>
    <w:rsid w:val="00541FC1"/>
    <w:rsid w:val="005425DD"/>
    <w:rsid w:val="005428B2"/>
    <w:rsid w:val="00542A16"/>
    <w:rsid w:val="00542A5B"/>
    <w:rsid w:val="00542E91"/>
    <w:rsid w:val="005431C7"/>
    <w:rsid w:val="00543384"/>
    <w:rsid w:val="00543E9A"/>
    <w:rsid w:val="00544CD1"/>
    <w:rsid w:val="005450FD"/>
    <w:rsid w:val="00545182"/>
    <w:rsid w:val="005452CB"/>
    <w:rsid w:val="00545C3E"/>
    <w:rsid w:val="00545C83"/>
    <w:rsid w:val="005465E1"/>
    <w:rsid w:val="005468C7"/>
    <w:rsid w:val="00546EA3"/>
    <w:rsid w:val="00547101"/>
    <w:rsid w:val="00547774"/>
    <w:rsid w:val="00547A50"/>
    <w:rsid w:val="00547B3F"/>
    <w:rsid w:val="00547BF0"/>
    <w:rsid w:val="00547D40"/>
    <w:rsid w:val="00550ADB"/>
    <w:rsid w:val="00550CDE"/>
    <w:rsid w:val="00550D14"/>
    <w:rsid w:val="00551751"/>
    <w:rsid w:val="00552D47"/>
    <w:rsid w:val="00552F34"/>
    <w:rsid w:val="00553DA7"/>
    <w:rsid w:val="00553DE1"/>
    <w:rsid w:val="00553E0E"/>
    <w:rsid w:val="0055413F"/>
    <w:rsid w:val="005546E5"/>
    <w:rsid w:val="00554CA6"/>
    <w:rsid w:val="00554DE1"/>
    <w:rsid w:val="0055514A"/>
    <w:rsid w:val="0055523D"/>
    <w:rsid w:val="005554E6"/>
    <w:rsid w:val="0055568E"/>
    <w:rsid w:val="005558F6"/>
    <w:rsid w:val="00555F50"/>
    <w:rsid w:val="005563D5"/>
    <w:rsid w:val="00557063"/>
    <w:rsid w:val="00557578"/>
    <w:rsid w:val="00557719"/>
    <w:rsid w:val="00557C13"/>
    <w:rsid w:val="0056021A"/>
    <w:rsid w:val="00560549"/>
    <w:rsid w:val="005606EB"/>
    <w:rsid w:val="00560DC8"/>
    <w:rsid w:val="00560EBF"/>
    <w:rsid w:val="0056106F"/>
    <w:rsid w:val="005616A8"/>
    <w:rsid w:val="00561D7A"/>
    <w:rsid w:val="00561E41"/>
    <w:rsid w:val="005620EB"/>
    <w:rsid w:val="005628DB"/>
    <w:rsid w:val="00562D84"/>
    <w:rsid w:val="005635D9"/>
    <w:rsid w:val="00564078"/>
    <w:rsid w:val="0056439A"/>
    <w:rsid w:val="005643C4"/>
    <w:rsid w:val="005643F7"/>
    <w:rsid w:val="00564455"/>
    <w:rsid w:val="00564E37"/>
    <w:rsid w:val="00564EB7"/>
    <w:rsid w:val="0056520F"/>
    <w:rsid w:val="005652DE"/>
    <w:rsid w:val="005669D7"/>
    <w:rsid w:val="00567D9D"/>
    <w:rsid w:val="00567DF0"/>
    <w:rsid w:val="00567F60"/>
    <w:rsid w:val="00570213"/>
    <w:rsid w:val="005703DA"/>
    <w:rsid w:val="005707A4"/>
    <w:rsid w:val="00570CC0"/>
    <w:rsid w:val="005714A3"/>
    <w:rsid w:val="00571822"/>
    <w:rsid w:val="00571E08"/>
    <w:rsid w:val="00571E0F"/>
    <w:rsid w:val="00571F57"/>
    <w:rsid w:val="00572026"/>
    <w:rsid w:val="00572058"/>
    <w:rsid w:val="00572860"/>
    <w:rsid w:val="00572CEB"/>
    <w:rsid w:val="005737B1"/>
    <w:rsid w:val="005737DA"/>
    <w:rsid w:val="005740E1"/>
    <w:rsid w:val="005743D0"/>
    <w:rsid w:val="00574651"/>
    <w:rsid w:val="00574871"/>
    <w:rsid w:val="00574AB8"/>
    <w:rsid w:val="00575463"/>
    <w:rsid w:val="00575FEE"/>
    <w:rsid w:val="00576D42"/>
    <w:rsid w:val="005770A4"/>
    <w:rsid w:val="005777E5"/>
    <w:rsid w:val="00580554"/>
    <w:rsid w:val="00580838"/>
    <w:rsid w:val="00580BE1"/>
    <w:rsid w:val="00580E21"/>
    <w:rsid w:val="005813D9"/>
    <w:rsid w:val="005816BE"/>
    <w:rsid w:val="0058277A"/>
    <w:rsid w:val="00582B48"/>
    <w:rsid w:val="0058354D"/>
    <w:rsid w:val="0058379A"/>
    <w:rsid w:val="00583B6C"/>
    <w:rsid w:val="00583E26"/>
    <w:rsid w:val="00584645"/>
    <w:rsid w:val="00584885"/>
    <w:rsid w:val="00584E3D"/>
    <w:rsid w:val="00584FB7"/>
    <w:rsid w:val="00585E08"/>
    <w:rsid w:val="00586CDF"/>
    <w:rsid w:val="005879B7"/>
    <w:rsid w:val="00587C37"/>
    <w:rsid w:val="00587D53"/>
    <w:rsid w:val="0059011C"/>
    <w:rsid w:val="00590990"/>
    <w:rsid w:val="00590AFE"/>
    <w:rsid w:val="00591865"/>
    <w:rsid w:val="00591F39"/>
    <w:rsid w:val="00592022"/>
    <w:rsid w:val="00592212"/>
    <w:rsid w:val="00592C5F"/>
    <w:rsid w:val="00592E60"/>
    <w:rsid w:val="005930E9"/>
    <w:rsid w:val="005931D7"/>
    <w:rsid w:val="005931E9"/>
    <w:rsid w:val="005933B9"/>
    <w:rsid w:val="00593414"/>
    <w:rsid w:val="00593C65"/>
    <w:rsid w:val="0059433B"/>
    <w:rsid w:val="0059444D"/>
    <w:rsid w:val="00594C7E"/>
    <w:rsid w:val="00594E03"/>
    <w:rsid w:val="00595AD8"/>
    <w:rsid w:val="00595B20"/>
    <w:rsid w:val="00595CA9"/>
    <w:rsid w:val="00595E57"/>
    <w:rsid w:val="005961E7"/>
    <w:rsid w:val="005965FD"/>
    <w:rsid w:val="005967F7"/>
    <w:rsid w:val="0059692E"/>
    <w:rsid w:val="00596B1F"/>
    <w:rsid w:val="00596BF0"/>
    <w:rsid w:val="00596F15"/>
    <w:rsid w:val="00597185"/>
    <w:rsid w:val="00597956"/>
    <w:rsid w:val="005A0718"/>
    <w:rsid w:val="005A073F"/>
    <w:rsid w:val="005A10AF"/>
    <w:rsid w:val="005A1235"/>
    <w:rsid w:val="005A1CE1"/>
    <w:rsid w:val="005A2B80"/>
    <w:rsid w:val="005A2F42"/>
    <w:rsid w:val="005A310F"/>
    <w:rsid w:val="005A36D7"/>
    <w:rsid w:val="005A38A9"/>
    <w:rsid w:val="005A3C25"/>
    <w:rsid w:val="005A405E"/>
    <w:rsid w:val="005A4221"/>
    <w:rsid w:val="005A45EA"/>
    <w:rsid w:val="005A5346"/>
    <w:rsid w:val="005A56F0"/>
    <w:rsid w:val="005A5702"/>
    <w:rsid w:val="005A573A"/>
    <w:rsid w:val="005A580B"/>
    <w:rsid w:val="005A5D49"/>
    <w:rsid w:val="005A5EDA"/>
    <w:rsid w:val="005A6540"/>
    <w:rsid w:val="005A6CF9"/>
    <w:rsid w:val="005A794A"/>
    <w:rsid w:val="005A7E46"/>
    <w:rsid w:val="005B003F"/>
    <w:rsid w:val="005B06F2"/>
    <w:rsid w:val="005B13DA"/>
    <w:rsid w:val="005B1430"/>
    <w:rsid w:val="005B1521"/>
    <w:rsid w:val="005B1CEC"/>
    <w:rsid w:val="005B2849"/>
    <w:rsid w:val="005B2C49"/>
    <w:rsid w:val="005B2F83"/>
    <w:rsid w:val="005B3462"/>
    <w:rsid w:val="005B4681"/>
    <w:rsid w:val="005B50E1"/>
    <w:rsid w:val="005B52D3"/>
    <w:rsid w:val="005B5362"/>
    <w:rsid w:val="005B53F8"/>
    <w:rsid w:val="005B5CB1"/>
    <w:rsid w:val="005B6166"/>
    <w:rsid w:val="005B670A"/>
    <w:rsid w:val="005B684A"/>
    <w:rsid w:val="005B6885"/>
    <w:rsid w:val="005C045E"/>
    <w:rsid w:val="005C0729"/>
    <w:rsid w:val="005C07D3"/>
    <w:rsid w:val="005C14C9"/>
    <w:rsid w:val="005C1587"/>
    <w:rsid w:val="005C2698"/>
    <w:rsid w:val="005C284A"/>
    <w:rsid w:val="005C2A46"/>
    <w:rsid w:val="005C3234"/>
    <w:rsid w:val="005C3CA0"/>
    <w:rsid w:val="005C3DA0"/>
    <w:rsid w:val="005C4362"/>
    <w:rsid w:val="005C4399"/>
    <w:rsid w:val="005C488A"/>
    <w:rsid w:val="005C4E50"/>
    <w:rsid w:val="005C5089"/>
    <w:rsid w:val="005C5258"/>
    <w:rsid w:val="005C5621"/>
    <w:rsid w:val="005C6046"/>
    <w:rsid w:val="005C64E9"/>
    <w:rsid w:val="005C64F4"/>
    <w:rsid w:val="005C661E"/>
    <w:rsid w:val="005C66D5"/>
    <w:rsid w:val="005C689B"/>
    <w:rsid w:val="005C741F"/>
    <w:rsid w:val="005C7FFB"/>
    <w:rsid w:val="005D03C2"/>
    <w:rsid w:val="005D0573"/>
    <w:rsid w:val="005D09A5"/>
    <w:rsid w:val="005D0A14"/>
    <w:rsid w:val="005D0AE3"/>
    <w:rsid w:val="005D0FB2"/>
    <w:rsid w:val="005D130A"/>
    <w:rsid w:val="005D21E5"/>
    <w:rsid w:val="005D3F12"/>
    <w:rsid w:val="005D4513"/>
    <w:rsid w:val="005D4EE1"/>
    <w:rsid w:val="005D53FB"/>
    <w:rsid w:val="005D55A8"/>
    <w:rsid w:val="005D58F5"/>
    <w:rsid w:val="005D6A6C"/>
    <w:rsid w:val="005D7374"/>
    <w:rsid w:val="005D7E3E"/>
    <w:rsid w:val="005E011B"/>
    <w:rsid w:val="005E058E"/>
    <w:rsid w:val="005E0D0A"/>
    <w:rsid w:val="005E0FA3"/>
    <w:rsid w:val="005E1287"/>
    <w:rsid w:val="005E12E8"/>
    <w:rsid w:val="005E1843"/>
    <w:rsid w:val="005E1AA1"/>
    <w:rsid w:val="005E1BBA"/>
    <w:rsid w:val="005E1D69"/>
    <w:rsid w:val="005E1FBA"/>
    <w:rsid w:val="005E201A"/>
    <w:rsid w:val="005E239C"/>
    <w:rsid w:val="005E25F8"/>
    <w:rsid w:val="005E2FDD"/>
    <w:rsid w:val="005E32E1"/>
    <w:rsid w:val="005E3468"/>
    <w:rsid w:val="005E399F"/>
    <w:rsid w:val="005E3F95"/>
    <w:rsid w:val="005E428E"/>
    <w:rsid w:val="005E49BA"/>
    <w:rsid w:val="005E4A62"/>
    <w:rsid w:val="005E4B0C"/>
    <w:rsid w:val="005E4F22"/>
    <w:rsid w:val="005E563E"/>
    <w:rsid w:val="005E5979"/>
    <w:rsid w:val="005E62D4"/>
    <w:rsid w:val="005E744D"/>
    <w:rsid w:val="005E747B"/>
    <w:rsid w:val="005E7AFE"/>
    <w:rsid w:val="005F0130"/>
    <w:rsid w:val="005F063E"/>
    <w:rsid w:val="005F0A27"/>
    <w:rsid w:val="005F0CA0"/>
    <w:rsid w:val="005F139A"/>
    <w:rsid w:val="005F1FA8"/>
    <w:rsid w:val="005F26A8"/>
    <w:rsid w:val="005F2E71"/>
    <w:rsid w:val="005F31BA"/>
    <w:rsid w:val="005F3767"/>
    <w:rsid w:val="005F3ABC"/>
    <w:rsid w:val="005F4756"/>
    <w:rsid w:val="005F483A"/>
    <w:rsid w:val="005F4845"/>
    <w:rsid w:val="005F4D2F"/>
    <w:rsid w:val="005F52B7"/>
    <w:rsid w:val="005F56EB"/>
    <w:rsid w:val="005F6624"/>
    <w:rsid w:val="005F6B2B"/>
    <w:rsid w:val="005F7270"/>
    <w:rsid w:val="005F7E06"/>
    <w:rsid w:val="00600AC5"/>
    <w:rsid w:val="006015A1"/>
    <w:rsid w:val="006015C1"/>
    <w:rsid w:val="00602221"/>
    <w:rsid w:val="006028AE"/>
    <w:rsid w:val="006035DD"/>
    <w:rsid w:val="0060367F"/>
    <w:rsid w:val="00603763"/>
    <w:rsid w:val="00603B84"/>
    <w:rsid w:val="00603BF9"/>
    <w:rsid w:val="00604101"/>
    <w:rsid w:val="00604A3E"/>
    <w:rsid w:val="00604D5B"/>
    <w:rsid w:val="00605436"/>
    <w:rsid w:val="006069EF"/>
    <w:rsid w:val="00606BB0"/>
    <w:rsid w:val="00606C5E"/>
    <w:rsid w:val="00606D7C"/>
    <w:rsid w:val="00606D84"/>
    <w:rsid w:val="00606F02"/>
    <w:rsid w:val="00607AEE"/>
    <w:rsid w:val="00610114"/>
    <w:rsid w:val="006102C7"/>
    <w:rsid w:val="00610B16"/>
    <w:rsid w:val="00610E5A"/>
    <w:rsid w:val="0061101F"/>
    <w:rsid w:val="006110A5"/>
    <w:rsid w:val="006115D7"/>
    <w:rsid w:val="00611B9D"/>
    <w:rsid w:val="006122CA"/>
    <w:rsid w:val="006127CB"/>
    <w:rsid w:val="00612BA0"/>
    <w:rsid w:val="0061319C"/>
    <w:rsid w:val="00614461"/>
    <w:rsid w:val="006145DB"/>
    <w:rsid w:val="006147A9"/>
    <w:rsid w:val="00616A57"/>
    <w:rsid w:val="00616B85"/>
    <w:rsid w:val="0061701E"/>
    <w:rsid w:val="006174E4"/>
    <w:rsid w:val="006176E7"/>
    <w:rsid w:val="0061791B"/>
    <w:rsid w:val="00620079"/>
    <w:rsid w:val="006202E0"/>
    <w:rsid w:val="0062094C"/>
    <w:rsid w:val="00620CDE"/>
    <w:rsid w:val="00620D51"/>
    <w:rsid w:val="006210AD"/>
    <w:rsid w:val="00621405"/>
    <w:rsid w:val="006217C9"/>
    <w:rsid w:val="00621E2B"/>
    <w:rsid w:val="00621F3D"/>
    <w:rsid w:val="006229CB"/>
    <w:rsid w:val="00623292"/>
    <w:rsid w:val="00623452"/>
    <w:rsid w:val="00624ED7"/>
    <w:rsid w:val="00625CF4"/>
    <w:rsid w:val="00625EDE"/>
    <w:rsid w:val="00626450"/>
    <w:rsid w:val="0062779A"/>
    <w:rsid w:val="00627E0C"/>
    <w:rsid w:val="0063024A"/>
    <w:rsid w:val="0063087B"/>
    <w:rsid w:val="00630E71"/>
    <w:rsid w:val="0063127A"/>
    <w:rsid w:val="00631456"/>
    <w:rsid w:val="006315E9"/>
    <w:rsid w:val="0063175A"/>
    <w:rsid w:val="006318C8"/>
    <w:rsid w:val="00631DB0"/>
    <w:rsid w:val="00632434"/>
    <w:rsid w:val="0063246C"/>
    <w:rsid w:val="00632A5C"/>
    <w:rsid w:val="00632C49"/>
    <w:rsid w:val="006332FA"/>
    <w:rsid w:val="0063435F"/>
    <w:rsid w:val="006346EC"/>
    <w:rsid w:val="00635B66"/>
    <w:rsid w:val="0063746F"/>
    <w:rsid w:val="00637627"/>
    <w:rsid w:val="00637B53"/>
    <w:rsid w:val="00640008"/>
    <w:rsid w:val="0064102B"/>
    <w:rsid w:val="00641160"/>
    <w:rsid w:val="00641BF7"/>
    <w:rsid w:val="00641DCB"/>
    <w:rsid w:val="00642947"/>
    <w:rsid w:val="00643477"/>
    <w:rsid w:val="00643DD3"/>
    <w:rsid w:val="006447F1"/>
    <w:rsid w:val="00644FC7"/>
    <w:rsid w:val="0064537F"/>
    <w:rsid w:val="00646170"/>
    <w:rsid w:val="006464D0"/>
    <w:rsid w:val="00646BC1"/>
    <w:rsid w:val="0064774C"/>
    <w:rsid w:val="00650103"/>
    <w:rsid w:val="00650376"/>
    <w:rsid w:val="0065072A"/>
    <w:rsid w:val="00651684"/>
    <w:rsid w:val="0065192A"/>
    <w:rsid w:val="00652DAF"/>
    <w:rsid w:val="0065318E"/>
    <w:rsid w:val="0065321B"/>
    <w:rsid w:val="006536EE"/>
    <w:rsid w:val="00653DCE"/>
    <w:rsid w:val="006543DC"/>
    <w:rsid w:val="00654A3F"/>
    <w:rsid w:val="00654C5E"/>
    <w:rsid w:val="00654D44"/>
    <w:rsid w:val="006552E5"/>
    <w:rsid w:val="00656162"/>
    <w:rsid w:val="00656289"/>
    <w:rsid w:val="00656400"/>
    <w:rsid w:val="006568E8"/>
    <w:rsid w:val="006573F3"/>
    <w:rsid w:val="00657513"/>
    <w:rsid w:val="0065796D"/>
    <w:rsid w:val="00657A60"/>
    <w:rsid w:val="00657CF3"/>
    <w:rsid w:val="00657E73"/>
    <w:rsid w:val="00657EB6"/>
    <w:rsid w:val="00660D57"/>
    <w:rsid w:val="006615F3"/>
    <w:rsid w:val="006616CD"/>
    <w:rsid w:val="00661BC3"/>
    <w:rsid w:val="00661DDF"/>
    <w:rsid w:val="0066205D"/>
    <w:rsid w:val="006622B4"/>
    <w:rsid w:val="006627BF"/>
    <w:rsid w:val="00662B02"/>
    <w:rsid w:val="00663442"/>
    <w:rsid w:val="0066351E"/>
    <w:rsid w:val="0066445C"/>
    <w:rsid w:val="0066497A"/>
    <w:rsid w:val="00664F4E"/>
    <w:rsid w:val="006652B1"/>
    <w:rsid w:val="006654DE"/>
    <w:rsid w:val="0066550D"/>
    <w:rsid w:val="00665A27"/>
    <w:rsid w:val="00665F6F"/>
    <w:rsid w:val="006669F0"/>
    <w:rsid w:val="00667392"/>
    <w:rsid w:val="006677DE"/>
    <w:rsid w:val="00667847"/>
    <w:rsid w:val="00667938"/>
    <w:rsid w:val="00667C3D"/>
    <w:rsid w:val="0067000F"/>
    <w:rsid w:val="0067140A"/>
    <w:rsid w:val="006715BD"/>
    <w:rsid w:val="006715F1"/>
    <w:rsid w:val="0067161C"/>
    <w:rsid w:val="0067171E"/>
    <w:rsid w:val="0067220B"/>
    <w:rsid w:val="00672A00"/>
    <w:rsid w:val="0067303A"/>
    <w:rsid w:val="006731D0"/>
    <w:rsid w:val="00673542"/>
    <w:rsid w:val="00674799"/>
    <w:rsid w:val="00675445"/>
    <w:rsid w:val="00675F9F"/>
    <w:rsid w:val="00676408"/>
    <w:rsid w:val="00676815"/>
    <w:rsid w:val="0067693F"/>
    <w:rsid w:val="0067701A"/>
    <w:rsid w:val="0067727F"/>
    <w:rsid w:val="0068007B"/>
    <w:rsid w:val="0068091F"/>
    <w:rsid w:val="00680AE8"/>
    <w:rsid w:val="00681253"/>
    <w:rsid w:val="00681CA5"/>
    <w:rsid w:val="00682031"/>
    <w:rsid w:val="00682E4A"/>
    <w:rsid w:val="0068330D"/>
    <w:rsid w:val="0068337D"/>
    <w:rsid w:val="0068347D"/>
    <w:rsid w:val="00683FFE"/>
    <w:rsid w:val="006847B0"/>
    <w:rsid w:val="0068664D"/>
    <w:rsid w:val="0068706E"/>
    <w:rsid w:val="00687C4E"/>
    <w:rsid w:val="00691124"/>
    <w:rsid w:val="00691913"/>
    <w:rsid w:val="00691FC7"/>
    <w:rsid w:val="00692B74"/>
    <w:rsid w:val="00692DEE"/>
    <w:rsid w:val="00693620"/>
    <w:rsid w:val="006937AA"/>
    <w:rsid w:val="0069395C"/>
    <w:rsid w:val="00693DA8"/>
    <w:rsid w:val="00694DA1"/>
    <w:rsid w:val="006957A4"/>
    <w:rsid w:val="00695F8D"/>
    <w:rsid w:val="00696E24"/>
    <w:rsid w:val="00696EA1"/>
    <w:rsid w:val="006A0327"/>
    <w:rsid w:val="006A074C"/>
    <w:rsid w:val="006A0C91"/>
    <w:rsid w:val="006A166B"/>
    <w:rsid w:val="006A17D7"/>
    <w:rsid w:val="006A18B3"/>
    <w:rsid w:val="006A1B3B"/>
    <w:rsid w:val="006A2109"/>
    <w:rsid w:val="006A39C8"/>
    <w:rsid w:val="006A3BD5"/>
    <w:rsid w:val="006A49CF"/>
    <w:rsid w:val="006A4FC4"/>
    <w:rsid w:val="006A5C73"/>
    <w:rsid w:val="006A6561"/>
    <w:rsid w:val="006A6872"/>
    <w:rsid w:val="006A71E5"/>
    <w:rsid w:val="006A7FF9"/>
    <w:rsid w:val="006B03BE"/>
    <w:rsid w:val="006B0932"/>
    <w:rsid w:val="006B1135"/>
    <w:rsid w:val="006B15A0"/>
    <w:rsid w:val="006B1955"/>
    <w:rsid w:val="006B204F"/>
    <w:rsid w:val="006B3743"/>
    <w:rsid w:val="006B3CA0"/>
    <w:rsid w:val="006B459C"/>
    <w:rsid w:val="006B4A9C"/>
    <w:rsid w:val="006B56C8"/>
    <w:rsid w:val="006B5AD1"/>
    <w:rsid w:val="006B6C61"/>
    <w:rsid w:val="006B6E9F"/>
    <w:rsid w:val="006B709B"/>
    <w:rsid w:val="006C06C4"/>
    <w:rsid w:val="006C08CA"/>
    <w:rsid w:val="006C0CD4"/>
    <w:rsid w:val="006C0D29"/>
    <w:rsid w:val="006C116A"/>
    <w:rsid w:val="006C16A9"/>
    <w:rsid w:val="006C2214"/>
    <w:rsid w:val="006C2262"/>
    <w:rsid w:val="006C24C0"/>
    <w:rsid w:val="006C255C"/>
    <w:rsid w:val="006C272B"/>
    <w:rsid w:val="006C2D94"/>
    <w:rsid w:val="006C2F60"/>
    <w:rsid w:val="006C4206"/>
    <w:rsid w:val="006C57B9"/>
    <w:rsid w:val="006C5AC5"/>
    <w:rsid w:val="006C5FF9"/>
    <w:rsid w:val="006C637B"/>
    <w:rsid w:val="006C6C8E"/>
    <w:rsid w:val="006C6F76"/>
    <w:rsid w:val="006C714F"/>
    <w:rsid w:val="006C7190"/>
    <w:rsid w:val="006C7BDD"/>
    <w:rsid w:val="006C7F18"/>
    <w:rsid w:val="006D19A2"/>
    <w:rsid w:val="006D1B66"/>
    <w:rsid w:val="006D2024"/>
    <w:rsid w:val="006D265D"/>
    <w:rsid w:val="006D2C1C"/>
    <w:rsid w:val="006D345D"/>
    <w:rsid w:val="006D3A6C"/>
    <w:rsid w:val="006D3F6A"/>
    <w:rsid w:val="006D4437"/>
    <w:rsid w:val="006D49DA"/>
    <w:rsid w:val="006D50D9"/>
    <w:rsid w:val="006D5432"/>
    <w:rsid w:val="006D5513"/>
    <w:rsid w:val="006D660B"/>
    <w:rsid w:val="006D7638"/>
    <w:rsid w:val="006E064A"/>
    <w:rsid w:val="006E0C7D"/>
    <w:rsid w:val="006E114E"/>
    <w:rsid w:val="006E16E6"/>
    <w:rsid w:val="006E1B87"/>
    <w:rsid w:val="006E2102"/>
    <w:rsid w:val="006E2280"/>
    <w:rsid w:val="006E29C9"/>
    <w:rsid w:val="006E2BC4"/>
    <w:rsid w:val="006E331D"/>
    <w:rsid w:val="006E39E8"/>
    <w:rsid w:val="006E3E52"/>
    <w:rsid w:val="006E4A99"/>
    <w:rsid w:val="006E58D0"/>
    <w:rsid w:val="006E5A8B"/>
    <w:rsid w:val="006E693A"/>
    <w:rsid w:val="006E6E4C"/>
    <w:rsid w:val="006E76D5"/>
    <w:rsid w:val="006E7E66"/>
    <w:rsid w:val="006E7FE4"/>
    <w:rsid w:val="006F0E77"/>
    <w:rsid w:val="006F0EDA"/>
    <w:rsid w:val="006F0FCC"/>
    <w:rsid w:val="006F147C"/>
    <w:rsid w:val="006F14AE"/>
    <w:rsid w:val="006F18FE"/>
    <w:rsid w:val="006F26A5"/>
    <w:rsid w:val="006F2DB5"/>
    <w:rsid w:val="006F35E4"/>
    <w:rsid w:val="006F3682"/>
    <w:rsid w:val="006F3BD5"/>
    <w:rsid w:val="006F3DE6"/>
    <w:rsid w:val="006F42D0"/>
    <w:rsid w:val="006F43CC"/>
    <w:rsid w:val="006F468A"/>
    <w:rsid w:val="006F5EE0"/>
    <w:rsid w:val="006F5FE9"/>
    <w:rsid w:val="006F66C2"/>
    <w:rsid w:val="006F6871"/>
    <w:rsid w:val="006F6D28"/>
    <w:rsid w:val="006F6D5B"/>
    <w:rsid w:val="006F739E"/>
    <w:rsid w:val="006F7D7A"/>
    <w:rsid w:val="00701113"/>
    <w:rsid w:val="00701285"/>
    <w:rsid w:val="007019D4"/>
    <w:rsid w:val="007019EA"/>
    <w:rsid w:val="00701C7D"/>
    <w:rsid w:val="007021AF"/>
    <w:rsid w:val="00702B1E"/>
    <w:rsid w:val="007031EB"/>
    <w:rsid w:val="00703E5C"/>
    <w:rsid w:val="00703FFB"/>
    <w:rsid w:val="0070431A"/>
    <w:rsid w:val="007049B4"/>
    <w:rsid w:val="007054C2"/>
    <w:rsid w:val="0070589E"/>
    <w:rsid w:val="0070611F"/>
    <w:rsid w:val="007062E8"/>
    <w:rsid w:val="00706531"/>
    <w:rsid w:val="00706E9C"/>
    <w:rsid w:val="00707331"/>
    <w:rsid w:val="0070762F"/>
    <w:rsid w:val="00707E32"/>
    <w:rsid w:val="007100AC"/>
    <w:rsid w:val="00710D6E"/>
    <w:rsid w:val="00711387"/>
    <w:rsid w:val="007113FF"/>
    <w:rsid w:val="00711747"/>
    <w:rsid w:val="00711BE9"/>
    <w:rsid w:val="0071206A"/>
    <w:rsid w:val="00712248"/>
    <w:rsid w:val="00713083"/>
    <w:rsid w:val="007134EE"/>
    <w:rsid w:val="007136CC"/>
    <w:rsid w:val="00713E69"/>
    <w:rsid w:val="00714185"/>
    <w:rsid w:val="00714AF5"/>
    <w:rsid w:val="00714F02"/>
    <w:rsid w:val="00715165"/>
    <w:rsid w:val="00715E3B"/>
    <w:rsid w:val="007161B8"/>
    <w:rsid w:val="007162DD"/>
    <w:rsid w:val="00717006"/>
    <w:rsid w:val="0071789F"/>
    <w:rsid w:val="00717B99"/>
    <w:rsid w:val="007205D5"/>
    <w:rsid w:val="00720CEE"/>
    <w:rsid w:val="00721DA4"/>
    <w:rsid w:val="007222ED"/>
    <w:rsid w:val="00722CBD"/>
    <w:rsid w:val="00723430"/>
    <w:rsid w:val="00723617"/>
    <w:rsid w:val="00724265"/>
    <w:rsid w:val="00724D62"/>
    <w:rsid w:val="00725380"/>
    <w:rsid w:val="007257B6"/>
    <w:rsid w:val="00725E30"/>
    <w:rsid w:val="00726431"/>
    <w:rsid w:val="0072656E"/>
    <w:rsid w:val="007265D2"/>
    <w:rsid w:val="0072795F"/>
    <w:rsid w:val="00727A63"/>
    <w:rsid w:val="00730DE3"/>
    <w:rsid w:val="00731092"/>
    <w:rsid w:val="007313F9"/>
    <w:rsid w:val="007332C2"/>
    <w:rsid w:val="00734472"/>
    <w:rsid w:val="0073504B"/>
    <w:rsid w:val="00735406"/>
    <w:rsid w:val="00735E60"/>
    <w:rsid w:val="00736DD0"/>
    <w:rsid w:val="0073701B"/>
    <w:rsid w:val="00737A54"/>
    <w:rsid w:val="0074123B"/>
    <w:rsid w:val="0074124A"/>
    <w:rsid w:val="00741C36"/>
    <w:rsid w:val="00741D50"/>
    <w:rsid w:val="007421CC"/>
    <w:rsid w:val="0074270C"/>
    <w:rsid w:val="00742CDC"/>
    <w:rsid w:val="00742F1D"/>
    <w:rsid w:val="00743241"/>
    <w:rsid w:val="00743F37"/>
    <w:rsid w:val="007445A0"/>
    <w:rsid w:val="007448C0"/>
    <w:rsid w:val="00744E87"/>
    <w:rsid w:val="00745379"/>
    <w:rsid w:val="007455CD"/>
    <w:rsid w:val="00745A37"/>
    <w:rsid w:val="00746743"/>
    <w:rsid w:val="00746B30"/>
    <w:rsid w:val="00747D20"/>
    <w:rsid w:val="00747EF6"/>
    <w:rsid w:val="00750C9B"/>
    <w:rsid w:val="00751C1C"/>
    <w:rsid w:val="0075273A"/>
    <w:rsid w:val="00752888"/>
    <w:rsid w:val="00752995"/>
    <w:rsid w:val="00752F34"/>
    <w:rsid w:val="0075343A"/>
    <w:rsid w:val="00753631"/>
    <w:rsid w:val="007536B4"/>
    <w:rsid w:val="007536F8"/>
    <w:rsid w:val="00753905"/>
    <w:rsid w:val="00753CF3"/>
    <w:rsid w:val="00753E03"/>
    <w:rsid w:val="00754082"/>
    <w:rsid w:val="0075418E"/>
    <w:rsid w:val="007548CD"/>
    <w:rsid w:val="00754CB7"/>
    <w:rsid w:val="0075592F"/>
    <w:rsid w:val="00755F4E"/>
    <w:rsid w:val="00756023"/>
    <w:rsid w:val="00756189"/>
    <w:rsid w:val="00756988"/>
    <w:rsid w:val="00756D97"/>
    <w:rsid w:val="00757701"/>
    <w:rsid w:val="007578DA"/>
    <w:rsid w:val="00757F3C"/>
    <w:rsid w:val="007601AD"/>
    <w:rsid w:val="00760525"/>
    <w:rsid w:val="00760715"/>
    <w:rsid w:val="007619CF"/>
    <w:rsid w:val="00761A76"/>
    <w:rsid w:val="00762310"/>
    <w:rsid w:val="007623C5"/>
    <w:rsid w:val="00762B26"/>
    <w:rsid w:val="00762C64"/>
    <w:rsid w:val="0076306B"/>
    <w:rsid w:val="00763E3D"/>
    <w:rsid w:val="0076403D"/>
    <w:rsid w:val="00764273"/>
    <w:rsid w:val="00764876"/>
    <w:rsid w:val="00764AF1"/>
    <w:rsid w:val="007651C5"/>
    <w:rsid w:val="00765571"/>
    <w:rsid w:val="00765DAE"/>
    <w:rsid w:val="0076615C"/>
    <w:rsid w:val="00766414"/>
    <w:rsid w:val="00766A4C"/>
    <w:rsid w:val="00767138"/>
    <w:rsid w:val="00767727"/>
    <w:rsid w:val="00767936"/>
    <w:rsid w:val="00767E52"/>
    <w:rsid w:val="00770017"/>
    <w:rsid w:val="00770609"/>
    <w:rsid w:val="00770B4E"/>
    <w:rsid w:val="007712FA"/>
    <w:rsid w:val="0077131B"/>
    <w:rsid w:val="007714F2"/>
    <w:rsid w:val="00771524"/>
    <w:rsid w:val="00771EA9"/>
    <w:rsid w:val="00772088"/>
    <w:rsid w:val="00772192"/>
    <w:rsid w:val="007723E1"/>
    <w:rsid w:val="007725FA"/>
    <w:rsid w:val="00772A25"/>
    <w:rsid w:val="00772DC9"/>
    <w:rsid w:val="00773016"/>
    <w:rsid w:val="0077407F"/>
    <w:rsid w:val="00776B7D"/>
    <w:rsid w:val="00776BF5"/>
    <w:rsid w:val="007773CA"/>
    <w:rsid w:val="00777634"/>
    <w:rsid w:val="00777782"/>
    <w:rsid w:val="00777F5A"/>
    <w:rsid w:val="00780AFE"/>
    <w:rsid w:val="00780FF1"/>
    <w:rsid w:val="00781B9F"/>
    <w:rsid w:val="00783201"/>
    <w:rsid w:val="00783535"/>
    <w:rsid w:val="0078429C"/>
    <w:rsid w:val="00784D2B"/>
    <w:rsid w:val="00785578"/>
    <w:rsid w:val="0078608A"/>
    <w:rsid w:val="00787FE6"/>
    <w:rsid w:val="0079007C"/>
    <w:rsid w:val="00791F3D"/>
    <w:rsid w:val="00792347"/>
    <w:rsid w:val="00792963"/>
    <w:rsid w:val="0079301D"/>
    <w:rsid w:val="00793042"/>
    <w:rsid w:val="0079342A"/>
    <w:rsid w:val="00793975"/>
    <w:rsid w:val="00793B08"/>
    <w:rsid w:val="00793CA3"/>
    <w:rsid w:val="00794027"/>
    <w:rsid w:val="007945B4"/>
    <w:rsid w:val="00794616"/>
    <w:rsid w:val="00794B4B"/>
    <w:rsid w:val="00794F57"/>
    <w:rsid w:val="00795100"/>
    <w:rsid w:val="007952D0"/>
    <w:rsid w:val="007956AD"/>
    <w:rsid w:val="007959BE"/>
    <w:rsid w:val="00795F2A"/>
    <w:rsid w:val="007965B7"/>
    <w:rsid w:val="00796B88"/>
    <w:rsid w:val="00796BC1"/>
    <w:rsid w:val="007A00B0"/>
    <w:rsid w:val="007A0AB8"/>
    <w:rsid w:val="007A0C88"/>
    <w:rsid w:val="007A150B"/>
    <w:rsid w:val="007A1DBE"/>
    <w:rsid w:val="007A21DA"/>
    <w:rsid w:val="007A23EF"/>
    <w:rsid w:val="007A2534"/>
    <w:rsid w:val="007A2677"/>
    <w:rsid w:val="007A2FD7"/>
    <w:rsid w:val="007A3315"/>
    <w:rsid w:val="007A34BB"/>
    <w:rsid w:val="007A3A89"/>
    <w:rsid w:val="007A3DF5"/>
    <w:rsid w:val="007A4A8A"/>
    <w:rsid w:val="007A508D"/>
    <w:rsid w:val="007A588D"/>
    <w:rsid w:val="007A58D3"/>
    <w:rsid w:val="007A5EDA"/>
    <w:rsid w:val="007A6660"/>
    <w:rsid w:val="007A66DE"/>
    <w:rsid w:val="007A6D03"/>
    <w:rsid w:val="007A705C"/>
    <w:rsid w:val="007A7205"/>
    <w:rsid w:val="007A7819"/>
    <w:rsid w:val="007B008B"/>
    <w:rsid w:val="007B00C0"/>
    <w:rsid w:val="007B0314"/>
    <w:rsid w:val="007B2520"/>
    <w:rsid w:val="007B27D0"/>
    <w:rsid w:val="007B298D"/>
    <w:rsid w:val="007B2DF5"/>
    <w:rsid w:val="007B2F7C"/>
    <w:rsid w:val="007B2FF1"/>
    <w:rsid w:val="007B3307"/>
    <w:rsid w:val="007B386C"/>
    <w:rsid w:val="007B3A26"/>
    <w:rsid w:val="007B3BFC"/>
    <w:rsid w:val="007B3CA2"/>
    <w:rsid w:val="007B47D8"/>
    <w:rsid w:val="007B59DB"/>
    <w:rsid w:val="007B5B68"/>
    <w:rsid w:val="007B63BF"/>
    <w:rsid w:val="007B66FC"/>
    <w:rsid w:val="007B6999"/>
    <w:rsid w:val="007B76E9"/>
    <w:rsid w:val="007B7C57"/>
    <w:rsid w:val="007B7D4D"/>
    <w:rsid w:val="007C142E"/>
    <w:rsid w:val="007C1C02"/>
    <w:rsid w:val="007C2018"/>
    <w:rsid w:val="007C236B"/>
    <w:rsid w:val="007C2463"/>
    <w:rsid w:val="007C26F4"/>
    <w:rsid w:val="007C2966"/>
    <w:rsid w:val="007C32B9"/>
    <w:rsid w:val="007C341D"/>
    <w:rsid w:val="007C35A6"/>
    <w:rsid w:val="007C363E"/>
    <w:rsid w:val="007C39C3"/>
    <w:rsid w:val="007C39D4"/>
    <w:rsid w:val="007C3DDB"/>
    <w:rsid w:val="007C3E2E"/>
    <w:rsid w:val="007C4408"/>
    <w:rsid w:val="007C55B1"/>
    <w:rsid w:val="007C576E"/>
    <w:rsid w:val="007C5BF8"/>
    <w:rsid w:val="007C6418"/>
    <w:rsid w:val="007C6805"/>
    <w:rsid w:val="007C772C"/>
    <w:rsid w:val="007C7B8D"/>
    <w:rsid w:val="007D03F1"/>
    <w:rsid w:val="007D151F"/>
    <w:rsid w:val="007D1A7F"/>
    <w:rsid w:val="007D1D61"/>
    <w:rsid w:val="007D32CD"/>
    <w:rsid w:val="007D343E"/>
    <w:rsid w:val="007D3A58"/>
    <w:rsid w:val="007D3A76"/>
    <w:rsid w:val="007D4214"/>
    <w:rsid w:val="007D478C"/>
    <w:rsid w:val="007D48E1"/>
    <w:rsid w:val="007D57D4"/>
    <w:rsid w:val="007D591A"/>
    <w:rsid w:val="007D5923"/>
    <w:rsid w:val="007D5927"/>
    <w:rsid w:val="007D5B83"/>
    <w:rsid w:val="007D5CE3"/>
    <w:rsid w:val="007D5DA3"/>
    <w:rsid w:val="007D62FE"/>
    <w:rsid w:val="007D64DA"/>
    <w:rsid w:val="007D741E"/>
    <w:rsid w:val="007D7666"/>
    <w:rsid w:val="007E01E7"/>
    <w:rsid w:val="007E06D5"/>
    <w:rsid w:val="007E0936"/>
    <w:rsid w:val="007E0A38"/>
    <w:rsid w:val="007E0AA2"/>
    <w:rsid w:val="007E0AC9"/>
    <w:rsid w:val="007E29FB"/>
    <w:rsid w:val="007E311C"/>
    <w:rsid w:val="007E3472"/>
    <w:rsid w:val="007E40B4"/>
    <w:rsid w:val="007E4719"/>
    <w:rsid w:val="007E5275"/>
    <w:rsid w:val="007E55DC"/>
    <w:rsid w:val="007E569B"/>
    <w:rsid w:val="007E5833"/>
    <w:rsid w:val="007E5866"/>
    <w:rsid w:val="007E5C5A"/>
    <w:rsid w:val="007E6948"/>
    <w:rsid w:val="007E7102"/>
    <w:rsid w:val="007E71E7"/>
    <w:rsid w:val="007E786C"/>
    <w:rsid w:val="007E7AA8"/>
    <w:rsid w:val="007E7AD1"/>
    <w:rsid w:val="007E7B97"/>
    <w:rsid w:val="007F00D1"/>
    <w:rsid w:val="007F179C"/>
    <w:rsid w:val="007F2ABF"/>
    <w:rsid w:val="007F2B38"/>
    <w:rsid w:val="007F30A5"/>
    <w:rsid w:val="007F3118"/>
    <w:rsid w:val="007F3CE9"/>
    <w:rsid w:val="007F42EC"/>
    <w:rsid w:val="007F4C54"/>
    <w:rsid w:val="007F5276"/>
    <w:rsid w:val="007F574F"/>
    <w:rsid w:val="007F5AEC"/>
    <w:rsid w:val="007F5C98"/>
    <w:rsid w:val="007F6BD1"/>
    <w:rsid w:val="007F6E47"/>
    <w:rsid w:val="007F6EE9"/>
    <w:rsid w:val="007F6F6D"/>
    <w:rsid w:val="007F706E"/>
    <w:rsid w:val="007F76D3"/>
    <w:rsid w:val="007F7ADA"/>
    <w:rsid w:val="00800D7C"/>
    <w:rsid w:val="00802388"/>
    <w:rsid w:val="008026F1"/>
    <w:rsid w:val="00802C75"/>
    <w:rsid w:val="00803142"/>
    <w:rsid w:val="008036FD"/>
    <w:rsid w:val="00803819"/>
    <w:rsid w:val="0080386B"/>
    <w:rsid w:val="00803F98"/>
    <w:rsid w:val="008041F9"/>
    <w:rsid w:val="00804E10"/>
    <w:rsid w:val="00804F5F"/>
    <w:rsid w:val="00805D80"/>
    <w:rsid w:val="00806373"/>
    <w:rsid w:val="00806392"/>
    <w:rsid w:val="00806585"/>
    <w:rsid w:val="008074C1"/>
    <w:rsid w:val="00807A3B"/>
    <w:rsid w:val="00807EE5"/>
    <w:rsid w:val="008100FF"/>
    <w:rsid w:val="00810640"/>
    <w:rsid w:val="00810B71"/>
    <w:rsid w:val="008111FD"/>
    <w:rsid w:val="00811676"/>
    <w:rsid w:val="00811A1E"/>
    <w:rsid w:val="00811C25"/>
    <w:rsid w:val="00812152"/>
    <w:rsid w:val="008122A7"/>
    <w:rsid w:val="008125A7"/>
    <w:rsid w:val="008128A0"/>
    <w:rsid w:val="00812C12"/>
    <w:rsid w:val="00812D37"/>
    <w:rsid w:val="00813650"/>
    <w:rsid w:val="00814331"/>
    <w:rsid w:val="008144E0"/>
    <w:rsid w:val="00814631"/>
    <w:rsid w:val="00814DE3"/>
    <w:rsid w:val="0081520E"/>
    <w:rsid w:val="00815426"/>
    <w:rsid w:val="00815994"/>
    <w:rsid w:val="00816029"/>
    <w:rsid w:val="00816D66"/>
    <w:rsid w:val="00816DED"/>
    <w:rsid w:val="00816E73"/>
    <w:rsid w:val="008170BF"/>
    <w:rsid w:val="0081784A"/>
    <w:rsid w:val="00817A8A"/>
    <w:rsid w:val="008201E3"/>
    <w:rsid w:val="0082020A"/>
    <w:rsid w:val="00820CDE"/>
    <w:rsid w:val="008214D0"/>
    <w:rsid w:val="00822044"/>
    <w:rsid w:val="008224C3"/>
    <w:rsid w:val="00822626"/>
    <w:rsid w:val="00822910"/>
    <w:rsid w:val="00822E82"/>
    <w:rsid w:val="008235C4"/>
    <w:rsid w:val="00823B68"/>
    <w:rsid w:val="00823CD4"/>
    <w:rsid w:val="00823CE5"/>
    <w:rsid w:val="00823DCC"/>
    <w:rsid w:val="008245FF"/>
    <w:rsid w:val="00825AF9"/>
    <w:rsid w:val="00826555"/>
    <w:rsid w:val="008275D4"/>
    <w:rsid w:val="008275DC"/>
    <w:rsid w:val="00827AE1"/>
    <w:rsid w:val="0083023B"/>
    <w:rsid w:val="00830670"/>
    <w:rsid w:val="00830768"/>
    <w:rsid w:val="008307FA"/>
    <w:rsid w:val="00830A32"/>
    <w:rsid w:val="00830CDB"/>
    <w:rsid w:val="00830FA9"/>
    <w:rsid w:val="00831889"/>
    <w:rsid w:val="008318EF"/>
    <w:rsid w:val="00831A76"/>
    <w:rsid w:val="00831C1D"/>
    <w:rsid w:val="00831CC9"/>
    <w:rsid w:val="00833098"/>
    <w:rsid w:val="00833130"/>
    <w:rsid w:val="00833684"/>
    <w:rsid w:val="00833DAD"/>
    <w:rsid w:val="008347D0"/>
    <w:rsid w:val="0083494D"/>
    <w:rsid w:val="00834B62"/>
    <w:rsid w:val="00834D31"/>
    <w:rsid w:val="00835AFD"/>
    <w:rsid w:val="00836726"/>
    <w:rsid w:val="00836999"/>
    <w:rsid w:val="00837108"/>
    <w:rsid w:val="008371AD"/>
    <w:rsid w:val="00837ACA"/>
    <w:rsid w:val="008405CA"/>
    <w:rsid w:val="00840A90"/>
    <w:rsid w:val="00840C24"/>
    <w:rsid w:val="008411C2"/>
    <w:rsid w:val="00841E39"/>
    <w:rsid w:val="00843017"/>
    <w:rsid w:val="00843D6F"/>
    <w:rsid w:val="00843E97"/>
    <w:rsid w:val="00843F81"/>
    <w:rsid w:val="0084514D"/>
    <w:rsid w:val="00845C09"/>
    <w:rsid w:val="008460AD"/>
    <w:rsid w:val="00846E3B"/>
    <w:rsid w:val="008470B7"/>
    <w:rsid w:val="00847696"/>
    <w:rsid w:val="008509F4"/>
    <w:rsid w:val="00850DE4"/>
    <w:rsid w:val="008514B8"/>
    <w:rsid w:val="00851607"/>
    <w:rsid w:val="00851734"/>
    <w:rsid w:val="00851C8B"/>
    <w:rsid w:val="00851DEA"/>
    <w:rsid w:val="00851FAA"/>
    <w:rsid w:val="00852096"/>
    <w:rsid w:val="00852170"/>
    <w:rsid w:val="00852993"/>
    <w:rsid w:val="00852A21"/>
    <w:rsid w:val="00852E01"/>
    <w:rsid w:val="008533B0"/>
    <w:rsid w:val="008536DF"/>
    <w:rsid w:val="00853A92"/>
    <w:rsid w:val="00853BEB"/>
    <w:rsid w:val="00853D37"/>
    <w:rsid w:val="00854A93"/>
    <w:rsid w:val="008550A2"/>
    <w:rsid w:val="00855CB6"/>
    <w:rsid w:val="00855D96"/>
    <w:rsid w:val="00856A41"/>
    <w:rsid w:val="008570C8"/>
    <w:rsid w:val="008572DC"/>
    <w:rsid w:val="008575DA"/>
    <w:rsid w:val="00857BA4"/>
    <w:rsid w:val="00857C85"/>
    <w:rsid w:val="008602B3"/>
    <w:rsid w:val="00860533"/>
    <w:rsid w:val="00860D7C"/>
    <w:rsid w:val="00860E33"/>
    <w:rsid w:val="0086190D"/>
    <w:rsid w:val="00862090"/>
    <w:rsid w:val="008622F5"/>
    <w:rsid w:val="00862575"/>
    <w:rsid w:val="0086286C"/>
    <w:rsid w:val="00862AA9"/>
    <w:rsid w:val="00862B62"/>
    <w:rsid w:val="00863535"/>
    <w:rsid w:val="00863634"/>
    <w:rsid w:val="00863A73"/>
    <w:rsid w:val="00863ACA"/>
    <w:rsid w:val="00863DAE"/>
    <w:rsid w:val="00864492"/>
    <w:rsid w:val="008649CD"/>
    <w:rsid w:val="008661E3"/>
    <w:rsid w:val="00866706"/>
    <w:rsid w:val="00867895"/>
    <w:rsid w:val="00867A8E"/>
    <w:rsid w:val="00870F89"/>
    <w:rsid w:val="008714BF"/>
    <w:rsid w:val="00871837"/>
    <w:rsid w:val="00871E04"/>
    <w:rsid w:val="00871EA2"/>
    <w:rsid w:val="00871F50"/>
    <w:rsid w:val="00872517"/>
    <w:rsid w:val="00872799"/>
    <w:rsid w:val="008728CD"/>
    <w:rsid w:val="00872C81"/>
    <w:rsid w:val="00872D36"/>
    <w:rsid w:val="00872D92"/>
    <w:rsid w:val="008731B8"/>
    <w:rsid w:val="00873492"/>
    <w:rsid w:val="00873681"/>
    <w:rsid w:val="00873A0C"/>
    <w:rsid w:val="008745A5"/>
    <w:rsid w:val="008745D5"/>
    <w:rsid w:val="00874953"/>
    <w:rsid w:val="008749AF"/>
    <w:rsid w:val="00874E9C"/>
    <w:rsid w:val="008751C0"/>
    <w:rsid w:val="00876538"/>
    <w:rsid w:val="00877C58"/>
    <w:rsid w:val="00877D08"/>
    <w:rsid w:val="008800BE"/>
    <w:rsid w:val="0088083C"/>
    <w:rsid w:val="00880D4D"/>
    <w:rsid w:val="00880D74"/>
    <w:rsid w:val="00880E5A"/>
    <w:rsid w:val="0088146A"/>
    <w:rsid w:val="008815DB"/>
    <w:rsid w:val="00881AAB"/>
    <w:rsid w:val="008833A6"/>
    <w:rsid w:val="00883421"/>
    <w:rsid w:val="008835FF"/>
    <w:rsid w:val="00883981"/>
    <w:rsid w:val="00883DEC"/>
    <w:rsid w:val="00884410"/>
    <w:rsid w:val="00884427"/>
    <w:rsid w:val="00884B6B"/>
    <w:rsid w:val="00885B9F"/>
    <w:rsid w:val="00886727"/>
    <w:rsid w:val="008868A9"/>
    <w:rsid w:val="00886AF7"/>
    <w:rsid w:val="00887573"/>
    <w:rsid w:val="008875E5"/>
    <w:rsid w:val="00887637"/>
    <w:rsid w:val="008879B6"/>
    <w:rsid w:val="00887A87"/>
    <w:rsid w:val="00887B6A"/>
    <w:rsid w:val="00890196"/>
    <w:rsid w:val="00890CA2"/>
    <w:rsid w:val="00890DA9"/>
    <w:rsid w:val="00891725"/>
    <w:rsid w:val="00891A5F"/>
    <w:rsid w:val="00891F97"/>
    <w:rsid w:val="00892A0B"/>
    <w:rsid w:val="00892CD0"/>
    <w:rsid w:val="0089338B"/>
    <w:rsid w:val="00893E76"/>
    <w:rsid w:val="00893EB3"/>
    <w:rsid w:val="008941D6"/>
    <w:rsid w:val="00895229"/>
    <w:rsid w:val="008953DA"/>
    <w:rsid w:val="00895571"/>
    <w:rsid w:val="0089571D"/>
    <w:rsid w:val="00895840"/>
    <w:rsid w:val="00895971"/>
    <w:rsid w:val="00896657"/>
    <w:rsid w:val="008971FA"/>
    <w:rsid w:val="00897288"/>
    <w:rsid w:val="00897940"/>
    <w:rsid w:val="00897E35"/>
    <w:rsid w:val="00897FBA"/>
    <w:rsid w:val="008A0266"/>
    <w:rsid w:val="008A0B77"/>
    <w:rsid w:val="008A0FEB"/>
    <w:rsid w:val="008A15B5"/>
    <w:rsid w:val="008A23B8"/>
    <w:rsid w:val="008A2CC7"/>
    <w:rsid w:val="008A2D08"/>
    <w:rsid w:val="008A39B8"/>
    <w:rsid w:val="008A4C71"/>
    <w:rsid w:val="008A4E9D"/>
    <w:rsid w:val="008A51CA"/>
    <w:rsid w:val="008A62F1"/>
    <w:rsid w:val="008A6358"/>
    <w:rsid w:val="008A66D7"/>
    <w:rsid w:val="008A699F"/>
    <w:rsid w:val="008A69E8"/>
    <w:rsid w:val="008A747B"/>
    <w:rsid w:val="008A7F0F"/>
    <w:rsid w:val="008B0030"/>
    <w:rsid w:val="008B022B"/>
    <w:rsid w:val="008B0706"/>
    <w:rsid w:val="008B0E34"/>
    <w:rsid w:val="008B10A7"/>
    <w:rsid w:val="008B1439"/>
    <w:rsid w:val="008B1578"/>
    <w:rsid w:val="008B1949"/>
    <w:rsid w:val="008B268D"/>
    <w:rsid w:val="008B2873"/>
    <w:rsid w:val="008B2DE8"/>
    <w:rsid w:val="008B37F6"/>
    <w:rsid w:val="008B4B32"/>
    <w:rsid w:val="008B4B87"/>
    <w:rsid w:val="008B4F33"/>
    <w:rsid w:val="008B5215"/>
    <w:rsid w:val="008B580D"/>
    <w:rsid w:val="008B6BDD"/>
    <w:rsid w:val="008B6DB0"/>
    <w:rsid w:val="008B6F94"/>
    <w:rsid w:val="008B779B"/>
    <w:rsid w:val="008B77DF"/>
    <w:rsid w:val="008B786B"/>
    <w:rsid w:val="008C0312"/>
    <w:rsid w:val="008C18E3"/>
    <w:rsid w:val="008C230B"/>
    <w:rsid w:val="008C2462"/>
    <w:rsid w:val="008C24DE"/>
    <w:rsid w:val="008C29BB"/>
    <w:rsid w:val="008C29ED"/>
    <w:rsid w:val="008C2B03"/>
    <w:rsid w:val="008C2B5B"/>
    <w:rsid w:val="008C2CAC"/>
    <w:rsid w:val="008C3B34"/>
    <w:rsid w:val="008C41F4"/>
    <w:rsid w:val="008C456A"/>
    <w:rsid w:val="008C53AD"/>
    <w:rsid w:val="008C591C"/>
    <w:rsid w:val="008C5D28"/>
    <w:rsid w:val="008C64E5"/>
    <w:rsid w:val="008C7010"/>
    <w:rsid w:val="008C702B"/>
    <w:rsid w:val="008C71EB"/>
    <w:rsid w:val="008C7754"/>
    <w:rsid w:val="008C7ABC"/>
    <w:rsid w:val="008D021A"/>
    <w:rsid w:val="008D04F3"/>
    <w:rsid w:val="008D065E"/>
    <w:rsid w:val="008D0DA6"/>
    <w:rsid w:val="008D10BC"/>
    <w:rsid w:val="008D13DB"/>
    <w:rsid w:val="008D202E"/>
    <w:rsid w:val="008D3655"/>
    <w:rsid w:val="008D42BF"/>
    <w:rsid w:val="008D5522"/>
    <w:rsid w:val="008D5D2A"/>
    <w:rsid w:val="008D6A6A"/>
    <w:rsid w:val="008D6E85"/>
    <w:rsid w:val="008D6E87"/>
    <w:rsid w:val="008D7106"/>
    <w:rsid w:val="008D7BCF"/>
    <w:rsid w:val="008D7DDD"/>
    <w:rsid w:val="008E1C8D"/>
    <w:rsid w:val="008E1DEF"/>
    <w:rsid w:val="008E2881"/>
    <w:rsid w:val="008E2D76"/>
    <w:rsid w:val="008E2F29"/>
    <w:rsid w:val="008E36C1"/>
    <w:rsid w:val="008E36C9"/>
    <w:rsid w:val="008E3A62"/>
    <w:rsid w:val="008E3E55"/>
    <w:rsid w:val="008E4205"/>
    <w:rsid w:val="008E437D"/>
    <w:rsid w:val="008E4436"/>
    <w:rsid w:val="008E4667"/>
    <w:rsid w:val="008E4836"/>
    <w:rsid w:val="008E5324"/>
    <w:rsid w:val="008E56CF"/>
    <w:rsid w:val="008E5B37"/>
    <w:rsid w:val="008E5C36"/>
    <w:rsid w:val="008E5D4A"/>
    <w:rsid w:val="008E613E"/>
    <w:rsid w:val="008E6EF6"/>
    <w:rsid w:val="008E738B"/>
    <w:rsid w:val="008E73C8"/>
    <w:rsid w:val="008E74CE"/>
    <w:rsid w:val="008E74DC"/>
    <w:rsid w:val="008E7B76"/>
    <w:rsid w:val="008E7DAE"/>
    <w:rsid w:val="008F0988"/>
    <w:rsid w:val="008F09CB"/>
    <w:rsid w:val="008F1661"/>
    <w:rsid w:val="008F1E24"/>
    <w:rsid w:val="008F3403"/>
    <w:rsid w:val="008F39A0"/>
    <w:rsid w:val="008F3BF1"/>
    <w:rsid w:val="008F5250"/>
    <w:rsid w:val="008F57FA"/>
    <w:rsid w:val="008F5EC2"/>
    <w:rsid w:val="008F5EC5"/>
    <w:rsid w:val="008F72D0"/>
    <w:rsid w:val="00900529"/>
    <w:rsid w:val="00900C71"/>
    <w:rsid w:val="009010B1"/>
    <w:rsid w:val="0090226A"/>
    <w:rsid w:val="00902C2F"/>
    <w:rsid w:val="00902F98"/>
    <w:rsid w:val="00903587"/>
    <w:rsid w:val="00903769"/>
    <w:rsid w:val="0090378A"/>
    <w:rsid w:val="00903E14"/>
    <w:rsid w:val="00904061"/>
    <w:rsid w:val="00906018"/>
    <w:rsid w:val="00906B37"/>
    <w:rsid w:val="00906FA8"/>
    <w:rsid w:val="0090753F"/>
    <w:rsid w:val="009076D0"/>
    <w:rsid w:val="009076D4"/>
    <w:rsid w:val="009104F7"/>
    <w:rsid w:val="009117E7"/>
    <w:rsid w:val="00911860"/>
    <w:rsid w:val="00911A2D"/>
    <w:rsid w:val="0091234E"/>
    <w:rsid w:val="0091237B"/>
    <w:rsid w:val="0091238D"/>
    <w:rsid w:val="009125E6"/>
    <w:rsid w:val="00912D4E"/>
    <w:rsid w:val="00913A59"/>
    <w:rsid w:val="00913CB0"/>
    <w:rsid w:val="009145B7"/>
    <w:rsid w:val="0091463E"/>
    <w:rsid w:val="00914949"/>
    <w:rsid w:val="00914A0E"/>
    <w:rsid w:val="00914ABC"/>
    <w:rsid w:val="00915375"/>
    <w:rsid w:val="009158A3"/>
    <w:rsid w:val="00915F4B"/>
    <w:rsid w:val="009162D2"/>
    <w:rsid w:val="0091634E"/>
    <w:rsid w:val="00916495"/>
    <w:rsid w:val="00917BB3"/>
    <w:rsid w:val="0092004F"/>
    <w:rsid w:val="009204DF"/>
    <w:rsid w:val="00920985"/>
    <w:rsid w:val="00921143"/>
    <w:rsid w:val="00921C7F"/>
    <w:rsid w:val="00924396"/>
    <w:rsid w:val="00925943"/>
    <w:rsid w:val="00925BF5"/>
    <w:rsid w:val="00925EB7"/>
    <w:rsid w:val="00925EF4"/>
    <w:rsid w:val="00926A61"/>
    <w:rsid w:val="0092779B"/>
    <w:rsid w:val="00927C92"/>
    <w:rsid w:val="00930687"/>
    <w:rsid w:val="0093073E"/>
    <w:rsid w:val="0093083B"/>
    <w:rsid w:val="009308F8"/>
    <w:rsid w:val="00931190"/>
    <w:rsid w:val="0093164D"/>
    <w:rsid w:val="0093185C"/>
    <w:rsid w:val="00931EAB"/>
    <w:rsid w:val="00932145"/>
    <w:rsid w:val="009324BC"/>
    <w:rsid w:val="00932887"/>
    <w:rsid w:val="00933A59"/>
    <w:rsid w:val="00933FB6"/>
    <w:rsid w:val="009340C4"/>
    <w:rsid w:val="00934222"/>
    <w:rsid w:val="009347CF"/>
    <w:rsid w:val="00934CF2"/>
    <w:rsid w:val="00934E30"/>
    <w:rsid w:val="00934F5C"/>
    <w:rsid w:val="0093638B"/>
    <w:rsid w:val="009365EB"/>
    <w:rsid w:val="00936985"/>
    <w:rsid w:val="00937D32"/>
    <w:rsid w:val="009403D1"/>
    <w:rsid w:val="0094050D"/>
    <w:rsid w:val="00941F90"/>
    <w:rsid w:val="00942B59"/>
    <w:rsid w:val="00942BB5"/>
    <w:rsid w:val="00942BBD"/>
    <w:rsid w:val="00943427"/>
    <w:rsid w:val="00944430"/>
    <w:rsid w:val="00944883"/>
    <w:rsid w:val="00944964"/>
    <w:rsid w:val="00944BD8"/>
    <w:rsid w:val="00944F31"/>
    <w:rsid w:val="00945F31"/>
    <w:rsid w:val="009460B0"/>
    <w:rsid w:val="00946E5B"/>
    <w:rsid w:val="00947FAA"/>
    <w:rsid w:val="009503F7"/>
    <w:rsid w:val="00950CCC"/>
    <w:rsid w:val="0095134E"/>
    <w:rsid w:val="009514D1"/>
    <w:rsid w:val="00951817"/>
    <w:rsid w:val="009518EF"/>
    <w:rsid w:val="009522A4"/>
    <w:rsid w:val="00952748"/>
    <w:rsid w:val="0095286C"/>
    <w:rsid w:val="00952B72"/>
    <w:rsid w:val="00952D8B"/>
    <w:rsid w:val="00953265"/>
    <w:rsid w:val="009541F1"/>
    <w:rsid w:val="0095429B"/>
    <w:rsid w:val="009546D5"/>
    <w:rsid w:val="0095487B"/>
    <w:rsid w:val="00954C57"/>
    <w:rsid w:val="00955155"/>
    <w:rsid w:val="009552AB"/>
    <w:rsid w:val="009553F7"/>
    <w:rsid w:val="00955468"/>
    <w:rsid w:val="009558D7"/>
    <w:rsid w:val="00955BA0"/>
    <w:rsid w:val="00955CAB"/>
    <w:rsid w:val="00955F05"/>
    <w:rsid w:val="00955F1A"/>
    <w:rsid w:val="009561B4"/>
    <w:rsid w:val="00956212"/>
    <w:rsid w:val="00956618"/>
    <w:rsid w:val="00956DE6"/>
    <w:rsid w:val="009570E0"/>
    <w:rsid w:val="009614B8"/>
    <w:rsid w:val="00961559"/>
    <w:rsid w:val="00961771"/>
    <w:rsid w:val="009619D5"/>
    <w:rsid w:val="00962641"/>
    <w:rsid w:val="00962A0E"/>
    <w:rsid w:val="0096491F"/>
    <w:rsid w:val="009649CB"/>
    <w:rsid w:val="00964CC7"/>
    <w:rsid w:val="009651B6"/>
    <w:rsid w:val="0096633F"/>
    <w:rsid w:val="009668E2"/>
    <w:rsid w:val="00966B86"/>
    <w:rsid w:val="00970E07"/>
    <w:rsid w:val="009715BA"/>
    <w:rsid w:val="00971E5E"/>
    <w:rsid w:val="009724B3"/>
    <w:rsid w:val="009727F0"/>
    <w:rsid w:val="00972FEC"/>
    <w:rsid w:val="00973493"/>
    <w:rsid w:val="00974274"/>
    <w:rsid w:val="0097446A"/>
    <w:rsid w:val="00974487"/>
    <w:rsid w:val="009748F0"/>
    <w:rsid w:val="00974A5C"/>
    <w:rsid w:val="009757BA"/>
    <w:rsid w:val="009759D5"/>
    <w:rsid w:val="0097649C"/>
    <w:rsid w:val="0097679F"/>
    <w:rsid w:val="009769BE"/>
    <w:rsid w:val="00976B3A"/>
    <w:rsid w:val="009771B3"/>
    <w:rsid w:val="00977312"/>
    <w:rsid w:val="00977D33"/>
    <w:rsid w:val="00977D9E"/>
    <w:rsid w:val="00980368"/>
    <w:rsid w:val="00980961"/>
    <w:rsid w:val="00980A6A"/>
    <w:rsid w:val="009810FF"/>
    <w:rsid w:val="00981406"/>
    <w:rsid w:val="0098158F"/>
    <w:rsid w:val="00981622"/>
    <w:rsid w:val="00981C4B"/>
    <w:rsid w:val="0098251B"/>
    <w:rsid w:val="0098258D"/>
    <w:rsid w:val="00982790"/>
    <w:rsid w:val="00982A30"/>
    <w:rsid w:val="00982DCC"/>
    <w:rsid w:val="0098313E"/>
    <w:rsid w:val="00983964"/>
    <w:rsid w:val="00983E07"/>
    <w:rsid w:val="00983E9F"/>
    <w:rsid w:val="0098450A"/>
    <w:rsid w:val="009846F2"/>
    <w:rsid w:val="00984970"/>
    <w:rsid w:val="00984AAE"/>
    <w:rsid w:val="00984DB8"/>
    <w:rsid w:val="00984F19"/>
    <w:rsid w:val="0098559E"/>
    <w:rsid w:val="00985A3B"/>
    <w:rsid w:val="00985D54"/>
    <w:rsid w:val="00985D71"/>
    <w:rsid w:val="00985D7E"/>
    <w:rsid w:val="00985F7E"/>
    <w:rsid w:val="00986019"/>
    <w:rsid w:val="00986576"/>
    <w:rsid w:val="00986704"/>
    <w:rsid w:val="00986AD0"/>
    <w:rsid w:val="009902BE"/>
    <w:rsid w:val="009904CE"/>
    <w:rsid w:val="009906D1"/>
    <w:rsid w:val="00991C6B"/>
    <w:rsid w:val="00992071"/>
    <w:rsid w:val="00993015"/>
    <w:rsid w:val="00993698"/>
    <w:rsid w:val="00993AAF"/>
    <w:rsid w:val="00993BBD"/>
    <w:rsid w:val="00993E99"/>
    <w:rsid w:val="00993F3D"/>
    <w:rsid w:val="00994431"/>
    <w:rsid w:val="009945D3"/>
    <w:rsid w:val="00994715"/>
    <w:rsid w:val="00994951"/>
    <w:rsid w:val="00994A7B"/>
    <w:rsid w:val="00994BCA"/>
    <w:rsid w:val="009956EA"/>
    <w:rsid w:val="0099589F"/>
    <w:rsid w:val="00996085"/>
    <w:rsid w:val="0099608E"/>
    <w:rsid w:val="00996674"/>
    <w:rsid w:val="00996CD9"/>
    <w:rsid w:val="009971FB"/>
    <w:rsid w:val="009976D5"/>
    <w:rsid w:val="009979C3"/>
    <w:rsid w:val="00997C5D"/>
    <w:rsid w:val="00997F52"/>
    <w:rsid w:val="009A05DF"/>
    <w:rsid w:val="009A08EC"/>
    <w:rsid w:val="009A0C45"/>
    <w:rsid w:val="009A10E1"/>
    <w:rsid w:val="009A1242"/>
    <w:rsid w:val="009A12AF"/>
    <w:rsid w:val="009A1A33"/>
    <w:rsid w:val="009A1EE9"/>
    <w:rsid w:val="009A2494"/>
    <w:rsid w:val="009A2B35"/>
    <w:rsid w:val="009A2E63"/>
    <w:rsid w:val="009A313F"/>
    <w:rsid w:val="009A32FF"/>
    <w:rsid w:val="009A37E1"/>
    <w:rsid w:val="009A4024"/>
    <w:rsid w:val="009A4F41"/>
    <w:rsid w:val="009A53AD"/>
    <w:rsid w:val="009A5EDC"/>
    <w:rsid w:val="009A60CD"/>
    <w:rsid w:val="009A63F6"/>
    <w:rsid w:val="009A706E"/>
    <w:rsid w:val="009B06C1"/>
    <w:rsid w:val="009B07CC"/>
    <w:rsid w:val="009B0B8F"/>
    <w:rsid w:val="009B1427"/>
    <w:rsid w:val="009B166E"/>
    <w:rsid w:val="009B1A7E"/>
    <w:rsid w:val="009B1C0D"/>
    <w:rsid w:val="009B1DAA"/>
    <w:rsid w:val="009B22B3"/>
    <w:rsid w:val="009B2B41"/>
    <w:rsid w:val="009B380F"/>
    <w:rsid w:val="009B411B"/>
    <w:rsid w:val="009B454E"/>
    <w:rsid w:val="009B4BB4"/>
    <w:rsid w:val="009B51D7"/>
    <w:rsid w:val="009B522E"/>
    <w:rsid w:val="009B54CF"/>
    <w:rsid w:val="009B6A0E"/>
    <w:rsid w:val="009B716D"/>
    <w:rsid w:val="009B76F2"/>
    <w:rsid w:val="009B779F"/>
    <w:rsid w:val="009B79A2"/>
    <w:rsid w:val="009C0B0B"/>
    <w:rsid w:val="009C128F"/>
    <w:rsid w:val="009C25C1"/>
    <w:rsid w:val="009C27E0"/>
    <w:rsid w:val="009C2AEF"/>
    <w:rsid w:val="009C2D3A"/>
    <w:rsid w:val="009C3065"/>
    <w:rsid w:val="009C32E6"/>
    <w:rsid w:val="009C4DBE"/>
    <w:rsid w:val="009C4F1A"/>
    <w:rsid w:val="009C4F49"/>
    <w:rsid w:val="009C4FBE"/>
    <w:rsid w:val="009C518A"/>
    <w:rsid w:val="009C5639"/>
    <w:rsid w:val="009C57FD"/>
    <w:rsid w:val="009C5E97"/>
    <w:rsid w:val="009C5E9A"/>
    <w:rsid w:val="009C6499"/>
    <w:rsid w:val="009C64DF"/>
    <w:rsid w:val="009C6C8B"/>
    <w:rsid w:val="009C6F79"/>
    <w:rsid w:val="009C745A"/>
    <w:rsid w:val="009C77FB"/>
    <w:rsid w:val="009C78B1"/>
    <w:rsid w:val="009C7B72"/>
    <w:rsid w:val="009C7F38"/>
    <w:rsid w:val="009D0653"/>
    <w:rsid w:val="009D13DC"/>
    <w:rsid w:val="009D167F"/>
    <w:rsid w:val="009D2087"/>
    <w:rsid w:val="009D273F"/>
    <w:rsid w:val="009D318B"/>
    <w:rsid w:val="009D328D"/>
    <w:rsid w:val="009D4B75"/>
    <w:rsid w:val="009D4B7A"/>
    <w:rsid w:val="009D4E94"/>
    <w:rsid w:val="009D5F15"/>
    <w:rsid w:val="009D5F66"/>
    <w:rsid w:val="009D6A7E"/>
    <w:rsid w:val="009D6F7C"/>
    <w:rsid w:val="009D705F"/>
    <w:rsid w:val="009D71EE"/>
    <w:rsid w:val="009D7268"/>
    <w:rsid w:val="009D73E4"/>
    <w:rsid w:val="009D7612"/>
    <w:rsid w:val="009D7B44"/>
    <w:rsid w:val="009E000E"/>
    <w:rsid w:val="009E0478"/>
    <w:rsid w:val="009E0685"/>
    <w:rsid w:val="009E0793"/>
    <w:rsid w:val="009E0937"/>
    <w:rsid w:val="009E0BA6"/>
    <w:rsid w:val="009E0DA7"/>
    <w:rsid w:val="009E0E38"/>
    <w:rsid w:val="009E1DD9"/>
    <w:rsid w:val="009E2345"/>
    <w:rsid w:val="009E2AC5"/>
    <w:rsid w:val="009E3909"/>
    <w:rsid w:val="009E410D"/>
    <w:rsid w:val="009E49BD"/>
    <w:rsid w:val="009E4E21"/>
    <w:rsid w:val="009E5105"/>
    <w:rsid w:val="009E5254"/>
    <w:rsid w:val="009E5388"/>
    <w:rsid w:val="009E54D5"/>
    <w:rsid w:val="009E5507"/>
    <w:rsid w:val="009E5804"/>
    <w:rsid w:val="009E5CB2"/>
    <w:rsid w:val="009E67E7"/>
    <w:rsid w:val="009E6C43"/>
    <w:rsid w:val="009E793F"/>
    <w:rsid w:val="009E7C35"/>
    <w:rsid w:val="009F0197"/>
    <w:rsid w:val="009F0665"/>
    <w:rsid w:val="009F069C"/>
    <w:rsid w:val="009F086F"/>
    <w:rsid w:val="009F0DDB"/>
    <w:rsid w:val="009F12E5"/>
    <w:rsid w:val="009F1539"/>
    <w:rsid w:val="009F1782"/>
    <w:rsid w:val="009F1D0D"/>
    <w:rsid w:val="009F1EB6"/>
    <w:rsid w:val="009F21BF"/>
    <w:rsid w:val="009F2FAE"/>
    <w:rsid w:val="009F34F8"/>
    <w:rsid w:val="009F40A8"/>
    <w:rsid w:val="009F4826"/>
    <w:rsid w:val="009F4F9B"/>
    <w:rsid w:val="009F510C"/>
    <w:rsid w:val="009F5FD2"/>
    <w:rsid w:val="009F6626"/>
    <w:rsid w:val="009F692A"/>
    <w:rsid w:val="009F6C97"/>
    <w:rsid w:val="009F7959"/>
    <w:rsid w:val="00A000BD"/>
    <w:rsid w:val="00A013E4"/>
    <w:rsid w:val="00A0148E"/>
    <w:rsid w:val="00A01862"/>
    <w:rsid w:val="00A031A5"/>
    <w:rsid w:val="00A03822"/>
    <w:rsid w:val="00A03862"/>
    <w:rsid w:val="00A04288"/>
    <w:rsid w:val="00A04986"/>
    <w:rsid w:val="00A0595D"/>
    <w:rsid w:val="00A062AC"/>
    <w:rsid w:val="00A069FA"/>
    <w:rsid w:val="00A06DDB"/>
    <w:rsid w:val="00A07450"/>
    <w:rsid w:val="00A07868"/>
    <w:rsid w:val="00A07CA0"/>
    <w:rsid w:val="00A10F1C"/>
    <w:rsid w:val="00A1126D"/>
    <w:rsid w:val="00A11D99"/>
    <w:rsid w:val="00A121B1"/>
    <w:rsid w:val="00A1326E"/>
    <w:rsid w:val="00A13373"/>
    <w:rsid w:val="00A1341B"/>
    <w:rsid w:val="00A13BB2"/>
    <w:rsid w:val="00A1488D"/>
    <w:rsid w:val="00A14930"/>
    <w:rsid w:val="00A14AEA"/>
    <w:rsid w:val="00A14C3B"/>
    <w:rsid w:val="00A14F1F"/>
    <w:rsid w:val="00A14FB0"/>
    <w:rsid w:val="00A154EB"/>
    <w:rsid w:val="00A15ECD"/>
    <w:rsid w:val="00A1662C"/>
    <w:rsid w:val="00A169FC"/>
    <w:rsid w:val="00A16B05"/>
    <w:rsid w:val="00A16C6F"/>
    <w:rsid w:val="00A177EB"/>
    <w:rsid w:val="00A178C8"/>
    <w:rsid w:val="00A17FE6"/>
    <w:rsid w:val="00A20B67"/>
    <w:rsid w:val="00A20E94"/>
    <w:rsid w:val="00A21717"/>
    <w:rsid w:val="00A217D7"/>
    <w:rsid w:val="00A22DD9"/>
    <w:rsid w:val="00A24EAC"/>
    <w:rsid w:val="00A25411"/>
    <w:rsid w:val="00A2571B"/>
    <w:rsid w:val="00A25EE8"/>
    <w:rsid w:val="00A262DE"/>
    <w:rsid w:val="00A26670"/>
    <w:rsid w:val="00A266FE"/>
    <w:rsid w:val="00A26A08"/>
    <w:rsid w:val="00A26E81"/>
    <w:rsid w:val="00A27262"/>
    <w:rsid w:val="00A27372"/>
    <w:rsid w:val="00A27C30"/>
    <w:rsid w:val="00A27FDF"/>
    <w:rsid w:val="00A3063F"/>
    <w:rsid w:val="00A30A66"/>
    <w:rsid w:val="00A31974"/>
    <w:rsid w:val="00A320CC"/>
    <w:rsid w:val="00A32380"/>
    <w:rsid w:val="00A32CA8"/>
    <w:rsid w:val="00A3353D"/>
    <w:rsid w:val="00A33EAC"/>
    <w:rsid w:val="00A33EE2"/>
    <w:rsid w:val="00A34172"/>
    <w:rsid w:val="00A34A8E"/>
    <w:rsid w:val="00A35252"/>
    <w:rsid w:val="00A355A9"/>
    <w:rsid w:val="00A35A86"/>
    <w:rsid w:val="00A36201"/>
    <w:rsid w:val="00A36AF6"/>
    <w:rsid w:val="00A36D31"/>
    <w:rsid w:val="00A36D66"/>
    <w:rsid w:val="00A37DC4"/>
    <w:rsid w:val="00A40026"/>
    <w:rsid w:val="00A404A4"/>
    <w:rsid w:val="00A40F75"/>
    <w:rsid w:val="00A4188A"/>
    <w:rsid w:val="00A4223A"/>
    <w:rsid w:val="00A4248B"/>
    <w:rsid w:val="00A42895"/>
    <w:rsid w:val="00A4292F"/>
    <w:rsid w:val="00A440D3"/>
    <w:rsid w:val="00A44639"/>
    <w:rsid w:val="00A449D1"/>
    <w:rsid w:val="00A45083"/>
    <w:rsid w:val="00A45643"/>
    <w:rsid w:val="00A45769"/>
    <w:rsid w:val="00A45B26"/>
    <w:rsid w:val="00A45C75"/>
    <w:rsid w:val="00A46220"/>
    <w:rsid w:val="00A467C4"/>
    <w:rsid w:val="00A471D5"/>
    <w:rsid w:val="00A4754E"/>
    <w:rsid w:val="00A47F9C"/>
    <w:rsid w:val="00A50F26"/>
    <w:rsid w:val="00A5115A"/>
    <w:rsid w:val="00A51C37"/>
    <w:rsid w:val="00A52594"/>
    <w:rsid w:val="00A52EBE"/>
    <w:rsid w:val="00A530E7"/>
    <w:rsid w:val="00A5361A"/>
    <w:rsid w:val="00A5367D"/>
    <w:rsid w:val="00A5454B"/>
    <w:rsid w:val="00A546EF"/>
    <w:rsid w:val="00A55120"/>
    <w:rsid w:val="00A554F7"/>
    <w:rsid w:val="00A55643"/>
    <w:rsid w:val="00A564C9"/>
    <w:rsid w:val="00A566BA"/>
    <w:rsid w:val="00A570BA"/>
    <w:rsid w:val="00A570E8"/>
    <w:rsid w:val="00A5740C"/>
    <w:rsid w:val="00A57E9B"/>
    <w:rsid w:val="00A57F95"/>
    <w:rsid w:val="00A602BB"/>
    <w:rsid w:val="00A605DE"/>
    <w:rsid w:val="00A609B6"/>
    <w:rsid w:val="00A609DA"/>
    <w:rsid w:val="00A60B34"/>
    <w:rsid w:val="00A60B98"/>
    <w:rsid w:val="00A61029"/>
    <w:rsid w:val="00A61970"/>
    <w:rsid w:val="00A62347"/>
    <w:rsid w:val="00A626A1"/>
    <w:rsid w:val="00A62D2F"/>
    <w:rsid w:val="00A6355E"/>
    <w:rsid w:val="00A6379F"/>
    <w:rsid w:val="00A6393F"/>
    <w:rsid w:val="00A63CD5"/>
    <w:rsid w:val="00A63EC2"/>
    <w:rsid w:val="00A64B42"/>
    <w:rsid w:val="00A64B92"/>
    <w:rsid w:val="00A64EC6"/>
    <w:rsid w:val="00A65A63"/>
    <w:rsid w:val="00A6626D"/>
    <w:rsid w:val="00A6635F"/>
    <w:rsid w:val="00A66853"/>
    <w:rsid w:val="00A66AC4"/>
    <w:rsid w:val="00A66E73"/>
    <w:rsid w:val="00A704C9"/>
    <w:rsid w:val="00A71249"/>
    <w:rsid w:val="00A71BB6"/>
    <w:rsid w:val="00A73E19"/>
    <w:rsid w:val="00A740EA"/>
    <w:rsid w:val="00A74383"/>
    <w:rsid w:val="00A74700"/>
    <w:rsid w:val="00A74ACF"/>
    <w:rsid w:val="00A74C65"/>
    <w:rsid w:val="00A74CCC"/>
    <w:rsid w:val="00A74EE2"/>
    <w:rsid w:val="00A75096"/>
    <w:rsid w:val="00A75173"/>
    <w:rsid w:val="00A75220"/>
    <w:rsid w:val="00A752FD"/>
    <w:rsid w:val="00A754B2"/>
    <w:rsid w:val="00A762ED"/>
    <w:rsid w:val="00A76778"/>
    <w:rsid w:val="00A7692C"/>
    <w:rsid w:val="00A76AD2"/>
    <w:rsid w:val="00A76EA1"/>
    <w:rsid w:val="00A77309"/>
    <w:rsid w:val="00A7730A"/>
    <w:rsid w:val="00A775F4"/>
    <w:rsid w:val="00A8002C"/>
    <w:rsid w:val="00A80593"/>
    <w:rsid w:val="00A807FA"/>
    <w:rsid w:val="00A8128A"/>
    <w:rsid w:val="00A816B9"/>
    <w:rsid w:val="00A81890"/>
    <w:rsid w:val="00A8198E"/>
    <w:rsid w:val="00A82E37"/>
    <w:rsid w:val="00A83383"/>
    <w:rsid w:val="00A83F2A"/>
    <w:rsid w:val="00A84263"/>
    <w:rsid w:val="00A847BE"/>
    <w:rsid w:val="00A84A7A"/>
    <w:rsid w:val="00A84D84"/>
    <w:rsid w:val="00A84F08"/>
    <w:rsid w:val="00A85660"/>
    <w:rsid w:val="00A8573E"/>
    <w:rsid w:val="00A85DB7"/>
    <w:rsid w:val="00A869BF"/>
    <w:rsid w:val="00A86D4A"/>
    <w:rsid w:val="00A87154"/>
    <w:rsid w:val="00A871A8"/>
    <w:rsid w:val="00A87635"/>
    <w:rsid w:val="00A877A4"/>
    <w:rsid w:val="00A900B5"/>
    <w:rsid w:val="00A902BA"/>
    <w:rsid w:val="00A90517"/>
    <w:rsid w:val="00A90843"/>
    <w:rsid w:val="00A90C97"/>
    <w:rsid w:val="00A90D6A"/>
    <w:rsid w:val="00A91866"/>
    <w:rsid w:val="00A9244E"/>
    <w:rsid w:val="00A924E2"/>
    <w:rsid w:val="00A93573"/>
    <w:rsid w:val="00A939CA"/>
    <w:rsid w:val="00A93D13"/>
    <w:rsid w:val="00A93E65"/>
    <w:rsid w:val="00A9438F"/>
    <w:rsid w:val="00A94637"/>
    <w:rsid w:val="00A94742"/>
    <w:rsid w:val="00A94C87"/>
    <w:rsid w:val="00A9628F"/>
    <w:rsid w:val="00A96D05"/>
    <w:rsid w:val="00A96F7F"/>
    <w:rsid w:val="00A97C4F"/>
    <w:rsid w:val="00A97C92"/>
    <w:rsid w:val="00A97ED2"/>
    <w:rsid w:val="00A97F20"/>
    <w:rsid w:val="00AA0927"/>
    <w:rsid w:val="00AA13C3"/>
    <w:rsid w:val="00AA1A6D"/>
    <w:rsid w:val="00AA1B01"/>
    <w:rsid w:val="00AA1EFA"/>
    <w:rsid w:val="00AA2544"/>
    <w:rsid w:val="00AA2C55"/>
    <w:rsid w:val="00AA30BE"/>
    <w:rsid w:val="00AA4469"/>
    <w:rsid w:val="00AA4BB9"/>
    <w:rsid w:val="00AA4FA0"/>
    <w:rsid w:val="00AA5491"/>
    <w:rsid w:val="00AA54B5"/>
    <w:rsid w:val="00AA56DD"/>
    <w:rsid w:val="00AA57A1"/>
    <w:rsid w:val="00AA5B4B"/>
    <w:rsid w:val="00AA5FC9"/>
    <w:rsid w:val="00AA6624"/>
    <w:rsid w:val="00AA69E7"/>
    <w:rsid w:val="00AA6B15"/>
    <w:rsid w:val="00AA72F6"/>
    <w:rsid w:val="00AA7F92"/>
    <w:rsid w:val="00AB02D1"/>
    <w:rsid w:val="00AB045B"/>
    <w:rsid w:val="00AB0727"/>
    <w:rsid w:val="00AB19E5"/>
    <w:rsid w:val="00AB20FA"/>
    <w:rsid w:val="00AB26CF"/>
    <w:rsid w:val="00AB26E0"/>
    <w:rsid w:val="00AB4233"/>
    <w:rsid w:val="00AB42BC"/>
    <w:rsid w:val="00AB432A"/>
    <w:rsid w:val="00AB4378"/>
    <w:rsid w:val="00AB4C88"/>
    <w:rsid w:val="00AB4CD6"/>
    <w:rsid w:val="00AB4D06"/>
    <w:rsid w:val="00AB57F8"/>
    <w:rsid w:val="00AB5A83"/>
    <w:rsid w:val="00AB5D8E"/>
    <w:rsid w:val="00AB5F26"/>
    <w:rsid w:val="00AB6586"/>
    <w:rsid w:val="00AB662B"/>
    <w:rsid w:val="00AB6C19"/>
    <w:rsid w:val="00AB6F9A"/>
    <w:rsid w:val="00AC0E1B"/>
    <w:rsid w:val="00AC12ED"/>
    <w:rsid w:val="00AC203A"/>
    <w:rsid w:val="00AC2518"/>
    <w:rsid w:val="00AC2943"/>
    <w:rsid w:val="00AC2CA2"/>
    <w:rsid w:val="00AC30B8"/>
    <w:rsid w:val="00AC352F"/>
    <w:rsid w:val="00AC35AF"/>
    <w:rsid w:val="00AC3C69"/>
    <w:rsid w:val="00AC55F1"/>
    <w:rsid w:val="00AC73EB"/>
    <w:rsid w:val="00AC79EF"/>
    <w:rsid w:val="00AC7BC5"/>
    <w:rsid w:val="00AC7C49"/>
    <w:rsid w:val="00AC7EE2"/>
    <w:rsid w:val="00AD094E"/>
    <w:rsid w:val="00AD12E9"/>
    <w:rsid w:val="00AD19C8"/>
    <w:rsid w:val="00AD21E1"/>
    <w:rsid w:val="00AD248C"/>
    <w:rsid w:val="00AD3001"/>
    <w:rsid w:val="00AD33D8"/>
    <w:rsid w:val="00AD3C1B"/>
    <w:rsid w:val="00AD434E"/>
    <w:rsid w:val="00AD495A"/>
    <w:rsid w:val="00AD4D3F"/>
    <w:rsid w:val="00AD53AB"/>
    <w:rsid w:val="00AD563D"/>
    <w:rsid w:val="00AD57C3"/>
    <w:rsid w:val="00AD5B4D"/>
    <w:rsid w:val="00AD5B81"/>
    <w:rsid w:val="00AD5EB1"/>
    <w:rsid w:val="00AD633E"/>
    <w:rsid w:val="00AD65F0"/>
    <w:rsid w:val="00AD6F2A"/>
    <w:rsid w:val="00AD72BC"/>
    <w:rsid w:val="00AD7BE2"/>
    <w:rsid w:val="00AD7DEE"/>
    <w:rsid w:val="00AE093F"/>
    <w:rsid w:val="00AE0A4E"/>
    <w:rsid w:val="00AE1ABA"/>
    <w:rsid w:val="00AE1BAC"/>
    <w:rsid w:val="00AE1EA8"/>
    <w:rsid w:val="00AE246C"/>
    <w:rsid w:val="00AE2F8E"/>
    <w:rsid w:val="00AE39DD"/>
    <w:rsid w:val="00AE464C"/>
    <w:rsid w:val="00AE52BA"/>
    <w:rsid w:val="00AE57CB"/>
    <w:rsid w:val="00AE5C46"/>
    <w:rsid w:val="00AE5FF8"/>
    <w:rsid w:val="00AE626B"/>
    <w:rsid w:val="00AE6C92"/>
    <w:rsid w:val="00AE7398"/>
    <w:rsid w:val="00AE7875"/>
    <w:rsid w:val="00AE7A96"/>
    <w:rsid w:val="00AE7F77"/>
    <w:rsid w:val="00AF08EB"/>
    <w:rsid w:val="00AF1B3E"/>
    <w:rsid w:val="00AF20B6"/>
    <w:rsid w:val="00AF2452"/>
    <w:rsid w:val="00AF2F70"/>
    <w:rsid w:val="00AF3423"/>
    <w:rsid w:val="00AF40A5"/>
    <w:rsid w:val="00AF4EB6"/>
    <w:rsid w:val="00AF5354"/>
    <w:rsid w:val="00AF5375"/>
    <w:rsid w:val="00AF5C30"/>
    <w:rsid w:val="00AF6B0B"/>
    <w:rsid w:val="00AF6DFE"/>
    <w:rsid w:val="00AF6DFF"/>
    <w:rsid w:val="00AF6E97"/>
    <w:rsid w:val="00AF717B"/>
    <w:rsid w:val="00AF7363"/>
    <w:rsid w:val="00AF758B"/>
    <w:rsid w:val="00AF777F"/>
    <w:rsid w:val="00AF7E53"/>
    <w:rsid w:val="00B006F7"/>
    <w:rsid w:val="00B00DDE"/>
    <w:rsid w:val="00B01185"/>
    <w:rsid w:val="00B011D2"/>
    <w:rsid w:val="00B013F2"/>
    <w:rsid w:val="00B017CA"/>
    <w:rsid w:val="00B01EE1"/>
    <w:rsid w:val="00B02523"/>
    <w:rsid w:val="00B02AE2"/>
    <w:rsid w:val="00B02B10"/>
    <w:rsid w:val="00B02DE7"/>
    <w:rsid w:val="00B05260"/>
    <w:rsid w:val="00B05360"/>
    <w:rsid w:val="00B0572C"/>
    <w:rsid w:val="00B05C60"/>
    <w:rsid w:val="00B06010"/>
    <w:rsid w:val="00B06427"/>
    <w:rsid w:val="00B06627"/>
    <w:rsid w:val="00B06768"/>
    <w:rsid w:val="00B06887"/>
    <w:rsid w:val="00B072B2"/>
    <w:rsid w:val="00B07591"/>
    <w:rsid w:val="00B077A7"/>
    <w:rsid w:val="00B07B1B"/>
    <w:rsid w:val="00B07BE8"/>
    <w:rsid w:val="00B10013"/>
    <w:rsid w:val="00B10513"/>
    <w:rsid w:val="00B10602"/>
    <w:rsid w:val="00B1198B"/>
    <w:rsid w:val="00B11EE3"/>
    <w:rsid w:val="00B12223"/>
    <w:rsid w:val="00B128B0"/>
    <w:rsid w:val="00B12C47"/>
    <w:rsid w:val="00B12E06"/>
    <w:rsid w:val="00B12E70"/>
    <w:rsid w:val="00B136CB"/>
    <w:rsid w:val="00B13E1A"/>
    <w:rsid w:val="00B14896"/>
    <w:rsid w:val="00B14994"/>
    <w:rsid w:val="00B14C65"/>
    <w:rsid w:val="00B14FD6"/>
    <w:rsid w:val="00B153EB"/>
    <w:rsid w:val="00B159D1"/>
    <w:rsid w:val="00B16E1E"/>
    <w:rsid w:val="00B16FDA"/>
    <w:rsid w:val="00B17109"/>
    <w:rsid w:val="00B17347"/>
    <w:rsid w:val="00B175B2"/>
    <w:rsid w:val="00B1786A"/>
    <w:rsid w:val="00B17A82"/>
    <w:rsid w:val="00B17D37"/>
    <w:rsid w:val="00B20403"/>
    <w:rsid w:val="00B214F8"/>
    <w:rsid w:val="00B21D4A"/>
    <w:rsid w:val="00B225B5"/>
    <w:rsid w:val="00B22706"/>
    <w:rsid w:val="00B2284B"/>
    <w:rsid w:val="00B23681"/>
    <w:rsid w:val="00B237DE"/>
    <w:rsid w:val="00B2391B"/>
    <w:rsid w:val="00B23A73"/>
    <w:rsid w:val="00B23BFF"/>
    <w:rsid w:val="00B24408"/>
    <w:rsid w:val="00B25602"/>
    <w:rsid w:val="00B25623"/>
    <w:rsid w:val="00B256B5"/>
    <w:rsid w:val="00B25AF6"/>
    <w:rsid w:val="00B25E25"/>
    <w:rsid w:val="00B25F2C"/>
    <w:rsid w:val="00B2720B"/>
    <w:rsid w:val="00B273EF"/>
    <w:rsid w:val="00B30A6E"/>
    <w:rsid w:val="00B31417"/>
    <w:rsid w:val="00B31FF3"/>
    <w:rsid w:val="00B3235D"/>
    <w:rsid w:val="00B3284A"/>
    <w:rsid w:val="00B32B59"/>
    <w:rsid w:val="00B32EBF"/>
    <w:rsid w:val="00B33446"/>
    <w:rsid w:val="00B3352C"/>
    <w:rsid w:val="00B33574"/>
    <w:rsid w:val="00B33EEF"/>
    <w:rsid w:val="00B342E6"/>
    <w:rsid w:val="00B359EB"/>
    <w:rsid w:val="00B35D17"/>
    <w:rsid w:val="00B3658C"/>
    <w:rsid w:val="00B365D3"/>
    <w:rsid w:val="00B36843"/>
    <w:rsid w:val="00B36899"/>
    <w:rsid w:val="00B368E0"/>
    <w:rsid w:val="00B379B2"/>
    <w:rsid w:val="00B37C5D"/>
    <w:rsid w:val="00B37CAE"/>
    <w:rsid w:val="00B40731"/>
    <w:rsid w:val="00B40837"/>
    <w:rsid w:val="00B41752"/>
    <w:rsid w:val="00B4219A"/>
    <w:rsid w:val="00B42310"/>
    <w:rsid w:val="00B42311"/>
    <w:rsid w:val="00B43F8F"/>
    <w:rsid w:val="00B43FB1"/>
    <w:rsid w:val="00B4422B"/>
    <w:rsid w:val="00B44679"/>
    <w:rsid w:val="00B44BF4"/>
    <w:rsid w:val="00B44E6F"/>
    <w:rsid w:val="00B45CC9"/>
    <w:rsid w:val="00B465CB"/>
    <w:rsid w:val="00B46853"/>
    <w:rsid w:val="00B475E7"/>
    <w:rsid w:val="00B477F8"/>
    <w:rsid w:val="00B479BB"/>
    <w:rsid w:val="00B47EC6"/>
    <w:rsid w:val="00B50B95"/>
    <w:rsid w:val="00B50CE8"/>
    <w:rsid w:val="00B50F24"/>
    <w:rsid w:val="00B51A96"/>
    <w:rsid w:val="00B51CEA"/>
    <w:rsid w:val="00B52EFD"/>
    <w:rsid w:val="00B54551"/>
    <w:rsid w:val="00B54EB2"/>
    <w:rsid w:val="00B5673E"/>
    <w:rsid w:val="00B56AC9"/>
    <w:rsid w:val="00B56E9A"/>
    <w:rsid w:val="00B57061"/>
    <w:rsid w:val="00B572FA"/>
    <w:rsid w:val="00B57BCA"/>
    <w:rsid w:val="00B57F58"/>
    <w:rsid w:val="00B601A0"/>
    <w:rsid w:val="00B607F7"/>
    <w:rsid w:val="00B609A2"/>
    <w:rsid w:val="00B60C3C"/>
    <w:rsid w:val="00B60DD2"/>
    <w:rsid w:val="00B616DC"/>
    <w:rsid w:val="00B61BC3"/>
    <w:rsid w:val="00B62295"/>
    <w:rsid w:val="00B63190"/>
    <w:rsid w:val="00B63399"/>
    <w:rsid w:val="00B6355A"/>
    <w:rsid w:val="00B638EE"/>
    <w:rsid w:val="00B639BB"/>
    <w:rsid w:val="00B63D86"/>
    <w:rsid w:val="00B640E2"/>
    <w:rsid w:val="00B641D1"/>
    <w:rsid w:val="00B64252"/>
    <w:rsid w:val="00B646F1"/>
    <w:rsid w:val="00B65154"/>
    <w:rsid w:val="00B651F4"/>
    <w:rsid w:val="00B65259"/>
    <w:rsid w:val="00B65EBC"/>
    <w:rsid w:val="00B660B1"/>
    <w:rsid w:val="00B663A8"/>
    <w:rsid w:val="00B668DE"/>
    <w:rsid w:val="00B66966"/>
    <w:rsid w:val="00B67028"/>
    <w:rsid w:val="00B6718C"/>
    <w:rsid w:val="00B67240"/>
    <w:rsid w:val="00B67250"/>
    <w:rsid w:val="00B67288"/>
    <w:rsid w:val="00B6733E"/>
    <w:rsid w:val="00B6750E"/>
    <w:rsid w:val="00B678C9"/>
    <w:rsid w:val="00B67F01"/>
    <w:rsid w:val="00B706C1"/>
    <w:rsid w:val="00B70987"/>
    <w:rsid w:val="00B71134"/>
    <w:rsid w:val="00B7132A"/>
    <w:rsid w:val="00B71743"/>
    <w:rsid w:val="00B71F31"/>
    <w:rsid w:val="00B723A8"/>
    <w:rsid w:val="00B723E4"/>
    <w:rsid w:val="00B723F7"/>
    <w:rsid w:val="00B72E67"/>
    <w:rsid w:val="00B73B1F"/>
    <w:rsid w:val="00B74638"/>
    <w:rsid w:val="00B74E87"/>
    <w:rsid w:val="00B74F70"/>
    <w:rsid w:val="00B75079"/>
    <w:rsid w:val="00B753E4"/>
    <w:rsid w:val="00B75723"/>
    <w:rsid w:val="00B75A20"/>
    <w:rsid w:val="00B75D49"/>
    <w:rsid w:val="00B774B0"/>
    <w:rsid w:val="00B7761D"/>
    <w:rsid w:val="00B77745"/>
    <w:rsid w:val="00B77B4E"/>
    <w:rsid w:val="00B80028"/>
    <w:rsid w:val="00B804F3"/>
    <w:rsid w:val="00B80BA2"/>
    <w:rsid w:val="00B8128B"/>
    <w:rsid w:val="00B81C58"/>
    <w:rsid w:val="00B81CD8"/>
    <w:rsid w:val="00B83137"/>
    <w:rsid w:val="00B835CD"/>
    <w:rsid w:val="00B845A7"/>
    <w:rsid w:val="00B84842"/>
    <w:rsid w:val="00B84B0E"/>
    <w:rsid w:val="00B84E46"/>
    <w:rsid w:val="00B8527C"/>
    <w:rsid w:val="00B852A1"/>
    <w:rsid w:val="00B85393"/>
    <w:rsid w:val="00B85856"/>
    <w:rsid w:val="00B85FF8"/>
    <w:rsid w:val="00B867A3"/>
    <w:rsid w:val="00B87229"/>
    <w:rsid w:val="00B87B79"/>
    <w:rsid w:val="00B9092A"/>
    <w:rsid w:val="00B90C13"/>
    <w:rsid w:val="00B90FA4"/>
    <w:rsid w:val="00B9116F"/>
    <w:rsid w:val="00B916A2"/>
    <w:rsid w:val="00B916D3"/>
    <w:rsid w:val="00B91952"/>
    <w:rsid w:val="00B91C38"/>
    <w:rsid w:val="00B91E13"/>
    <w:rsid w:val="00B92700"/>
    <w:rsid w:val="00B9286E"/>
    <w:rsid w:val="00B92AA0"/>
    <w:rsid w:val="00B92BFA"/>
    <w:rsid w:val="00B92FF0"/>
    <w:rsid w:val="00B930EF"/>
    <w:rsid w:val="00B9311D"/>
    <w:rsid w:val="00B9318A"/>
    <w:rsid w:val="00B93391"/>
    <w:rsid w:val="00B942B5"/>
    <w:rsid w:val="00B94D66"/>
    <w:rsid w:val="00B96810"/>
    <w:rsid w:val="00B97034"/>
    <w:rsid w:val="00BA0B04"/>
    <w:rsid w:val="00BA100F"/>
    <w:rsid w:val="00BA1644"/>
    <w:rsid w:val="00BA1C8B"/>
    <w:rsid w:val="00BA25FF"/>
    <w:rsid w:val="00BA2AE4"/>
    <w:rsid w:val="00BA3AA5"/>
    <w:rsid w:val="00BA3CAF"/>
    <w:rsid w:val="00BA3CD0"/>
    <w:rsid w:val="00BA44A8"/>
    <w:rsid w:val="00BA6687"/>
    <w:rsid w:val="00BA66A6"/>
    <w:rsid w:val="00BA7779"/>
    <w:rsid w:val="00BA794D"/>
    <w:rsid w:val="00BA7DDA"/>
    <w:rsid w:val="00BB02D3"/>
    <w:rsid w:val="00BB0EA4"/>
    <w:rsid w:val="00BB10FF"/>
    <w:rsid w:val="00BB15CF"/>
    <w:rsid w:val="00BB1FA5"/>
    <w:rsid w:val="00BB2669"/>
    <w:rsid w:val="00BB2CFF"/>
    <w:rsid w:val="00BB30C4"/>
    <w:rsid w:val="00BB3559"/>
    <w:rsid w:val="00BB415B"/>
    <w:rsid w:val="00BB41C4"/>
    <w:rsid w:val="00BB4373"/>
    <w:rsid w:val="00BB4995"/>
    <w:rsid w:val="00BB4EB4"/>
    <w:rsid w:val="00BB581D"/>
    <w:rsid w:val="00BB5C11"/>
    <w:rsid w:val="00BB6057"/>
    <w:rsid w:val="00BB610C"/>
    <w:rsid w:val="00BB65D3"/>
    <w:rsid w:val="00BB6A77"/>
    <w:rsid w:val="00BB787A"/>
    <w:rsid w:val="00BC009E"/>
    <w:rsid w:val="00BC025F"/>
    <w:rsid w:val="00BC065A"/>
    <w:rsid w:val="00BC082C"/>
    <w:rsid w:val="00BC0E24"/>
    <w:rsid w:val="00BC1000"/>
    <w:rsid w:val="00BC1E10"/>
    <w:rsid w:val="00BC1EC4"/>
    <w:rsid w:val="00BC2497"/>
    <w:rsid w:val="00BC2A8D"/>
    <w:rsid w:val="00BC2AC7"/>
    <w:rsid w:val="00BC32B7"/>
    <w:rsid w:val="00BC3CF7"/>
    <w:rsid w:val="00BC3EE3"/>
    <w:rsid w:val="00BC43FE"/>
    <w:rsid w:val="00BC47AB"/>
    <w:rsid w:val="00BC4BA2"/>
    <w:rsid w:val="00BC5082"/>
    <w:rsid w:val="00BC65CA"/>
    <w:rsid w:val="00BC6C88"/>
    <w:rsid w:val="00BC7414"/>
    <w:rsid w:val="00BC7584"/>
    <w:rsid w:val="00BC773F"/>
    <w:rsid w:val="00BC78AC"/>
    <w:rsid w:val="00BD00FF"/>
    <w:rsid w:val="00BD011A"/>
    <w:rsid w:val="00BD0D42"/>
    <w:rsid w:val="00BD1254"/>
    <w:rsid w:val="00BD1EB3"/>
    <w:rsid w:val="00BD2996"/>
    <w:rsid w:val="00BD2C69"/>
    <w:rsid w:val="00BD323D"/>
    <w:rsid w:val="00BD366C"/>
    <w:rsid w:val="00BD3B85"/>
    <w:rsid w:val="00BD3F74"/>
    <w:rsid w:val="00BD423E"/>
    <w:rsid w:val="00BD4561"/>
    <w:rsid w:val="00BD4BDC"/>
    <w:rsid w:val="00BD6AA5"/>
    <w:rsid w:val="00BD6EB6"/>
    <w:rsid w:val="00BD71C2"/>
    <w:rsid w:val="00BD7323"/>
    <w:rsid w:val="00BD7C42"/>
    <w:rsid w:val="00BD7DD5"/>
    <w:rsid w:val="00BE0D46"/>
    <w:rsid w:val="00BE0EAC"/>
    <w:rsid w:val="00BE115C"/>
    <w:rsid w:val="00BE14A4"/>
    <w:rsid w:val="00BE1706"/>
    <w:rsid w:val="00BE1B28"/>
    <w:rsid w:val="00BE1D98"/>
    <w:rsid w:val="00BE1E29"/>
    <w:rsid w:val="00BE2795"/>
    <w:rsid w:val="00BE286B"/>
    <w:rsid w:val="00BE2B2F"/>
    <w:rsid w:val="00BE2D02"/>
    <w:rsid w:val="00BE3339"/>
    <w:rsid w:val="00BE36CF"/>
    <w:rsid w:val="00BE3CD7"/>
    <w:rsid w:val="00BE4A50"/>
    <w:rsid w:val="00BE63A0"/>
    <w:rsid w:val="00BE6A90"/>
    <w:rsid w:val="00BE6CD5"/>
    <w:rsid w:val="00BE6E75"/>
    <w:rsid w:val="00BE7378"/>
    <w:rsid w:val="00BE7B4F"/>
    <w:rsid w:val="00BF051F"/>
    <w:rsid w:val="00BF0B87"/>
    <w:rsid w:val="00BF0F83"/>
    <w:rsid w:val="00BF23B8"/>
    <w:rsid w:val="00BF2666"/>
    <w:rsid w:val="00BF2CC9"/>
    <w:rsid w:val="00BF2DCE"/>
    <w:rsid w:val="00BF350A"/>
    <w:rsid w:val="00BF3B19"/>
    <w:rsid w:val="00BF3B6B"/>
    <w:rsid w:val="00BF3D45"/>
    <w:rsid w:val="00BF3FCA"/>
    <w:rsid w:val="00BF4A0E"/>
    <w:rsid w:val="00BF56DF"/>
    <w:rsid w:val="00BF584B"/>
    <w:rsid w:val="00BF5925"/>
    <w:rsid w:val="00BF5966"/>
    <w:rsid w:val="00BF68D9"/>
    <w:rsid w:val="00BF6BFA"/>
    <w:rsid w:val="00BF738C"/>
    <w:rsid w:val="00BF73EF"/>
    <w:rsid w:val="00C00C04"/>
    <w:rsid w:val="00C016CB"/>
    <w:rsid w:val="00C018C7"/>
    <w:rsid w:val="00C02317"/>
    <w:rsid w:val="00C024E5"/>
    <w:rsid w:val="00C028B6"/>
    <w:rsid w:val="00C02921"/>
    <w:rsid w:val="00C02FE3"/>
    <w:rsid w:val="00C0319F"/>
    <w:rsid w:val="00C04180"/>
    <w:rsid w:val="00C04ACF"/>
    <w:rsid w:val="00C04B1E"/>
    <w:rsid w:val="00C04C35"/>
    <w:rsid w:val="00C04EE3"/>
    <w:rsid w:val="00C053F6"/>
    <w:rsid w:val="00C05B2B"/>
    <w:rsid w:val="00C05F38"/>
    <w:rsid w:val="00C06F8B"/>
    <w:rsid w:val="00C072D1"/>
    <w:rsid w:val="00C079A3"/>
    <w:rsid w:val="00C07A7E"/>
    <w:rsid w:val="00C1089E"/>
    <w:rsid w:val="00C10AE8"/>
    <w:rsid w:val="00C10E82"/>
    <w:rsid w:val="00C1143B"/>
    <w:rsid w:val="00C12B55"/>
    <w:rsid w:val="00C12BFC"/>
    <w:rsid w:val="00C13659"/>
    <w:rsid w:val="00C13B33"/>
    <w:rsid w:val="00C13D13"/>
    <w:rsid w:val="00C14127"/>
    <w:rsid w:val="00C14245"/>
    <w:rsid w:val="00C14A68"/>
    <w:rsid w:val="00C14DF4"/>
    <w:rsid w:val="00C15BA3"/>
    <w:rsid w:val="00C15F97"/>
    <w:rsid w:val="00C164CE"/>
    <w:rsid w:val="00C1695D"/>
    <w:rsid w:val="00C16A9A"/>
    <w:rsid w:val="00C16EB6"/>
    <w:rsid w:val="00C17255"/>
    <w:rsid w:val="00C17787"/>
    <w:rsid w:val="00C17A17"/>
    <w:rsid w:val="00C203A5"/>
    <w:rsid w:val="00C203AF"/>
    <w:rsid w:val="00C2045C"/>
    <w:rsid w:val="00C20718"/>
    <w:rsid w:val="00C20A3B"/>
    <w:rsid w:val="00C20B7C"/>
    <w:rsid w:val="00C20FAD"/>
    <w:rsid w:val="00C210EE"/>
    <w:rsid w:val="00C214AA"/>
    <w:rsid w:val="00C21670"/>
    <w:rsid w:val="00C21A68"/>
    <w:rsid w:val="00C21ACE"/>
    <w:rsid w:val="00C22269"/>
    <w:rsid w:val="00C22C4F"/>
    <w:rsid w:val="00C22F95"/>
    <w:rsid w:val="00C23091"/>
    <w:rsid w:val="00C242F6"/>
    <w:rsid w:val="00C24758"/>
    <w:rsid w:val="00C25F41"/>
    <w:rsid w:val="00C25F46"/>
    <w:rsid w:val="00C26395"/>
    <w:rsid w:val="00C27747"/>
    <w:rsid w:val="00C3066D"/>
    <w:rsid w:val="00C30BBA"/>
    <w:rsid w:val="00C3166D"/>
    <w:rsid w:val="00C318E4"/>
    <w:rsid w:val="00C3236C"/>
    <w:rsid w:val="00C32387"/>
    <w:rsid w:val="00C32BD0"/>
    <w:rsid w:val="00C33709"/>
    <w:rsid w:val="00C33DF5"/>
    <w:rsid w:val="00C343A6"/>
    <w:rsid w:val="00C3469D"/>
    <w:rsid w:val="00C35050"/>
    <w:rsid w:val="00C35165"/>
    <w:rsid w:val="00C355D6"/>
    <w:rsid w:val="00C3566F"/>
    <w:rsid w:val="00C3568F"/>
    <w:rsid w:val="00C3589E"/>
    <w:rsid w:val="00C358DF"/>
    <w:rsid w:val="00C35A88"/>
    <w:rsid w:val="00C35A97"/>
    <w:rsid w:val="00C36031"/>
    <w:rsid w:val="00C36156"/>
    <w:rsid w:val="00C3637E"/>
    <w:rsid w:val="00C36468"/>
    <w:rsid w:val="00C367AD"/>
    <w:rsid w:val="00C36849"/>
    <w:rsid w:val="00C37495"/>
    <w:rsid w:val="00C379E8"/>
    <w:rsid w:val="00C37AD8"/>
    <w:rsid w:val="00C37E9C"/>
    <w:rsid w:val="00C4204E"/>
    <w:rsid w:val="00C423E3"/>
    <w:rsid w:val="00C424CC"/>
    <w:rsid w:val="00C42BB6"/>
    <w:rsid w:val="00C42F96"/>
    <w:rsid w:val="00C43C6C"/>
    <w:rsid w:val="00C45AAC"/>
    <w:rsid w:val="00C468C7"/>
    <w:rsid w:val="00C46ADF"/>
    <w:rsid w:val="00C46D10"/>
    <w:rsid w:val="00C47257"/>
    <w:rsid w:val="00C47DC0"/>
    <w:rsid w:val="00C505F8"/>
    <w:rsid w:val="00C509C4"/>
    <w:rsid w:val="00C50DB1"/>
    <w:rsid w:val="00C510BB"/>
    <w:rsid w:val="00C51440"/>
    <w:rsid w:val="00C5175A"/>
    <w:rsid w:val="00C51B21"/>
    <w:rsid w:val="00C51B79"/>
    <w:rsid w:val="00C52658"/>
    <w:rsid w:val="00C52927"/>
    <w:rsid w:val="00C52AAD"/>
    <w:rsid w:val="00C5382D"/>
    <w:rsid w:val="00C538AA"/>
    <w:rsid w:val="00C53A31"/>
    <w:rsid w:val="00C540D4"/>
    <w:rsid w:val="00C54887"/>
    <w:rsid w:val="00C549AC"/>
    <w:rsid w:val="00C54B24"/>
    <w:rsid w:val="00C5550F"/>
    <w:rsid w:val="00C5642C"/>
    <w:rsid w:val="00C5642D"/>
    <w:rsid w:val="00C5651F"/>
    <w:rsid w:val="00C56AF5"/>
    <w:rsid w:val="00C574C1"/>
    <w:rsid w:val="00C578E1"/>
    <w:rsid w:val="00C6047F"/>
    <w:rsid w:val="00C60F5D"/>
    <w:rsid w:val="00C611E3"/>
    <w:rsid w:val="00C62C05"/>
    <w:rsid w:val="00C62DE6"/>
    <w:rsid w:val="00C630BA"/>
    <w:rsid w:val="00C6315A"/>
    <w:rsid w:val="00C63182"/>
    <w:rsid w:val="00C631D3"/>
    <w:rsid w:val="00C632AF"/>
    <w:rsid w:val="00C632E8"/>
    <w:rsid w:val="00C637C6"/>
    <w:rsid w:val="00C63E94"/>
    <w:rsid w:val="00C64059"/>
    <w:rsid w:val="00C6442A"/>
    <w:rsid w:val="00C64CB0"/>
    <w:rsid w:val="00C650F3"/>
    <w:rsid w:val="00C65261"/>
    <w:rsid w:val="00C65350"/>
    <w:rsid w:val="00C6550A"/>
    <w:rsid w:val="00C65842"/>
    <w:rsid w:val="00C65BF9"/>
    <w:rsid w:val="00C65DA5"/>
    <w:rsid w:val="00C66348"/>
    <w:rsid w:val="00C664FD"/>
    <w:rsid w:val="00C6703F"/>
    <w:rsid w:val="00C712C9"/>
    <w:rsid w:val="00C71332"/>
    <w:rsid w:val="00C7141D"/>
    <w:rsid w:val="00C71451"/>
    <w:rsid w:val="00C71611"/>
    <w:rsid w:val="00C72100"/>
    <w:rsid w:val="00C72BBC"/>
    <w:rsid w:val="00C73041"/>
    <w:rsid w:val="00C73201"/>
    <w:rsid w:val="00C73873"/>
    <w:rsid w:val="00C74378"/>
    <w:rsid w:val="00C74BB4"/>
    <w:rsid w:val="00C74BCD"/>
    <w:rsid w:val="00C750F0"/>
    <w:rsid w:val="00C7552C"/>
    <w:rsid w:val="00C75DF9"/>
    <w:rsid w:val="00C7642D"/>
    <w:rsid w:val="00C76901"/>
    <w:rsid w:val="00C76F9F"/>
    <w:rsid w:val="00C77954"/>
    <w:rsid w:val="00C80908"/>
    <w:rsid w:val="00C80FCF"/>
    <w:rsid w:val="00C818C3"/>
    <w:rsid w:val="00C82A17"/>
    <w:rsid w:val="00C82D3B"/>
    <w:rsid w:val="00C83B1B"/>
    <w:rsid w:val="00C83B8B"/>
    <w:rsid w:val="00C83D70"/>
    <w:rsid w:val="00C841D3"/>
    <w:rsid w:val="00C8466D"/>
    <w:rsid w:val="00C84F20"/>
    <w:rsid w:val="00C859BD"/>
    <w:rsid w:val="00C859E9"/>
    <w:rsid w:val="00C85CA2"/>
    <w:rsid w:val="00C86E3D"/>
    <w:rsid w:val="00C86E89"/>
    <w:rsid w:val="00C8765A"/>
    <w:rsid w:val="00C877F7"/>
    <w:rsid w:val="00C87C24"/>
    <w:rsid w:val="00C9077E"/>
    <w:rsid w:val="00C90B12"/>
    <w:rsid w:val="00C91AE9"/>
    <w:rsid w:val="00C91B1B"/>
    <w:rsid w:val="00C91C90"/>
    <w:rsid w:val="00C9223C"/>
    <w:rsid w:val="00C93CF6"/>
    <w:rsid w:val="00C94488"/>
    <w:rsid w:val="00C9597C"/>
    <w:rsid w:val="00C959A1"/>
    <w:rsid w:val="00C95AF8"/>
    <w:rsid w:val="00C966D6"/>
    <w:rsid w:val="00C96B0E"/>
    <w:rsid w:val="00C97719"/>
    <w:rsid w:val="00C9794D"/>
    <w:rsid w:val="00C97B5C"/>
    <w:rsid w:val="00C97EAA"/>
    <w:rsid w:val="00CA07B1"/>
    <w:rsid w:val="00CA0994"/>
    <w:rsid w:val="00CA134B"/>
    <w:rsid w:val="00CA1965"/>
    <w:rsid w:val="00CA22A1"/>
    <w:rsid w:val="00CA2673"/>
    <w:rsid w:val="00CA26DB"/>
    <w:rsid w:val="00CA2AE7"/>
    <w:rsid w:val="00CA356F"/>
    <w:rsid w:val="00CA3900"/>
    <w:rsid w:val="00CA3BD3"/>
    <w:rsid w:val="00CA4210"/>
    <w:rsid w:val="00CA48A9"/>
    <w:rsid w:val="00CA54CC"/>
    <w:rsid w:val="00CA56AA"/>
    <w:rsid w:val="00CA5B7B"/>
    <w:rsid w:val="00CA5BD3"/>
    <w:rsid w:val="00CA5DDC"/>
    <w:rsid w:val="00CA64E5"/>
    <w:rsid w:val="00CA65EC"/>
    <w:rsid w:val="00CA7673"/>
    <w:rsid w:val="00CA767B"/>
    <w:rsid w:val="00CB06FC"/>
    <w:rsid w:val="00CB0DD3"/>
    <w:rsid w:val="00CB14E0"/>
    <w:rsid w:val="00CB2BA9"/>
    <w:rsid w:val="00CB43F1"/>
    <w:rsid w:val="00CB4D67"/>
    <w:rsid w:val="00CB506C"/>
    <w:rsid w:val="00CB5437"/>
    <w:rsid w:val="00CB649E"/>
    <w:rsid w:val="00CB6953"/>
    <w:rsid w:val="00CB696D"/>
    <w:rsid w:val="00CB6B42"/>
    <w:rsid w:val="00CB7035"/>
    <w:rsid w:val="00CB7777"/>
    <w:rsid w:val="00CB7800"/>
    <w:rsid w:val="00CB79FD"/>
    <w:rsid w:val="00CC0109"/>
    <w:rsid w:val="00CC0233"/>
    <w:rsid w:val="00CC070E"/>
    <w:rsid w:val="00CC0D1F"/>
    <w:rsid w:val="00CC0FBA"/>
    <w:rsid w:val="00CC11F3"/>
    <w:rsid w:val="00CC153E"/>
    <w:rsid w:val="00CC1B3E"/>
    <w:rsid w:val="00CC2BF3"/>
    <w:rsid w:val="00CC3201"/>
    <w:rsid w:val="00CC3583"/>
    <w:rsid w:val="00CC36B6"/>
    <w:rsid w:val="00CC3E37"/>
    <w:rsid w:val="00CC425E"/>
    <w:rsid w:val="00CC4B60"/>
    <w:rsid w:val="00CC4C62"/>
    <w:rsid w:val="00CC4D4A"/>
    <w:rsid w:val="00CC574C"/>
    <w:rsid w:val="00CC5DFF"/>
    <w:rsid w:val="00CC5FC8"/>
    <w:rsid w:val="00CC6176"/>
    <w:rsid w:val="00CC627F"/>
    <w:rsid w:val="00CC63E1"/>
    <w:rsid w:val="00CC66FD"/>
    <w:rsid w:val="00CC6A17"/>
    <w:rsid w:val="00CC6B94"/>
    <w:rsid w:val="00CC7400"/>
    <w:rsid w:val="00CC7D01"/>
    <w:rsid w:val="00CC7E20"/>
    <w:rsid w:val="00CD09D3"/>
    <w:rsid w:val="00CD1207"/>
    <w:rsid w:val="00CD13C0"/>
    <w:rsid w:val="00CD1B96"/>
    <w:rsid w:val="00CD1DB4"/>
    <w:rsid w:val="00CD2205"/>
    <w:rsid w:val="00CD22D9"/>
    <w:rsid w:val="00CD27A1"/>
    <w:rsid w:val="00CD2B0E"/>
    <w:rsid w:val="00CD2C5C"/>
    <w:rsid w:val="00CD3BA0"/>
    <w:rsid w:val="00CD4338"/>
    <w:rsid w:val="00CD4BB6"/>
    <w:rsid w:val="00CD4F6A"/>
    <w:rsid w:val="00CD5120"/>
    <w:rsid w:val="00CD5948"/>
    <w:rsid w:val="00CD5D8A"/>
    <w:rsid w:val="00CD5E63"/>
    <w:rsid w:val="00CD630D"/>
    <w:rsid w:val="00CD646D"/>
    <w:rsid w:val="00CD6B82"/>
    <w:rsid w:val="00CD6E54"/>
    <w:rsid w:val="00CD736D"/>
    <w:rsid w:val="00CD744F"/>
    <w:rsid w:val="00CD7565"/>
    <w:rsid w:val="00CD7862"/>
    <w:rsid w:val="00CD7B0D"/>
    <w:rsid w:val="00CE04BE"/>
    <w:rsid w:val="00CE1086"/>
    <w:rsid w:val="00CE10BB"/>
    <w:rsid w:val="00CE1616"/>
    <w:rsid w:val="00CE1A46"/>
    <w:rsid w:val="00CE1D00"/>
    <w:rsid w:val="00CE219F"/>
    <w:rsid w:val="00CE24E7"/>
    <w:rsid w:val="00CE2A2D"/>
    <w:rsid w:val="00CE2EBB"/>
    <w:rsid w:val="00CE3604"/>
    <w:rsid w:val="00CE360F"/>
    <w:rsid w:val="00CE3C4A"/>
    <w:rsid w:val="00CE4384"/>
    <w:rsid w:val="00CE4C4B"/>
    <w:rsid w:val="00CE4C83"/>
    <w:rsid w:val="00CE5A5F"/>
    <w:rsid w:val="00CE5DC0"/>
    <w:rsid w:val="00CE6593"/>
    <w:rsid w:val="00CE6605"/>
    <w:rsid w:val="00CE6699"/>
    <w:rsid w:val="00CE70A7"/>
    <w:rsid w:val="00CE734B"/>
    <w:rsid w:val="00CF0F94"/>
    <w:rsid w:val="00CF14FF"/>
    <w:rsid w:val="00CF186C"/>
    <w:rsid w:val="00CF1CED"/>
    <w:rsid w:val="00CF218E"/>
    <w:rsid w:val="00CF21EE"/>
    <w:rsid w:val="00CF2E44"/>
    <w:rsid w:val="00CF2FC9"/>
    <w:rsid w:val="00CF31B3"/>
    <w:rsid w:val="00CF3334"/>
    <w:rsid w:val="00CF3511"/>
    <w:rsid w:val="00CF3A3F"/>
    <w:rsid w:val="00CF3B70"/>
    <w:rsid w:val="00CF61B6"/>
    <w:rsid w:val="00CF6366"/>
    <w:rsid w:val="00CF660B"/>
    <w:rsid w:val="00CF6AC4"/>
    <w:rsid w:val="00CF6AC7"/>
    <w:rsid w:val="00CF72D8"/>
    <w:rsid w:val="00CF747B"/>
    <w:rsid w:val="00D00046"/>
    <w:rsid w:val="00D00ABB"/>
    <w:rsid w:val="00D00BCB"/>
    <w:rsid w:val="00D00C05"/>
    <w:rsid w:val="00D0137C"/>
    <w:rsid w:val="00D01B58"/>
    <w:rsid w:val="00D02136"/>
    <w:rsid w:val="00D02908"/>
    <w:rsid w:val="00D02C53"/>
    <w:rsid w:val="00D02F57"/>
    <w:rsid w:val="00D03430"/>
    <w:rsid w:val="00D03635"/>
    <w:rsid w:val="00D044F8"/>
    <w:rsid w:val="00D04FDB"/>
    <w:rsid w:val="00D0557D"/>
    <w:rsid w:val="00D05D9D"/>
    <w:rsid w:val="00D06567"/>
    <w:rsid w:val="00D065C5"/>
    <w:rsid w:val="00D0684E"/>
    <w:rsid w:val="00D068C3"/>
    <w:rsid w:val="00D06B05"/>
    <w:rsid w:val="00D0722B"/>
    <w:rsid w:val="00D07561"/>
    <w:rsid w:val="00D07AF2"/>
    <w:rsid w:val="00D07DB8"/>
    <w:rsid w:val="00D10350"/>
    <w:rsid w:val="00D10AE2"/>
    <w:rsid w:val="00D1144A"/>
    <w:rsid w:val="00D11D21"/>
    <w:rsid w:val="00D11E4B"/>
    <w:rsid w:val="00D120BB"/>
    <w:rsid w:val="00D120FE"/>
    <w:rsid w:val="00D12318"/>
    <w:rsid w:val="00D123FA"/>
    <w:rsid w:val="00D127A4"/>
    <w:rsid w:val="00D12D35"/>
    <w:rsid w:val="00D13A4B"/>
    <w:rsid w:val="00D13C18"/>
    <w:rsid w:val="00D13CED"/>
    <w:rsid w:val="00D13F96"/>
    <w:rsid w:val="00D15B0C"/>
    <w:rsid w:val="00D15B31"/>
    <w:rsid w:val="00D15C93"/>
    <w:rsid w:val="00D15CFB"/>
    <w:rsid w:val="00D16590"/>
    <w:rsid w:val="00D16798"/>
    <w:rsid w:val="00D16C7D"/>
    <w:rsid w:val="00D170D4"/>
    <w:rsid w:val="00D17520"/>
    <w:rsid w:val="00D2062A"/>
    <w:rsid w:val="00D20AD1"/>
    <w:rsid w:val="00D20F19"/>
    <w:rsid w:val="00D21315"/>
    <w:rsid w:val="00D215B3"/>
    <w:rsid w:val="00D21AB0"/>
    <w:rsid w:val="00D220AA"/>
    <w:rsid w:val="00D22D53"/>
    <w:rsid w:val="00D237ED"/>
    <w:rsid w:val="00D23959"/>
    <w:rsid w:val="00D23C5C"/>
    <w:rsid w:val="00D23E86"/>
    <w:rsid w:val="00D23FBD"/>
    <w:rsid w:val="00D2423C"/>
    <w:rsid w:val="00D24792"/>
    <w:rsid w:val="00D24CF9"/>
    <w:rsid w:val="00D25333"/>
    <w:rsid w:val="00D260CC"/>
    <w:rsid w:val="00D26609"/>
    <w:rsid w:val="00D26950"/>
    <w:rsid w:val="00D271A1"/>
    <w:rsid w:val="00D278F5"/>
    <w:rsid w:val="00D30550"/>
    <w:rsid w:val="00D305D3"/>
    <w:rsid w:val="00D31250"/>
    <w:rsid w:val="00D317F2"/>
    <w:rsid w:val="00D32125"/>
    <w:rsid w:val="00D32ACD"/>
    <w:rsid w:val="00D3309B"/>
    <w:rsid w:val="00D33C2A"/>
    <w:rsid w:val="00D33FC6"/>
    <w:rsid w:val="00D34A4F"/>
    <w:rsid w:val="00D34D89"/>
    <w:rsid w:val="00D3505C"/>
    <w:rsid w:val="00D356A3"/>
    <w:rsid w:val="00D35985"/>
    <w:rsid w:val="00D35F5E"/>
    <w:rsid w:val="00D368AE"/>
    <w:rsid w:val="00D36AB7"/>
    <w:rsid w:val="00D36E08"/>
    <w:rsid w:val="00D37383"/>
    <w:rsid w:val="00D37541"/>
    <w:rsid w:val="00D37736"/>
    <w:rsid w:val="00D37A2D"/>
    <w:rsid w:val="00D37BB8"/>
    <w:rsid w:val="00D401F8"/>
    <w:rsid w:val="00D41315"/>
    <w:rsid w:val="00D419F6"/>
    <w:rsid w:val="00D422FB"/>
    <w:rsid w:val="00D429CA"/>
    <w:rsid w:val="00D449E8"/>
    <w:rsid w:val="00D45836"/>
    <w:rsid w:val="00D46085"/>
    <w:rsid w:val="00D4622A"/>
    <w:rsid w:val="00D46657"/>
    <w:rsid w:val="00D46D93"/>
    <w:rsid w:val="00D46FB3"/>
    <w:rsid w:val="00D470E9"/>
    <w:rsid w:val="00D47272"/>
    <w:rsid w:val="00D47A45"/>
    <w:rsid w:val="00D47FCE"/>
    <w:rsid w:val="00D5031F"/>
    <w:rsid w:val="00D50564"/>
    <w:rsid w:val="00D50DC4"/>
    <w:rsid w:val="00D50F39"/>
    <w:rsid w:val="00D514AE"/>
    <w:rsid w:val="00D5219E"/>
    <w:rsid w:val="00D526AE"/>
    <w:rsid w:val="00D52962"/>
    <w:rsid w:val="00D53260"/>
    <w:rsid w:val="00D53BA5"/>
    <w:rsid w:val="00D53F8B"/>
    <w:rsid w:val="00D54127"/>
    <w:rsid w:val="00D544B9"/>
    <w:rsid w:val="00D54DEC"/>
    <w:rsid w:val="00D55147"/>
    <w:rsid w:val="00D5533E"/>
    <w:rsid w:val="00D559F5"/>
    <w:rsid w:val="00D56570"/>
    <w:rsid w:val="00D568B7"/>
    <w:rsid w:val="00D57400"/>
    <w:rsid w:val="00D57677"/>
    <w:rsid w:val="00D578B1"/>
    <w:rsid w:val="00D6049B"/>
    <w:rsid w:val="00D60613"/>
    <w:rsid w:val="00D6086C"/>
    <w:rsid w:val="00D60C98"/>
    <w:rsid w:val="00D60DAB"/>
    <w:rsid w:val="00D60F1C"/>
    <w:rsid w:val="00D61094"/>
    <w:rsid w:val="00D6200A"/>
    <w:rsid w:val="00D6245D"/>
    <w:rsid w:val="00D62575"/>
    <w:rsid w:val="00D62B66"/>
    <w:rsid w:val="00D636B9"/>
    <w:rsid w:val="00D63CA4"/>
    <w:rsid w:val="00D6419F"/>
    <w:rsid w:val="00D66ACA"/>
    <w:rsid w:val="00D677A5"/>
    <w:rsid w:val="00D67B09"/>
    <w:rsid w:val="00D67CE9"/>
    <w:rsid w:val="00D7013D"/>
    <w:rsid w:val="00D7023B"/>
    <w:rsid w:val="00D702E0"/>
    <w:rsid w:val="00D707C9"/>
    <w:rsid w:val="00D7181B"/>
    <w:rsid w:val="00D71FF5"/>
    <w:rsid w:val="00D72053"/>
    <w:rsid w:val="00D72295"/>
    <w:rsid w:val="00D72806"/>
    <w:rsid w:val="00D72A51"/>
    <w:rsid w:val="00D72BA3"/>
    <w:rsid w:val="00D73138"/>
    <w:rsid w:val="00D73476"/>
    <w:rsid w:val="00D736BF"/>
    <w:rsid w:val="00D739F5"/>
    <w:rsid w:val="00D73D37"/>
    <w:rsid w:val="00D73FC6"/>
    <w:rsid w:val="00D74465"/>
    <w:rsid w:val="00D75CCD"/>
    <w:rsid w:val="00D76BBC"/>
    <w:rsid w:val="00D77B08"/>
    <w:rsid w:val="00D77EE2"/>
    <w:rsid w:val="00D803A6"/>
    <w:rsid w:val="00D80E72"/>
    <w:rsid w:val="00D81008"/>
    <w:rsid w:val="00D81294"/>
    <w:rsid w:val="00D81E77"/>
    <w:rsid w:val="00D82659"/>
    <w:rsid w:val="00D82CE5"/>
    <w:rsid w:val="00D833AC"/>
    <w:rsid w:val="00D83B16"/>
    <w:rsid w:val="00D8456F"/>
    <w:rsid w:val="00D85395"/>
    <w:rsid w:val="00D855D8"/>
    <w:rsid w:val="00D863B9"/>
    <w:rsid w:val="00D864F2"/>
    <w:rsid w:val="00D8680B"/>
    <w:rsid w:val="00D871E8"/>
    <w:rsid w:val="00D87318"/>
    <w:rsid w:val="00D900CC"/>
    <w:rsid w:val="00D90D0F"/>
    <w:rsid w:val="00D90D19"/>
    <w:rsid w:val="00D90E25"/>
    <w:rsid w:val="00D90EF6"/>
    <w:rsid w:val="00D91287"/>
    <w:rsid w:val="00D914DD"/>
    <w:rsid w:val="00D91618"/>
    <w:rsid w:val="00D93018"/>
    <w:rsid w:val="00D930F4"/>
    <w:rsid w:val="00D93FED"/>
    <w:rsid w:val="00D951F2"/>
    <w:rsid w:val="00D956C2"/>
    <w:rsid w:val="00D958BD"/>
    <w:rsid w:val="00D959C6"/>
    <w:rsid w:val="00D95AE9"/>
    <w:rsid w:val="00D962A0"/>
    <w:rsid w:val="00D971FD"/>
    <w:rsid w:val="00D9721C"/>
    <w:rsid w:val="00D9751D"/>
    <w:rsid w:val="00D9798B"/>
    <w:rsid w:val="00D97A73"/>
    <w:rsid w:val="00DA0509"/>
    <w:rsid w:val="00DA0939"/>
    <w:rsid w:val="00DA0D57"/>
    <w:rsid w:val="00DA0D92"/>
    <w:rsid w:val="00DA105D"/>
    <w:rsid w:val="00DA142E"/>
    <w:rsid w:val="00DA2612"/>
    <w:rsid w:val="00DA27CE"/>
    <w:rsid w:val="00DA348F"/>
    <w:rsid w:val="00DA357B"/>
    <w:rsid w:val="00DA3695"/>
    <w:rsid w:val="00DA3E66"/>
    <w:rsid w:val="00DA4166"/>
    <w:rsid w:val="00DA4345"/>
    <w:rsid w:val="00DA5105"/>
    <w:rsid w:val="00DA5286"/>
    <w:rsid w:val="00DA555C"/>
    <w:rsid w:val="00DA63B8"/>
    <w:rsid w:val="00DA677B"/>
    <w:rsid w:val="00DA67AC"/>
    <w:rsid w:val="00DA67EE"/>
    <w:rsid w:val="00DA69FE"/>
    <w:rsid w:val="00DA6A92"/>
    <w:rsid w:val="00DA6E64"/>
    <w:rsid w:val="00DA71AD"/>
    <w:rsid w:val="00DA73D0"/>
    <w:rsid w:val="00DB06AB"/>
    <w:rsid w:val="00DB08DC"/>
    <w:rsid w:val="00DB09ED"/>
    <w:rsid w:val="00DB1B10"/>
    <w:rsid w:val="00DB1B27"/>
    <w:rsid w:val="00DB23E9"/>
    <w:rsid w:val="00DB26CB"/>
    <w:rsid w:val="00DB2C8A"/>
    <w:rsid w:val="00DB355A"/>
    <w:rsid w:val="00DB3B21"/>
    <w:rsid w:val="00DB3B56"/>
    <w:rsid w:val="00DB415B"/>
    <w:rsid w:val="00DB5338"/>
    <w:rsid w:val="00DB5B87"/>
    <w:rsid w:val="00DB5CB1"/>
    <w:rsid w:val="00DB5E93"/>
    <w:rsid w:val="00DB5EA4"/>
    <w:rsid w:val="00DB5EA8"/>
    <w:rsid w:val="00DB610E"/>
    <w:rsid w:val="00DB6DF4"/>
    <w:rsid w:val="00DB6E17"/>
    <w:rsid w:val="00DB6E26"/>
    <w:rsid w:val="00DB76B0"/>
    <w:rsid w:val="00DB7863"/>
    <w:rsid w:val="00DB7FC3"/>
    <w:rsid w:val="00DC038E"/>
    <w:rsid w:val="00DC0AC7"/>
    <w:rsid w:val="00DC0AD6"/>
    <w:rsid w:val="00DC11C1"/>
    <w:rsid w:val="00DC3B36"/>
    <w:rsid w:val="00DC3E6D"/>
    <w:rsid w:val="00DC584D"/>
    <w:rsid w:val="00DC61B3"/>
    <w:rsid w:val="00DC6226"/>
    <w:rsid w:val="00DC69D0"/>
    <w:rsid w:val="00DC6DAE"/>
    <w:rsid w:val="00DC7DCF"/>
    <w:rsid w:val="00DD02E6"/>
    <w:rsid w:val="00DD0451"/>
    <w:rsid w:val="00DD0C0B"/>
    <w:rsid w:val="00DD14A9"/>
    <w:rsid w:val="00DD1B42"/>
    <w:rsid w:val="00DD1CE8"/>
    <w:rsid w:val="00DD2AC1"/>
    <w:rsid w:val="00DD2B69"/>
    <w:rsid w:val="00DD2FA4"/>
    <w:rsid w:val="00DD3110"/>
    <w:rsid w:val="00DD3275"/>
    <w:rsid w:val="00DD3AED"/>
    <w:rsid w:val="00DD4223"/>
    <w:rsid w:val="00DD42FE"/>
    <w:rsid w:val="00DD4651"/>
    <w:rsid w:val="00DD4D3B"/>
    <w:rsid w:val="00DD4E71"/>
    <w:rsid w:val="00DD510B"/>
    <w:rsid w:val="00DD528B"/>
    <w:rsid w:val="00DD5555"/>
    <w:rsid w:val="00DD569C"/>
    <w:rsid w:val="00DD5B19"/>
    <w:rsid w:val="00DD6094"/>
    <w:rsid w:val="00DD6C34"/>
    <w:rsid w:val="00DD7B9E"/>
    <w:rsid w:val="00DE02C9"/>
    <w:rsid w:val="00DE03DB"/>
    <w:rsid w:val="00DE0A22"/>
    <w:rsid w:val="00DE0B14"/>
    <w:rsid w:val="00DE0E8C"/>
    <w:rsid w:val="00DE123F"/>
    <w:rsid w:val="00DE13AF"/>
    <w:rsid w:val="00DE17BA"/>
    <w:rsid w:val="00DE1BA7"/>
    <w:rsid w:val="00DE2BE9"/>
    <w:rsid w:val="00DE2D37"/>
    <w:rsid w:val="00DE3252"/>
    <w:rsid w:val="00DE3362"/>
    <w:rsid w:val="00DE4FC7"/>
    <w:rsid w:val="00DE5E07"/>
    <w:rsid w:val="00DE63E1"/>
    <w:rsid w:val="00DE6B66"/>
    <w:rsid w:val="00DE6C9C"/>
    <w:rsid w:val="00DE70C7"/>
    <w:rsid w:val="00DE7EC6"/>
    <w:rsid w:val="00DF05D7"/>
    <w:rsid w:val="00DF0736"/>
    <w:rsid w:val="00DF0BED"/>
    <w:rsid w:val="00DF100C"/>
    <w:rsid w:val="00DF1F0A"/>
    <w:rsid w:val="00DF27A6"/>
    <w:rsid w:val="00DF2C76"/>
    <w:rsid w:val="00DF36BE"/>
    <w:rsid w:val="00DF443C"/>
    <w:rsid w:val="00DF4603"/>
    <w:rsid w:val="00DF4FF7"/>
    <w:rsid w:val="00DF5830"/>
    <w:rsid w:val="00DF6583"/>
    <w:rsid w:val="00DF6CE8"/>
    <w:rsid w:val="00DF6EE1"/>
    <w:rsid w:val="00DF770F"/>
    <w:rsid w:val="00DF7B0D"/>
    <w:rsid w:val="00DF7B37"/>
    <w:rsid w:val="00E00343"/>
    <w:rsid w:val="00E008AF"/>
    <w:rsid w:val="00E01D26"/>
    <w:rsid w:val="00E01FB5"/>
    <w:rsid w:val="00E0275D"/>
    <w:rsid w:val="00E0323D"/>
    <w:rsid w:val="00E049AB"/>
    <w:rsid w:val="00E05AA7"/>
    <w:rsid w:val="00E06642"/>
    <w:rsid w:val="00E0682B"/>
    <w:rsid w:val="00E06A26"/>
    <w:rsid w:val="00E079D0"/>
    <w:rsid w:val="00E100F7"/>
    <w:rsid w:val="00E10397"/>
    <w:rsid w:val="00E10406"/>
    <w:rsid w:val="00E110ED"/>
    <w:rsid w:val="00E1164C"/>
    <w:rsid w:val="00E119FF"/>
    <w:rsid w:val="00E11CAC"/>
    <w:rsid w:val="00E121A0"/>
    <w:rsid w:val="00E12615"/>
    <w:rsid w:val="00E1268C"/>
    <w:rsid w:val="00E12A42"/>
    <w:rsid w:val="00E1308F"/>
    <w:rsid w:val="00E13412"/>
    <w:rsid w:val="00E1341B"/>
    <w:rsid w:val="00E13756"/>
    <w:rsid w:val="00E13F7F"/>
    <w:rsid w:val="00E143B3"/>
    <w:rsid w:val="00E144F4"/>
    <w:rsid w:val="00E14B5B"/>
    <w:rsid w:val="00E14CCC"/>
    <w:rsid w:val="00E14E21"/>
    <w:rsid w:val="00E1542C"/>
    <w:rsid w:val="00E15EF0"/>
    <w:rsid w:val="00E160ED"/>
    <w:rsid w:val="00E165E2"/>
    <w:rsid w:val="00E16CAB"/>
    <w:rsid w:val="00E178CA"/>
    <w:rsid w:val="00E17E56"/>
    <w:rsid w:val="00E2059B"/>
    <w:rsid w:val="00E20CB8"/>
    <w:rsid w:val="00E227CB"/>
    <w:rsid w:val="00E22F51"/>
    <w:rsid w:val="00E2303F"/>
    <w:rsid w:val="00E232FA"/>
    <w:rsid w:val="00E23AF5"/>
    <w:rsid w:val="00E241E7"/>
    <w:rsid w:val="00E24505"/>
    <w:rsid w:val="00E24C4C"/>
    <w:rsid w:val="00E24E76"/>
    <w:rsid w:val="00E25E5A"/>
    <w:rsid w:val="00E2604C"/>
    <w:rsid w:val="00E2614A"/>
    <w:rsid w:val="00E27285"/>
    <w:rsid w:val="00E3004B"/>
    <w:rsid w:val="00E30255"/>
    <w:rsid w:val="00E30BB6"/>
    <w:rsid w:val="00E313BF"/>
    <w:rsid w:val="00E319E5"/>
    <w:rsid w:val="00E31BFF"/>
    <w:rsid w:val="00E31F34"/>
    <w:rsid w:val="00E32F86"/>
    <w:rsid w:val="00E33247"/>
    <w:rsid w:val="00E33480"/>
    <w:rsid w:val="00E33781"/>
    <w:rsid w:val="00E3379E"/>
    <w:rsid w:val="00E3406F"/>
    <w:rsid w:val="00E34CB0"/>
    <w:rsid w:val="00E35360"/>
    <w:rsid w:val="00E358E6"/>
    <w:rsid w:val="00E35DEA"/>
    <w:rsid w:val="00E35DF9"/>
    <w:rsid w:val="00E368C9"/>
    <w:rsid w:val="00E37484"/>
    <w:rsid w:val="00E375AD"/>
    <w:rsid w:val="00E37CFA"/>
    <w:rsid w:val="00E37D53"/>
    <w:rsid w:val="00E40816"/>
    <w:rsid w:val="00E41C1E"/>
    <w:rsid w:val="00E41F1B"/>
    <w:rsid w:val="00E41F39"/>
    <w:rsid w:val="00E41FB6"/>
    <w:rsid w:val="00E42CE5"/>
    <w:rsid w:val="00E43DB1"/>
    <w:rsid w:val="00E45A83"/>
    <w:rsid w:val="00E46F98"/>
    <w:rsid w:val="00E473D7"/>
    <w:rsid w:val="00E475B8"/>
    <w:rsid w:val="00E47844"/>
    <w:rsid w:val="00E50C43"/>
    <w:rsid w:val="00E512B7"/>
    <w:rsid w:val="00E53D02"/>
    <w:rsid w:val="00E54158"/>
    <w:rsid w:val="00E54290"/>
    <w:rsid w:val="00E5429B"/>
    <w:rsid w:val="00E545D3"/>
    <w:rsid w:val="00E54713"/>
    <w:rsid w:val="00E54C14"/>
    <w:rsid w:val="00E54CAB"/>
    <w:rsid w:val="00E54F7D"/>
    <w:rsid w:val="00E55877"/>
    <w:rsid w:val="00E567F1"/>
    <w:rsid w:val="00E57778"/>
    <w:rsid w:val="00E60598"/>
    <w:rsid w:val="00E609EB"/>
    <w:rsid w:val="00E60F6F"/>
    <w:rsid w:val="00E61726"/>
    <w:rsid w:val="00E62BA3"/>
    <w:rsid w:val="00E62FD2"/>
    <w:rsid w:val="00E63963"/>
    <w:rsid w:val="00E63F75"/>
    <w:rsid w:val="00E65171"/>
    <w:rsid w:val="00E65F53"/>
    <w:rsid w:val="00E67449"/>
    <w:rsid w:val="00E70C37"/>
    <w:rsid w:val="00E71B54"/>
    <w:rsid w:val="00E71D70"/>
    <w:rsid w:val="00E72273"/>
    <w:rsid w:val="00E72672"/>
    <w:rsid w:val="00E726A2"/>
    <w:rsid w:val="00E727E3"/>
    <w:rsid w:val="00E72B9B"/>
    <w:rsid w:val="00E734C7"/>
    <w:rsid w:val="00E74131"/>
    <w:rsid w:val="00E74778"/>
    <w:rsid w:val="00E75936"/>
    <w:rsid w:val="00E75D5B"/>
    <w:rsid w:val="00E763B8"/>
    <w:rsid w:val="00E76565"/>
    <w:rsid w:val="00E76DF4"/>
    <w:rsid w:val="00E77178"/>
    <w:rsid w:val="00E77B9A"/>
    <w:rsid w:val="00E77F92"/>
    <w:rsid w:val="00E80CC4"/>
    <w:rsid w:val="00E81045"/>
    <w:rsid w:val="00E81718"/>
    <w:rsid w:val="00E817CC"/>
    <w:rsid w:val="00E8192F"/>
    <w:rsid w:val="00E81CC2"/>
    <w:rsid w:val="00E82090"/>
    <w:rsid w:val="00E827A1"/>
    <w:rsid w:val="00E8287B"/>
    <w:rsid w:val="00E82ECB"/>
    <w:rsid w:val="00E837EB"/>
    <w:rsid w:val="00E839E0"/>
    <w:rsid w:val="00E83B79"/>
    <w:rsid w:val="00E84D0F"/>
    <w:rsid w:val="00E85227"/>
    <w:rsid w:val="00E85E2D"/>
    <w:rsid w:val="00E86023"/>
    <w:rsid w:val="00E861BF"/>
    <w:rsid w:val="00E865FC"/>
    <w:rsid w:val="00E86643"/>
    <w:rsid w:val="00E86D3B"/>
    <w:rsid w:val="00E87363"/>
    <w:rsid w:val="00E87B0F"/>
    <w:rsid w:val="00E87C48"/>
    <w:rsid w:val="00E907F6"/>
    <w:rsid w:val="00E913EA"/>
    <w:rsid w:val="00E9203C"/>
    <w:rsid w:val="00E92594"/>
    <w:rsid w:val="00E92B68"/>
    <w:rsid w:val="00E92BBA"/>
    <w:rsid w:val="00E94096"/>
    <w:rsid w:val="00E94507"/>
    <w:rsid w:val="00E95111"/>
    <w:rsid w:val="00E9511C"/>
    <w:rsid w:val="00E95448"/>
    <w:rsid w:val="00E958A0"/>
    <w:rsid w:val="00E95B43"/>
    <w:rsid w:val="00E95DCA"/>
    <w:rsid w:val="00E95FA7"/>
    <w:rsid w:val="00E964C1"/>
    <w:rsid w:val="00E96627"/>
    <w:rsid w:val="00E96796"/>
    <w:rsid w:val="00E96A2B"/>
    <w:rsid w:val="00E973B0"/>
    <w:rsid w:val="00E976A2"/>
    <w:rsid w:val="00E97BDE"/>
    <w:rsid w:val="00EA01C6"/>
    <w:rsid w:val="00EA054F"/>
    <w:rsid w:val="00EA23F6"/>
    <w:rsid w:val="00EA30F7"/>
    <w:rsid w:val="00EA31AF"/>
    <w:rsid w:val="00EA355D"/>
    <w:rsid w:val="00EA567C"/>
    <w:rsid w:val="00EA697C"/>
    <w:rsid w:val="00EA698E"/>
    <w:rsid w:val="00EA7559"/>
    <w:rsid w:val="00EA7647"/>
    <w:rsid w:val="00EA7F6A"/>
    <w:rsid w:val="00EB0DD0"/>
    <w:rsid w:val="00EB1773"/>
    <w:rsid w:val="00EB1A2F"/>
    <w:rsid w:val="00EB1CEB"/>
    <w:rsid w:val="00EB201E"/>
    <w:rsid w:val="00EB23F9"/>
    <w:rsid w:val="00EB2945"/>
    <w:rsid w:val="00EB2B5C"/>
    <w:rsid w:val="00EB2C80"/>
    <w:rsid w:val="00EB39A6"/>
    <w:rsid w:val="00EB48B3"/>
    <w:rsid w:val="00EB4F00"/>
    <w:rsid w:val="00EB4F19"/>
    <w:rsid w:val="00EB5252"/>
    <w:rsid w:val="00EB52F5"/>
    <w:rsid w:val="00EB5336"/>
    <w:rsid w:val="00EB5493"/>
    <w:rsid w:val="00EB5547"/>
    <w:rsid w:val="00EB58E1"/>
    <w:rsid w:val="00EB5C62"/>
    <w:rsid w:val="00EB62FE"/>
    <w:rsid w:val="00EB638D"/>
    <w:rsid w:val="00EB6971"/>
    <w:rsid w:val="00EB752F"/>
    <w:rsid w:val="00EB7E6F"/>
    <w:rsid w:val="00EC0242"/>
    <w:rsid w:val="00EC0B81"/>
    <w:rsid w:val="00EC0D6A"/>
    <w:rsid w:val="00EC1EA7"/>
    <w:rsid w:val="00EC2D58"/>
    <w:rsid w:val="00EC32FA"/>
    <w:rsid w:val="00EC3404"/>
    <w:rsid w:val="00EC373A"/>
    <w:rsid w:val="00EC3CE7"/>
    <w:rsid w:val="00EC422B"/>
    <w:rsid w:val="00EC4745"/>
    <w:rsid w:val="00EC58F5"/>
    <w:rsid w:val="00EC62B8"/>
    <w:rsid w:val="00EC6395"/>
    <w:rsid w:val="00EC6583"/>
    <w:rsid w:val="00EC6A8E"/>
    <w:rsid w:val="00EC6C85"/>
    <w:rsid w:val="00EC73A9"/>
    <w:rsid w:val="00EC73CB"/>
    <w:rsid w:val="00ED06DA"/>
    <w:rsid w:val="00ED0D23"/>
    <w:rsid w:val="00ED0E1D"/>
    <w:rsid w:val="00ED2399"/>
    <w:rsid w:val="00ED252A"/>
    <w:rsid w:val="00ED2970"/>
    <w:rsid w:val="00ED2E3D"/>
    <w:rsid w:val="00ED31DF"/>
    <w:rsid w:val="00ED325C"/>
    <w:rsid w:val="00ED361F"/>
    <w:rsid w:val="00ED423D"/>
    <w:rsid w:val="00ED4BA5"/>
    <w:rsid w:val="00ED4D80"/>
    <w:rsid w:val="00ED5456"/>
    <w:rsid w:val="00ED5679"/>
    <w:rsid w:val="00ED5D58"/>
    <w:rsid w:val="00ED6751"/>
    <w:rsid w:val="00ED75E4"/>
    <w:rsid w:val="00ED7636"/>
    <w:rsid w:val="00EE009D"/>
    <w:rsid w:val="00EE189D"/>
    <w:rsid w:val="00EE1F06"/>
    <w:rsid w:val="00EE23C0"/>
    <w:rsid w:val="00EE28E2"/>
    <w:rsid w:val="00EE34C0"/>
    <w:rsid w:val="00EE4240"/>
    <w:rsid w:val="00EE548A"/>
    <w:rsid w:val="00EE620F"/>
    <w:rsid w:val="00EE62E1"/>
    <w:rsid w:val="00EE6757"/>
    <w:rsid w:val="00EE6945"/>
    <w:rsid w:val="00EE69FB"/>
    <w:rsid w:val="00EE6A23"/>
    <w:rsid w:val="00EE735C"/>
    <w:rsid w:val="00EE7638"/>
    <w:rsid w:val="00EE7943"/>
    <w:rsid w:val="00EF0DF6"/>
    <w:rsid w:val="00EF103E"/>
    <w:rsid w:val="00EF1831"/>
    <w:rsid w:val="00EF1A1A"/>
    <w:rsid w:val="00EF1D4E"/>
    <w:rsid w:val="00EF2869"/>
    <w:rsid w:val="00EF317C"/>
    <w:rsid w:val="00EF37E1"/>
    <w:rsid w:val="00EF3A70"/>
    <w:rsid w:val="00EF3F5B"/>
    <w:rsid w:val="00EF42FF"/>
    <w:rsid w:val="00EF43A8"/>
    <w:rsid w:val="00EF5088"/>
    <w:rsid w:val="00EF5C79"/>
    <w:rsid w:val="00EF6BEA"/>
    <w:rsid w:val="00EF6CB5"/>
    <w:rsid w:val="00EF70F0"/>
    <w:rsid w:val="00EF712F"/>
    <w:rsid w:val="00F006C8"/>
    <w:rsid w:val="00F00856"/>
    <w:rsid w:val="00F00A3A"/>
    <w:rsid w:val="00F00A83"/>
    <w:rsid w:val="00F00AEF"/>
    <w:rsid w:val="00F00BC6"/>
    <w:rsid w:val="00F01092"/>
    <w:rsid w:val="00F0110D"/>
    <w:rsid w:val="00F01BD9"/>
    <w:rsid w:val="00F01E5A"/>
    <w:rsid w:val="00F01E73"/>
    <w:rsid w:val="00F02A73"/>
    <w:rsid w:val="00F02BC0"/>
    <w:rsid w:val="00F02E41"/>
    <w:rsid w:val="00F03405"/>
    <w:rsid w:val="00F03D1F"/>
    <w:rsid w:val="00F04A1A"/>
    <w:rsid w:val="00F04B05"/>
    <w:rsid w:val="00F055AF"/>
    <w:rsid w:val="00F057C4"/>
    <w:rsid w:val="00F0594E"/>
    <w:rsid w:val="00F0682A"/>
    <w:rsid w:val="00F06FE7"/>
    <w:rsid w:val="00F07329"/>
    <w:rsid w:val="00F1034B"/>
    <w:rsid w:val="00F10A5F"/>
    <w:rsid w:val="00F10C68"/>
    <w:rsid w:val="00F1122C"/>
    <w:rsid w:val="00F118BD"/>
    <w:rsid w:val="00F12239"/>
    <w:rsid w:val="00F123F2"/>
    <w:rsid w:val="00F12778"/>
    <w:rsid w:val="00F12EEA"/>
    <w:rsid w:val="00F1355B"/>
    <w:rsid w:val="00F13662"/>
    <w:rsid w:val="00F13C6F"/>
    <w:rsid w:val="00F1456A"/>
    <w:rsid w:val="00F147C6"/>
    <w:rsid w:val="00F148D5"/>
    <w:rsid w:val="00F151A9"/>
    <w:rsid w:val="00F15634"/>
    <w:rsid w:val="00F15D36"/>
    <w:rsid w:val="00F16FCF"/>
    <w:rsid w:val="00F172C7"/>
    <w:rsid w:val="00F1756A"/>
    <w:rsid w:val="00F1762A"/>
    <w:rsid w:val="00F17D9B"/>
    <w:rsid w:val="00F2069A"/>
    <w:rsid w:val="00F20B3E"/>
    <w:rsid w:val="00F2155D"/>
    <w:rsid w:val="00F217F6"/>
    <w:rsid w:val="00F219DD"/>
    <w:rsid w:val="00F21BE4"/>
    <w:rsid w:val="00F224F7"/>
    <w:rsid w:val="00F228E0"/>
    <w:rsid w:val="00F22C43"/>
    <w:rsid w:val="00F22DA0"/>
    <w:rsid w:val="00F232AA"/>
    <w:rsid w:val="00F23D5D"/>
    <w:rsid w:val="00F23FC4"/>
    <w:rsid w:val="00F246D3"/>
    <w:rsid w:val="00F24811"/>
    <w:rsid w:val="00F2495B"/>
    <w:rsid w:val="00F25116"/>
    <w:rsid w:val="00F25293"/>
    <w:rsid w:val="00F260BF"/>
    <w:rsid w:val="00F26719"/>
    <w:rsid w:val="00F26D73"/>
    <w:rsid w:val="00F26E24"/>
    <w:rsid w:val="00F26FCE"/>
    <w:rsid w:val="00F275C2"/>
    <w:rsid w:val="00F3078E"/>
    <w:rsid w:val="00F30A97"/>
    <w:rsid w:val="00F30C9B"/>
    <w:rsid w:val="00F30F13"/>
    <w:rsid w:val="00F315C6"/>
    <w:rsid w:val="00F31664"/>
    <w:rsid w:val="00F318E1"/>
    <w:rsid w:val="00F31EC4"/>
    <w:rsid w:val="00F31F47"/>
    <w:rsid w:val="00F323C0"/>
    <w:rsid w:val="00F32415"/>
    <w:rsid w:val="00F3293C"/>
    <w:rsid w:val="00F32B87"/>
    <w:rsid w:val="00F32D57"/>
    <w:rsid w:val="00F333FD"/>
    <w:rsid w:val="00F338DB"/>
    <w:rsid w:val="00F33DE1"/>
    <w:rsid w:val="00F342F7"/>
    <w:rsid w:val="00F345DC"/>
    <w:rsid w:val="00F34603"/>
    <w:rsid w:val="00F34ED6"/>
    <w:rsid w:val="00F35153"/>
    <w:rsid w:val="00F35A9B"/>
    <w:rsid w:val="00F35CB5"/>
    <w:rsid w:val="00F368BB"/>
    <w:rsid w:val="00F369EF"/>
    <w:rsid w:val="00F36C35"/>
    <w:rsid w:val="00F37184"/>
    <w:rsid w:val="00F37746"/>
    <w:rsid w:val="00F37993"/>
    <w:rsid w:val="00F37D45"/>
    <w:rsid w:val="00F37D8E"/>
    <w:rsid w:val="00F37E89"/>
    <w:rsid w:val="00F405FB"/>
    <w:rsid w:val="00F4078A"/>
    <w:rsid w:val="00F409BF"/>
    <w:rsid w:val="00F411BD"/>
    <w:rsid w:val="00F414E6"/>
    <w:rsid w:val="00F41543"/>
    <w:rsid w:val="00F41B7E"/>
    <w:rsid w:val="00F41E9E"/>
    <w:rsid w:val="00F432E3"/>
    <w:rsid w:val="00F43358"/>
    <w:rsid w:val="00F43CD7"/>
    <w:rsid w:val="00F44C18"/>
    <w:rsid w:val="00F44CB5"/>
    <w:rsid w:val="00F4561B"/>
    <w:rsid w:val="00F4597E"/>
    <w:rsid w:val="00F460BE"/>
    <w:rsid w:val="00F46605"/>
    <w:rsid w:val="00F468E1"/>
    <w:rsid w:val="00F46F21"/>
    <w:rsid w:val="00F4767A"/>
    <w:rsid w:val="00F50586"/>
    <w:rsid w:val="00F508BE"/>
    <w:rsid w:val="00F50B4B"/>
    <w:rsid w:val="00F50E6D"/>
    <w:rsid w:val="00F50FEA"/>
    <w:rsid w:val="00F52F4F"/>
    <w:rsid w:val="00F52F9A"/>
    <w:rsid w:val="00F53010"/>
    <w:rsid w:val="00F53743"/>
    <w:rsid w:val="00F53BDC"/>
    <w:rsid w:val="00F54322"/>
    <w:rsid w:val="00F54529"/>
    <w:rsid w:val="00F54843"/>
    <w:rsid w:val="00F54918"/>
    <w:rsid w:val="00F54BB4"/>
    <w:rsid w:val="00F54DA0"/>
    <w:rsid w:val="00F54DE9"/>
    <w:rsid w:val="00F55394"/>
    <w:rsid w:val="00F55F50"/>
    <w:rsid w:val="00F55F57"/>
    <w:rsid w:val="00F562D8"/>
    <w:rsid w:val="00F56361"/>
    <w:rsid w:val="00F57691"/>
    <w:rsid w:val="00F5771E"/>
    <w:rsid w:val="00F57C07"/>
    <w:rsid w:val="00F57E92"/>
    <w:rsid w:val="00F6012C"/>
    <w:rsid w:val="00F6013A"/>
    <w:rsid w:val="00F60582"/>
    <w:rsid w:val="00F60A5C"/>
    <w:rsid w:val="00F60D96"/>
    <w:rsid w:val="00F60E4B"/>
    <w:rsid w:val="00F60F9C"/>
    <w:rsid w:val="00F6121C"/>
    <w:rsid w:val="00F613C1"/>
    <w:rsid w:val="00F61758"/>
    <w:rsid w:val="00F61804"/>
    <w:rsid w:val="00F61C54"/>
    <w:rsid w:val="00F61D86"/>
    <w:rsid w:val="00F627C9"/>
    <w:rsid w:val="00F62968"/>
    <w:rsid w:val="00F62DCA"/>
    <w:rsid w:val="00F63292"/>
    <w:rsid w:val="00F63E50"/>
    <w:rsid w:val="00F6451B"/>
    <w:rsid w:val="00F649BD"/>
    <w:rsid w:val="00F64AA1"/>
    <w:rsid w:val="00F65692"/>
    <w:rsid w:val="00F6681D"/>
    <w:rsid w:val="00F66AE5"/>
    <w:rsid w:val="00F67912"/>
    <w:rsid w:val="00F70245"/>
    <w:rsid w:val="00F70650"/>
    <w:rsid w:val="00F70B6B"/>
    <w:rsid w:val="00F714A6"/>
    <w:rsid w:val="00F7151F"/>
    <w:rsid w:val="00F71B6E"/>
    <w:rsid w:val="00F71D38"/>
    <w:rsid w:val="00F71E3A"/>
    <w:rsid w:val="00F729F8"/>
    <w:rsid w:val="00F739E0"/>
    <w:rsid w:val="00F73A3C"/>
    <w:rsid w:val="00F7410D"/>
    <w:rsid w:val="00F74FD0"/>
    <w:rsid w:val="00F759B1"/>
    <w:rsid w:val="00F75A08"/>
    <w:rsid w:val="00F76374"/>
    <w:rsid w:val="00F7648B"/>
    <w:rsid w:val="00F76506"/>
    <w:rsid w:val="00F7678D"/>
    <w:rsid w:val="00F77556"/>
    <w:rsid w:val="00F777A9"/>
    <w:rsid w:val="00F8008C"/>
    <w:rsid w:val="00F80BDC"/>
    <w:rsid w:val="00F80C38"/>
    <w:rsid w:val="00F8143B"/>
    <w:rsid w:val="00F81561"/>
    <w:rsid w:val="00F8171A"/>
    <w:rsid w:val="00F82BCC"/>
    <w:rsid w:val="00F82F82"/>
    <w:rsid w:val="00F82FE2"/>
    <w:rsid w:val="00F83D42"/>
    <w:rsid w:val="00F84ACA"/>
    <w:rsid w:val="00F84CAF"/>
    <w:rsid w:val="00F85BB8"/>
    <w:rsid w:val="00F86393"/>
    <w:rsid w:val="00F863CD"/>
    <w:rsid w:val="00F870A6"/>
    <w:rsid w:val="00F8737D"/>
    <w:rsid w:val="00F87752"/>
    <w:rsid w:val="00F879EB"/>
    <w:rsid w:val="00F900B6"/>
    <w:rsid w:val="00F9015C"/>
    <w:rsid w:val="00F9124B"/>
    <w:rsid w:val="00F9150E"/>
    <w:rsid w:val="00F918F9"/>
    <w:rsid w:val="00F91EB5"/>
    <w:rsid w:val="00F91F85"/>
    <w:rsid w:val="00F926C7"/>
    <w:rsid w:val="00F92FB9"/>
    <w:rsid w:val="00F93DA5"/>
    <w:rsid w:val="00F94787"/>
    <w:rsid w:val="00F9519D"/>
    <w:rsid w:val="00F95ABF"/>
    <w:rsid w:val="00F95E65"/>
    <w:rsid w:val="00F963E7"/>
    <w:rsid w:val="00F9696F"/>
    <w:rsid w:val="00F977A8"/>
    <w:rsid w:val="00F97D81"/>
    <w:rsid w:val="00F97F12"/>
    <w:rsid w:val="00F97F42"/>
    <w:rsid w:val="00FA0317"/>
    <w:rsid w:val="00FA0D3C"/>
    <w:rsid w:val="00FA0EDD"/>
    <w:rsid w:val="00FA1580"/>
    <w:rsid w:val="00FA17C5"/>
    <w:rsid w:val="00FA195E"/>
    <w:rsid w:val="00FA2D5F"/>
    <w:rsid w:val="00FA350A"/>
    <w:rsid w:val="00FA381B"/>
    <w:rsid w:val="00FA384E"/>
    <w:rsid w:val="00FA3956"/>
    <w:rsid w:val="00FA3D82"/>
    <w:rsid w:val="00FA3ECD"/>
    <w:rsid w:val="00FA3F2A"/>
    <w:rsid w:val="00FA40B2"/>
    <w:rsid w:val="00FA4260"/>
    <w:rsid w:val="00FA48D7"/>
    <w:rsid w:val="00FA603E"/>
    <w:rsid w:val="00FA6D32"/>
    <w:rsid w:val="00FA71BE"/>
    <w:rsid w:val="00FA73FF"/>
    <w:rsid w:val="00FA7D0C"/>
    <w:rsid w:val="00FB018F"/>
    <w:rsid w:val="00FB029D"/>
    <w:rsid w:val="00FB0969"/>
    <w:rsid w:val="00FB1368"/>
    <w:rsid w:val="00FB19BB"/>
    <w:rsid w:val="00FB2BD3"/>
    <w:rsid w:val="00FB2D3A"/>
    <w:rsid w:val="00FB2FFF"/>
    <w:rsid w:val="00FB326B"/>
    <w:rsid w:val="00FB3311"/>
    <w:rsid w:val="00FB3A43"/>
    <w:rsid w:val="00FB3B48"/>
    <w:rsid w:val="00FB427E"/>
    <w:rsid w:val="00FB49AF"/>
    <w:rsid w:val="00FB4A2E"/>
    <w:rsid w:val="00FB4EBC"/>
    <w:rsid w:val="00FB4ED2"/>
    <w:rsid w:val="00FB507D"/>
    <w:rsid w:val="00FB5DDD"/>
    <w:rsid w:val="00FB5F6A"/>
    <w:rsid w:val="00FB665C"/>
    <w:rsid w:val="00FB671A"/>
    <w:rsid w:val="00FB67C4"/>
    <w:rsid w:val="00FB6DA1"/>
    <w:rsid w:val="00FC0903"/>
    <w:rsid w:val="00FC1170"/>
    <w:rsid w:val="00FC1528"/>
    <w:rsid w:val="00FC17C4"/>
    <w:rsid w:val="00FC1CBB"/>
    <w:rsid w:val="00FC2102"/>
    <w:rsid w:val="00FC21C2"/>
    <w:rsid w:val="00FC2287"/>
    <w:rsid w:val="00FC2A0A"/>
    <w:rsid w:val="00FC2AD3"/>
    <w:rsid w:val="00FC30A2"/>
    <w:rsid w:val="00FC32F4"/>
    <w:rsid w:val="00FC3F8A"/>
    <w:rsid w:val="00FC4377"/>
    <w:rsid w:val="00FC4C16"/>
    <w:rsid w:val="00FC510F"/>
    <w:rsid w:val="00FC5B5F"/>
    <w:rsid w:val="00FC5DA3"/>
    <w:rsid w:val="00FC5F7D"/>
    <w:rsid w:val="00FC5FD7"/>
    <w:rsid w:val="00FC6566"/>
    <w:rsid w:val="00FC661F"/>
    <w:rsid w:val="00FC758D"/>
    <w:rsid w:val="00FC7CA6"/>
    <w:rsid w:val="00FD01AB"/>
    <w:rsid w:val="00FD0F1C"/>
    <w:rsid w:val="00FD16DE"/>
    <w:rsid w:val="00FD1D07"/>
    <w:rsid w:val="00FD39FE"/>
    <w:rsid w:val="00FD4398"/>
    <w:rsid w:val="00FD4617"/>
    <w:rsid w:val="00FD5033"/>
    <w:rsid w:val="00FD545C"/>
    <w:rsid w:val="00FD558B"/>
    <w:rsid w:val="00FD59BE"/>
    <w:rsid w:val="00FD5B9D"/>
    <w:rsid w:val="00FD5E42"/>
    <w:rsid w:val="00FD6A34"/>
    <w:rsid w:val="00FD6AD1"/>
    <w:rsid w:val="00FD76B9"/>
    <w:rsid w:val="00FE0177"/>
    <w:rsid w:val="00FE026C"/>
    <w:rsid w:val="00FE02AC"/>
    <w:rsid w:val="00FE0583"/>
    <w:rsid w:val="00FE0B37"/>
    <w:rsid w:val="00FE0C5F"/>
    <w:rsid w:val="00FE12E2"/>
    <w:rsid w:val="00FE1846"/>
    <w:rsid w:val="00FE1DAF"/>
    <w:rsid w:val="00FE2148"/>
    <w:rsid w:val="00FE311B"/>
    <w:rsid w:val="00FE34DB"/>
    <w:rsid w:val="00FE399E"/>
    <w:rsid w:val="00FE3B84"/>
    <w:rsid w:val="00FE4701"/>
    <w:rsid w:val="00FE48EC"/>
    <w:rsid w:val="00FE4D5F"/>
    <w:rsid w:val="00FE50E7"/>
    <w:rsid w:val="00FE5E72"/>
    <w:rsid w:val="00FE5F83"/>
    <w:rsid w:val="00FE66D9"/>
    <w:rsid w:val="00FE6909"/>
    <w:rsid w:val="00FE6CE9"/>
    <w:rsid w:val="00FE70D9"/>
    <w:rsid w:val="00FE7C95"/>
    <w:rsid w:val="00FF02D2"/>
    <w:rsid w:val="00FF079C"/>
    <w:rsid w:val="00FF08D5"/>
    <w:rsid w:val="00FF0CD5"/>
    <w:rsid w:val="00FF197C"/>
    <w:rsid w:val="00FF1E40"/>
    <w:rsid w:val="00FF1F7E"/>
    <w:rsid w:val="00FF25F5"/>
    <w:rsid w:val="00FF2EEB"/>
    <w:rsid w:val="00FF3159"/>
    <w:rsid w:val="00FF3514"/>
    <w:rsid w:val="00FF360D"/>
    <w:rsid w:val="00FF3918"/>
    <w:rsid w:val="00FF3F2A"/>
    <w:rsid w:val="00FF42E8"/>
    <w:rsid w:val="00FF5516"/>
    <w:rsid w:val="00FF5A44"/>
    <w:rsid w:val="00FF5D39"/>
    <w:rsid w:val="00FF5E87"/>
    <w:rsid w:val="00FF6428"/>
    <w:rsid w:val="00FF64F4"/>
    <w:rsid w:val="00FF65A1"/>
    <w:rsid w:val="00FF6725"/>
    <w:rsid w:val="00FF7054"/>
    <w:rsid w:val="00FF72DD"/>
    <w:rsid w:val="00FF77A2"/>
    <w:rsid w:val="00FF79C7"/>
    <w:rsid w:val="00FF7A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allout"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EE0"/>
    <w:rPr>
      <w:rFonts w:ascii="Arial" w:hAnsi="Arial" w:cs="Arial"/>
      <w:sz w:val="24"/>
      <w:szCs w:val="24"/>
    </w:rPr>
  </w:style>
  <w:style w:type="paragraph" w:styleId="1">
    <w:name w:val="heading 1"/>
    <w:basedOn w:val="a"/>
    <w:next w:val="a"/>
    <w:qFormat/>
    <w:rsid w:val="00326A26"/>
    <w:pPr>
      <w:keepNext/>
      <w:spacing w:before="240" w:after="60"/>
      <w:outlineLvl w:val="0"/>
    </w:pPr>
    <w:rPr>
      <w:b/>
      <w:bCs/>
      <w:kern w:val="32"/>
      <w:sz w:val="32"/>
      <w:szCs w:val="32"/>
    </w:rPr>
  </w:style>
  <w:style w:type="paragraph" w:styleId="2">
    <w:name w:val="heading 2"/>
    <w:basedOn w:val="a"/>
    <w:link w:val="20"/>
    <w:uiPriority w:val="9"/>
    <w:qFormat/>
    <w:rsid w:val="00ED423D"/>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rsid w:val="005A38A9"/>
    <w:pPr>
      <w:keepNext/>
      <w:keepLines/>
      <w:spacing w:before="200"/>
      <w:outlineLvl w:val="2"/>
    </w:pPr>
    <w:rPr>
      <w:rFonts w:ascii="Cambria"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6F5EE0"/>
    <w:pPr>
      <w:autoSpaceDE w:val="0"/>
      <w:autoSpaceDN w:val="0"/>
      <w:adjustRightInd w:val="0"/>
      <w:ind w:firstLine="485"/>
      <w:jc w:val="both"/>
    </w:pPr>
    <w:rPr>
      <w:sz w:val="22"/>
      <w:szCs w:val="22"/>
    </w:rPr>
  </w:style>
  <w:style w:type="paragraph" w:styleId="a3">
    <w:name w:val="Body Text Indent"/>
    <w:basedOn w:val="a"/>
    <w:link w:val="a4"/>
    <w:uiPriority w:val="99"/>
    <w:rsid w:val="006F5EE0"/>
    <w:pPr>
      <w:ind w:firstLine="485"/>
      <w:jc w:val="both"/>
    </w:pPr>
    <w:rPr>
      <w:color w:val="003366"/>
      <w:sz w:val="26"/>
    </w:rPr>
  </w:style>
  <w:style w:type="paragraph" w:styleId="21">
    <w:name w:val="Body Text Indent 2"/>
    <w:basedOn w:val="a"/>
    <w:rsid w:val="006F5EE0"/>
    <w:pPr>
      <w:ind w:firstLine="708"/>
      <w:jc w:val="both"/>
    </w:pPr>
    <w:rPr>
      <w:sz w:val="26"/>
    </w:rPr>
  </w:style>
  <w:style w:type="paragraph" w:styleId="a5">
    <w:name w:val="Body Text"/>
    <w:basedOn w:val="a"/>
    <w:link w:val="a6"/>
    <w:uiPriority w:val="99"/>
    <w:rsid w:val="006F5EE0"/>
    <w:pPr>
      <w:autoSpaceDE w:val="0"/>
      <w:autoSpaceDN w:val="0"/>
      <w:adjustRightInd w:val="0"/>
      <w:jc w:val="both"/>
    </w:pPr>
    <w:rPr>
      <w:sz w:val="26"/>
    </w:rPr>
  </w:style>
  <w:style w:type="paragraph" w:customStyle="1" w:styleId="ConsNormal">
    <w:name w:val="ConsNormal"/>
    <w:rsid w:val="006F5EE0"/>
    <w:pPr>
      <w:autoSpaceDE w:val="0"/>
      <w:autoSpaceDN w:val="0"/>
      <w:adjustRightInd w:val="0"/>
      <w:ind w:right="19772" w:firstLine="720"/>
    </w:pPr>
    <w:rPr>
      <w:rFonts w:ascii="Arial" w:hAnsi="Arial" w:cs="Arial"/>
      <w:sz w:val="16"/>
      <w:szCs w:val="16"/>
    </w:rPr>
  </w:style>
  <w:style w:type="paragraph" w:customStyle="1" w:styleId="ConsPlusNormal">
    <w:name w:val="ConsPlusNormal"/>
    <w:link w:val="ConsPlusNormal0"/>
    <w:qFormat/>
    <w:rsid w:val="006F5EE0"/>
    <w:pPr>
      <w:widowControl w:val="0"/>
      <w:autoSpaceDE w:val="0"/>
      <w:autoSpaceDN w:val="0"/>
      <w:adjustRightInd w:val="0"/>
      <w:ind w:firstLine="720"/>
    </w:pPr>
    <w:rPr>
      <w:rFonts w:ascii="Arial" w:hAnsi="Arial" w:cs="Arial"/>
    </w:rPr>
  </w:style>
  <w:style w:type="paragraph" w:styleId="a7">
    <w:name w:val="Normal (Web)"/>
    <w:basedOn w:val="a"/>
    <w:uiPriority w:val="99"/>
    <w:rsid w:val="006F5EE0"/>
    <w:pPr>
      <w:spacing w:before="100" w:beforeAutospacing="1" w:after="100" w:afterAutospacing="1"/>
    </w:pPr>
  </w:style>
  <w:style w:type="paragraph" w:customStyle="1" w:styleId="textindent">
    <w:name w:val="textindent"/>
    <w:basedOn w:val="a"/>
    <w:rsid w:val="006F5EE0"/>
    <w:pPr>
      <w:spacing w:before="100" w:beforeAutospacing="1" w:after="100" w:afterAutospacing="1"/>
    </w:pPr>
  </w:style>
  <w:style w:type="paragraph" w:customStyle="1" w:styleId="rtejustify">
    <w:name w:val="rtejustify"/>
    <w:basedOn w:val="a"/>
    <w:rsid w:val="006F5EE0"/>
    <w:pPr>
      <w:spacing w:before="100" w:beforeAutospacing="1" w:after="100" w:afterAutospacing="1"/>
    </w:pPr>
  </w:style>
  <w:style w:type="character" w:styleId="a8">
    <w:name w:val="Emphasis"/>
    <w:basedOn w:val="a0"/>
    <w:qFormat/>
    <w:rsid w:val="006F5EE0"/>
    <w:rPr>
      <w:i/>
      <w:iCs/>
    </w:rPr>
  </w:style>
  <w:style w:type="paragraph" w:customStyle="1" w:styleId="a9">
    <w:name w:val="Знак"/>
    <w:basedOn w:val="a"/>
    <w:rsid w:val="00385FBF"/>
    <w:pPr>
      <w:widowControl w:val="0"/>
      <w:adjustRightInd w:val="0"/>
      <w:spacing w:line="360" w:lineRule="atLeast"/>
      <w:jc w:val="both"/>
      <w:textAlignment w:val="baseline"/>
    </w:pPr>
    <w:rPr>
      <w:rFonts w:ascii="Verdana" w:hAnsi="Verdana" w:cs="Verdana"/>
      <w:sz w:val="20"/>
      <w:szCs w:val="20"/>
      <w:lang w:val="en-US" w:eastAsia="en-US"/>
    </w:rPr>
  </w:style>
  <w:style w:type="paragraph" w:styleId="aa">
    <w:name w:val="footer"/>
    <w:basedOn w:val="a"/>
    <w:link w:val="ab"/>
    <w:uiPriority w:val="99"/>
    <w:rsid w:val="00F35153"/>
    <w:pPr>
      <w:tabs>
        <w:tab w:val="center" w:pos="4677"/>
        <w:tab w:val="right" w:pos="9355"/>
      </w:tabs>
    </w:pPr>
  </w:style>
  <w:style w:type="character" w:styleId="ac">
    <w:name w:val="page number"/>
    <w:basedOn w:val="a0"/>
    <w:rsid w:val="00F35153"/>
  </w:style>
  <w:style w:type="paragraph" w:styleId="ad">
    <w:name w:val="List Paragraph"/>
    <w:aliases w:val="Абзац списка основной,List Paragraph2,ПАРАГРАФ,Нумерация,список 1,Абзац списка3,Абзац списка2"/>
    <w:basedOn w:val="a"/>
    <w:link w:val="ae"/>
    <w:uiPriority w:val="34"/>
    <w:qFormat/>
    <w:rsid w:val="007651C5"/>
    <w:pPr>
      <w:spacing w:after="200" w:line="276" w:lineRule="auto"/>
      <w:ind w:left="720"/>
      <w:contextualSpacing/>
    </w:pPr>
    <w:rPr>
      <w:rFonts w:ascii="Calibri" w:eastAsia="Calibri" w:hAnsi="Calibri" w:cs="Times New Roman"/>
      <w:sz w:val="22"/>
      <w:szCs w:val="22"/>
      <w:lang w:eastAsia="en-US"/>
    </w:rPr>
  </w:style>
  <w:style w:type="character" w:customStyle="1" w:styleId="af">
    <w:name w:val="Гипертекстовая ссылка"/>
    <w:basedOn w:val="a0"/>
    <w:uiPriority w:val="99"/>
    <w:rsid w:val="00CE2A2D"/>
    <w:rPr>
      <w:color w:val="008000"/>
    </w:rPr>
  </w:style>
  <w:style w:type="paragraph" w:customStyle="1" w:styleId="consplusnormal1">
    <w:name w:val="consplusnormal"/>
    <w:basedOn w:val="a"/>
    <w:rsid w:val="0015317F"/>
    <w:pPr>
      <w:spacing w:before="100" w:beforeAutospacing="1" w:after="100" w:afterAutospacing="1"/>
    </w:pPr>
  </w:style>
  <w:style w:type="character" w:customStyle="1" w:styleId="grame">
    <w:name w:val="grame"/>
    <w:basedOn w:val="a0"/>
    <w:rsid w:val="0015317F"/>
  </w:style>
  <w:style w:type="paragraph" w:customStyle="1" w:styleId="af0">
    <w:name w:val="Нормальный"/>
    <w:rsid w:val="0015317F"/>
    <w:pPr>
      <w:widowControl w:val="0"/>
      <w:autoSpaceDE w:val="0"/>
      <w:autoSpaceDN w:val="0"/>
      <w:adjustRightInd w:val="0"/>
    </w:pPr>
    <w:rPr>
      <w:color w:val="000000"/>
      <w:sz w:val="24"/>
      <w:szCs w:val="24"/>
    </w:rPr>
  </w:style>
  <w:style w:type="paragraph" w:customStyle="1" w:styleId="10">
    <w:name w:val="Знак Знак Знак1 Знак"/>
    <w:basedOn w:val="a"/>
    <w:rsid w:val="000730FE"/>
    <w:pPr>
      <w:widowControl w:val="0"/>
      <w:adjustRightInd w:val="0"/>
      <w:spacing w:line="360" w:lineRule="atLeast"/>
      <w:jc w:val="both"/>
      <w:textAlignment w:val="baseline"/>
    </w:pPr>
    <w:rPr>
      <w:rFonts w:ascii="Verdana" w:hAnsi="Verdana" w:cs="Verdana"/>
      <w:sz w:val="20"/>
      <w:szCs w:val="20"/>
      <w:lang w:val="en-US" w:eastAsia="en-US"/>
    </w:rPr>
  </w:style>
  <w:style w:type="table" w:styleId="af1">
    <w:name w:val="Table Grid"/>
    <w:basedOn w:val="a1"/>
    <w:uiPriority w:val="59"/>
    <w:rsid w:val="00F4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a"/>
    <w:rsid w:val="001912E3"/>
    <w:pPr>
      <w:spacing w:before="100" w:beforeAutospacing="1" w:after="100" w:afterAutospacing="1"/>
    </w:pPr>
    <w:rPr>
      <w:rFonts w:ascii="Times New Roman" w:hAnsi="Times New Roman" w:cs="Times New Roman"/>
    </w:rPr>
  </w:style>
  <w:style w:type="paragraph" w:customStyle="1" w:styleId="s1">
    <w:name w:val="s_1"/>
    <w:basedOn w:val="a"/>
    <w:rsid w:val="00535FEA"/>
    <w:pPr>
      <w:spacing w:before="100" w:beforeAutospacing="1" w:after="100" w:afterAutospacing="1"/>
    </w:pPr>
    <w:rPr>
      <w:rFonts w:ascii="Times New Roman" w:hAnsi="Times New Roman" w:cs="Times New Roman"/>
    </w:rPr>
  </w:style>
  <w:style w:type="character" w:styleId="af2">
    <w:name w:val="Strong"/>
    <w:basedOn w:val="a0"/>
    <w:uiPriority w:val="22"/>
    <w:qFormat/>
    <w:rsid w:val="00D45836"/>
    <w:rPr>
      <w:b/>
      <w:bCs/>
    </w:rPr>
  </w:style>
  <w:style w:type="character" w:customStyle="1" w:styleId="spfo1">
    <w:name w:val="spfo1"/>
    <w:basedOn w:val="a0"/>
    <w:rsid w:val="00D45836"/>
  </w:style>
  <w:style w:type="character" w:styleId="af3">
    <w:name w:val="Hyperlink"/>
    <w:basedOn w:val="a0"/>
    <w:uiPriority w:val="99"/>
    <w:rsid w:val="00A740EA"/>
    <w:rPr>
      <w:color w:val="0000FF"/>
      <w:u w:val="single"/>
    </w:rPr>
  </w:style>
  <w:style w:type="character" w:customStyle="1" w:styleId="textdefault">
    <w:name w:val="text_default"/>
    <w:basedOn w:val="a0"/>
    <w:rsid w:val="00326A26"/>
  </w:style>
  <w:style w:type="paragraph" w:customStyle="1" w:styleId="11">
    <w:name w:val="Знак Знак Знак1 Знак Знак Знак Знак"/>
    <w:basedOn w:val="a"/>
    <w:rsid w:val="0022071F"/>
    <w:pPr>
      <w:widowControl w:val="0"/>
      <w:adjustRightInd w:val="0"/>
      <w:spacing w:line="360" w:lineRule="atLeast"/>
      <w:jc w:val="both"/>
      <w:textAlignment w:val="baseline"/>
    </w:pPr>
    <w:rPr>
      <w:rFonts w:ascii="Verdana" w:hAnsi="Verdana" w:cs="Verdana"/>
      <w:sz w:val="20"/>
      <w:szCs w:val="20"/>
      <w:lang w:val="en-US" w:eastAsia="en-US"/>
    </w:rPr>
  </w:style>
  <w:style w:type="paragraph" w:styleId="af4">
    <w:name w:val="header"/>
    <w:basedOn w:val="a"/>
    <w:link w:val="af5"/>
    <w:rsid w:val="006E0C7D"/>
    <w:pPr>
      <w:tabs>
        <w:tab w:val="center" w:pos="4677"/>
        <w:tab w:val="right" w:pos="9355"/>
      </w:tabs>
    </w:pPr>
    <w:rPr>
      <w:rFonts w:ascii="Times New Roman" w:hAnsi="Times New Roman" w:cs="Times New Roman"/>
    </w:rPr>
  </w:style>
  <w:style w:type="character" w:customStyle="1" w:styleId="af5">
    <w:name w:val="Верхний колонтитул Знак"/>
    <w:basedOn w:val="a0"/>
    <w:link w:val="af4"/>
    <w:uiPriority w:val="99"/>
    <w:rsid w:val="006E0C7D"/>
    <w:rPr>
      <w:sz w:val="24"/>
      <w:szCs w:val="24"/>
    </w:rPr>
  </w:style>
  <w:style w:type="paragraph" w:styleId="af6">
    <w:name w:val="No Spacing"/>
    <w:qFormat/>
    <w:rsid w:val="005F0A27"/>
    <w:rPr>
      <w:rFonts w:ascii="Calibri" w:eastAsia="Calibri" w:hAnsi="Calibri" w:cs="Calibri"/>
      <w:sz w:val="22"/>
      <w:szCs w:val="22"/>
      <w:lang w:eastAsia="en-US"/>
    </w:rPr>
  </w:style>
  <w:style w:type="paragraph" w:customStyle="1" w:styleId="Default">
    <w:name w:val="Default"/>
    <w:rsid w:val="00B14C65"/>
    <w:pPr>
      <w:autoSpaceDE w:val="0"/>
      <w:autoSpaceDN w:val="0"/>
      <w:adjustRightInd w:val="0"/>
    </w:pPr>
    <w:rPr>
      <w:rFonts w:ascii="Arial" w:eastAsia="Calibri" w:hAnsi="Arial" w:cs="Arial"/>
      <w:color w:val="000000"/>
      <w:sz w:val="24"/>
      <w:szCs w:val="24"/>
      <w:lang w:eastAsia="en-US"/>
    </w:rPr>
  </w:style>
  <w:style w:type="character" w:customStyle="1" w:styleId="20">
    <w:name w:val="Заголовок 2 Знак"/>
    <w:basedOn w:val="a0"/>
    <w:link w:val="2"/>
    <w:uiPriority w:val="9"/>
    <w:rsid w:val="005C4362"/>
    <w:rPr>
      <w:b/>
      <w:bCs/>
      <w:sz w:val="36"/>
      <w:szCs w:val="36"/>
    </w:rPr>
  </w:style>
  <w:style w:type="paragraph" w:styleId="af7">
    <w:name w:val="Balloon Text"/>
    <w:basedOn w:val="a"/>
    <w:link w:val="af8"/>
    <w:rsid w:val="00EE7943"/>
    <w:rPr>
      <w:rFonts w:ascii="Tahoma" w:hAnsi="Tahoma" w:cs="Tahoma"/>
      <w:sz w:val="16"/>
      <w:szCs w:val="16"/>
    </w:rPr>
  </w:style>
  <w:style w:type="character" w:customStyle="1" w:styleId="af8">
    <w:name w:val="Текст выноски Знак"/>
    <w:basedOn w:val="a0"/>
    <w:link w:val="af7"/>
    <w:rsid w:val="00EE7943"/>
    <w:rPr>
      <w:rFonts w:ascii="Tahoma" w:hAnsi="Tahoma" w:cs="Tahoma"/>
      <w:sz w:val="16"/>
      <w:szCs w:val="16"/>
    </w:rPr>
  </w:style>
  <w:style w:type="paragraph" w:customStyle="1" w:styleId="12">
    <w:name w:val="Обычный1"/>
    <w:uiPriority w:val="99"/>
    <w:rsid w:val="00521F16"/>
    <w:pPr>
      <w:suppressAutoHyphens/>
      <w:spacing w:line="100" w:lineRule="atLeast"/>
    </w:pPr>
    <w:rPr>
      <w:rFonts w:ascii="Calibri" w:hAnsi="Calibri" w:cs="Calibri"/>
      <w:sz w:val="24"/>
      <w:szCs w:val="24"/>
      <w:lang w:eastAsia="ar-SA"/>
    </w:rPr>
  </w:style>
  <w:style w:type="character" w:customStyle="1" w:styleId="32">
    <w:name w:val="Основной текст с отступом 3 Знак"/>
    <w:basedOn w:val="a0"/>
    <w:link w:val="31"/>
    <w:uiPriority w:val="99"/>
    <w:rsid w:val="003417D6"/>
    <w:rPr>
      <w:rFonts w:ascii="Arial" w:hAnsi="Arial" w:cs="Arial"/>
      <w:sz w:val="22"/>
      <w:szCs w:val="22"/>
    </w:rPr>
  </w:style>
  <w:style w:type="character" w:customStyle="1" w:styleId="a6">
    <w:name w:val="Основной текст Знак"/>
    <w:basedOn w:val="a0"/>
    <w:link w:val="a5"/>
    <w:uiPriority w:val="99"/>
    <w:rsid w:val="00A16C6F"/>
    <w:rPr>
      <w:rFonts w:ascii="Arial" w:hAnsi="Arial" w:cs="Arial"/>
      <w:sz w:val="26"/>
      <w:szCs w:val="24"/>
    </w:rPr>
  </w:style>
  <w:style w:type="character" w:customStyle="1" w:styleId="a4">
    <w:name w:val="Основной текст с отступом Знак"/>
    <w:basedOn w:val="a0"/>
    <w:link w:val="a3"/>
    <w:uiPriority w:val="99"/>
    <w:rsid w:val="00A16C6F"/>
    <w:rPr>
      <w:rFonts w:ascii="Arial" w:hAnsi="Arial" w:cs="Arial"/>
      <w:color w:val="003366"/>
      <w:sz w:val="26"/>
      <w:szCs w:val="24"/>
    </w:rPr>
  </w:style>
  <w:style w:type="character" w:customStyle="1" w:styleId="ConsPlusNormal0">
    <w:name w:val="ConsPlusNormal Знак"/>
    <w:basedOn w:val="a0"/>
    <w:link w:val="ConsPlusNormal"/>
    <w:locked/>
    <w:rsid w:val="002167C5"/>
    <w:rPr>
      <w:rFonts w:ascii="Arial" w:hAnsi="Arial" w:cs="Arial"/>
      <w:lang w:val="ru-RU" w:eastAsia="ru-RU" w:bidi="ar-SA"/>
    </w:rPr>
  </w:style>
  <w:style w:type="character" w:styleId="af9">
    <w:name w:val="footnote reference"/>
    <w:basedOn w:val="a0"/>
    <w:rsid w:val="00B07591"/>
    <w:rPr>
      <w:vertAlign w:val="superscript"/>
    </w:rPr>
  </w:style>
  <w:style w:type="paragraph" w:styleId="afa">
    <w:name w:val="footnote text"/>
    <w:aliases w:val="Footnote Text Char Char,Footnote Text Char Char Char Char,Footnote Text1,Footnote Text Char Char Char,Footnote Text Char"/>
    <w:basedOn w:val="a"/>
    <w:link w:val="13"/>
    <w:uiPriority w:val="99"/>
    <w:rsid w:val="00B07591"/>
    <w:rPr>
      <w:rFonts w:ascii="Times New Roman" w:hAnsi="Times New Roman" w:cs="Times New Roman"/>
      <w:sz w:val="20"/>
      <w:szCs w:val="20"/>
    </w:rPr>
  </w:style>
  <w:style w:type="character" w:customStyle="1" w:styleId="afb">
    <w:name w:val="Текст сноски Знак"/>
    <w:basedOn w:val="a0"/>
    <w:rsid w:val="00B07591"/>
    <w:rPr>
      <w:rFonts w:ascii="Arial" w:hAnsi="Arial" w:cs="Arial"/>
    </w:rPr>
  </w:style>
  <w:style w:type="character" w:customStyle="1" w:styleId="13">
    <w:name w:val="Текст сноски Знак1"/>
    <w:aliases w:val="Footnote Text Char Char Знак,Footnote Text Char Char Char Char Знак,Footnote Text1 Знак,Footnote Text Char Char Char Знак,Footnote Text Char Знак"/>
    <w:basedOn w:val="a0"/>
    <w:link w:val="afa"/>
    <w:uiPriority w:val="99"/>
    <w:locked/>
    <w:rsid w:val="00B07591"/>
  </w:style>
  <w:style w:type="character" w:customStyle="1" w:styleId="submenu-table">
    <w:name w:val="submenu-table"/>
    <w:basedOn w:val="a0"/>
    <w:uiPriority w:val="99"/>
    <w:rsid w:val="0063127A"/>
  </w:style>
  <w:style w:type="character" w:customStyle="1" w:styleId="ab">
    <w:name w:val="Нижний колонтитул Знак"/>
    <w:basedOn w:val="a0"/>
    <w:link w:val="aa"/>
    <w:uiPriority w:val="99"/>
    <w:rsid w:val="00542A5B"/>
    <w:rPr>
      <w:rFonts w:ascii="Arial" w:hAnsi="Arial" w:cs="Arial"/>
      <w:sz w:val="24"/>
      <w:szCs w:val="24"/>
    </w:rPr>
  </w:style>
  <w:style w:type="paragraph" w:customStyle="1" w:styleId="afc">
    <w:name w:val="Комментарий"/>
    <w:basedOn w:val="a"/>
    <w:next w:val="a"/>
    <w:uiPriority w:val="99"/>
    <w:rsid w:val="000844D0"/>
    <w:pPr>
      <w:autoSpaceDE w:val="0"/>
      <w:autoSpaceDN w:val="0"/>
      <w:adjustRightInd w:val="0"/>
      <w:spacing w:before="75"/>
      <w:ind w:left="170"/>
      <w:jc w:val="both"/>
    </w:pPr>
    <w:rPr>
      <w:color w:val="353842"/>
      <w:shd w:val="clear" w:color="auto" w:fill="F0F0F0"/>
    </w:rPr>
  </w:style>
  <w:style w:type="paragraph" w:customStyle="1" w:styleId="afd">
    <w:name w:val="Информация об изменениях документа"/>
    <w:basedOn w:val="afc"/>
    <w:next w:val="a"/>
    <w:uiPriority w:val="99"/>
    <w:rsid w:val="000844D0"/>
    <w:rPr>
      <w:i/>
      <w:iCs/>
    </w:rPr>
  </w:style>
  <w:style w:type="paragraph" w:styleId="22">
    <w:name w:val="Body Text 2"/>
    <w:basedOn w:val="a"/>
    <w:link w:val="23"/>
    <w:rsid w:val="007062E8"/>
    <w:pPr>
      <w:spacing w:after="120" w:line="480" w:lineRule="auto"/>
    </w:pPr>
  </w:style>
  <w:style w:type="character" w:customStyle="1" w:styleId="23">
    <w:name w:val="Основной текст 2 Знак"/>
    <w:basedOn w:val="a0"/>
    <w:link w:val="22"/>
    <w:rsid w:val="007062E8"/>
    <w:rPr>
      <w:rFonts w:ascii="Arial" w:hAnsi="Arial" w:cs="Arial"/>
      <w:sz w:val="24"/>
      <w:szCs w:val="24"/>
    </w:rPr>
  </w:style>
  <w:style w:type="paragraph" w:customStyle="1" w:styleId="afe">
    <w:name w:val="Заголовок статьи"/>
    <w:basedOn w:val="a"/>
    <w:next w:val="a"/>
    <w:uiPriority w:val="99"/>
    <w:rsid w:val="00884410"/>
    <w:pPr>
      <w:autoSpaceDE w:val="0"/>
      <w:autoSpaceDN w:val="0"/>
      <w:adjustRightInd w:val="0"/>
      <w:ind w:left="1612" w:hanging="892"/>
      <w:jc w:val="both"/>
    </w:pPr>
  </w:style>
  <w:style w:type="character" w:customStyle="1" w:styleId="aff">
    <w:name w:val="Сравнение редакций. Удаленный фрагмент"/>
    <w:uiPriority w:val="99"/>
    <w:rsid w:val="00936985"/>
    <w:rPr>
      <w:color w:val="000000"/>
      <w:shd w:val="clear" w:color="auto" w:fill="C4C413"/>
    </w:rPr>
  </w:style>
  <w:style w:type="character" w:customStyle="1" w:styleId="aff0">
    <w:name w:val="Цветовое выделение"/>
    <w:uiPriority w:val="99"/>
    <w:rsid w:val="00B63399"/>
    <w:rPr>
      <w:b/>
      <w:bCs/>
      <w:color w:val="26282F"/>
    </w:rPr>
  </w:style>
  <w:style w:type="character" w:customStyle="1" w:styleId="aff1">
    <w:name w:val="Не вступил в силу"/>
    <w:basedOn w:val="aff0"/>
    <w:uiPriority w:val="99"/>
    <w:rsid w:val="0067701A"/>
    <w:rPr>
      <w:b/>
      <w:bCs/>
      <w:color w:val="000000"/>
      <w:shd w:val="clear" w:color="auto" w:fill="D8EDE8"/>
    </w:rPr>
  </w:style>
  <w:style w:type="character" w:customStyle="1" w:styleId="aff2">
    <w:name w:val="Сравнение редакций. Добавленный фрагмент"/>
    <w:uiPriority w:val="99"/>
    <w:rsid w:val="00BF3B19"/>
    <w:rPr>
      <w:color w:val="000000"/>
      <w:shd w:val="clear" w:color="auto" w:fill="C1D7FF"/>
    </w:rPr>
  </w:style>
  <w:style w:type="table" w:styleId="24">
    <w:name w:val="Table Classic 2"/>
    <w:basedOn w:val="a1"/>
    <w:rsid w:val="00BF0F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onsPlusTitle">
    <w:name w:val="ConsPlusTitle"/>
    <w:rsid w:val="00AC55F1"/>
    <w:pPr>
      <w:widowControl w:val="0"/>
      <w:autoSpaceDE w:val="0"/>
      <w:autoSpaceDN w:val="0"/>
    </w:pPr>
    <w:rPr>
      <w:rFonts w:ascii="Calibri" w:hAnsi="Calibri" w:cs="Calibri"/>
      <w:b/>
      <w:sz w:val="28"/>
    </w:rPr>
  </w:style>
  <w:style w:type="table" w:styleId="-1">
    <w:name w:val="Colorful Grid Accent 1"/>
    <w:basedOn w:val="a1"/>
    <w:uiPriority w:val="73"/>
    <w:rsid w:val="00AA5FC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33">
    <w:name w:val="Table Classic 3"/>
    <w:basedOn w:val="a1"/>
    <w:rsid w:val="00CC7E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
    <w:name w:val="Светлый список - Акцент 11"/>
    <w:basedOn w:val="a1"/>
    <w:uiPriority w:val="61"/>
    <w:rsid w:val="00CC7E2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3">
    <w:name w:val="Document Map"/>
    <w:basedOn w:val="a"/>
    <w:link w:val="aff4"/>
    <w:rsid w:val="00A877A4"/>
    <w:rPr>
      <w:rFonts w:ascii="Tahoma" w:hAnsi="Tahoma" w:cs="Tahoma"/>
      <w:sz w:val="16"/>
      <w:szCs w:val="16"/>
    </w:rPr>
  </w:style>
  <w:style w:type="character" w:customStyle="1" w:styleId="aff4">
    <w:name w:val="Схема документа Знак"/>
    <w:basedOn w:val="a0"/>
    <w:link w:val="aff3"/>
    <w:rsid w:val="00A877A4"/>
    <w:rPr>
      <w:rFonts w:ascii="Tahoma" w:hAnsi="Tahoma" w:cs="Tahoma"/>
      <w:sz w:val="16"/>
      <w:szCs w:val="16"/>
    </w:rPr>
  </w:style>
  <w:style w:type="table" w:customStyle="1" w:styleId="-110">
    <w:name w:val="Светлая сетка - Акцент 11"/>
    <w:basedOn w:val="a1"/>
    <w:uiPriority w:val="62"/>
    <w:rsid w:val="001B6210"/>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1">
    <w:name w:val="Средняя заливка 1 - Акцент 11"/>
    <w:basedOn w:val="a1"/>
    <w:uiPriority w:val="63"/>
    <w:rsid w:val="001B6210"/>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3-1">
    <w:name w:val="Medium Grid 3 Accent 1"/>
    <w:basedOn w:val="a1"/>
    <w:uiPriority w:val="69"/>
    <w:rsid w:val="001B621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34">
    <w:name w:val="Body Text 3"/>
    <w:basedOn w:val="a"/>
    <w:link w:val="35"/>
    <w:rsid w:val="007B2520"/>
    <w:pPr>
      <w:spacing w:after="120"/>
    </w:pPr>
    <w:rPr>
      <w:sz w:val="16"/>
      <w:szCs w:val="16"/>
    </w:rPr>
  </w:style>
  <w:style w:type="character" w:customStyle="1" w:styleId="35">
    <w:name w:val="Основной текст 3 Знак"/>
    <w:basedOn w:val="a0"/>
    <w:link w:val="34"/>
    <w:rsid w:val="007B2520"/>
    <w:rPr>
      <w:rFonts w:ascii="Arial" w:hAnsi="Arial" w:cs="Arial"/>
      <w:sz w:val="16"/>
      <w:szCs w:val="16"/>
    </w:rPr>
  </w:style>
  <w:style w:type="character" w:customStyle="1" w:styleId="text-cut2">
    <w:name w:val="text-cut2"/>
    <w:basedOn w:val="a0"/>
    <w:rsid w:val="00B54EB2"/>
  </w:style>
  <w:style w:type="character" w:customStyle="1" w:styleId="30">
    <w:name w:val="Заголовок 3 Знак"/>
    <w:basedOn w:val="a0"/>
    <w:link w:val="3"/>
    <w:rsid w:val="005A38A9"/>
    <w:rPr>
      <w:rFonts w:ascii="Cambria" w:eastAsia="Times New Roman" w:hAnsi="Cambria" w:cs="Times New Roman"/>
      <w:b/>
      <w:bCs/>
      <w:color w:val="4F81BD"/>
      <w:sz w:val="24"/>
      <w:szCs w:val="24"/>
    </w:rPr>
  </w:style>
  <w:style w:type="character" w:customStyle="1" w:styleId="25">
    <w:name w:val="Основной текст (2)_"/>
    <w:basedOn w:val="a0"/>
    <w:link w:val="26"/>
    <w:rsid w:val="005A38A9"/>
    <w:rPr>
      <w:sz w:val="28"/>
      <w:szCs w:val="28"/>
      <w:shd w:val="clear" w:color="auto" w:fill="FFFFFF"/>
    </w:rPr>
  </w:style>
  <w:style w:type="paragraph" w:customStyle="1" w:styleId="26">
    <w:name w:val="Основной текст (2)"/>
    <w:basedOn w:val="a"/>
    <w:link w:val="25"/>
    <w:rsid w:val="005A38A9"/>
    <w:pPr>
      <w:widowControl w:val="0"/>
      <w:shd w:val="clear" w:color="auto" w:fill="FFFFFF"/>
      <w:spacing w:before="840" w:line="485" w:lineRule="exact"/>
      <w:jc w:val="both"/>
    </w:pPr>
    <w:rPr>
      <w:rFonts w:ascii="Times New Roman" w:hAnsi="Times New Roman" w:cs="Times New Roman"/>
      <w:sz w:val="28"/>
      <w:szCs w:val="28"/>
    </w:rPr>
  </w:style>
  <w:style w:type="table" w:customStyle="1" w:styleId="2-11">
    <w:name w:val="Средняя заливка 2 - Акцент 11"/>
    <w:basedOn w:val="a1"/>
    <w:uiPriority w:val="64"/>
    <w:rsid w:val="00A404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7">
    <w:name w:val="Table Columns 2"/>
    <w:basedOn w:val="a1"/>
    <w:rsid w:val="00C0319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Colorful Grid Accent 3"/>
    <w:basedOn w:val="a1"/>
    <w:uiPriority w:val="73"/>
    <w:rsid w:val="00F7678D"/>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character" w:customStyle="1" w:styleId="extended-textfull">
    <w:name w:val="extended-text__full"/>
    <w:basedOn w:val="a0"/>
    <w:rsid w:val="00F369EF"/>
  </w:style>
  <w:style w:type="table" w:styleId="3-3">
    <w:name w:val="Medium Grid 3 Accent 3"/>
    <w:basedOn w:val="a1"/>
    <w:uiPriority w:val="69"/>
    <w:rsid w:val="00BF56D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onsPlusTitlePage">
    <w:name w:val="ConsPlusTitlePage"/>
    <w:rsid w:val="00AC7EE2"/>
    <w:pPr>
      <w:widowControl w:val="0"/>
      <w:autoSpaceDE w:val="0"/>
      <w:autoSpaceDN w:val="0"/>
    </w:pPr>
    <w:rPr>
      <w:rFonts w:ascii="Tahoma" w:hAnsi="Tahoma" w:cs="Tahoma"/>
    </w:rPr>
  </w:style>
  <w:style w:type="table" w:styleId="-10">
    <w:name w:val="Table Web 1"/>
    <w:basedOn w:val="a1"/>
    <w:rsid w:val="008F098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4">
    <w:name w:val="Table Subtle 1"/>
    <w:basedOn w:val="a1"/>
    <w:rsid w:val="008F098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
    <w:name w:val="Светлая заливка - Акцент 11"/>
    <w:basedOn w:val="a1"/>
    <w:uiPriority w:val="60"/>
    <w:rsid w:val="001267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2">
    <w:name w:val="Style2"/>
    <w:basedOn w:val="a"/>
    <w:uiPriority w:val="99"/>
    <w:rsid w:val="00623452"/>
    <w:pPr>
      <w:widowControl w:val="0"/>
      <w:autoSpaceDE w:val="0"/>
      <w:autoSpaceDN w:val="0"/>
      <w:adjustRightInd w:val="0"/>
      <w:spacing w:line="274" w:lineRule="exact"/>
      <w:ind w:firstLine="710"/>
      <w:jc w:val="both"/>
    </w:pPr>
    <w:rPr>
      <w:rFonts w:ascii="Times New Roman" w:hAnsi="Times New Roman" w:cs="Times New Roman"/>
    </w:rPr>
  </w:style>
  <w:style w:type="character" w:customStyle="1" w:styleId="FontStyle46">
    <w:name w:val="Font Style46"/>
    <w:basedOn w:val="a0"/>
    <w:uiPriority w:val="99"/>
    <w:rsid w:val="00623452"/>
    <w:rPr>
      <w:rFonts w:ascii="Times New Roman" w:hAnsi="Times New Roman" w:cs="Times New Roman" w:hint="default"/>
      <w:sz w:val="22"/>
      <w:szCs w:val="22"/>
    </w:rPr>
  </w:style>
  <w:style w:type="character" w:customStyle="1" w:styleId="FontStyle32">
    <w:name w:val="Font Style32"/>
    <w:basedOn w:val="a0"/>
    <w:uiPriority w:val="99"/>
    <w:rsid w:val="00623452"/>
    <w:rPr>
      <w:rFonts w:ascii="Times New Roman" w:hAnsi="Times New Roman" w:cs="Times New Roman" w:hint="default"/>
      <w:b/>
      <w:bCs/>
      <w:sz w:val="22"/>
      <w:szCs w:val="22"/>
    </w:rPr>
  </w:style>
  <w:style w:type="paragraph" w:customStyle="1" w:styleId="Style3">
    <w:name w:val="Style3"/>
    <w:basedOn w:val="a"/>
    <w:uiPriority w:val="99"/>
    <w:rsid w:val="00623452"/>
    <w:pPr>
      <w:widowControl w:val="0"/>
      <w:autoSpaceDE w:val="0"/>
      <w:autoSpaceDN w:val="0"/>
      <w:adjustRightInd w:val="0"/>
      <w:spacing w:line="322" w:lineRule="exact"/>
      <w:ind w:firstLine="715"/>
      <w:jc w:val="both"/>
    </w:pPr>
    <w:rPr>
      <w:rFonts w:ascii="Times New Roman" w:hAnsi="Times New Roman" w:cs="Times New Roman"/>
    </w:rPr>
  </w:style>
  <w:style w:type="character" w:customStyle="1" w:styleId="FontStyle11">
    <w:name w:val="Font Style11"/>
    <w:basedOn w:val="a0"/>
    <w:uiPriority w:val="99"/>
    <w:rsid w:val="00623452"/>
    <w:rPr>
      <w:rFonts w:ascii="Times New Roman" w:hAnsi="Times New Roman" w:cs="Times New Roman" w:hint="default"/>
      <w:sz w:val="24"/>
      <w:szCs w:val="24"/>
    </w:rPr>
  </w:style>
  <w:style w:type="character" w:customStyle="1" w:styleId="FontStyle12">
    <w:name w:val="Font Style12"/>
    <w:basedOn w:val="a0"/>
    <w:uiPriority w:val="99"/>
    <w:rsid w:val="00623452"/>
    <w:rPr>
      <w:rFonts w:ascii="Times New Roman" w:hAnsi="Times New Roman" w:cs="Times New Roman" w:hint="default"/>
      <w:b/>
      <w:bCs/>
      <w:spacing w:val="10"/>
      <w:sz w:val="24"/>
      <w:szCs w:val="24"/>
    </w:rPr>
  </w:style>
  <w:style w:type="character" w:customStyle="1" w:styleId="ae">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d"/>
    <w:uiPriority w:val="34"/>
    <w:locked/>
    <w:rsid w:val="00F21BE4"/>
    <w:rPr>
      <w:rFonts w:ascii="Calibri" w:eastAsia="Calibri" w:hAnsi="Calibri" w:cs="Arial"/>
      <w:sz w:val="22"/>
      <w:szCs w:val="22"/>
      <w:lang w:eastAsia="en-US"/>
    </w:rPr>
  </w:style>
  <w:style w:type="character" w:customStyle="1" w:styleId="28">
    <w:name w:val="Основной текст (2) + Полужирный"/>
    <w:rsid w:val="0087368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9256182">
      <w:bodyDiv w:val="1"/>
      <w:marLeft w:val="0"/>
      <w:marRight w:val="0"/>
      <w:marTop w:val="0"/>
      <w:marBottom w:val="0"/>
      <w:divBdr>
        <w:top w:val="none" w:sz="0" w:space="0" w:color="auto"/>
        <w:left w:val="none" w:sz="0" w:space="0" w:color="auto"/>
        <w:bottom w:val="none" w:sz="0" w:space="0" w:color="auto"/>
        <w:right w:val="none" w:sz="0" w:space="0" w:color="auto"/>
      </w:divBdr>
      <w:divsChild>
        <w:div w:id="1718968183">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sChild>
                <w:div w:id="1267349941">
                  <w:marLeft w:val="0"/>
                  <w:marRight w:val="0"/>
                  <w:marTop w:val="0"/>
                  <w:marBottom w:val="0"/>
                  <w:divBdr>
                    <w:top w:val="none" w:sz="0" w:space="0" w:color="auto"/>
                    <w:left w:val="none" w:sz="0" w:space="0" w:color="auto"/>
                    <w:bottom w:val="none" w:sz="0" w:space="0" w:color="auto"/>
                    <w:right w:val="none" w:sz="0" w:space="0" w:color="auto"/>
                  </w:divBdr>
                  <w:divsChild>
                    <w:div w:id="244535367">
                      <w:marLeft w:val="0"/>
                      <w:marRight w:val="0"/>
                      <w:marTop w:val="0"/>
                      <w:marBottom w:val="424"/>
                      <w:divBdr>
                        <w:top w:val="none" w:sz="0" w:space="0" w:color="auto"/>
                        <w:left w:val="none" w:sz="0" w:space="0" w:color="auto"/>
                        <w:bottom w:val="none" w:sz="0" w:space="0" w:color="auto"/>
                        <w:right w:val="none" w:sz="0" w:space="0" w:color="auto"/>
                      </w:divBdr>
                      <w:divsChild>
                        <w:div w:id="172692738">
                          <w:marLeft w:val="0"/>
                          <w:marRight w:val="0"/>
                          <w:marTop w:val="0"/>
                          <w:marBottom w:val="0"/>
                          <w:divBdr>
                            <w:top w:val="none" w:sz="0" w:space="0" w:color="auto"/>
                            <w:left w:val="none" w:sz="0" w:space="0" w:color="auto"/>
                            <w:bottom w:val="none" w:sz="0" w:space="0" w:color="auto"/>
                            <w:right w:val="none" w:sz="0" w:space="0" w:color="auto"/>
                          </w:divBdr>
                          <w:divsChild>
                            <w:div w:id="387070593">
                              <w:marLeft w:val="0"/>
                              <w:marRight w:val="0"/>
                              <w:marTop w:val="0"/>
                              <w:marBottom w:val="0"/>
                              <w:divBdr>
                                <w:top w:val="none" w:sz="0" w:space="0" w:color="auto"/>
                                <w:left w:val="none" w:sz="0" w:space="0" w:color="auto"/>
                                <w:bottom w:val="none" w:sz="0" w:space="0" w:color="auto"/>
                                <w:right w:val="none" w:sz="0" w:space="0" w:color="auto"/>
                              </w:divBdr>
                              <w:divsChild>
                                <w:div w:id="16302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7055">
      <w:bodyDiv w:val="1"/>
      <w:marLeft w:val="0"/>
      <w:marRight w:val="0"/>
      <w:marTop w:val="0"/>
      <w:marBottom w:val="0"/>
      <w:divBdr>
        <w:top w:val="none" w:sz="0" w:space="0" w:color="auto"/>
        <w:left w:val="none" w:sz="0" w:space="0" w:color="auto"/>
        <w:bottom w:val="none" w:sz="0" w:space="0" w:color="auto"/>
        <w:right w:val="none" w:sz="0" w:space="0" w:color="auto"/>
      </w:divBdr>
      <w:divsChild>
        <w:div w:id="2091613006">
          <w:marLeft w:val="0"/>
          <w:marRight w:val="0"/>
          <w:marTop w:val="0"/>
          <w:marBottom w:val="0"/>
          <w:divBdr>
            <w:top w:val="none" w:sz="0" w:space="0" w:color="auto"/>
            <w:left w:val="none" w:sz="0" w:space="0" w:color="auto"/>
            <w:bottom w:val="none" w:sz="0" w:space="0" w:color="auto"/>
            <w:right w:val="none" w:sz="0" w:space="0" w:color="auto"/>
          </w:divBdr>
          <w:divsChild>
            <w:div w:id="654648155">
              <w:marLeft w:val="0"/>
              <w:marRight w:val="0"/>
              <w:marTop w:val="0"/>
              <w:marBottom w:val="0"/>
              <w:divBdr>
                <w:top w:val="none" w:sz="0" w:space="0" w:color="auto"/>
                <w:left w:val="none" w:sz="0" w:space="0" w:color="auto"/>
                <w:bottom w:val="none" w:sz="0" w:space="0" w:color="auto"/>
                <w:right w:val="none" w:sz="0" w:space="0" w:color="auto"/>
              </w:divBdr>
              <w:divsChild>
                <w:div w:id="1978143459">
                  <w:marLeft w:val="0"/>
                  <w:marRight w:val="0"/>
                  <w:marTop w:val="0"/>
                  <w:marBottom w:val="0"/>
                  <w:divBdr>
                    <w:top w:val="none" w:sz="0" w:space="0" w:color="auto"/>
                    <w:left w:val="none" w:sz="0" w:space="0" w:color="auto"/>
                    <w:bottom w:val="none" w:sz="0" w:space="0" w:color="auto"/>
                    <w:right w:val="none" w:sz="0" w:space="0" w:color="auto"/>
                  </w:divBdr>
                  <w:divsChild>
                    <w:div w:id="421142273">
                      <w:marLeft w:val="0"/>
                      <w:marRight w:val="0"/>
                      <w:marTop w:val="0"/>
                      <w:marBottom w:val="0"/>
                      <w:divBdr>
                        <w:top w:val="none" w:sz="0" w:space="0" w:color="auto"/>
                        <w:left w:val="none" w:sz="0" w:space="0" w:color="auto"/>
                        <w:bottom w:val="none" w:sz="0" w:space="0" w:color="auto"/>
                        <w:right w:val="none" w:sz="0" w:space="0" w:color="auto"/>
                      </w:divBdr>
                      <w:divsChild>
                        <w:div w:id="282537998">
                          <w:marLeft w:val="0"/>
                          <w:marRight w:val="0"/>
                          <w:marTop w:val="0"/>
                          <w:marBottom w:val="0"/>
                          <w:divBdr>
                            <w:top w:val="none" w:sz="0" w:space="0" w:color="auto"/>
                            <w:left w:val="none" w:sz="0" w:space="0" w:color="auto"/>
                            <w:bottom w:val="none" w:sz="0" w:space="0" w:color="auto"/>
                            <w:right w:val="none" w:sz="0" w:space="0" w:color="auto"/>
                          </w:divBdr>
                          <w:divsChild>
                            <w:div w:id="1948656896">
                              <w:marLeft w:val="0"/>
                              <w:marRight w:val="0"/>
                              <w:marTop w:val="0"/>
                              <w:marBottom w:val="0"/>
                              <w:divBdr>
                                <w:top w:val="none" w:sz="0" w:space="0" w:color="auto"/>
                                <w:left w:val="none" w:sz="0" w:space="0" w:color="auto"/>
                                <w:bottom w:val="none" w:sz="0" w:space="0" w:color="auto"/>
                                <w:right w:val="none" w:sz="0" w:space="0" w:color="auto"/>
                              </w:divBdr>
                              <w:divsChild>
                                <w:div w:id="879630868">
                                  <w:marLeft w:val="0"/>
                                  <w:marRight w:val="0"/>
                                  <w:marTop w:val="0"/>
                                  <w:marBottom w:val="0"/>
                                  <w:divBdr>
                                    <w:top w:val="none" w:sz="0" w:space="0" w:color="auto"/>
                                    <w:left w:val="none" w:sz="0" w:space="0" w:color="auto"/>
                                    <w:bottom w:val="none" w:sz="0" w:space="0" w:color="auto"/>
                                    <w:right w:val="none" w:sz="0" w:space="0" w:color="auto"/>
                                  </w:divBdr>
                                  <w:divsChild>
                                    <w:div w:id="1738282157">
                                      <w:marLeft w:val="0"/>
                                      <w:marRight w:val="0"/>
                                      <w:marTop w:val="0"/>
                                      <w:marBottom w:val="0"/>
                                      <w:divBdr>
                                        <w:top w:val="none" w:sz="0" w:space="0" w:color="auto"/>
                                        <w:left w:val="none" w:sz="0" w:space="0" w:color="auto"/>
                                        <w:bottom w:val="none" w:sz="0" w:space="0" w:color="auto"/>
                                        <w:right w:val="none" w:sz="0" w:space="0" w:color="auto"/>
                                      </w:divBdr>
                                      <w:divsChild>
                                        <w:div w:id="955452196">
                                          <w:marLeft w:val="0"/>
                                          <w:marRight w:val="0"/>
                                          <w:marTop w:val="0"/>
                                          <w:marBottom w:val="0"/>
                                          <w:divBdr>
                                            <w:top w:val="none" w:sz="0" w:space="0" w:color="auto"/>
                                            <w:left w:val="none" w:sz="0" w:space="0" w:color="auto"/>
                                            <w:bottom w:val="none" w:sz="0" w:space="0" w:color="auto"/>
                                            <w:right w:val="none" w:sz="0" w:space="0" w:color="auto"/>
                                          </w:divBdr>
                                          <w:divsChild>
                                            <w:div w:id="2113893759">
                                              <w:marLeft w:val="0"/>
                                              <w:marRight w:val="0"/>
                                              <w:marTop w:val="0"/>
                                              <w:marBottom w:val="0"/>
                                              <w:divBdr>
                                                <w:top w:val="none" w:sz="0" w:space="0" w:color="auto"/>
                                                <w:left w:val="none" w:sz="0" w:space="0" w:color="auto"/>
                                                <w:bottom w:val="none" w:sz="0" w:space="0" w:color="auto"/>
                                                <w:right w:val="none" w:sz="0" w:space="0" w:color="auto"/>
                                              </w:divBdr>
                                              <w:divsChild>
                                                <w:div w:id="439375938">
                                                  <w:marLeft w:val="0"/>
                                                  <w:marRight w:val="0"/>
                                                  <w:marTop w:val="0"/>
                                                  <w:marBottom w:val="0"/>
                                                  <w:divBdr>
                                                    <w:top w:val="none" w:sz="0" w:space="0" w:color="auto"/>
                                                    <w:left w:val="none" w:sz="0" w:space="0" w:color="auto"/>
                                                    <w:bottom w:val="none" w:sz="0" w:space="0" w:color="auto"/>
                                                    <w:right w:val="none" w:sz="0" w:space="0" w:color="auto"/>
                                                  </w:divBdr>
                                                  <w:divsChild>
                                                    <w:div w:id="3555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40898">
      <w:bodyDiv w:val="1"/>
      <w:marLeft w:val="0"/>
      <w:marRight w:val="0"/>
      <w:marTop w:val="0"/>
      <w:marBottom w:val="0"/>
      <w:divBdr>
        <w:top w:val="none" w:sz="0" w:space="0" w:color="auto"/>
        <w:left w:val="none" w:sz="0" w:space="0" w:color="auto"/>
        <w:bottom w:val="none" w:sz="0" w:space="0" w:color="auto"/>
        <w:right w:val="none" w:sz="0" w:space="0" w:color="auto"/>
      </w:divBdr>
      <w:divsChild>
        <w:div w:id="987322147">
          <w:marLeft w:val="547"/>
          <w:marRight w:val="0"/>
          <w:marTop w:val="0"/>
          <w:marBottom w:val="0"/>
          <w:divBdr>
            <w:top w:val="none" w:sz="0" w:space="0" w:color="auto"/>
            <w:left w:val="none" w:sz="0" w:space="0" w:color="auto"/>
            <w:bottom w:val="none" w:sz="0" w:space="0" w:color="auto"/>
            <w:right w:val="none" w:sz="0" w:space="0" w:color="auto"/>
          </w:divBdr>
        </w:div>
      </w:divsChild>
    </w:div>
    <w:div w:id="143006395">
      <w:bodyDiv w:val="1"/>
      <w:marLeft w:val="0"/>
      <w:marRight w:val="0"/>
      <w:marTop w:val="0"/>
      <w:marBottom w:val="0"/>
      <w:divBdr>
        <w:top w:val="none" w:sz="0" w:space="0" w:color="auto"/>
        <w:left w:val="none" w:sz="0" w:space="0" w:color="auto"/>
        <w:bottom w:val="none" w:sz="0" w:space="0" w:color="auto"/>
        <w:right w:val="none" w:sz="0" w:space="0" w:color="auto"/>
      </w:divBdr>
      <w:divsChild>
        <w:div w:id="1512649124">
          <w:marLeft w:val="0"/>
          <w:marRight w:val="0"/>
          <w:marTop w:val="0"/>
          <w:marBottom w:val="0"/>
          <w:divBdr>
            <w:top w:val="none" w:sz="0" w:space="0" w:color="auto"/>
            <w:left w:val="none" w:sz="0" w:space="0" w:color="auto"/>
            <w:bottom w:val="none" w:sz="0" w:space="0" w:color="auto"/>
            <w:right w:val="none" w:sz="0" w:space="0" w:color="auto"/>
          </w:divBdr>
          <w:divsChild>
            <w:div w:id="1877352836">
              <w:marLeft w:val="0"/>
              <w:marRight w:val="0"/>
              <w:marTop w:val="0"/>
              <w:marBottom w:val="0"/>
              <w:divBdr>
                <w:top w:val="none" w:sz="0" w:space="0" w:color="auto"/>
                <w:left w:val="none" w:sz="0" w:space="0" w:color="auto"/>
                <w:bottom w:val="none" w:sz="0" w:space="0" w:color="auto"/>
                <w:right w:val="none" w:sz="0" w:space="0" w:color="auto"/>
              </w:divBdr>
              <w:divsChild>
                <w:div w:id="520053456">
                  <w:marLeft w:val="0"/>
                  <w:marRight w:val="0"/>
                  <w:marTop w:val="0"/>
                  <w:marBottom w:val="0"/>
                  <w:divBdr>
                    <w:top w:val="none" w:sz="0" w:space="0" w:color="auto"/>
                    <w:left w:val="none" w:sz="0" w:space="0" w:color="auto"/>
                    <w:bottom w:val="none" w:sz="0" w:space="0" w:color="auto"/>
                    <w:right w:val="none" w:sz="0" w:space="0" w:color="auto"/>
                  </w:divBdr>
                  <w:divsChild>
                    <w:div w:id="1821575423">
                      <w:marLeft w:val="0"/>
                      <w:marRight w:val="0"/>
                      <w:marTop w:val="0"/>
                      <w:marBottom w:val="424"/>
                      <w:divBdr>
                        <w:top w:val="none" w:sz="0" w:space="0" w:color="auto"/>
                        <w:left w:val="none" w:sz="0" w:space="0" w:color="auto"/>
                        <w:bottom w:val="none" w:sz="0" w:space="0" w:color="auto"/>
                        <w:right w:val="none" w:sz="0" w:space="0" w:color="auto"/>
                      </w:divBdr>
                      <w:divsChild>
                        <w:div w:id="820729935">
                          <w:marLeft w:val="0"/>
                          <w:marRight w:val="0"/>
                          <w:marTop w:val="0"/>
                          <w:marBottom w:val="0"/>
                          <w:divBdr>
                            <w:top w:val="none" w:sz="0" w:space="0" w:color="auto"/>
                            <w:left w:val="none" w:sz="0" w:space="0" w:color="auto"/>
                            <w:bottom w:val="none" w:sz="0" w:space="0" w:color="auto"/>
                            <w:right w:val="none" w:sz="0" w:space="0" w:color="auto"/>
                          </w:divBdr>
                          <w:divsChild>
                            <w:div w:id="1032464481">
                              <w:marLeft w:val="0"/>
                              <w:marRight w:val="0"/>
                              <w:marTop w:val="0"/>
                              <w:marBottom w:val="0"/>
                              <w:divBdr>
                                <w:top w:val="none" w:sz="0" w:space="0" w:color="auto"/>
                                <w:left w:val="none" w:sz="0" w:space="0" w:color="auto"/>
                                <w:bottom w:val="none" w:sz="0" w:space="0" w:color="auto"/>
                                <w:right w:val="none" w:sz="0" w:space="0" w:color="auto"/>
                              </w:divBdr>
                              <w:divsChild>
                                <w:div w:id="214650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07621">
      <w:bodyDiv w:val="1"/>
      <w:marLeft w:val="0"/>
      <w:marRight w:val="0"/>
      <w:marTop w:val="0"/>
      <w:marBottom w:val="0"/>
      <w:divBdr>
        <w:top w:val="none" w:sz="0" w:space="0" w:color="auto"/>
        <w:left w:val="none" w:sz="0" w:space="0" w:color="auto"/>
        <w:bottom w:val="none" w:sz="0" w:space="0" w:color="auto"/>
        <w:right w:val="none" w:sz="0" w:space="0" w:color="auto"/>
      </w:divBdr>
      <w:divsChild>
        <w:div w:id="1536499981">
          <w:marLeft w:val="0"/>
          <w:marRight w:val="0"/>
          <w:marTop w:val="0"/>
          <w:marBottom w:val="0"/>
          <w:divBdr>
            <w:top w:val="none" w:sz="0" w:space="0" w:color="auto"/>
            <w:left w:val="none" w:sz="0" w:space="0" w:color="auto"/>
            <w:bottom w:val="none" w:sz="0" w:space="0" w:color="auto"/>
            <w:right w:val="none" w:sz="0" w:space="0" w:color="auto"/>
          </w:divBdr>
          <w:divsChild>
            <w:div w:id="1696730452">
              <w:marLeft w:val="0"/>
              <w:marRight w:val="0"/>
              <w:marTop w:val="0"/>
              <w:marBottom w:val="0"/>
              <w:divBdr>
                <w:top w:val="none" w:sz="0" w:space="0" w:color="auto"/>
                <w:left w:val="none" w:sz="0" w:space="0" w:color="auto"/>
                <w:bottom w:val="none" w:sz="0" w:space="0" w:color="auto"/>
                <w:right w:val="none" w:sz="0" w:space="0" w:color="auto"/>
              </w:divBdr>
              <w:divsChild>
                <w:div w:id="1571765311">
                  <w:marLeft w:val="0"/>
                  <w:marRight w:val="0"/>
                  <w:marTop w:val="0"/>
                  <w:marBottom w:val="0"/>
                  <w:divBdr>
                    <w:top w:val="none" w:sz="0" w:space="0" w:color="auto"/>
                    <w:left w:val="none" w:sz="0" w:space="0" w:color="auto"/>
                    <w:bottom w:val="none" w:sz="0" w:space="0" w:color="auto"/>
                    <w:right w:val="none" w:sz="0" w:space="0" w:color="auto"/>
                  </w:divBdr>
                  <w:divsChild>
                    <w:div w:id="1082723191">
                      <w:marLeft w:val="0"/>
                      <w:marRight w:val="0"/>
                      <w:marTop w:val="0"/>
                      <w:marBottom w:val="424"/>
                      <w:divBdr>
                        <w:top w:val="none" w:sz="0" w:space="0" w:color="auto"/>
                        <w:left w:val="none" w:sz="0" w:space="0" w:color="auto"/>
                        <w:bottom w:val="none" w:sz="0" w:space="0" w:color="auto"/>
                        <w:right w:val="none" w:sz="0" w:space="0" w:color="auto"/>
                      </w:divBdr>
                      <w:divsChild>
                        <w:div w:id="2042171558">
                          <w:marLeft w:val="0"/>
                          <w:marRight w:val="0"/>
                          <w:marTop w:val="0"/>
                          <w:marBottom w:val="0"/>
                          <w:divBdr>
                            <w:top w:val="none" w:sz="0" w:space="0" w:color="auto"/>
                            <w:left w:val="none" w:sz="0" w:space="0" w:color="auto"/>
                            <w:bottom w:val="none" w:sz="0" w:space="0" w:color="auto"/>
                            <w:right w:val="none" w:sz="0" w:space="0" w:color="auto"/>
                          </w:divBdr>
                          <w:divsChild>
                            <w:div w:id="388845033">
                              <w:marLeft w:val="0"/>
                              <w:marRight w:val="0"/>
                              <w:marTop w:val="0"/>
                              <w:marBottom w:val="0"/>
                              <w:divBdr>
                                <w:top w:val="none" w:sz="0" w:space="0" w:color="auto"/>
                                <w:left w:val="none" w:sz="0" w:space="0" w:color="auto"/>
                                <w:bottom w:val="none" w:sz="0" w:space="0" w:color="auto"/>
                                <w:right w:val="none" w:sz="0" w:space="0" w:color="auto"/>
                              </w:divBdr>
                              <w:divsChild>
                                <w:div w:id="14281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82361">
      <w:bodyDiv w:val="1"/>
      <w:marLeft w:val="0"/>
      <w:marRight w:val="0"/>
      <w:marTop w:val="0"/>
      <w:marBottom w:val="0"/>
      <w:divBdr>
        <w:top w:val="none" w:sz="0" w:space="0" w:color="auto"/>
        <w:left w:val="none" w:sz="0" w:space="0" w:color="auto"/>
        <w:bottom w:val="none" w:sz="0" w:space="0" w:color="auto"/>
        <w:right w:val="none" w:sz="0" w:space="0" w:color="auto"/>
      </w:divBdr>
    </w:div>
    <w:div w:id="199435677">
      <w:bodyDiv w:val="1"/>
      <w:marLeft w:val="0"/>
      <w:marRight w:val="0"/>
      <w:marTop w:val="0"/>
      <w:marBottom w:val="0"/>
      <w:divBdr>
        <w:top w:val="none" w:sz="0" w:space="0" w:color="auto"/>
        <w:left w:val="none" w:sz="0" w:space="0" w:color="auto"/>
        <w:bottom w:val="none" w:sz="0" w:space="0" w:color="auto"/>
        <w:right w:val="none" w:sz="0" w:space="0" w:color="auto"/>
      </w:divBdr>
    </w:div>
    <w:div w:id="205332432">
      <w:bodyDiv w:val="1"/>
      <w:marLeft w:val="0"/>
      <w:marRight w:val="0"/>
      <w:marTop w:val="0"/>
      <w:marBottom w:val="0"/>
      <w:divBdr>
        <w:top w:val="none" w:sz="0" w:space="0" w:color="auto"/>
        <w:left w:val="none" w:sz="0" w:space="0" w:color="auto"/>
        <w:bottom w:val="none" w:sz="0" w:space="0" w:color="auto"/>
        <w:right w:val="none" w:sz="0" w:space="0" w:color="auto"/>
      </w:divBdr>
    </w:div>
    <w:div w:id="245655198">
      <w:bodyDiv w:val="1"/>
      <w:marLeft w:val="0"/>
      <w:marRight w:val="0"/>
      <w:marTop w:val="0"/>
      <w:marBottom w:val="0"/>
      <w:divBdr>
        <w:top w:val="none" w:sz="0" w:space="0" w:color="auto"/>
        <w:left w:val="none" w:sz="0" w:space="0" w:color="auto"/>
        <w:bottom w:val="none" w:sz="0" w:space="0" w:color="auto"/>
        <w:right w:val="none" w:sz="0" w:space="0" w:color="auto"/>
      </w:divBdr>
      <w:divsChild>
        <w:div w:id="744031226">
          <w:marLeft w:val="547"/>
          <w:marRight w:val="0"/>
          <w:marTop w:val="0"/>
          <w:marBottom w:val="0"/>
          <w:divBdr>
            <w:top w:val="none" w:sz="0" w:space="0" w:color="auto"/>
            <w:left w:val="none" w:sz="0" w:space="0" w:color="auto"/>
            <w:bottom w:val="none" w:sz="0" w:space="0" w:color="auto"/>
            <w:right w:val="none" w:sz="0" w:space="0" w:color="auto"/>
          </w:divBdr>
        </w:div>
      </w:divsChild>
    </w:div>
    <w:div w:id="261648651">
      <w:bodyDiv w:val="1"/>
      <w:marLeft w:val="0"/>
      <w:marRight w:val="0"/>
      <w:marTop w:val="0"/>
      <w:marBottom w:val="0"/>
      <w:divBdr>
        <w:top w:val="none" w:sz="0" w:space="0" w:color="auto"/>
        <w:left w:val="none" w:sz="0" w:space="0" w:color="auto"/>
        <w:bottom w:val="none" w:sz="0" w:space="0" w:color="auto"/>
        <w:right w:val="none" w:sz="0" w:space="0" w:color="auto"/>
      </w:divBdr>
      <w:divsChild>
        <w:div w:id="1434783558">
          <w:marLeft w:val="0"/>
          <w:marRight w:val="0"/>
          <w:marTop w:val="0"/>
          <w:marBottom w:val="0"/>
          <w:divBdr>
            <w:top w:val="none" w:sz="0" w:space="0" w:color="auto"/>
            <w:left w:val="none" w:sz="0" w:space="0" w:color="auto"/>
            <w:bottom w:val="none" w:sz="0" w:space="0" w:color="auto"/>
            <w:right w:val="none" w:sz="0" w:space="0" w:color="auto"/>
          </w:divBdr>
          <w:divsChild>
            <w:div w:id="487871062">
              <w:marLeft w:val="0"/>
              <w:marRight w:val="0"/>
              <w:marTop w:val="0"/>
              <w:marBottom w:val="0"/>
              <w:divBdr>
                <w:top w:val="none" w:sz="0" w:space="0" w:color="auto"/>
                <w:left w:val="none" w:sz="0" w:space="0" w:color="auto"/>
                <w:bottom w:val="none" w:sz="0" w:space="0" w:color="auto"/>
                <w:right w:val="none" w:sz="0" w:space="0" w:color="auto"/>
              </w:divBdr>
              <w:divsChild>
                <w:div w:id="1533767458">
                  <w:marLeft w:val="0"/>
                  <w:marRight w:val="0"/>
                  <w:marTop w:val="0"/>
                  <w:marBottom w:val="0"/>
                  <w:divBdr>
                    <w:top w:val="none" w:sz="0" w:space="0" w:color="auto"/>
                    <w:left w:val="none" w:sz="0" w:space="0" w:color="auto"/>
                    <w:bottom w:val="none" w:sz="0" w:space="0" w:color="auto"/>
                    <w:right w:val="none" w:sz="0" w:space="0" w:color="auto"/>
                  </w:divBdr>
                  <w:divsChild>
                    <w:div w:id="1935019261">
                      <w:marLeft w:val="0"/>
                      <w:marRight w:val="0"/>
                      <w:marTop w:val="0"/>
                      <w:marBottom w:val="0"/>
                      <w:divBdr>
                        <w:top w:val="none" w:sz="0" w:space="0" w:color="auto"/>
                        <w:left w:val="none" w:sz="0" w:space="0" w:color="auto"/>
                        <w:bottom w:val="none" w:sz="0" w:space="0" w:color="auto"/>
                        <w:right w:val="none" w:sz="0" w:space="0" w:color="auto"/>
                      </w:divBdr>
                      <w:divsChild>
                        <w:div w:id="1325544124">
                          <w:marLeft w:val="0"/>
                          <w:marRight w:val="0"/>
                          <w:marTop w:val="0"/>
                          <w:marBottom w:val="0"/>
                          <w:divBdr>
                            <w:top w:val="none" w:sz="0" w:space="0" w:color="auto"/>
                            <w:left w:val="none" w:sz="0" w:space="0" w:color="auto"/>
                            <w:bottom w:val="none" w:sz="0" w:space="0" w:color="auto"/>
                            <w:right w:val="none" w:sz="0" w:space="0" w:color="auto"/>
                          </w:divBdr>
                          <w:divsChild>
                            <w:div w:id="534317829">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9167">
      <w:bodyDiv w:val="1"/>
      <w:marLeft w:val="0"/>
      <w:marRight w:val="0"/>
      <w:marTop w:val="0"/>
      <w:marBottom w:val="0"/>
      <w:divBdr>
        <w:top w:val="none" w:sz="0" w:space="0" w:color="auto"/>
        <w:left w:val="none" w:sz="0" w:space="0" w:color="auto"/>
        <w:bottom w:val="none" w:sz="0" w:space="0" w:color="auto"/>
        <w:right w:val="none" w:sz="0" w:space="0" w:color="auto"/>
      </w:divBdr>
    </w:div>
    <w:div w:id="386803099">
      <w:bodyDiv w:val="1"/>
      <w:marLeft w:val="0"/>
      <w:marRight w:val="0"/>
      <w:marTop w:val="0"/>
      <w:marBottom w:val="0"/>
      <w:divBdr>
        <w:top w:val="none" w:sz="0" w:space="0" w:color="auto"/>
        <w:left w:val="none" w:sz="0" w:space="0" w:color="auto"/>
        <w:bottom w:val="none" w:sz="0" w:space="0" w:color="auto"/>
        <w:right w:val="none" w:sz="0" w:space="0" w:color="auto"/>
      </w:divBdr>
      <w:divsChild>
        <w:div w:id="696585241">
          <w:marLeft w:val="547"/>
          <w:marRight w:val="0"/>
          <w:marTop w:val="0"/>
          <w:marBottom w:val="0"/>
          <w:divBdr>
            <w:top w:val="none" w:sz="0" w:space="0" w:color="auto"/>
            <w:left w:val="none" w:sz="0" w:space="0" w:color="auto"/>
            <w:bottom w:val="none" w:sz="0" w:space="0" w:color="auto"/>
            <w:right w:val="none" w:sz="0" w:space="0" w:color="auto"/>
          </w:divBdr>
        </w:div>
      </w:divsChild>
    </w:div>
    <w:div w:id="443158771">
      <w:bodyDiv w:val="1"/>
      <w:marLeft w:val="0"/>
      <w:marRight w:val="0"/>
      <w:marTop w:val="0"/>
      <w:marBottom w:val="0"/>
      <w:divBdr>
        <w:top w:val="none" w:sz="0" w:space="0" w:color="auto"/>
        <w:left w:val="none" w:sz="0" w:space="0" w:color="auto"/>
        <w:bottom w:val="none" w:sz="0" w:space="0" w:color="auto"/>
        <w:right w:val="none" w:sz="0" w:space="0" w:color="auto"/>
      </w:divBdr>
      <w:divsChild>
        <w:div w:id="709501828">
          <w:marLeft w:val="547"/>
          <w:marRight w:val="0"/>
          <w:marTop w:val="0"/>
          <w:marBottom w:val="0"/>
          <w:divBdr>
            <w:top w:val="none" w:sz="0" w:space="0" w:color="auto"/>
            <w:left w:val="none" w:sz="0" w:space="0" w:color="auto"/>
            <w:bottom w:val="none" w:sz="0" w:space="0" w:color="auto"/>
            <w:right w:val="none" w:sz="0" w:space="0" w:color="auto"/>
          </w:divBdr>
        </w:div>
      </w:divsChild>
    </w:div>
    <w:div w:id="477501101">
      <w:bodyDiv w:val="1"/>
      <w:marLeft w:val="0"/>
      <w:marRight w:val="0"/>
      <w:marTop w:val="0"/>
      <w:marBottom w:val="0"/>
      <w:divBdr>
        <w:top w:val="none" w:sz="0" w:space="0" w:color="auto"/>
        <w:left w:val="none" w:sz="0" w:space="0" w:color="auto"/>
        <w:bottom w:val="none" w:sz="0" w:space="0" w:color="auto"/>
        <w:right w:val="none" w:sz="0" w:space="0" w:color="auto"/>
      </w:divBdr>
    </w:div>
    <w:div w:id="493305333">
      <w:bodyDiv w:val="1"/>
      <w:marLeft w:val="0"/>
      <w:marRight w:val="0"/>
      <w:marTop w:val="0"/>
      <w:marBottom w:val="0"/>
      <w:divBdr>
        <w:top w:val="none" w:sz="0" w:space="0" w:color="auto"/>
        <w:left w:val="none" w:sz="0" w:space="0" w:color="auto"/>
        <w:bottom w:val="none" w:sz="0" w:space="0" w:color="auto"/>
        <w:right w:val="none" w:sz="0" w:space="0" w:color="auto"/>
      </w:divBdr>
      <w:divsChild>
        <w:div w:id="1040862244">
          <w:marLeft w:val="0"/>
          <w:marRight w:val="0"/>
          <w:marTop w:val="0"/>
          <w:marBottom w:val="0"/>
          <w:divBdr>
            <w:top w:val="none" w:sz="0" w:space="0" w:color="auto"/>
            <w:left w:val="none" w:sz="0" w:space="0" w:color="auto"/>
            <w:bottom w:val="none" w:sz="0" w:space="0" w:color="auto"/>
            <w:right w:val="none" w:sz="0" w:space="0" w:color="auto"/>
          </w:divBdr>
          <w:divsChild>
            <w:div w:id="12754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935">
      <w:bodyDiv w:val="1"/>
      <w:marLeft w:val="0"/>
      <w:marRight w:val="0"/>
      <w:marTop w:val="0"/>
      <w:marBottom w:val="0"/>
      <w:divBdr>
        <w:top w:val="none" w:sz="0" w:space="0" w:color="auto"/>
        <w:left w:val="none" w:sz="0" w:space="0" w:color="auto"/>
        <w:bottom w:val="none" w:sz="0" w:space="0" w:color="auto"/>
        <w:right w:val="none" w:sz="0" w:space="0" w:color="auto"/>
      </w:divBdr>
    </w:div>
    <w:div w:id="509872140">
      <w:bodyDiv w:val="1"/>
      <w:marLeft w:val="0"/>
      <w:marRight w:val="0"/>
      <w:marTop w:val="0"/>
      <w:marBottom w:val="0"/>
      <w:divBdr>
        <w:top w:val="none" w:sz="0" w:space="0" w:color="auto"/>
        <w:left w:val="none" w:sz="0" w:space="0" w:color="auto"/>
        <w:bottom w:val="none" w:sz="0" w:space="0" w:color="auto"/>
        <w:right w:val="none" w:sz="0" w:space="0" w:color="auto"/>
      </w:divBdr>
      <w:divsChild>
        <w:div w:id="935595140">
          <w:marLeft w:val="0"/>
          <w:marRight w:val="0"/>
          <w:marTop w:val="0"/>
          <w:marBottom w:val="0"/>
          <w:divBdr>
            <w:top w:val="none" w:sz="0" w:space="0" w:color="auto"/>
            <w:left w:val="none" w:sz="0" w:space="0" w:color="auto"/>
            <w:bottom w:val="none" w:sz="0" w:space="0" w:color="auto"/>
            <w:right w:val="none" w:sz="0" w:space="0" w:color="auto"/>
          </w:divBdr>
          <w:divsChild>
            <w:div w:id="56363811">
              <w:marLeft w:val="0"/>
              <w:marRight w:val="0"/>
              <w:marTop w:val="0"/>
              <w:marBottom w:val="0"/>
              <w:divBdr>
                <w:top w:val="none" w:sz="0" w:space="0" w:color="auto"/>
                <w:left w:val="none" w:sz="0" w:space="0" w:color="auto"/>
                <w:bottom w:val="none" w:sz="0" w:space="0" w:color="auto"/>
                <w:right w:val="none" w:sz="0" w:space="0" w:color="auto"/>
              </w:divBdr>
              <w:divsChild>
                <w:div w:id="1466510643">
                  <w:marLeft w:val="0"/>
                  <w:marRight w:val="0"/>
                  <w:marTop w:val="0"/>
                  <w:marBottom w:val="0"/>
                  <w:divBdr>
                    <w:top w:val="none" w:sz="0" w:space="0" w:color="auto"/>
                    <w:left w:val="none" w:sz="0" w:space="0" w:color="auto"/>
                    <w:bottom w:val="none" w:sz="0" w:space="0" w:color="auto"/>
                    <w:right w:val="none" w:sz="0" w:space="0" w:color="auto"/>
                  </w:divBdr>
                  <w:divsChild>
                    <w:div w:id="79163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748587">
      <w:bodyDiv w:val="1"/>
      <w:marLeft w:val="0"/>
      <w:marRight w:val="0"/>
      <w:marTop w:val="0"/>
      <w:marBottom w:val="0"/>
      <w:divBdr>
        <w:top w:val="none" w:sz="0" w:space="0" w:color="auto"/>
        <w:left w:val="none" w:sz="0" w:space="0" w:color="auto"/>
        <w:bottom w:val="none" w:sz="0" w:space="0" w:color="auto"/>
        <w:right w:val="none" w:sz="0" w:space="0" w:color="auto"/>
      </w:divBdr>
    </w:div>
    <w:div w:id="651954590">
      <w:bodyDiv w:val="1"/>
      <w:marLeft w:val="0"/>
      <w:marRight w:val="0"/>
      <w:marTop w:val="0"/>
      <w:marBottom w:val="0"/>
      <w:divBdr>
        <w:top w:val="none" w:sz="0" w:space="0" w:color="auto"/>
        <w:left w:val="none" w:sz="0" w:space="0" w:color="auto"/>
        <w:bottom w:val="none" w:sz="0" w:space="0" w:color="auto"/>
        <w:right w:val="none" w:sz="0" w:space="0" w:color="auto"/>
      </w:divBdr>
    </w:div>
    <w:div w:id="655643447">
      <w:bodyDiv w:val="1"/>
      <w:marLeft w:val="0"/>
      <w:marRight w:val="0"/>
      <w:marTop w:val="0"/>
      <w:marBottom w:val="0"/>
      <w:divBdr>
        <w:top w:val="none" w:sz="0" w:space="0" w:color="auto"/>
        <w:left w:val="none" w:sz="0" w:space="0" w:color="auto"/>
        <w:bottom w:val="none" w:sz="0" w:space="0" w:color="auto"/>
        <w:right w:val="none" w:sz="0" w:space="0" w:color="auto"/>
      </w:divBdr>
    </w:div>
    <w:div w:id="679506738">
      <w:bodyDiv w:val="1"/>
      <w:marLeft w:val="0"/>
      <w:marRight w:val="0"/>
      <w:marTop w:val="0"/>
      <w:marBottom w:val="0"/>
      <w:divBdr>
        <w:top w:val="none" w:sz="0" w:space="0" w:color="auto"/>
        <w:left w:val="none" w:sz="0" w:space="0" w:color="auto"/>
        <w:bottom w:val="none" w:sz="0" w:space="0" w:color="auto"/>
        <w:right w:val="none" w:sz="0" w:space="0" w:color="auto"/>
      </w:divBdr>
    </w:div>
    <w:div w:id="724837670">
      <w:bodyDiv w:val="1"/>
      <w:marLeft w:val="0"/>
      <w:marRight w:val="0"/>
      <w:marTop w:val="0"/>
      <w:marBottom w:val="0"/>
      <w:divBdr>
        <w:top w:val="none" w:sz="0" w:space="0" w:color="auto"/>
        <w:left w:val="none" w:sz="0" w:space="0" w:color="auto"/>
        <w:bottom w:val="none" w:sz="0" w:space="0" w:color="auto"/>
        <w:right w:val="none" w:sz="0" w:space="0" w:color="auto"/>
      </w:divBdr>
    </w:div>
    <w:div w:id="792747725">
      <w:bodyDiv w:val="1"/>
      <w:marLeft w:val="0"/>
      <w:marRight w:val="0"/>
      <w:marTop w:val="0"/>
      <w:marBottom w:val="0"/>
      <w:divBdr>
        <w:top w:val="none" w:sz="0" w:space="0" w:color="auto"/>
        <w:left w:val="none" w:sz="0" w:space="0" w:color="auto"/>
        <w:bottom w:val="none" w:sz="0" w:space="0" w:color="auto"/>
        <w:right w:val="none" w:sz="0" w:space="0" w:color="auto"/>
      </w:divBdr>
      <w:divsChild>
        <w:div w:id="2139566451">
          <w:marLeft w:val="0"/>
          <w:marRight w:val="0"/>
          <w:marTop w:val="0"/>
          <w:marBottom w:val="0"/>
          <w:divBdr>
            <w:top w:val="none" w:sz="0" w:space="0" w:color="auto"/>
            <w:left w:val="none" w:sz="0" w:space="0" w:color="auto"/>
            <w:bottom w:val="none" w:sz="0" w:space="0" w:color="auto"/>
            <w:right w:val="none" w:sz="0" w:space="0" w:color="auto"/>
          </w:divBdr>
          <w:divsChild>
            <w:div w:id="783580572">
              <w:marLeft w:val="0"/>
              <w:marRight w:val="0"/>
              <w:marTop w:val="0"/>
              <w:marBottom w:val="0"/>
              <w:divBdr>
                <w:top w:val="none" w:sz="0" w:space="0" w:color="auto"/>
                <w:left w:val="none" w:sz="0" w:space="0" w:color="auto"/>
                <w:bottom w:val="none" w:sz="0" w:space="0" w:color="auto"/>
                <w:right w:val="none" w:sz="0" w:space="0" w:color="auto"/>
              </w:divBdr>
              <w:divsChild>
                <w:div w:id="211428002">
                  <w:marLeft w:val="0"/>
                  <w:marRight w:val="0"/>
                  <w:marTop w:val="0"/>
                  <w:marBottom w:val="0"/>
                  <w:divBdr>
                    <w:top w:val="none" w:sz="0" w:space="0" w:color="auto"/>
                    <w:left w:val="none" w:sz="0" w:space="0" w:color="auto"/>
                    <w:bottom w:val="none" w:sz="0" w:space="0" w:color="auto"/>
                    <w:right w:val="none" w:sz="0" w:space="0" w:color="auto"/>
                  </w:divBdr>
                  <w:divsChild>
                    <w:div w:id="1246383697">
                      <w:marLeft w:val="0"/>
                      <w:marRight w:val="0"/>
                      <w:marTop w:val="0"/>
                      <w:marBottom w:val="0"/>
                      <w:divBdr>
                        <w:top w:val="none" w:sz="0" w:space="0" w:color="auto"/>
                        <w:left w:val="none" w:sz="0" w:space="0" w:color="auto"/>
                        <w:bottom w:val="none" w:sz="0" w:space="0" w:color="auto"/>
                        <w:right w:val="none" w:sz="0" w:space="0" w:color="auto"/>
                      </w:divBdr>
                      <w:divsChild>
                        <w:div w:id="943002717">
                          <w:marLeft w:val="0"/>
                          <w:marRight w:val="0"/>
                          <w:marTop w:val="0"/>
                          <w:marBottom w:val="0"/>
                          <w:divBdr>
                            <w:top w:val="none" w:sz="0" w:space="0" w:color="auto"/>
                            <w:left w:val="none" w:sz="0" w:space="0" w:color="auto"/>
                            <w:bottom w:val="none" w:sz="0" w:space="0" w:color="auto"/>
                            <w:right w:val="none" w:sz="0" w:space="0" w:color="auto"/>
                          </w:divBdr>
                          <w:divsChild>
                            <w:div w:id="182407589">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339372">
      <w:bodyDiv w:val="1"/>
      <w:marLeft w:val="0"/>
      <w:marRight w:val="0"/>
      <w:marTop w:val="0"/>
      <w:marBottom w:val="0"/>
      <w:divBdr>
        <w:top w:val="none" w:sz="0" w:space="0" w:color="auto"/>
        <w:left w:val="none" w:sz="0" w:space="0" w:color="auto"/>
        <w:bottom w:val="none" w:sz="0" w:space="0" w:color="auto"/>
        <w:right w:val="none" w:sz="0" w:space="0" w:color="auto"/>
      </w:divBdr>
      <w:divsChild>
        <w:div w:id="517692737">
          <w:marLeft w:val="0"/>
          <w:marRight w:val="0"/>
          <w:marTop w:val="0"/>
          <w:marBottom w:val="0"/>
          <w:divBdr>
            <w:top w:val="none" w:sz="0" w:space="0" w:color="auto"/>
            <w:left w:val="none" w:sz="0" w:space="0" w:color="auto"/>
            <w:bottom w:val="none" w:sz="0" w:space="0" w:color="auto"/>
            <w:right w:val="none" w:sz="0" w:space="0" w:color="auto"/>
          </w:divBdr>
          <w:divsChild>
            <w:div w:id="886337508">
              <w:marLeft w:val="0"/>
              <w:marRight w:val="0"/>
              <w:marTop w:val="0"/>
              <w:marBottom w:val="0"/>
              <w:divBdr>
                <w:top w:val="none" w:sz="0" w:space="0" w:color="auto"/>
                <w:left w:val="none" w:sz="0" w:space="0" w:color="auto"/>
                <w:bottom w:val="none" w:sz="0" w:space="0" w:color="auto"/>
                <w:right w:val="none" w:sz="0" w:space="0" w:color="auto"/>
              </w:divBdr>
              <w:divsChild>
                <w:div w:id="809831499">
                  <w:marLeft w:val="-596"/>
                  <w:marRight w:val="-596"/>
                  <w:marTop w:val="0"/>
                  <w:marBottom w:val="0"/>
                  <w:divBdr>
                    <w:top w:val="none" w:sz="0" w:space="0" w:color="auto"/>
                    <w:left w:val="none" w:sz="0" w:space="0" w:color="auto"/>
                    <w:bottom w:val="none" w:sz="0" w:space="0" w:color="auto"/>
                    <w:right w:val="none" w:sz="0" w:space="0" w:color="auto"/>
                  </w:divBdr>
                  <w:divsChild>
                    <w:div w:id="450633808">
                      <w:marLeft w:val="0"/>
                      <w:marRight w:val="0"/>
                      <w:marTop w:val="0"/>
                      <w:marBottom w:val="0"/>
                      <w:divBdr>
                        <w:top w:val="none" w:sz="0" w:space="0" w:color="auto"/>
                        <w:left w:val="none" w:sz="0" w:space="0" w:color="auto"/>
                        <w:bottom w:val="none" w:sz="0" w:space="0" w:color="auto"/>
                        <w:right w:val="none" w:sz="0" w:space="0" w:color="auto"/>
                      </w:divBdr>
                      <w:divsChild>
                        <w:div w:id="1174614300">
                          <w:marLeft w:val="0"/>
                          <w:marRight w:val="0"/>
                          <w:marTop w:val="0"/>
                          <w:marBottom w:val="0"/>
                          <w:divBdr>
                            <w:top w:val="none" w:sz="0" w:space="0" w:color="auto"/>
                            <w:left w:val="none" w:sz="0" w:space="0" w:color="auto"/>
                            <w:bottom w:val="none" w:sz="0" w:space="0" w:color="auto"/>
                            <w:right w:val="none" w:sz="0" w:space="0" w:color="auto"/>
                          </w:divBdr>
                          <w:divsChild>
                            <w:div w:id="2107849057">
                              <w:marLeft w:val="0"/>
                              <w:marRight w:val="0"/>
                              <w:marTop w:val="52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7889">
      <w:bodyDiv w:val="1"/>
      <w:marLeft w:val="0"/>
      <w:marRight w:val="0"/>
      <w:marTop w:val="0"/>
      <w:marBottom w:val="0"/>
      <w:divBdr>
        <w:top w:val="none" w:sz="0" w:space="0" w:color="auto"/>
        <w:left w:val="none" w:sz="0" w:space="0" w:color="auto"/>
        <w:bottom w:val="none" w:sz="0" w:space="0" w:color="auto"/>
        <w:right w:val="none" w:sz="0" w:space="0" w:color="auto"/>
      </w:divBdr>
    </w:div>
    <w:div w:id="850686858">
      <w:bodyDiv w:val="1"/>
      <w:marLeft w:val="0"/>
      <w:marRight w:val="0"/>
      <w:marTop w:val="0"/>
      <w:marBottom w:val="0"/>
      <w:divBdr>
        <w:top w:val="none" w:sz="0" w:space="0" w:color="auto"/>
        <w:left w:val="none" w:sz="0" w:space="0" w:color="auto"/>
        <w:bottom w:val="none" w:sz="0" w:space="0" w:color="auto"/>
        <w:right w:val="none" w:sz="0" w:space="0" w:color="auto"/>
      </w:divBdr>
    </w:div>
    <w:div w:id="926839243">
      <w:bodyDiv w:val="1"/>
      <w:marLeft w:val="0"/>
      <w:marRight w:val="0"/>
      <w:marTop w:val="0"/>
      <w:marBottom w:val="0"/>
      <w:divBdr>
        <w:top w:val="none" w:sz="0" w:space="0" w:color="auto"/>
        <w:left w:val="none" w:sz="0" w:space="0" w:color="auto"/>
        <w:bottom w:val="none" w:sz="0" w:space="0" w:color="auto"/>
        <w:right w:val="none" w:sz="0" w:space="0" w:color="auto"/>
      </w:divBdr>
      <w:divsChild>
        <w:div w:id="1402367108">
          <w:marLeft w:val="547"/>
          <w:marRight w:val="0"/>
          <w:marTop w:val="0"/>
          <w:marBottom w:val="0"/>
          <w:divBdr>
            <w:top w:val="none" w:sz="0" w:space="0" w:color="auto"/>
            <w:left w:val="none" w:sz="0" w:space="0" w:color="auto"/>
            <w:bottom w:val="none" w:sz="0" w:space="0" w:color="auto"/>
            <w:right w:val="none" w:sz="0" w:space="0" w:color="auto"/>
          </w:divBdr>
        </w:div>
      </w:divsChild>
    </w:div>
    <w:div w:id="927158345">
      <w:bodyDiv w:val="1"/>
      <w:marLeft w:val="0"/>
      <w:marRight w:val="0"/>
      <w:marTop w:val="0"/>
      <w:marBottom w:val="0"/>
      <w:divBdr>
        <w:top w:val="none" w:sz="0" w:space="0" w:color="auto"/>
        <w:left w:val="none" w:sz="0" w:space="0" w:color="auto"/>
        <w:bottom w:val="none" w:sz="0" w:space="0" w:color="auto"/>
        <w:right w:val="none" w:sz="0" w:space="0" w:color="auto"/>
      </w:divBdr>
    </w:div>
    <w:div w:id="1075593834">
      <w:bodyDiv w:val="1"/>
      <w:marLeft w:val="0"/>
      <w:marRight w:val="0"/>
      <w:marTop w:val="0"/>
      <w:marBottom w:val="0"/>
      <w:divBdr>
        <w:top w:val="none" w:sz="0" w:space="0" w:color="auto"/>
        <w:left w:val="none" w:sz="0" w:space="0" w:color="auto"/>
        <w:bottom w:val="none" w:sz="0" w:space="0" w:color="auto"/>
        <w:right w:val="none" w:sz="0" w:space="0" w:color="auto"/>
      </w:divBdr>
    </w:div>
    <w:div w:id="1136407402">
      <w:bodyDiv w:val="1"/>
      <w:marLeft w:val="0"/>
      <w:marRight w:val="0"/>
      <w:marTop w:val="104"/>
      <w:marBottom w:val="104"/>
      <w:divBdr>
        <w:top w:val="none" w:sz="0" w:space="0" w:color="auto"/>
        <w:left w:val="none" w:sz="0" w:space="0" w:color="auto"/>
        <w:bottom w:val="none" w:sz="0" w:space="0" w:color="auto"/>
        <w:right w:val="none" w:sz="0" w:space="0" w:color="auto"/>
      </w:divBdr>
      <w:divsChild>
        <w:div w:id="1361466776">
          <w:marLeft w:val="0"/>
          <w:marRight w:val="0"/>
          <w:marTop w:val="0"/>
          <w:marBottom w:val="0"/>
          <w:divBdr>
            <w:top w:val="none" w:sz="0" w:space="0" w:color="auto"/>
            <w:left w:val="none" w:sz="0" w:space="0" w:color="auto"/>
            <w:bottom w:val="none" w:sz="0" w:space="0" w:color="auto"/>
            <w:right w:val="none" w:sz="0" w:space="0" w:color="auto"/>
          </w:divBdr>
        </w:div>
      </w:divsChild>
    </w:div>
    <w:div w:id="1157451582">
      <w:bodyDiv w:val="1"/>
      <w:marLeft w:val="0"/>
      <w:marRight w:val="0"/>
      <w:marTop w:val="0"/>
      <w:marBottom w:val="0"/>
      <w:divBdr>
        <w:top w:val="none" w:sz="0" w:space="0" w:color="auto"/>
        <w:left w:val="none" w:sz="0" w:space="0" w:color="auto"/>
        <w:bottom w:val="none" w:sz="0" w:space="0" w:color="auto"/>
        <w:right w:val="none" w:sz="0" w:space="0" w:color="auto"/>
      </w:divBdr>
      <w:divsChild>
        <w:div w:id="1312061080">
          <w:marLeft w:val="547"/>
          <w:marRight w:val="0"/>
          <w:marTop w:val="0"/>
          <w:marBottom w:val="0"/>
          <w:divBdr>
            <w:top w:val="none" w:sz="0" w:space="0" w:color="auto"/>
            <w:left w:val="none" w:sz="0" w:space="0" w:color="auto"/>
            <w:bottom w:val="none" w:sz="0" w:space="0" w:color="auto"/>
            <w:right w:val="none" w:sz="0" w:space="0" w:color="auto"/>
          </w:divBdr>
        </w:div>
      </w:divsChild>
    </w:div>
    <w:div w:id="1158305971">
      <w:bodyDiv w:val="1"/>
      <w:marLeft w:val="0"/>
      <w:marRight w:val="0"/>
      <w:marTop w:val="0"/>
      <w:marBottom w:val="0"/>
      <w:divBdr>
        <w:top w:val="none" w:sz="0" w:space="0" w:color="auto"/>
        <w:left w:val="none" w:sz="0" w:space="0" w:color="auto"/>
        <w:bottom w:val="none" w:sz="0" w:space="0" w:color="auto"/>
        <w:right w:val="none" w:sz="0" w:space="0" w:color="auto"/>
      </w:divBdr>
    </w:div>
    <w:div w:id="1206715739">
      <w:bodyDiv w:val="1"/>
      <w:marLeft w:val="0"/>
      <w:marRight w:val="0"/>
      <w:marTop w:val="0"/>
      <w:marBottom w:val="0"/>
      <w:divBdr>
        <w:top w:val="none" w:sz="0" w:space="0" w:color="auto"/>
        <w:left w:val="none" w:sz="0" w:space="0" w:color="auto"/>
        <w:bottom w:val="none" w:sz="0" w:space="0" w:color="auto"/>
        <w:right w:val="none" w:sz="0" w:space="0" w:color="auto"/>
      </w:divBdr>
    </w:div>
    <w:div w:id="1230766944">
      <w:bodyDiv w:val="1"/>
      <w:marLeft w:val="0"/>
      <w:marRight w:val="0"/>
      <w:marTop w:val="0"/>
      <w:marBottom w:val="0"/>
      <w:divBdr>
        <w:top w:val="none" w:sz="0" w:space="0" w:color="auto"/>
        <w:left w:val="none" w:sz="0" w:space="0" w:color="auto"/>
        <w:bottom w:val="none" w:sz="0" w:space="0" w:color="auto"/>
        <w:right w:val="none" w:sz="0" w:space="0" w:color="auto"/>
      </w:divBdr>
    </w:div>
    <w:div w:id="1274822862">
      <w:bodyDiv w:val="1"/>
      <w:marLeft w:val="0"/>
      <w:marRight w:val="0"/>
      <w:marTop w:val="0"/>
      <w:marBottom w:val="0"/>
      <w:divBdr>
        <w:top w:val="none" w:sz="0" w:space="0" w:color="auto"/>
        <w:left w:val="none" w:sz="0" w:space="0" w:color="auto"/>
        <w:bottom w:val="none" w:sz="0" w:space="0" w:color="auto"/>
        <w:right w:val="none" w:sz="0" w:space="0" w:color="auto"/>
      </w:divBdr>
      <w:divsChild>
        <w:div w:id="934554649">
          <w:marLeft w:val="0"/>
          <w:marRight w:val="0"/>
          <w:marTop w:val="0"/>
          <w:marBottom w:val="0"/>
          <w:divBdr>
            <w:top w:val="none" w:sz="0" w:space="0" w:color="auto"/>
            <w:left w:val="none" w:sz="0" w:space="0" w:color="auto"/>
            <w:bottom w:val="none" w:sz="0" w:space="0" w:color="auto"/>
            <w:right w:val="none" w:sz="0" w:space="0" w:color="auto"/>
          </w:divBdr>
        </w:div>
      </w:divsChild>
    </w:div>
    <w:div w:id="1303345936">
      <w:marLeft w:val="0"/>
      <w:marRight w:val="0"/>
      <w:marTop w:val="0"/>
      <w:marBottom w:val="424"/>
      <w:divBdr>
        <w:top w:val="none" w:sz="0" w:space="0" w:color="auto"/>
        <w:left w:val="none" w:sz="0" w:space="0" w:color="auto"/>
        <w:bottom w:val="none" w:sz="0" w:space="0" w:color="auto"/>
        <w:right w:val="none" w:sz="0" w:space="0" w:color="auto"/>
      </w:divBdr>
    </w:div>
    <w:div w:id="1353068281">
      <w:bodyDiv w:val="1"/>
      <w:marLeft w:val="0"/>
      <w:marRight w:val="0"/>
      <w:marTop w:val="0"/>
      <w:marBottom w:val="0"/>
      <w:divBdr>
        <w:top w:val="none" w:sz="0" w:space="0" w:color="auto"/>
        <w:left w:val="none" w:sz="0" w:space="0" w:color="auto"/>
        <w:bottom w:val="none" w:sz="0" w:space="0" w:color="auto"/>
        <w:right w:val="none" w:sz="0" w:space="0" w:color="auto"/>
      </w:divBdr>
    </w:div>
    <w:div w:id="1424690844">
      <w:bodyDiv w:val="1"/>
      <w:marLeft w:val="0"/>
      <w:marRight w:val="0"/>
      <w:marTop w:val="0"/>
      <w:marBottom w:val="0"/>
      <w:divBdr>
        <w:top w:val="none" w:sz="0" w:space="0" w:color="auto"/>
        <w:left w:val="none" w:sz="0" w:space="0" w:color="auto"/>
        <w:bottom w:val="none" w:sz="0" w:space="0" w:color="auto"/>
        <w:right w:val="none" w:sz="0" w:space="0" w:color="auto"/>
      </w:divBdr>
      <w:divsChild>
        <w:div w:id="923606981">
          <w:marLeft w:val="547"/>
          <w:marRight w:val="0"/>
          <w:marTop w:val="0"/>
          <w:marBottom w:val="0"/>
          <w:divBdr>
            <w:top w:val="none" w:sz="0" w:space="0" w:color="auto"/>
            <w:left w:val="none" w:sz="0" w:space="0" w:color="auto"/>
            <w:bottom w:val="none" w:sz="0" w:space="0" w:color="auto"/>
            <w:right w:val="none" w:sz="0" w:space="0" w:color="auto"/>
          </w:divBdr>
        </w:div>
        <w:div w:id="2075471977">
          <w:marLeft w:val="547"/>
          <w:marRight w:val="0"/>
          <w:marTop w:val="0"/>
          <w:marBottom w:val="0"/>
          <w:divBdr>
            <w:top w:val="none" w:sz="0" w:space="0" w:color="auto"/>
            <w:left w:val="none" w:sz="0" w:space="0" w:color="auto"/>
            <w:bottom w:val="none" w:sz="0" w:space="0" w:color="auto"/>
            <w:right w:val="none" w:sz="0" w:space="0" w:color="auto"/>
          </w:divBdr>
        </w:div>
      </w:divsChild>
    </w:div>
    <w:div w:id="1475482967">
      <w:bodyDiv w:val="1"/>
      <w:marLeft w:val="0"/>
      <w:marRight w:val="0"/>
      <w:marTop w:val="0"/>
      <w:marBottom w:val="0"/>
      <w:divBdr>
        <w:top w:val="none" w:sz="0" w:space="0" w:color="auto"/>
        <w:left w:val="none" w:sz="0" w:space="0" w:color="auto"/>
        <w:bottom w:val="none" w:sz="0" w:space="0" w:color="auto"/>
        <w:right w:val="none" w:sz="0" w:space="0" w:color="auto"/>
      </w:divBdr>
    </w:div>
    <w:div w:id="1496998091">
      <w:bodyDiv w:val="1"/>
      <w:marLeft w:val="0"/>
      <w:marRight w:val="0"/>
      <w:marTop w:val="0"/>
      <w:marBottom w:val="0"/>
      <w:divBdr>
        <w:top w:val="none" w:sz="0" w:space="0" w:color="auto"/>
        <w:left w:val="none" w:sz="0" w:space="0" w:color="auto"/>
        <w:bottom w:val="none" w:sz="0" w:space="0" w:color="auto"/>
        <w:right w:val="none" w:sz="0" w:space="0" w:color="auto"/>
      </w:divBdr>
      <w:divsChild>
        <w:div w:id="1009989561">
          <w:marLeft w:val="0"/>
          <w:marRight w:val="0"/>
          <w:marTop w:val="0"/>
          <w:marBottom w:val="0"/>
          <w:divBdr>
            <w:top w:val="none" w:sz="0" w:space="0" w:color="auto"/>
            <w:left w:val="none" w:sz="0" w:space="0" w:color="auto"/>
            <w:bottom w:val="none" w:sz="0" w:space="0" w:color="auto"/>
            <w:right w:val="none" w:sz="0" w:space="0" w:color="auto"/>
          </w:divBdr>
          <w:divsChild>
            <w:div w:id="1511994">
              <w:marLeft w:val="0"/>
              <w:marRight w:val="0"/>
              <w:marTop w:val="0"/>
              <w:marBottom w:val="0"/>
              <w:divBdr>
                <w:top w:val="none" w:sz="0" w:space="0" w:color="auto"/>
                <w:left w:val="none" w:sz="0" w:space="0" w:color="auto"/>
                <w:bottom w:val="none" w:sz="0" w:space="0" w:color="auto"/>
                <w:right w:val="none" w:sz="0" w:space="0" w:color="auto"/>
              </w:divBdr>
              <w:divsChild>
                <w:div w:id="422261503">
                  <w:marLeft w:val="0"/>
                  <w:marRight w:val="0"/>
                  <w:marTop w:val="0"/>
                  <w:marBottom w:val="0"/>
                  <w:divBdr>
                    <w:top w:val="none" w:sz="0" w:space="0" w:color="auto"/>
                    <w:left w:val="none" w:sz="0" w:space="0" w:color="auto"/>
                    <w:bottom w:val="none" w:sz="0" w:space="0" w:color="auto"/>
                    <w:right w:val="none" w:sz="0" w:space="0" w:color="auto"/>
                  </w:divBdr>
                  <w:divsChild>
                    <w:div w:id="134835879">
                      <w:marLeft w:val="0"/>
                      <w:marRight w:val="0"/>
                      <w:marTop w:val="0"/>
                      <w:marBottom w:val="424"/>
                      <w:divBdr>
                        <w:top w:val="none" w:sz="0" w:space="0" w:color="auto"/>
                        <w:left w:val="none" w:sz="0" w:space="0" w:color="auto"/>
                        <w:bottom w:val="none" w:sz="0" w:space="0" w:color="auto"/>
                        <w:right w:val="none" w:sz="0" w:space="0" w:color="auto"/>
                      </w:divBdr>
                      <w:divsChild>
                        <w:div w:id="1177499138">
                          <w:marLeft w:val="0"/>
                          <w:marRight w:val="0"/>
                          <w:marTop w:val="0"/>
                          <w:marBottom w:val="0"/>
                          <w:divBdr>
                            <w:top w:val="none" w:sz="0" w:space="0" w:color="auto"/>
                            <w:left w:val="none" w:sz="0" w:space="0" w:color="auto"/>
                            <w:bottom w:val="none" w:sz="0" w:space="0" w:color="auto"/>
                            <w:right w:val="none" w:sz="0" w:space="0" w:color="auto"/>
                          </w:divBdr>
                          <w:divsChild>
                            <w:div w:id="515536863">
                              <w:marLeft w:val="0"/>
                              <w:marRight w:val="0"/>
                              <w:marTop w:val="0"/>
                              <w:marBottom w:val="0"/>
                              <w:divBdr>
                                <w:top w:val="none" w:sz="0" w:space="0" w:color="auto"/>
                                <w:left w:val="none" w:sz="0" w:space="0" w:color="auto"/>
                                <w:bottom w:val="none" w:sz="0" w:space="0" w:color="auto"/>
                                <w:right w:val="none" w:sz="0" w:space="0" w:color="auto"/>
                              </w:divBdr>
                              <w:divsChild>
                                <w:div w:id="6485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69281">
      <w:bodyDiv w:val="1"/>
      <w:marLeft w:val="0"/>
      <w:marRight w:val="0"/>
      <w:marTop w:val="0"/>
      <w:marBottom w:val="0"/>
      <w:divBdr>
        <w:top w:val="none" w:sz="0" w:space="0" w:color="auto"/>
        <w:left w:val="none" w:sz="0" w:space="0" w:color="auto"/>
        <w:bottom w:val="none" w:sz="0" w:space="0" w:color="auto"/>
        <w:right w:val="none" w:sz="0" w:space="0" w:color="auto"/>
      </w:divBdr>
      <w:divsChild>
        <w:div w:id="1215584058">
          <w:marLeft w:val="0"/>
          <w:marRight w:val="0"/>
          <w:marTop w:val="0"/>
          <w:marBottom w:val="0"/>
          <w:divBdr>
            <w:top w:val="none" w:sz="0" w:space="0" w:color="auto"/>
            <w:left w:val="none" w:sz="0" w:space="0" w:color="auto"/>
            <w:bottom w:val="none" w:sz="0" w:space="0" w:color="auto"/>
            <w:right w:val="none" w:sz="0" w:space="0" w:color="auto"/>
          </w:divBdr>
          <w:divsChild>
            <w:div w:id="183592899">
              <w:marLeft w:val="0"/>
              <w:marRight w:val="0"/>
              <w:marTop w:val="0"/>
              <w:marBottom w:val="0"/>
              <w:divBdr>
                <w:top w:val="none" w:sz="0" w:space="0" w:color="auto"/>
                <w:left w:val="none" w:sz="0" w:space="0" w:color="auto"/>
                <w:bottom w:val="none" w:sz="0" w:space="0" w:color="auto"/>
                <w:right w:val="none" w:sz="0" w:space="0" w:color="auto"/>
              </w:divBdr>
              <w:divsChild>
                <w:div w:id="1373572804">
                  <w:marLeft w:val="0"/>
                  <w:marRight w:val="0"/>
                  <w:marTop w:val="0"/>
                  <w:marBottom w:val="0"/>
                  <w:divBdr>
                    <w:top w:val="none" w:sz="0" w:space="0" w:color="auto"/>
                    <w:left w:val="none" w:sz="0" w:space="0" w:color="auto"/>
                    <w:bottom w:val="none" w:sz="0" w:space="0" w:color="auto"/>
                    <w:right w:val="none" w:sz="0" w:space="0" w:color="auto"/>
                  </w:divBdr>
                  <w:divsChild>
                    <w:div w:id="626736811">
                      <w:marLeft w:val="0"/>
                      <w:marRight w:val="0"/>
                      <w:marTop w:val="0"/>
                      <w:marBottom w:val="0"/>
                      <w:divBdr>
                        <w:top w:val="none" w:sz="0" w:space="0" w:color="auto"/>
                        <w:left w:val="none" w:sz="0" w:space="0" w:color="auto"/>
                        <w:bottom w:val="none" w:sz="0" w:space="0" w:color="auto"/>
                        <w:right w:val="none" w:sz="0" w:space="0" w:color="auto"/>
                      </w:divBdr>
                      <w:divsChild>
                        <w:div w:id="11497661">
                          <w:marLeft w:val="0"/>
                          <w:marRight w:val="0"/>
                          <w:marTop w:val="0"/>
                          <w:marBottom w:val="0"/>
                          <w:divBdr>
                            <w:top w:val="none" w:sz="0" w:space="0" w:color="auto"/>
                            <w:left w:val="none" w:sz="0" w:space="0" w:color="auto"/>
                            <w:bottom w:val="none" w:sz="0" w:space="0" w:color="auto"/>
                            <w:right w:val="none" w:sz="0" w:space="0" w:color="auto"/>
                          </w:divBdr>
                          <w:divsChild>
                            <w:div w:id="1850022297">
                              <w:marLeft w:val="0"/>
                              <w:marRight w:val="0"/>
                              <w:marTop w:val="0"/>
                              <w:marBottom w:val="0"/>
                              <w:divBdr>
                                <w:top w:val="none" w:sz="0" w:space="0" w:color="auto"/>
                                <w:left w:val="none" w:sz="0" w:space="0" w:color="auto"/>
                                <w:bottom w:val="none" w:sz="0" w:space="0" w:color="auto"/>
                                <w:right w:val="none" w:sz="0" w:space="0" w:color="auto"/>
                              </w:divBdr>
                              <w:divsChild>
                                <w:div w:id="1593051299">
                                  <w:marLeft w:val="0"/>
                                  <w:marRight w:val="0"/>
                                  <w:marTop w:val="0"/>
                                  <w:marBottom w:val="0"/>
                                  <w:divBdr>
                                    <w:top w:val="none" w:sz="0" w:space="0" w:color="auto"/>
                                    <w:left w:val="none" w:sz="0" w:space="0" w:color="auto"/>
                                    <w:bottom w:val="none" w:sz="0" w:space="0" w:color="auto"/>
                                    <w:right w:val="none" w:sz="0" w:space="0" w:color="auto"/>
                                  </w:divBdr>
                                  <w:divsChild>
                                    <w:div w:id="216936681">
                                      <w:marLeft w:val="0"/>
                                      <w:marRight w:val="0"/>
                                      <w:marTop w:val="0"/>
                                      <w:marBottom w:val="0"/>
                                      <w:divBdr>
                                        <w:top w:val="none" w:sz="0" w:space="0" w:color="auto"/>
                                        <w:left w:val="none" w:sz="0" w:space="0" w:color="auto"/>
                                        <w:bottom w:val="none" w:sz="0" w:space="0" w:color="auto"/>
                                        <w:right w:val="none" w:sz="0" w:space="0" w:color="auto"/>
                                      </w:divBdr>
                                      <w:divsChild>
                                        <w:div w:id="2131624347">
                                          <w:marLeft w:val="0"/>
                                          <w:marRight w:val="0"/>
                                          <w:marTop w:val="0"/>
                                          <w:marBottom w:val="0"/>
                                          <w:divBdr>
                                            <w:top w:val="none" w:sz="0" w:space="0" w:color="auto"/>
                                            <w:left w:val="none" w:sz="0" w:space="0" w:color="auto"/>
                                            <w:bottom w:val="none" w:sz="0" w:space="0" w:color="auto"/>
                                            <w:right w:val="none" w:sz="0" w:space="0" w:color="auto"/>
                                          </w:divBdr>
                                          <w:divsChild>
                                            <w:div w:id="1089347339">
                                              <w:marLeft w:val="0"/>
                                              <w:marRight w:val="0"/>
                                              <w:marTop w:val="0"/>
                                              <w:marBottom w:val="0"/>
                                              <w:divBdr>
                                                <w:top w:val="none" w:sz="0" w:space="0" w:color="auto"/>
                                                <w:left w:val="none" w:sz="0" w:space="0" w:color="auto"/>
                                                <w:bottom w:val="none" w:sz="0" w:space="0" w:color="auto"/>
                                                <w:right w:val="none" w:sz="0" w:space="0" w:color="auto"/>
                                              </w:divBdr>
                                              <w:divsChild>
                                                <w:div w:id="1203976051">
                                                  <w:marLeft w:val="0"/>
                                                  <w:marRight w:val="0"/>
                                                  <w:marTop w:val="0"/>
                                                  <w:marBottom w:val="0"/>
                                                  <w:divBdr>
                                                    <w:top w:val="none" w:sz="0" w:space="0" w:color="auto"/>
                                                    <w:left w:val="none" w:sz="0" w:space="0" w:color="auto"/>
                                                    <w:bottom w:val="none" w:sz="0" w:space="0" w:color="auto"/>
                                                    <w:right w:val="none" w:sz="0" w:space="0" w:color="auto"/>
                                                  </w:divBdr>
                                                  <w:divsChild>
                                                    <w:div w:id="1125731498">
                                                      <w:marLeft w:val="0"/>
                                                      <w:marRight w:val="0"/>
                                                      <w:marTop w:val="0"/>
                                                      <w:marBottom w:val="0"/>
                                                      <w:divBdr>
                                                        <w:top w:val="none" w:sz="0" w:space="0" w:color="auto"/>
                                                        <w:left w:val="none" w:sz="0" w:space="0" w:color="auto"/>
                                                        <w:bottom w:val="none" w:sz="0" w:space="0" w:color="auto"/>
                                                        <w:right w:val="none" w:sz="0" w:space="0" w:color="auto"/>
                                                      </w:divBdr>
                                                      <w:divsChild>
                                                        <w:div w:id="2105296279">
                                                          <w:marLeft w:val="0"/>
                                                          <w:marRight w:val="0"/>
                                                          <w:marTop w:val="0"/>
                                                          <w:marBottom w:val="365"/>
                                                          <w:divBdr>
                                                            <w:top w:val="none" w:sz="0" w:space="0" w:color="auto"/>
                                                            <w:left w:val="none" w:sz="0" w:space="0" w:color="auto"/>
                                                            <w:bottom w:val="none" w:sz="0" w:space="0" w:color="auto"/>
                                                            <w:right w:val="none" w:sz="0" w:space="0" w:color="auto"/>
                                                          </w:divBdr>
                                                          <w:divsChild>
                                                            <w:div w:id="1513180959">
                                                              <w:marLeft w:val="0"/>
                                                              <w:marRight w:val="0"/>
                                                              <w:marTop w:val="0"/>
                                                              <w:marBottom w:val="0"/>
                                                              <w:divBdr>
                                                                <w:top w:val="none" w:sz="0" w:space="0" w:color="auto"/>
                                                                <w:left w:val="none" w:sz="0" w:space="0" w:color="auto"/>
                                                                <w:bottom w:val="none" w:sz="0" w:space="0" w:color="auto"/>
                                                                <w:right w:val="none" w:sz="0" w:space="0" w:color="auto"/>
                                                              </w:divBdr>
                                                              <w:divsChild>
                                                                <w:div w:id="815537370">
                                                                  <w:marLeft w:val="0"/>
                                                                  <w:marRight w:val="0"/>
                                                                  <w:marTop w:val="0"/>
                                                                  <w:marBottom w:val="0"/>
                                                                  <w:divBdr>
                                                                    <w:top w:val="none" w:sz="0" w:space="0" w:color="auto"/>
                                                                    <w:left w:val="none" w:sz="0" w:space="0" w:color="auto"/>
                                                                    <w:bottom w:val="none" w:sz="0" w:space="0" w:color="auto"/>
                                                                    <w:right w:val="none" w:sz="0" w:space="0" w:color="auto"/>
                                                                  </w:divBdr>
                                                                  <w:divsChild>
                                                                    <w:div w:id="10169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690870">
      <w:bodyDiv w:val="1"/>
      <w:marLeft w:val="0"/>
      <w:marRight w:val="0"/>
      <w:marTop w:val="0"/>
      <w:marBottom w:val="0"/>
      <w:divBdr>
        <w:top w:val="none" w:sz="0" w:space="0" w:color="auto"/>
        <w:left w:val="none" w:sz="0" w:space="0" w:color="auto"/>
        <w:bottom w:val="none" w:sz="0" w:space="0" w:color="auto"/>
        <w:right w:val="none" w:sz="0" w:space="0" w:color="auto"/>
      </w:divBdr>
      <w:divsChild>
        <w:div w:id="1960260304">
          <w:marLeft w:val="0"/>
          <w:marRight w:val="0"/>
          <w:marTop w:val="0"/>
          <w:marBottom w:val="0"/>
          <w:divBdr>
            <w:top w:val="none" w:sz="0" w:space="0" w:color="auto"/>
            <w:left w:val="none" w:sz="0" w:space="0" w:color="auto"/>
            <w:bottom w:val="none" w:sz="0" w:space="0" w:color="auto"/>
            <w:right w:val="none" w:sz="0" w:space="0" w:color="auto"/>
          </w:divBdr>
        </w:div>
      </w:divsChild>
    </w:div>
    <w:div w:id="1591742547">
      <w:bodyDiv w:val="1"/>
      <w:marLeft w:val="0"/>
      <w:marRight w:val="0"/>
      <w:marTop w:val="0"/>
      <w:marBottom w:val="0"/>
      <w:divBdr>
        <w:top w:val="none" w:sz="0" w:space="0" w:color="auto"/>
        <w:left w:val="none" w:sz="0" w:space="0" w:color="auto"/>
        <w:bottom w:val="none" w:sz="0" w:space="0" w:color="auto"/>
        <w:right w:val="none" w:sz="0" w:space="0" w:color="auto"/>
      </w:divBdr>
    </w:div>
    <w:div w:id="1617101379">
      <w:bodyDiv w:val="1"/>
      <w:marLeft w:val="0"/>
      <w:marRight w:val="0"/>
      <w:marTop w:val="104"/>
      <w:marBottom w:val="104"/>
      <w:divBdr>
        <w:top w:val="none" w:sz="0" w:space="0" w:color="auto"/>
        <w:left w:val="none" w:sz="0" w:space="0" w:color="auto"/>
        <w:bottom w:val="none" w:sz="0" w:space="0" w:color="auto"/>
        <w:right w:val="none" w:sz="0" w:space="0" w:color="auto"/>
      </w:divBdr>
      <w:divsChild>
        <w:div w:id="1061094252">
          <w:marLeft w:val="0"/>
          <w:marRight w:val="0"/>
          <w:marTop w:val="0"/>
          <w:marBottom w:val="0"/>
          <w:divBdr>
            <w:top w:val="none" w:sz="0" w:space="0" w:color="auto"/>
            <w:left w:val="none" w:sz="0" w:space="0" w:color="auto"/>
            <w:bottom w:val="none" w:sz="0" w:space="0" w:color="auto"/>
            <w:right w:val="none" w:sz="0" w:space="0" w:color="auto"/>
          </w:divBdr>
        </w:div>
      </w:divsChild>
    </w:div>
    <w:div w:id="1634289603">
      <w:bodyDiv w:val="1"/>
      <w:marLeft w:val="0"/>
      <w:marRight w:val="0"/>
      <w:marTop w:val="104"/>
      <w:marBottom w:val="104"/>
      <w:divBdr>
        <w:top w:val="none" w:sz="0" w:space="0" w:color="auto"/>
        <w:left w:val="none" w:sz="0" w:space="0" w:color="auto"/>
        <w:bottom w:val="none" w:sz="0" w:space="0" w:color="auto"/>
        <w:right w:val="none" w:sz="0" w:space="0" w:color="auto"/>
      </w:divBdr>
      <w:divsChild>
        <w:div w:id="1522469774">
          <w:marLeft w:val="0"/>
          <w:marRight w:val="0"/>
          <w:marTop w:val="0"/>
          <w:marBottom w:val="0"/>
          <w:divBdr>
            <w:top w:val="none" w:sz="0" w:space="0" w:color="auto"/>
            <w:left w:val="none" w:sz="0" w:space="0" w:color="auto"/>
            <w:bottom w:val="none" w:sz="0" w:space="0" w:color="auto"/>
            <w:right w:val="none" w:sz="0" w:space="0" w:color="auto"/>
          </w:divBdr>
        </w:div>
      </w:divsChild>
    </w:div>
    <w:div w:id="1674796693">
      <w:bodyDiv w:val="1"/>
      <w:marLeft w:val="0"/>
      <w:marRight w:val="0"/>
      <w:marTop w:val="0"/>
      <w:marBottom w:val="0"/>
      <w:divBdr>
        <w:top w:val="none" w:sz="0" w:space="0" w:color="auto"/>
        <w:left w:val="none" w:sz="0" w:space="0" w:color="auto"/>
        <w:bottom w:val="none" w:sz="0" w:space="0" w:color="auto"/>
        <w:right w:val="none" w:sz="0" w:space="0" w:color="auto"/>
      </w:divBdr>
      <w:divsChild>
        <w:div w:id="1367632332">
          <w:marLeft w:val="0"/>
          <w:marRight w:val="0"/>
          <w:marTop w:val="0"/>
          <w:marBottom w:val="0"/>
          <w:divBdr>
            <w:top w:val="none" w:sz="0" w:space="0" w:color="auto"/>
            <w:left w:val="none" w:sz="0" w:space="0" w:color="auto"/>
            <w:bottom w:val="none" w:sz="0" w:space="0" w:color="auto"/>
            <w:right w:val="none" w:sz="0" w:space="0" w:color="auto"/>
          </w:divBdr>
        </w:div>
      </w:divsChild>
    </w:div>
    <w:div w:id="1744184055">
      <w:bodyDiv w:val="1"/>
      <w:marLeft w:val="0"/>
      <w:marRight w:val="0"/>
      <w:marTop w:val="0"/>
      <w:marBottom w:val="0"/>
      <w:divBdr>
        <w:top w:val="none" w:sz="0" w:space="0" w:color="auto"/>
        <w:left w:val="none" w:sz="0" w:space="0" w:color="auto"/>
        <w:bottom w:val="none" w:sz="0" w:space="0" w:color="auto"/>
        <w:right w:val="none" w:sz="0" w:space="0" w:color="auto"/>
      </w:divBdr>
    </w:div>
    <w:div w:id="1758210574">
      <w:bodyDiv w:val="1"/>
      <w:marLeft w:val="0"/>
      <w:marRight w:val="0"/>
      <w:marTop w:val="0"/>
      <w:marBottom w:val="0"/>
      <w:divBdr>
        <w:top w:val="none" w:sz="0" w:space="0" w:color="auto"/>
        <w:left w:val="none" w:sz="0" w:space="0" w:color="auto"/>
        <w:bottom w:val="none" w:sz="0" w:space="0" w:color="auto"/>
        <w:right w:val="none" w:sz="0" w:space="0" w:color="auto"/>
      </w:divBdr>
      <w:divsChild>
        <w:div w:id="2099323792">
          <w:marLeft w:val="0"/>
          <w:marRight w:val="0"/>
          <w:marTop w:val="0"/>
          <w:marBottom w:val="0"/>
          <w:divBdr>
            <w:top w:val="none" w:sz="0" w:space="0" w:color="auto"/>
            <w:left w:val="none" w:sz="0" w:space="0" w:color="auto"/>
            <w:bottom w:val="none" w:sz="0" w:space="0" w:color="auto"/>
            <w:right w:val="none" w:sz="0" w:space="0" w:color="auto"/>
          </w:divBdr>
          <w:divsChild>
            <w:div w:id="868375765">
              <w:marLeft w:val="0"/>
              <w:marRight w:val="0"/>
              <w:marTop w:val="0"/>
              <w:marBottom w:val="0"/>
              <w:divBdr>
                <w:top w:val="none" w:sz="0" w:space="0" w:color="auto"/>
                <w:left w:val="none" w:sz="0" w:space="0" w:color="auto"/>
                <w:bottom w:val="none" w:sz="0" w:space="0" w:color="auto"/>
                <w:right w:val="none" w:sz="0" w:space="0" w:color="auto"/>
              </w:divBdr>
              <w:divsChild>
                <w:div w:id="190652876">
                  <w:marLeft w:val="0"/>
                  <w:marRight w:val="0"/>
                  <w:marTop w:val="0"/>
                  <w:marBottom w:val="0"/>
                  <w:divBdr>
                    <w:top w:val="none" w:sz="0" w:space="0" w:color="auto"/>
                    <w:left w:val="none" w:sz="0" w:space="0" w:color="auto"/>
                    <w:bottom w:val="none" w:sz="0" w:space="0" w:color="auto"/>
                    <w:right w:val="none" w:sz="0" w:space="0" w:color="auto"/>
                  </w:divBdr>
                  <w:divsChild>
                    <w:div w:id="317535703">
                      <w:marLeft w:val="0"/>
                      <w:marRight w:val="0"/>
                      <w:marTop w:val="0"/>
                      <w:marBottom w:val="750"/>
                      <w:divBdr>
                        <w:top w:val="none" w:sz="0" w:space="0" w:color="auto"/>
                        <w:left w:val="none" w:sz="0" w:space="0" w:color="auto"/>
                        <w:bottom w:val="none" w:sz="0" w:space="0" w:color="auto"/>
                        <w:right w:val="none" w:sz="0" w:space="0" w:color="auto"/>
                      </w:divBdr>
                      <w:divsChild>
                        <w:div w:id="1953247236">
                          <w:marLeft w:val="0"/>
                          <w:marRight w:val="0"/>
                          <w:marTop w:val="0"/>
                          <w:marBottom w:val="0"/>
                          <w:divBdr>
                            <w:top w:val="none" w:sz="0" w:space="0" w:color="auto"/>
                            <w:left w:val="none" w:sz="0" w:space="0" w:color="auto"/>
                            <w:bottom w:val="none" w:sz="0" w:space="0" w:color="auto"/>
                            <w:right w:val="none" w:sz="0" w:space="0" w:color="auto"/>
                          </w:divBdr>
                          <w:divsChild>
                            <w:div w:id="174419428">
                              <w:marLeft w:val="-225"/>
                              <w:marRight w:val="-225"/>
                              <w:marTop w:val="0"/>
                              <w:marBottom w:val="0"/>
                              <w:divBdr>
                                <w:top w:val="none" w:sz="0" w:space="0" w:color="auto"/>
                                <w:left w:val="none" w:sz="0" w:space="0" w:color="auto"/>
                                <w:bottom w:val="none" w:sz="0" w:space="0" w:color="auto"/>
                                <w:right w:val="none" w:sz="0" w:space="0" w:color="auto"/>
                              </w:divBdr>
                              <w:divsChild>
                                <w:div w:id="942153086">
                                  <w:marLeft w:val="0"/>
                                  <w:marRight w:val="0"/>
                                  <w:marTop w:val="0"/>
                                  <w:marBottom w:val="750"/>
                                  <w:divBdr>
                                    <w:top w:val="none" w:sz="0" w:space="0" w:color="auto"/>
                                    <w:left w:val="none" w:sz="0" w:space="0" w:color="auto"/>
                                    <w:bottom w:val="single" w:sz="6" w:space="31" w:color="E0E1E3"/>
                                    <w:right w:val="none" w:sz="0" w:space="0" w:color="auto"/>
                                  </w:divBdr>
                                  <w:divsChild>
                                    <w:div w:id="810755503">
                                      <w:marLeft w:val="0"/>
                                      <w:marRight w:val="0"/>
                                      <w:marTop w:val="0"/>
                                      <w:marBottom w:val="0"/>
                                      <w:divBdr>
                                        <w:top w:val="none" w:sz="0" w:space="0" w:color="auto"/>
                                        <w:left w:val="none" w:sz="0" w:space="0" w:color="auto"/>
                                        <w:bottom w:val="none" w:sz="0" w:space="0" w:color="auto"/>
                                        <w:right w:val="none" w:sz="0" w:space="0" w:color="auto"/>
                                      </w:divBdr>
                                      <w:divsChild>
                                        <w:div w:id="3448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214277">
      <w:bodyDiv w:val="1"/>
      <w:marLeft w:val="0"/>
      <w:marRight w:val="0"/>
      <w:marTop w:val="0"/>
      <w:marBottom w:val="0"/>
      <w:divBdr>
        <w:top w:val="none" w:sz="0" w:space="0" w:color="auto"/>
        <w:left w:val="none" w:sz="0" w:space="0" w:color="auto"/>
        <w:bottom w:val="none" w:sz="0" w:space="0" w:color="auto"/>
        <w:right w:val="none" w:sz="0" w:space="0" w:color="auto"/>
      </w:divBdr>
    </w:div>
    <w:div w:id="1795825063">
      <w:bodyDiv w:val="1"/>
      <w:marLeft w:val="0"/>
      <w:marRight w:val="0"/>
      <w:marTop w:val="0"/>
      <w:marBottom w:val="0"/>
      <w:divBdr>
        <w:top w:val="none" w:sz="0" w:space="0" w:color="auto"/>
        <w:left w:val="none" w:sz="0" w:space="0" w:color="auto"/>
        <w:bottom w:val="none" w:sz="0" w:space="0" w:color="auto"/>
        <w:right w:val="none" w:sz="0" w:space="0" w:color="auto"/>
      </w:divBdr>
    </w:div>
    <w:div w:id="1808281354">
      <w:bodyDiv w:val="1"/>
      <w:marLeft w:val="0"/>
      <w:marRight w:val="0"/>
      <w:marTop w:val="0"/>
      <w:marBottom w:val="0"/>
      <w:divBdr>
        <w:top w:val="none" w:sz="0" w:space="0" w:color="auto"/>
        <w:left w:val="none" w:sz="0" w:space="0" w:color="auto"/>
        <w:bottom w:val="none" w:sz="0" w:space="0" w:color="auto"/>
        <w:right w:val="none" w:sz="0" w:space="0" w:color="auto"/>
      </w:divBdr>
      <w:divsChild>
        <w:div w:id="319433927">
          <w:marLeft w:val="0"/>
          <w:marRight w:val="0"/>
          <w:marTop w:val="0"/>
          <w:marBottom w:val="0"/>
          <w:divBdr>
            <w:top w:val="none" w:sz="0" w:space="0" w:color="auto"/>
            <w:left w:val="none" w:sz="0" w:space="0" w:color="auto"/>
            <w:bottom w:val="none" w:sz="0" w:space="0" w:color="auto"/>
            <w:right w:val="none" w:sz="0" w:space="0" w:color="auto"/>
          </w:divBdr>
          <w:divsChild>
            <w:div w:id="906692112">
              <w:marLeft w:val="0"/>
              <w:marRight w:val="0"/>
              <w:marTop w:val="0"/>
              <w:marBottom w:val="0"/>
              <w:divBdr>
                <w:top w:val="none" w:sz="0" w:space="0" w:color="auto"/>
                <w:left w:val="none" w:sz="0" w:space="0" w:color="auto"/>
                <w:bottom w:val="none" w:sz="0" w:space="0" w:color="auto"/>
                <w:right w:val="none" w:sz="0" w:space="0" w:color="auto"/>
              </w:divBdr>
              <w:divsChild>
                <w:div w:id="1259020261">
                  <w:marLeft w:val="0"/>
                  <w:marRight w:val="0"/>
                  <w:marTop w:val="0"/>
                  <w:marBottom w:val="0"/>
                  <w:divBdr>
                    <w:top w:val="none" w:sz="0" w:space="0" w:color="auto"/>
                    <w:left w:val="none" w:sz="0" w:space="0" w:color="auto"/>
                    <w:bottom w:val="none" w:sz="0" w:space="0" w:color="auto"/>
                    <w:right w:val="none" w:sz="0" w:space="0" w:color="auto"/>
                  </w:divBdr>
                  <w:divsChild>
                    <w:div w:id="1408765408">
                      <w:marLeft w:val="0"/>
                      <w:marRight w:val="0"/>
                      <w:marTop w:val="0"/>
                      <w:marBottom w:val="424"/>
                      <w:divBdr>
                        <w:top w:val="none" w:sz="0" w:space="0" w:color="auto"/>
                        <w:left w:val="none" w:sz="0" w:space="0" w:color="auto"/>
                        <w:bottom w:val="none" w:sz="0" w:space="0" w:color="auto"/>
                        <w:right w:val="none" w:sz="0" w:space="0" w:color="auto"/>
                      </w:divBdr>
                      <w:divsChild>
                        <w:div w:id="777799490">
                          <w:marLeft w:val="0"/>
                          <w:marRight w:val="0"/>
                          <w:marTop w:val="0"/>
                          <w:marBottom w:val="0"/>
                          <w:divBdr>
                            <w:top w:val="none" w:sz="0" w:space="0" w:color="auto"/>
                            <w:left w:val="none" w:sz="0" w:space="0" w:color="auto"/>
                            <w:bottom w:val="none" w:sz="0" w:space="0" w:color="auto"/>
                            <w:right w:val="none" w:sz="0" w:space="0" w:color="auto"/>
                          </w:divBdr>
                          <w:divsChild>
                            <w:div w:id="1073090295">
                              <w:marLeft w:val="0"/>
                              <w:marRight w:val="0"/>
                              <w:marTop w:val="0"/>
                              <w:marBottom w:val="0"/>
                              <w:divBdr>
                                <w:top w:val="none" w:sz="0" w:space="0" w:color="auto"/>
                                <w:left w:val="none" w:sz="0" w:space="0" w:color="auto"/>
                                <w:bottom w:val="none" w:sz="0" w:space="0" w:color="auto"/>
                                <w:right w:val="none" w:sz="0" w:space="0" w:color="auto"/>
                              </w:divBdr>
                              <w:divsChild>
                                <w:div w:id="11396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241362">
      <w:bodyDiv w:val="1"/>
      <w:marLeft w:val="0"/>
      <w:marRight w:val="0"/>
      <w:marTop w:val="0"/>
      <w:marBottom w:val="0"/>
      <w:divBdr>
        <w:top w:val="none" w:sz="0" w:space="0" w:color="auto"/>
        <w:left w:val="none" w:sz="0" w:space="0" w:color="auto"/>
        <w:bottom w:val="none" w:sz="0" w:space="0" w:color="auto"/>
        <w:right w:val="none" w:sz="0" w:space="0" w:color="auto"/>
      </w:divBdr>
    </w:div>
    <w:div w:id="1826317990">
      <w:bodyDiv w:val="1"/>
      <w:marLeft w:val="0"/>
      <w:marRight w:val="0"/>
      <w:marTop w:val="0"/>
      <w:marBottom w:val="0"/>
      <w:divBdr>
        <w:top w:val="none" w:sz="0" w:space="0" w:color="auto"/>
        <w:left w:val="none" w:sz="0" w:space="0" w:color="auto"/>
        <w:bottom w:val="none" w:sz="0" w:space="0" w:color="auto"/>
        <w:right w:val="none" w:sz="0" w:space="0" w:color="auto"/>
      </w:divBdr>
    </w:div>
    <w:div w:id="1905291453">
      <w:bodyDiv w:val="1"/>
      <w:marLeft w:val="0"/>
      <w:marRight w:val="0"/>
      <w:marTop w:val="0"/>
      <w:marBottom w:val="0"/>
      <w:divBdr>
        <w:top w:val="none" w:sz="0" w:space="0" w:color="auto"/>
        <w:left w:val="none" w:sz="0" w:space="0" w:color="auto"/>
        <w:bottom w:val="none" w:sz="0" w:space="0" w:color="auto"/>
        <w:right w:val="none" w:sz="0" w:space="0" w:color="auto"/>
      </w:divBdr>
      <w:divsChild>
        <w:div w:id="1422410473">
          <w:marLeft w:val="1890"/>
          <w:marRight w:val="0"/>
          <w:marTop w:val="0"/>
          <w:marBottom w:val="0"/>
          <w:divBdr>
            <w:top w:val="none" w:sz="0" w:space="0" w:color="auto"/>
            <w:left w:val="none" w:sz="0" w:space="0" w:color="auto"/>
            <w:bottom w:val="none" w:sz="0" w:space="0" w:color="auto"/>
            <w:right w:val="none" w:sz="0" w:space="0" w:color="auto"/>
          </w:divBdr>
          <w:divsChild>
            <w:div w:id="1020273952">
              <w:marLeft w:val="0"/>
              <w:marRight w:val="-4560"/>
              <w:marTop w:val="0"/>
              <w:marBottom w:val="0"/>
              <w:divBdr>
                <w:top w:val="none" w:sz="0" w:space="0" w:color="auto"/>
                <w:left w:val="none" w:sz="0" w:space="0" w:color="auto"/>
                <w:bottom w:val="none" w:sz="0" w:space="0" w:color="auto"/>
                <w:right w:val="none" w:sz="0" w:space="0" w:color="auto"/>
              </w:divBdr>
              <w:divsChild>
                <w:div w:id="725758884">
                  <w:marLeft w:val="0"/>
                  <w:marRight w:val="4725"/>
                  <w:marTop w:val="0"/>
                  <w:marBottom w:val="0"/>
                  <w:divBdr>
                    <w:top w:val="none" w:sz="0" w:space="0" w:color="auto"/>
                    <w:left w:val="none" w:sz="0" w:space="0" w:color="auto"/>
                    <w:bottom w:val="none" w:sz="0" w:space="0" w:color="auto"/>
                    <w:right w:val="none" w:sz="0" w:space="0" w:color="auto"/>
                  </w:divBdr>
                  <w:divsChild>
                    <w:div w:id="14022184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982927148">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6">
          <w:marLeft w:val="547"/>
          <w:marRight w:val="0"/>
          <w:marTop w:val="0"/>
          <w:marBottom w:val="0"/>
          <w:divBdr>
            <w:top w:val="none" w:sz="0" w:space="0" w:color="auto"/>
            <w:left w:val="none" w:sz="0" w:space="0" w:color="auto"/>
            <w:bottom w:val="none" w:sz="0" w:space="0" w:color="auto"/>
            <w:right w:val="none" w:sz="0" w:space="0" w:color="auto"/>
          </w:divBdr>
        </w:div>
      </w:divsChild>
    </w:div>
    <w:div w:id="2006517979">
      <w:bodyDiv w:val="1"/>
      <w:marLeft w:val="0"/>
      <w:marRight w:val="0"/>
      <w:marTop w:val="104"/>
      <w:marBottom w:val="104"/>
      <w:divBdr>
        <w:top w:val="none" w:sz="0" w:space="0" w:color="auto"/>
        <w:left w:val="none" w:sz="0" w:space="0" w:color="auto"/>
        <w:bottom w:val="none" w:sz="0" w:space="0" w:color="auto"/>
        <w:right w:val="none" w:sz="0" w:space="0" w:color="auto"/>
      </w:divBdr>
      <w:divsChild>
        <w:div w:id="636377781">
          <w:marLeft w:val="0"/>
          <w:marRight w:val="0"/>
          <w:marTop w:val="0"/>
          <w:marBottom w:val="0"/>
          <w:divBdr>
            <w:top w:val="none" w:sz="0" w:space="0" w:color="auto"/>
            <w:left w:val="none" w:sz="0" w:space="0" w:color="auto"/>
            <w:bottom w:val="none" w:sz="0" w:space="0" w:color="auto"/>
            <w:right w:val="none" w:sz="0" w:space="0" w:color="auto"/>
          </w:divBdr>
        </w:div>
      </w:divsChild>
    </w:div>
    <w:div w:id="2012902076">
      <w:bodyDiv w:val="1"/>
      <w:marLeft w:val="0"/>
      <w:marRight w:val="0"/>
      <w:marTop w:val="104"/>
      <w:marBottom w:val="104"/>
      <w:divBdr>
        <w:top w:val="none" w:sz="0" w:space="0" w:color="auto"/>
        <w:left w:val="none" w:sz="0" w:space="0" w:color="auto"/>
        <w:bottom w:val="none" w:sz="0" w:space="0" w:color="auto"/>
        <w:right w:val="none" w:sz="0" w:space="0" w:color="auto"/>
      </w:divBdr>
      <w:divsChild>
        <w:div w:id="224687422">
          <w:marLeft w:val="0"/>
          <w:marRight w:val="0"/>
          <w:marTop w:val="0"/>
          <w:marBottom w:val="0"/>
          <w:divBdr>
            <w:top w:val="none" w:sz="0" w:space="0" w:color="auto"/>
            <w:left w:val="none" w:sz="0" w:space="0" w:color="auto"/>
            <w:bottom w:val="none" w:sz="0" w:space="0" w:color="auto"/>
            <w:right w:val="none" w:sz="0" w:space="0" w:color="auto"/>
          </w:divBdr>
        </w:div>
      </w:divsChild>
    </w:div>
    <w:div w:id="2021589350">
      <w:bodyDiv w:val="1"/>
      <w:marLeft w:val="0"/>
      <w:marRight w:val="0"/>
      <w:marTop w:val="0"/>
      <w:marBottom w:val="0"/>
      <w:divBdr>
        <w:top w:val="none" w:sz="0" w:space="0" w:color="auto"/>
        <w:left w:val="none" w:sz="0" w:space="0" w:color="auto"/>
        <w:bottom w:val="none" w:sz="0" w:space="0" w:color="auto"/>
        <w:right w:val="none" w:sz="0" w:space="0" w:color="auto"/>
      </w:divBdr>
      <w:divsChild>
        <w:div w:id="253054064">
          <w:marLeft w:val="547"/>
          <w:marRight w:val="0"/>
          <w:marTop w:val="0"/>
          <w:marBottom w:val="0"/>
          <w:divBdr>
            <w:top w:val="none" w:sz="0" w:space="0" w:color="auto"/>
            <w:left w:val="none" w:sz="0" w:space="0" w:color="auto"/>
            <w:bottom w:val="none" w:sz="0" w:space="0" w:color="auto"/>
            <w:right w:val="none" w:sz="0" w:space="0" w:color="auto"/>
          </w:divBdr>
        </w:div>
        <w:div w:id="1476219233">
          <w:marLeft w:val="547"/>
          <w:marRight w:val="0"/>
          <w:marTop w:val="0"/>
          <w:marBottom w:val="0"/>
          <w:divBdr>
            <w:top w:val="none" w:sz="0" w:space="0" w:color="auto"/>
            <w:left w:val="none" w:sz="0" w:space="0" w:color="auto"/>
            <w:bottom w:val="none" w:sz="0" w:space="0" w:color="auto"/>
            <w:right w:val="none" w:sz="0" w:space="0" w:color="auto"/>
          </w:divBdr>
        </w:div>
      </w:divsChild>
    </w:div>
    <w:div w:id="2043826449">
      <w:bodyDiv w:val="1"/>
      <w:marLeft w:val="0"/>
      <w:marRight w:val="0"/>
      <w:marTop w:val="0"/>
      <w:marBottom w:val="0"/>
      <w:divBdr>
        <w:top w:val="none" w:sz="0" w:space="0" w:color="auto"/>
        <w:left w:val="none" w:sz="0" w:space="0" w:color="auto"/>
        <w:bottom w:val="none" w:sz="0" w:space="0" w:color="auto"/>
        <w:right w:val="none" w:sz="0" w:space="0" w:color="auto"/>
      </w:divBdr>
      <w:divsChild>
        <w:div w:id="942885079">
          <w:marLeft w:val="547"/>
          <w:marRight w:val="0"/>
          <w:marTop w:val="0"/>
          <w:marBottom w:val="0"/>
          <w:divBdr>
            <w:top w:val="none" w:sz="0" w:space="0" w:color="auto"/>
            <w:left w:val="none" w:sz="0" w:space="0" w:color="auto"/>
            <w:bottom w:val="none" w:sz="0" w:space="0" w:color="auto"/>
            <w:right w:val="none" w:sz="0" w:space="0" w:color="auto"/>
          </w:divBdr>
        </w:div>
      </w:divsChild>
    </w:div>
    <w:div w:id="2079093077">
      <w:bodyDiv w:val="1"/>
      <w:marLeft w:val="0"/>
      <w:marRight w:val="0"/>
      <w:marTop w:val="0"/>
      <w:marBottom w:val="0"/>
      <w:divBdr>
        <w:top w:val="none" w:sz="0" w:space="0" w:color="auto"/>
        <w:left w:val="none" w:sz="0" w:space="0" w:color="auto"/>
        <w:bottom w:val="none" w:sz="0" w:space="0" w:color="auto"/>
        <w:right w:val="none" w:sz="0" w:space="0" w:color="auto"/>
      </w:divBdr>
    </w:div>
    <w:div w:id="2097827512">
      <w:bodyDiv w:val="1"/>
      <w:marLeft w:val="0"/>
      <w:marRight w:val="0"/>
      <w:marTop w:val="0"/>
      <w:marBottom w:val="0"/>
      <w:divBdr>
        <w:top w:val="none" w:sz="0" w:space="0" w:color="auto"/>
        <w:left w:val="none" w:sz="0" w:space="0" w:color="auto"/>
        <w:bottom w:val="none" w:sz="0" w:space="0" w:color="auto"/>
        <w:right w:val="none" w:sz="0" w:space="0" w:color="auto"/>
      </w:divBdr>
    </w:div>
    <w:div w:id="2137945131">
      <w:bodyDiv w:val="1"/>
      <w:marLeft w:val="0"/>
      <w:marRight w:val="0"/>
      <w:marTop w:val="0"/>
      <w:marBottom w:val="0"/>
      <w:divBdr>
        <w:top w:val="none" w:sz="0" w:space="0" w:color="auto"/>
        <w:left w:val="none" w:sz="0" w:space="0" w:color="auto"/>
        <w:bottom w:val="none" w:sz="0" w:space="0" w:color="auto"/>
        <w:right w:val="none" w:sz="0" w:space="0" w:color="auto"/>
      </w:divBdr>
    </w:div>
    <w:div w:id="21438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Colors" Target="diagrams/colors4.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chart" Target="charts/chart3.xml"/><Relationship Id="rId47" Type="http://schemas.openxmlformats.org/officeDocument/2006/relationships/diagramColors" Target="diagrams/colors8.xml"/><Relationship Id="rId50" Type="http://schemas.openxmlformats.org/officeDocument/2006/relationships/diagramLayout" Target="diagrams/layout9.xml"/><Relationship Id="rId55" Type="http://schemas.openxmlformats.org/officeDocument/2006/relationships/chart" Target="charts/chart7.xml"/><Relationship Id="rId63" Type="http://schemas.openxmlformats.org/officeDocument/2006/relationships/diagramQuickStyle" Target="diagrams/quickStyle11.xml"/><Relationship Id="rId68" Type="http://schemas.openxmlformats.org/officeDocument/2006/relationships/diagramColors" Target="diagrams/colors12.xml"/><Relationship Id="rId76" Type="http://schemas.openxmlformats.org/officeDocument/2006/relationships/diagramQuickStyle" Target="diagrams/quickStyle14.xml"/><Relationship Id="rId84" Type="http://schemas.openxmlformats.org/officeDocument/2006/relationships/diagramLayout" Target="diagrams/layout16.xml"/><Relationship Id="rId89" Type="http://schemas.openxmlformats.org/officeDocument/2006/relationships/diagramData" Target="diagrams/data17.xml"/><Relationship Id="rId97" Type="http://schemas.openxmlformats.org/officeDocument/2006/relationships/diagramQuickStyle" Target="diagrams/quickStyle18.xml"/><Relationship Id="rId7" Type="http://schemas.openxmlformats.org/officeDocument/2006/relationships/endnotes" Target="endnotes.xml"/><Relationship Id="rId71" Type="http://schemas.openxmlformats.org/officeDocument/2006/relationships/diagramQuickStyle" Target="diagrams/quickStyle13.xml"/><Relationship Id="rId92" Type="http://schemas.openxmlformats.org/officeDocument/2006/relationships/diagramColors" Target="diagrams/colors17.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diagramQuickStyle" Target="diagrams/quickStyle5.xml"/><Relationship Id="rId11" Type="http://schemas.openxmlformats.org/officeDocument/2006/relationships/diagramData" Target="diagrams/data1.xml"/><Relationship Id="rId24" Type="http://schemas.openxmlformats.org/officeDocument/2006/relationships/diagramLayout" Target="diagrams/layout4.xml"/><Relationship Id="rId32" Type="http://schemas.openxmlformats.org/officeDocument/2006/relationships/chart" Target="charts/chart1.xml"/><Relationship Id="rId37" Type="http://schemas.openxmlformats.org/officeDocument/2006/relationships/diagramColors" Target="diagrams/colors6.xml"/><Relationship Id="rId40" Type="http://schemas.openxmlformats.org/officeDocument/2006/relationships/diagramQuickStyle" Target="diagrams/quickStyle7.xml"/><Relationship Id="rId45" Type="http://schemas.openxmlformats.org/officeDocument/2006/relationships/diagramLayout" Target="diagrams/layout8.xml"/><Relationship Id="rId53" Type="http://schemas.openxmlformats.org/officeDocument/2006/relationships/chart" Target="charts/chart5.xml"/><Relationship Id="rId58" Type="http://schemas.openxmlformats.org/officeDocument/2006/relationships/diagramLayout" Target="diagrams/layout10.xml"/><Relationship Id="rId66" Type="http://schemas.openxmlformats.org/officeDocument/2006/relationships/diagramLayout" Target="diagrams/layout12.xml"/><Relationship Id="rId74" Type="http://schemas.openxmlformats.org/officeDocument/2006/relationships/diagramData" Target="diagrams/data14.xml"/><Relationship Id="rId79" Type="http://schemas.openxmlformats.org/officeDocument/2006/relationships/diagramLayout" Target="diagrams/layout15.xml"/><Relationship Id="rId87" Type="http://schemas.openxmlformats.org/officeDocument/2006/relationships/chart" Target="charts/chart11.xml"/><Relationship Id="rId5" Type="http://schemas.openxmlformats.org/officeDocument/2006/relationships/webSettings" Target="webSettings.xml"/><Relationship Id="rId61" Type="http://schemas.openxmlformats.org/officeDocument/2006/relationships/diagramData" Target="diagrams/data11.xml"/><Relationship Id="rId82" Type="http://schemas.openxmlformats.org/officeDocument/2006/relationships/chart" Target="charts/chart10.xml"/><Relationship Id="rId90" Type="http://schemas.openxmlformats.org/officeDocument/2006/relationships/diagramLayout" Target="diagrams/layout17.xml"/><Relationship Id="rId95" Type="http://schemas.openxmlformats.org/officeDocument/2006/relationships/diagramData" Target="diagrams/data18.xml"/><Relationship Id="rId19" Type="http://schemas.openxmlformats.org/officeDocument/2006/relationships/diagramData" Target="diagrams/data3.xml"/><Relationship Id="rId14" Type="http://schemas.openxmlformats.org/officeDocument/2006/relationships/diagramColors" Target="diagrams/colors1.xml"/><Relationship Id="rId22" Type="http://schemas.openxmlformats.org/officeDocument/2006/relationships/diagramColors" Target="diagrams/colors3.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Layout" Target="diagrams/layout6.xml"/><Relationship Id="rId43" Type="http://schemas.openxmlformats.org/officeDocument/2006/relationships/hyperlink" Target="http://www.consultant.ru/document/cons_doc_LAW_284955/" TargetMode="External"/><Relationship Id="rId48" Type="http://schemas.openxmlformats.org/officeDocument/2006/relationships/chart" Target="charts/chart4.xml"/><Relationship Id="rId56" Type="http://schemas.openxmlformats.org/officeDocument/2006/relationships/chart" Target="charts/chart8.xml"/><Relationship Id="rId64" Type="http://schemas.openxmlformats.org/officeDocument/2006/relationships/diagramColors" Target="diagrams/colors11.xml"/><Relationship Id="rId69" Type="http://schemas.openxmlformats.org/officeDocument/2006/relationships/diagramData" Target="diagrams/data13.xml"/><Relationship Id="rId77" Type="http://schemas.openxmlformats.org/officeDocument/2006/relationships/diagramColors" Target="diagrams/colors14.xml"/><Relationship Id="rId100"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diagramQuickStyle" Target="diagrams/quickStyle9.xml"/><Relationship Id="rId72" Type="http://schemas.openxmlformats.org/officeDocument/2006/relationships/diagramColors" Target="diagrams/colors13.xml"/><Relationship Id="rId80" Type="http://schemas.openxmlformats.org/officeDocument/2006/relationships/diagramQuickStyle" Target="diagrams/quickStyle15.xml"/><Relationship Id="rId85" Type="http://schemas.openxmlformats.org/officeDocument/2006/relationships/diagramQuickStyle" Target="diagrams/quickStyle16.xml"/><Relationship Id="rId93" Type="http://schemas.openxmlformats.org/officeDocument/2006/relationships/chart" Target="charts/chart13.xml"/><Relationship Id="rId98" Type="http://schemas.openxmlformats.org/officeDocument/2006/relationships/diagramColors" Target="diagrams/colors18.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diagramQuickStyle" Target="diagrams/quickStyle4.xml"/><Relationship Id="rId33" Type="http://schemas.openxmlformats.org/officeDocument/2006/relationships/chart" Target="charts/chart2.xml"/><Relationship Id="rId38" Type="http://schemas.openxmlformats.org/officeDocument/2006/relationships/diagramData" Target="diagrams/data7.xml"/><Relationship Id="rId46" Type="http://schemas.openxmlformats.org/officeDocument/2006/relationships/diagramQuickStyle" Target="diagrams/quickStyle8.xml"/><Relationship Id="rId59" Type="http://schemas.openxmlformats.org/officeDocument/2006/relationships/diagramQuickStyle" Target="diagrams/quickStyle10.xml"/><Relationship Id="rId67" Type="http://schemas.openxmlformats.org/officeDocument/2006/relationships/diagramQuickStyle" Target="diagrams/quickStyle12.xml"/><Relationship Id="rId20" Type="http://schemas.openxmlformats.org/officeDocument/2006/relationships/diagramLayout" Target="diagrams/layout3.xml"/><Relationship Id="rId41" Type="http://schemas.openxmlformats.org/officeDocument/2006/relationships/diagramColors" Target="diagrams/colors7.xml"/><Relationship Id="rId54" Type="http://schemas.openxmlformats.org/officeDocument/2006/relationships/chart" Target="charts/chart6.xml"/><Relationship Id="rId62" Type="http://schemas.openxmlformats.org/officeDocument/2006/relationships/diagramLayout" Target="diagrams/layout11.xml"/><Relationship Id="rId70" Type="http://schemas.openxmlformats.org/officeDocument/2006/relationships/diagramLayout" Target="diagrams/layout13.xml"/><Relationship Id="rId75" Type="http://schemas.openxmlformats.org/officeDocument/2006/relationships/diagramLayout" Target="diagrams/layout14.xml"/><Relationship Id="rId83" Type="http://schemas.openxmlformats.org/officeDocument/2006/relationships/diagramData" Target="diagrams/data16.xml"/><Relationship Id="rId88" Type="http://schemas.openxmlformats.org/officeDocument/2006/relationships/chart" Target="charts/chart12.xml"/><Relationship Id="rId91" Type="http://schemas.openxmlformats.org/officeDocument/2006/relationships/diagramQuickStyle" Target="diagrams/quickStyle17.xml"/><Relationship Id="rId96" Type="http://schemas.openxmlformats.org/officeDocument/2006/relationships/diagramLayout" Target="diagrams/layout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Data" Target="diagrams/data4.xml"/><Relationship Id="rId28" Type="http://schemas.openxmlformats.org/officeDocument/2006/relationships/diagramLayout" Target="diagrams/layout5.xml"/><Relationship Id="rId36" Type="http://schemas.openxmlformats.org/officeDocument/2006/relationships/diagramQuickStyle" Target="diagrams/quickStyle6.xml"/><Relationship Id="rId49" Type="http://schemas.openxmlformats.org/officeDocument/2006/relationships/diagramData" Target="diagrams/data9.xml"/><Relationship Id="rId57" Type="http://schemas.openxmlformats.org/officeDocument/2006/relationships/diagramData" Target="diagrams/data10.xml"/><Relationship Id="rId10" Type="http://schemas.openxmlformats.org/officeDocument/2006/relationships/footer" Target="footer2.xml"/><Relationship Id="rId31" Type="http://schemas.openxmlformats.org/officeDocument/2006/relationships/hyperlink" Target="garantF1://18532746.0" TargetMode="External"/><Relationship Id="rId44" Type="http://schemas.openxmlformats.org/officeDocument/2006/relationships/diagramData" Target="diagrams/data8.xml"/><Relationship Id="rId52" Type="http://schemas.openxmlformats.org/officeDocument/2006/relationships/diagramColors" Target="diagrams/colors9.xml"/><Relationship Id="rId60" Type="http://schemas.openxmlformats.org/officeDocument/2006/relationships/diagramColors" Target="diagrams/colors10.xml"/><Relationship Id="rId65" Type="http://schemas.openxmlformats.org/officeDocument/2006/relationships/diagramData" Target="diagrams/data12.xml"/><Relationship Id="rId73" Type="http://schemas.openxmlformats.org/officeDocument/2006/relationships/chart" Target="charts/chart9.xml"/><Relationship Id="rId78" Type="http://schemas.openxmlformats.org/officeDocument/2006/relationships/diagramData" Target="diagrams/data15.xml"/><Relationship Id="rId81" Type="http://schemas.openxmlformats.org/officeDocument/2006/relationships/diagramColors" Target="diagrams/colors15.xml"/><Relationship Id="rId86" Type="http://schemas.openxmlformats.org/officeDocument/2006/relationships/diagramColors" Target="diagrams/colors16.xml"/><Relationship Id="rId94" Type="http://schemas.openxmlformats.org/officeDocument/2006/relationships/chart" Target="charts/chart14.xml"/><Relationship Id="rId99" Type="http://schemas.openxmlformats.org/officeDocument/2006/relationships/image" Target="media/image4.jpeg"/><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Colors" Target="diagrams/colors2.xml"/><Relationship Id="rId39" Type="http://schemas.openxmlformats.org/officeDocument/2006/relationships/diagramLayout" Target="diagrams/layout7.xml"/></Relationships>
</file>

<file path=word/charts/_rels/chart1.xml.rels><?xml version="1.0" encoding="UTF-8" standalone="yes"?>
<Relationships xmlns="http://schemas.openxmlformats.org/package/2006/relationships"><Relationship Id="rId1" Type="http://schemas.openxmlformats.org/officeDocument/2006/relationships/oleObject" Target="file:///\\finu\disk\budget\&#1060;&#1048;&#1053;&#1040;&#1053;&#1057;&#1054;&#1042;&#1067;&#1049;%20&#1052;&#1045;&#1053;&#1045;&#1044;&#1046;&#1052;&#1045;&#1053;&#1058;\&#1060;&#1052;%20&#1047;&#1040;%202017\&#1044;&#1048;&#1040;&#1043;&#1056;&#1040;&#1052;&#1052;&#1067;%20&#1050;%20&#1060;&#1048;&#1053;&#1052;&#1045;&#1053;&#1045;&#1044;&#1046;&#1052;&#1045;&#1053;&#1058;&#1059;%202017%20(&#1074;%20&#1079;&#1072;&#1082;&#1083;&#1102;&#1095;&#1077;&#1085;&#1080;&#1077;).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arlanova\Desktop\&#1076;&#1080;&#1072;&#1075;&#1088;&#1072;&#1084;&#1084;&#1072;\&#1050;&#1085;&#1080;&#1075;&#107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9-2021%20&#1075;&#1075;.%20(&#1087;&#1088;&#1086;&#1075;&#1085;&#1086;&#1079;%20&#1073;&#1102;&#1076;&#1078;&#1077;&#1090;&#1072;)\&#1053;&#1040;&#1051;&#1054;&#1043;&#1054;&#1042;&#1040;&#1071;%20&#1055;&#1054;&#1051;&#1048;&#1058;&#1048;&#1050;&#1040;\&#1044;&#1080;&#1072;&#1075;&#1088;&#1072;&#1084;&#1084;&#1072;%20&#1087;&#1086;%20&#1053;&#1044;&#1060;&#1051;%20.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9-2021%20&#1075;&#1075;.%20(&#1087;&#1088;&#1086;&#1075;&#1085;&#1086;&#1079;%20&#1073;&#1102;&#1076;&#1078;&#1077;&#1090;&#1072;)\&#1053;&#1040;&#1051;&#1054;&#1043;&#1054;&#1042;&#1040;&#1071;%20&#1055;&#1054;&#1051;&#1048;&#1058;&#1048;&#1050;&#1040;\&#1044;&#1080;&#1072;&#1075;&#1088;&#1072;&#1084;&#1084;&#1099;%20&#1087;&#1088;&#1080;&#1073;&#1099;&#1083;&#1080;%20&#1058;&#1044;&#1053;&#1052;&#1056;%202018-2021%20(&#1057;&#1059;&#1047;&#1059;&#1053;).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9-2021%20&#1075;&#1075;.%20(&#1087;&#1088;&#1086;&#1075;&#1085;&#1086;&#1079;%20&#1073;&#1102;&#1076;&#1078;&#1077;&#1090;&#1072;)\&#1053;&#1040;&#1051;&#1054;&#1043;&#1054;&#1042;&#1040;&#1071;%20&#1055;&#1054;&#1051;&#1048;&#1058;&#1048;&#1050;&#1040;\&#1040;&#1085;&#1072;&#1083;&#1080;&#1079;%20&#1087;&#1086;&#1089;&#1090;.%20&#1085;&#1077;&#1075;&#1072;&#1090;&#1080;&#1074;&#1082;&#1080;%202016-2021.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9-2021%20&#1075;&#1075;.%20(&#1087;&#1088;&#1086;&#1075;&#1085;&#1086;&#1079;%20&#1073;&#1102;&#1076;&#1078;&#1077;&#1090;&#1072;)\&#1053;&#1040;&#1051;&#1054;&#1043;&#1054;&#1042;&#1040;&#1071;%20&#1055;&#1054;&#1051;&#1048;&#1058;&#1048;&#1050;&#1040;\&#1044;&#1080;&#1072;&#1075;&#1088;&#1072;&#1084;&#1084;&#1072;%20&#1087;&#1086;%20&#1087;&#1083;&#1072;&#1090;&#1085;&#1099;&#1084;%20&#1091;&#1089;&#1083;&#1091;&#1075;&#1072;&#1084;%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86;&#1094;&#1077;&#1085;&#1082;&#1072;%20&#1092;&#1080;&#1085;.&#1084;&#1077;&#1085;&#1077;&#1076;&#1078;%202014-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coming%20Files\Petrov\&#1041;&#1050;&#1080;&#1079;&#1084;&#1077;&#1085;&#1077;&#1085;&#1080;&#1103;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vanischeva\Documents\Miranda\Incoming%20Files\&#1058;&#1086;&#1083;&#1084;&#1072;&#1095;&#1077;&#1074;\&#1044;&#1080;&#1072;&#1075;&#1088;&#1072;&#1084;&#1084;&#1099;(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coming%20Files\&#1048;&#1074;&#1072;&#1085;&#1080;&#1097;&#1077;&#1074;&#1072;\&#1044;&#1080;&#1072;&#1075;&#1088;&#1072;&#1084;&#1084;&#1099;(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ncoming%20Files\&#1048;&#1074;&#1072;&#1085;&#1080;&#1097;&#1077;&#1074;&#1072;\&#1044;&#1080;&#1072;&#1075;&#1088;&#1072;&#1084;&#1084;&#1099;(3).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Incoming%20Files\Petrov\&#1050;&#1052;&#1053;&#1057;%20&#1076;&#1080;&#1072;&#1075;&#1088;&#1072;&#1084;&#1084;&#1099;%20&#1084;&#1083;&#1085;.xlsx"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52;&#1041;&#1058;%20&#1087;&#1086;&#1089;&#1077;&#1083;&#1077;&#1085;&#1080;&#1103;&#1084;%202016-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400">
                <a:latin typeface="Arial Narrow" pitchFamily="34" charset="0"/>
              </a:defRPr>
            </a:pPr>
            <a:r>
              <a:rPr lang="ru-RU" sz="1400">
                <a:latin typeface="Arial Narrow" pitchFamily="34" charset="0"/>
              </a:rPr>
              <a:t>Сравнение рейтинговых оценок по качеству финансового менеджмента главных распорядителей за 2015, 2016 и 2017 годы</a:t>
            </a:r>
          </a:p>
        </c:rich>
      </c:tx>
      <c:layout>
        <c:manualLayout>
          <c:xMode val="edge"/>
          <c:yMode val="edge"/>
          <c:x val="0.13068181818181818"/>
          <c:y val="1.2224938875305624E-2"/>
        </c:manualLayout>
      </c:layout>
    </c:title>
    <c:view3D>
      <c:perspective val="30"/>
    </c:view3D>
    <c:plotArea>
      <c:layout>
        <c:manualLayout>
          <c:layoutTarget val="inner"/>
          <c:xMode val="edge"/>
          <c:yMode val="edge"/>
          <c:x val="6.4111742846682002E-2"/>
          <c:y val="0.16145799355689797"/>
          <c:w val="0.94176136363636354"/>
          <c:h val="0.64303255252014724"/>
        </c:manualLayout>
      </c:layout>
      <c:bar3DChart>
        <c:barDir val="col"/>
        <c:grouping val="clustered"/>
        <c:ser>
          <c:idx val="0"/>
          <c:order val="0"/>
          <c:tx>
            <c:strRef>
              <c:f>'Сравнение 2012 2013 2014'!$C$3</c:f>
              <c:strCache>
                <c:ptCount val="1"/>
                <c:pt idx="0">
                  <c:v>за 2015 год</c:v>
                </c:pt>
              </c:strCache>
            </c:strRef>
          </c:tx>
          <c:spPr>
            <a:solidFill>
              <a:srgbClr val="008000"/>
            </a:solidFill>
          </c:spPr>
          <c:cat>
            <c:strRef>
              <c:f>'Сравнение 2012 2013 2014'!$B$4:$B$15</c:f>
              <c:strCache>
                <c:ptCount val="12"/>
                <c:pt idx="0">
                  <c:v>Избирком</c:v>
                </c:pt>
                <c:pt idx="1">
                  <c:v>КСП</c:v>
                </c:pt>
                <c:pt idx="2">
                  <c:v>ФИНУ</c:v>
                </c:pt>
                <c:pt idx="3">
                  <c:v>УСЗН</c:v>
                </c:pt>
                <c:pt idx="4">
                  <c:v>УЗАГС</c:v>
                </c:pt>
                <c:pt idx="5">
                  <c:v>СОВЕТ</c:v>
                </c:pt>
                <c:pt idx="6">
                  <c:v>УГОИЧС</c:v>
                </c:pt>
                <c:pt idx="7">
                  <c:v>УМЗИПР</c:v>
                </c:pt>
                <c:pt idx="8">
                  <c:v>УИО</c:v>
                </c:pt>
                <c:pt idx="9">
                  <c:v>Администрация</c:v>
                </c:pt>
                <c:pt idx="10">
                  <c:v>УРИ</c:v>
                </c:pt>
                <c:pt idx="11">
                  <c:v>УО</c:v>
                </c:pt>
              </c:strCache>
            </c:strRef>
          </c:cat>
          <c:val>
            <c:numRef>
              <c:f>'Сравнение 2012 2013 2014'!$C$4:$C$15</c:f>
              <c:numCache>
                <c:formatCode>0.00</c:formatCode>
                <c:ptCount val="12"/>
                <c:pt idx="0">
                  <c:v>3.71</c:v>
                </c:pt>
                <c:pt idx="1">
                  <c:v>3.7600000000000002</c:v>
                </c:pt>
                <c:pt idx="2">
                  <c:v>4.26</c:v>
                </c:pt>
                <c:pt idx="3">
                  <c:v>3.74</c:v>
                </c:pt>
                <c:pt idx="4">
                  <c:v>4</c:v>
                </c:pt>
                <c:pt idx="5">
                  <c:v>4.03</c:v>
                </c:pt>
                <c:pt idx="6">
                  <c:v>3.86</c:v>
                </c:pt>
                <c:pt idx="7">
                  <c:v>3.67</c:v>
                </c:pt>
                <c:pt idx="8">
                  <c:v>3.38</c:v>
                </c:pt>
                <c:pt idx="9">
                  <c:v>3</c:v>
                </c:pt>
                <c:pt idx="10">
                  <c:v>3.71</c:v>
                </c:pt>
                <c:pt idx="11">
                  <c:v>3.57</c:v>
                </c:pt>
              </c:numCache>
            </c:numRef>
          </c:val>
        </c:ser>
        <c:ser>
          <c:idx val="1"/>
          <c:order val="1"/>
          <c:tx>
            <c:strRef>
              <c:f>'Сравнение 2012 2013 2014'!$D$3</c:f>
              <c:strCache>
                <c:ptCount val="1"/>
                <c:pt idx="0">
                  <c:v>за 2016 год</c:v>
                </c:pt>
              </c:strCache>
            </c:strRef>
          </c:tx>
          <c:spPr>
            <a:solidFill>
              <a:srgbClr val="00CC99"/>
            </a:solidFill>
          </c:spPr>
          <c:cat>
            <c:strRef>
              <c:f>'Сравнение 2012 2013 2014'!$B$4:$B$15</c:f>
              <c:strCache>
                <c:ptCount val="12"/>
                <c:pt idx="0">
                  <c:v>Избирком</c:v>
                </c:pt>
                <c:pt idx="1">
                  <c:v>КСП</c:v>
                </c:pt>
                <c:pt idx="2">
                  <c:v>ФИНУ</c:v>
                </c:pt>
                <c:pt idx="3">
                  <c:v>УСЗН</c:v>
                </c:pt>
                <c:pt idx="4">
                  <c:v>УЗАГС</c:v>
                </c:pt>
                <c:pt idx="5">
                  <c:v>СОВЕТ</c:v>
                </c:pt>
                <c:pt idx="6">
                  <c:v>УГОИЧС</c:v>
                </c:pt>
                <c:pt idx="7">
                  <c:v>УМЗИПР</c:v>
                </c:pt>
                <c:pt idx="8">
                  <c:v>УИО</c:v>
                </c:pt>
                <c:pt idx="9">
                  <c:v>Администрация</c:v>
                </c:pt>
                <c:pt idx="10">
                  <c:v>УРИ</c:v>
                </c:pt>
                <c:pt idx="11">
                  <c:v>УО</c:v>
                </c:pt>
              </c:strCache>
            </c:strRef>
          </c:cat>
          <c:val>
            <c:numRef>
              <c:f>'Сравнение 2012 2013 2014'!$D$4:$D$15</c:f>
              <c:numCache>
                <c:formatCode>0.00</c:formatCode>
                <c:ptCount val="12"/>
                <c:pt idx="0">
                  <c:v>3.9299999999999997</c:v>
                </c:pt>
                <c:pt idx="1">
                  <c:v>3.82</c:v>
                </c:pt>
                <c:pt idx="2">
                  <c:v>4.18</c:v>
                </c:pt>
                <c:pt idx="3">
                  <c:v>3.88</c:v>
                </c:pt>
                <c:pt idx="4">
                  <c:v>3.8099999999999987</c:v>
                </c:pt>
                <c:pt idx="5">
                  <c:v>3.21</c:v>
                </c:pt>
                <c:pt idx="6">
                  <c:v>3.9099999999999997</c:v>
                </c:pt>
                <c:pt idx="7">
                  <c:v>4</c:v>
                </c:pt>
                <c:pt idx="8">
                  <c:v>4.17</c:v>
                </c:pt>
                <c:pt idx="9">
                  <c:v>3.6</c:v>
                </c:pt>
                <c:pt idx="10">
                  <c:v>3.51</c:v>
                </c:pt>
                <c:pt idx="11">
                  <c:v>4.03</c:v>
                </c:pt>
              </c:numCache>
            </c:numRef>
          </c:val>
        </c:ser>
        <c:ser>
          <c:idx val="2"/>
          <c:order val="2"/>
          <c:tx>
            <c:strRef>
              <c:f>'Сравнение 2012 2013 2014'!$E$3</c:f>
              <c:strCache>
                <c:ptCount val="1"/>
                <c:pt idx="0">
                  <c:v>за 2017 год</c:v>
                </c:pt>
              </c:strCache>
            </c:strRef>
          </c:tx>
          <c:spPr>
            <a:solidFill>
              <a:srgbClr val="CCFFFF"/>
            </a:solidFill>
          </c:spPr>
          <c:cat>
            <c:strRef>
              <c:f>'Сравнение 2012 2013 2014'!$B$4:$B$15</c:f>
              <c:strCache>
                <c:ptCount val="12"/>
                <c:pt idx="0">
                  <c:v>Избирком</c:v>
                </c:pt>
                <c:pt idx="1">
                  <c:v>КСП</c:v>
                </c:pt>
                <c:pt idx="2">
                  <c:v>ФИНУ</c:v>
                </c:pt>
                <c:pt idx="3">
                  <c:v>УСЗН</c:v>
                </c:pt>
                <c:pt idx="4">
                  <c:v>УЗАГС</c:v>
                </c:pt>
                <c:pt idx="5">
                  <c:v>СОВЕТ</c:v>
                </c:pt>
                <c:pt idx="6">
                  <c:v>УГОИЧС</c:v>
                </c:pt>
                <c:pt idx="7">
                  <c:v>УМЗИПР</c:v>
                </c:pt>
                <c:pt idx="8">
                  <c:v>УИО</c:v>
                </c:pt>
                <c:pt idx="9">
                  <c:v>Администрация</c:v>
                </c:pt>
                <c:pt idx="10">
                  <c:v>УРИ</c:v>
                </c:pt>
                <c:pt idx="11">
                  <c:v>УО</c:v>
                </c:pt>
              </c:strCache>
            </c:strRef>
          </c:cat>
          <c:val>
            <c:numRef>
              <c:f>'Сравнение 2012 2013 2014'!$E$4:$E$15</c:f>
              <c:numCache>
                <c:formatCode>0.00</c:formatCode>
                <c:ptCount val="12"/>
                <c:pt idx="0">
                  <c:v>4.33</c:v>
                </c:pt>
                <c:pt idx="1">
                  <c:v>4.1899999999999995</c:v>
                </c:pt>
                <c:pt idx="2">
                  <c:v>4.1499999999999995</c:v>
                </c:pt>
                <c:pt idx="3">
                  <c:v>4.09</c:v>
                </c:pt>
                <c:pt idx="4">
                  <c:v>4.08</c:v>
                </c:pt>
                <c:pt idx="5">
                  <c:v>4.07</c:v>
                </c:pt>
                <c:pt idx="6">
                  <c:v>3.94</c:v>
                </c:pt>
                <c:pt idx="7">
                  <c:v>3.84</c:v>
                </c:pt>
                <c:pt idx="8">
                  <c:v>3.73</c:v>
                </c:pt>
                <c:pt idx="9">
                  <c:v>3.53</c:v>
                </c:pt>
                <c:pt idx="10">
                  <c:v>3.4</c:v>
                </c:pt>
                <c:pt idx="11">
                  <c:v>3.14</c:v>
                </c:pt>
              </c:numCache>
            </c:numRef>
          </c:val>
        </c:ser>
        <c:gapWidth val="90"/>
        <c:shape val="cylinder"/>
        <c:axId val="89843968"/>
        <c:axId val="95428608"/>
        <c:axId val="0"/>
      </c:bar3DChart>
      <c:catAx>
        <c:axId val="89843968"/>
        <c:scaling>
          <c:orientation val="minMax"/>
        </c:scaling>
        <c:axPos val="b"/>
        <c:numFmt formatCode="General" sourceLinked="1"/>
        <c:tickLblPos val="nextTo"/>
        <c:txPr>
          <a:bodyPr rot="-900000" vert="horz"/>
          <a:lstStyle/>
          <a:p>
            <a:pPr>
              <a:defRPr sz="1200" b="0">
                <a:latin typeface="Arial Narrow" pitchFamily="34" charset="0"/>
              </a:defRPr>
            </a:pPr>
            <a:endParaRPr lang="ru-RU"/>
          </a:p>
        </c:txPr>
        <c:crossAx val="95428608"/>
        <c:crosses val="autoZero"/>
        <c:auto val="1"/>
        <c:lblAlgn val="ctr"/>
        <c:lblOffset val="100"/>
        <c:tickLblSkip val="1"/>
        <c:tickMarkSkip val="1"/>
      </c:catAx>
      <c:valAx>
        <c:axId val="95428608"/>
        <c:scaling>
          <c:orientation val="minMax"/>
        </c:scaling>
        <c:axPos val="l"/>
        <c:majorGridlines/>
        <c:numFmt formatCode="0.00" sourceLinked="1"/>
        <c:tickLblPos val="nextTo"/>
        <c:txPr>
          <a:bodyPr rot="0" vert="horz"/>
          <a:lstStyle/>
          <a:p>
            <a:pPr>
              <a:defRPr sz="1200" b="1">
                <a:latin typeface="Arial Narrow" pitchFamily="34" charset="0"/>
              </a:defRPr>
            </a:pPr>
            <a:endParaRPr lang="ru-RU"/>
          </a:p>
        </c:txPr>
        <c:crossAx val="89843968"/>
        <c:crosses val="autoZero"/>
        <c:crossBetween val="between"/>
      </c:valAx>
    </c:plotArea>
    <c:legend>
      <c:legendPos val="r"/>
      <c:layout>
        <c:manualLayout>
          <c:xMode val="edge"/>
          <c:yMode val="edge"/>
          <c:x val="4.3962691853019049E-2"/>
          <c:y val="0.87523160837326464"/>
          <c:w val="0.51973905027974365"/>
          <c:h val="0.10699765575457212"/>
        </c:manualLayout>
      </c:layout>
      <c:txPr>
        <a:bodyPr/>
        <a:lstStyle/>
        <a:p>
          <a:pPr>
            <a:defRPr sz="1400" b="1">
              <a:latin typeface="Arial Narrow" pitchFamily="34" charset="0"/>
            </a:defRPr>
          </a:pPr>
          <a:endParaRPr lang="ru-RU"/>
        </a:p>
      </c:txPr>
    </c:legend>
    <c:plotVisOnly val="1"/>
    <c:dispBlanksAs val="gap"/>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300"/>
          </a:pPr>
          <a:endParaRPr lang="ru-RU"/>
        </a:p>
      </c:txPr>
    </c:title>
    <c:view3D>
      <c:rotX val="25"/>
      <c:perspective val="30"/>
    </c:view3D>
    <c:plotArea>
      <c:layout>
        <c:manualLayout>
          <c:layoutTarget val="inner"/>
          <c:xMode val="edge"/>
          <c:yMode val="edge"/>
          <c:x val="3.5130541155341345E-2"/>
          <c:y val="0.15354897124019856"/>
          <c:w val="0.9253859095599275"/>
          <c:h val="0.79347106822153468"/>
        </c:manualLayout>
      </c:layout>
      <c:pie3DChart>
        <c:varyColors val="1"/>
        <c:ser>
          <c:idx val="0"/>
          <c:order val="0"/>
          <c:tx>
            <c:v>Количество главных администраторов доходов районного бюджета, осуществляющих перечисление штрафов в бюджет муниципального района</c:v>
          </c:tx>
          <c:spPr>
            <a:ln>
              <a:noFill/>
            </a:ln>
          </c:spPr>
          <c:explosion val="12"/>
          <c:dPt>
            <c:idx val="0"/>
            <c:spPr>
              <a:solidFill>
                <a:srgbClr val="92D050"/>
              </a:solidFill>
              <a:ln>
                <a:noFill/>
              </a:ln>
            </c:spPr>
          </c:dPt>
          <c:dPt>
            <c:idx val="1"/>
            <c:spPr>
              <a:solidFill>
                <a:srgbClr val="92D050"/>
              </a:solidFill>
              <a:ln>
                <a:noFill/>
              </a:ln>
            </c:spPr>
          </c:dPt>
          <c:dPt>
            <c:idx val="2"/>
            <c:spPr>
              <a:solidFill>
                <a:srgbClr val="92D050"/>
              </a:solidFill>
              <a:ln>
                <a:noFill/>
              </a:ln>
            </c:spPr>
          </c:dPt>
          <c:dPt>
            <c:idx val="3"/>
            <c:spPr>
              <a:solidFill>
                <a:srgbClr val="92D050"/>
              </a:solidFill>
              <a:ln>
                <a:noFill/>
              </a:ln>
            </c:spPr>
          </c:dPt>
          <c:dPt>
            <c:idx val="4"/>
            <c:spPr>
              <a:solidFill>
                <a:srgbClr val="92D050"/>
              </a:solidFill>
              <a:ln>
                <a:noFill/>
              </a:ln>
            </c:spPr>
          </c:dPt>
          <c:dPt>
            <c:idx val="5"/>
            <c:spPr>
              <a:solidFill>
                <a:srgbClr val="92D050"/>
              </a:solidFill>
              <a:ln>
                <a:noFill/>
              </a:ln>
            </c:spPr>
          </c:dPt>
          <c:dPt>
            <c:idx val="6"/>
            <c:spPr>
              <a:solidFill>
                <a:srgbClr val="92D050"/>
              </a:solidFill>
              <a:ln>
                <a:noFill/>
              </a:ln>
            </c:spPr>
          </c:dPt>
          <c:dPt>
            <c:idx val="7"/>
            <c:spPr>
              <a:solidFill>
                <a:srgbClr val="92D050"/>
              </a:solidFill>
              <a:ln>
                <a:noFill/>
              </a:ln>
            </c:spPr>
          </c:dPt>
          <c:dPt>
            <c:idx val="8"/>
            <c:spPr>
              <a:solidFill>
                <a:srgbClr val="FFC000"/>
              </a:solidFill>
              <a:ln>
                <a:noFill/>
              </a:ln>
            </c:spPr>
          </c:dPt>
          <c:dPt>
            <c:idx val="9"/>
            <c:spPr>
              <a:solidFill>
                <a:srgbClr val="FFC000"/>
              </a:solidFill>
              <a:ln>
                <a:noFill/>
              </a:ln>
            </c:spPr>
          </c:dPt>
          <c:dPt>
            <c:idx val="10"/>
            <c:spPr>
              <a:solidFill>
                <a:srgbClr val="FFC000"/>
              </a:solidFill>
              <a:ln>
                <a:noFill/>
              </a:ln>
            </c:spPr>
          </c:dPt>
          <c:dPt>
            <c:idx val="11"/>
            <c:spPr>
              <a:solidFill>
                <a:srgbClr val="FFC000"/>
              </a:solidFill>
              <a:ln>
                <a:noFill/>
              </a:ln>
            </c:spPr>
          </c:dPt>
          <c:dPt>
            <c:idx val="12"/>
            <c:spPr>
              <a:solidFill>
                <a:srgbClr val="FFFF00"/>
              </a:solidFill>
              <a:ln>
                <a:noFill/>
              </a:ln>
            </c:spPr>
          </c:dPt>
          <c:dPt>
            <c:idx val="13"/>
            <c:spPr>
              <a:solidFill>
                <a:srgbClr val="FFFF00"/>
              </a:solidFill>
              <a:ln>
                <a:noFill/>
              </a:ln>
            </c:spPr>
          </c:dPt>
          <c:dPt>
            <c:idx val="14"/>
            <c:spPr>
              <a:solidFill>
                <a:srgbClr val="FFFF00"/>
              </a:solidFill>
              <a:ln>
                <a:noFill/>
              </a:ln>
            </c:spPr>
          </c:dPt>
          <c:dPt>
            <c:idx val="15"/>
            <c:spPr>
              <a:solidFill>
                <a:srgbClr val="FFFF00"/>
              </a:solidFill>
              <a:ln>
                <a:noFill/>
              </a:ln>
            </c:spPr>
          </c:dPt>
          <c:dLbls>
            <c:dLbl>
              <c:idx val="0"/>
              <c:layout>
                <c:manualLayout>
                  <c:x val="0.2157144517779809"/>
                  <c:y val="0.22139185267199737"/>
                </c:manualLayout>
              </c:layout>
              <c:tx>
                <c:rich>
                  <a:bodyPr/>
                  <a:lstStyle/>
                  <a:p>
                    <a:r>
                      <a:rPr lang="ru-RU" sz="800" b="1"/>
                      <a:t>Администрация</a:t>
                    </a:r>
                  </a:p>
                  <a:p>
                    <a:r>
                      <a:rPr lang="ru-RU" sz="800" b="1"/>
                      <a:t>ТДНМР</a:t>
                    </a:r>
                  </a:p>
                </c:rich>
              </c:tx>
              <c:showCatName val="1"/>
            </c:dLbl>
            <c:dLbl>
              <c:idx val="1"/>
              <c:layout>
                <c:manualLayout>
                  <c:x val="-7.8628729981658457E-2"/>
                  <c:y val="0.41988475772965872"/>
                </c:manualLayout>
              </c:layout>
              <c:tx>
                <c:rich>
                  <a:bodyPr/>
                  <a:lstStyle/>
                  <a:p>
                    <a:r>
                      <a:rPr lang="ru-RU" sz="800" b="1"/>
                      <a:t>Управление</a:t>
                    </a:r>
                  </a:p>
                  <a:p>
                    <a:r>
                      <a:rPr lang="ru-RU" sz="800" b="1"/>
                      <a:t>развития</a:t>
                    </a:r>
                  </a:p>
                  <a:p>
                    <a:r>
                      <a:rPr lang="ru-RU" sz="800" b="1"/>
                      <a:t>инфраструктуры</a:t>
                    </a:r>
                  </a:p>
                  <a:p>
                    <a:r>
                      <a:rPr lang="ru-RU" sz="800" b="1"/>
                      <a:t>ТДНМР</a:t>
                    </a:r>
                  </a:p>
                </c:rich>
              </c:tx>
              <c:showCatName val="1"/>
            </c:dLbl>
            <c:dLbl>
              <c:idx val="2"/>
              <c:layout>
                <c:manualLayout>
                  <c:x val="-0.34911316473426107"/>
                  <c:y val="0.34215000341953783"/>
                </c:manualLayout>
              </c:layout>
              <c:tx>
                <c:rich>
                  <a:bodyPr/>
                  <a:lstStyle/>
                  <a:p>
                    <a:r>
                      <a:rPr lang="ru-RU" sz="800" b="1"/>
                      <a:t>Управление</a:t>
                    </a:r>
                  </a:p>
                  <a:p>
                    <a:r>
                      <a:rPr lang="ru-RU" sz="800" b="1"/>
                      <a:t>муниципального</a:t>
                    </a:r>
                  </a:p>
                  <a:p>
                    <a:r>
                      <a:rPr lang="ru-RU" sz="800" b="1"/>
                      <a:t>заказа и</a:t>
                    </a:r>
                  </a:p>
                  <a:p>
                    <a:r>
                      <a:rPr lang="ru-RU" sz="800" b="1"/>
                      <a:t>потребительского</a:t>
                    </a:r>
                  </a:p>
                  <a:p>
                    <a:r>
                      <a:rPr lang="ru-RU" sz="800" b="1"/>
                      <a:t>рынка ТДНМР</a:t>
                    </a:r>
                  </a:p>
                </c:rich>
              </c:tx>
              <c:showCatName val="1"/>
            </c:dLbl>
            <c:dLbl>
              <c:idx val="3"/>
              <c:layout>
                <c:manualLayout>
                  <c:x val="-0.39668698180422851"/>
                  <c:y val="-7.6582729635734384E-2"/>
                </c:manualLayout>
              </c:layout>
              <c:tx>
                <c:rich>
                  <a:bodyPr/>
                  <a:lstStyle/>
                  <a:p>
                    <a:r>
                      <a:rPr lang="ru-RU" sz="800" b="1"/>
                      <a:t>Управление</a:t>
                    </a:r>
                  </a:p>
                  <a:p>
                    <a:r>
                      <a:rPr lang="ru-RU" sz="800" b="1"/>
                      <a:t>социальной</a:t>
                    </a:r>
                  </a:p>
                  <a:p>
                    <a:r>
                      <a:rPr lang="ru-RU" sz="800" b="1"/>
                      <a:t>защиты</a:t>
                    </a:r>
                  </a:p>
                  <a:p>
                    <a:r>
                      <a:rPr lang="ru-RU" sz="800" b="1"/>
                      <a:t>населения </a:t>
                    </a:r>
                  </a:p>
                  <a:p>
                    <a:r>
                      <a:rPr lang="ru-RU" sz="800" b="1"/>
                      <a:t>ТДНМР</a:t>
                    </a:r>
                  </a:p>
                </c:rich>
              </c:tx>
              <c:showCatName val="1"/>
            </c:dLbl>
            <c:dLbl>
              <c:idx val="4"/>
              <c:layout>
                <c:manualLayout>
                  <c:x val="-0.20656398835176412"/>
                  <c:y val="-0.25266041618203944"/>
                </c:manualLayout>
              </c:layout>
              <c:tx>
                <c:rich>
                  <a:bodyPr/>
                  <a:lstStyle/>
                  <a:p>
                    <a:r>
                      <a:rPr lang="ru-RU"/>
                      <a:t>Управление</a:t>
                    </a:r>
                  </a:p>
                  <a:p>
                    <a:r>
                      <a:rPr lang="ru-RU"/>
                      <a:t>образования</a:t>
                    </a:r>
                  </a:p>
                  <a:p>
                    <a:r>
                      <a:rPr lang="ru-RU"/>
                      <a:t>ТДНМР</a:t>
                    </a:r>
                  </a:p>
                </c:rich>
              </c:tx>
              <c:showCatName val="1"/>
            </c:dLbl>
            <c:dLbl>
              <c:idx val="5"/>
              <c:layout>
                <c:manualLayout>
                  <c:x val="-0.24587034501525379"/>
                  <c:y val="-0.47253524009388703"/>
                </c:manualLayout>
              </c:layout>
              <c:tx>
                <c:rich>
                  <a:bodyPr/>
                  <a:lstStyle/>
                  <a:p>
                    <a:r>
                      <a:rPr lang="ru-RU" sz="800" b="1"/>
                      <a:t>Управление</a:t>
                    </a:r>
                  </a:p>
                  <a:p>
                    <a:r>
                      <a:rPr lang="ru-RU" sz="800" b="1"/>
                      <a:t>по делам ГО и ЧС</a:t>
                    </a:r>
                  </a:p>
                  <a:p>
                    <a:r>
                      <a:rPr lang="ru-RU" sz="800" b="1"/>
                      <a:t>ТДНМР</a:t>
                    </a:r>
                  </a:p>
                </c:rich>
              </c:tx>
              <c:showCatName val="1"/>
            </c:dLbl>
            <c:dLbl>
              <c:idx val="6"/>
              <c:layout>
                <c:manualLayout>
                  <c:x val="-4.1761858433908006E-2"/>
                  <c:y val="-0.38612550155796233"/>
                </c:manualLayout>
              </c:layout>
              <c:showCatName val="1"/>
            </c:dLbl>
            <c:dLbl>
              <c:idx val="7"/>
              <c:layout>
                <c:manualLayout>
                  <c:x val="0.16878565356867578"/>
                  <c:y val="-0.36972172331272374"/>
                </c:manualLayout>
              </c:layout>
              <c:tx>
                <c:rich>
                  <a:bodyPr/>
                  <a:lstStyle/>
                  <a:p>
                    <a:r>
                      <a:rPr lang="ru-RU" sz="800" b="1"/>
                      <a:t>Управление</a:t>
                    </a:r>
                  </a:p>
                  <a:p>
                    <a:r>
                      <a:rPr lang="ru-RU" sz="800" b="1"/>
                      <a:t>имущественных</a:t>
                    </a:r>
                  </a:p>
                  <a:p>
                    <a:r>
                      <a:rPr lang="ru-RU" sz="800" b="1"/>
                      <a:t>отношений</a:t>
                    </a:r>
                  </a:p>
                  <a:p>
                    <a:r>
                      <a:rPr lang="ru-RU" sz="800" b="1"/>
                      <a:t>ТДНМР</a:t>
                    </a:r>
                  </a:p>
                </c:rich>
              </c:tx>
              <c:showCatName val="1"/>
            </c:dLbl>
            <c:dLbl>
              <c:idx val="8"/>
              <c:layout>
                <c:manualLayout>
                  <c:x val="-0.15613811045745551"/>
                  <c:y val="-0.40841269571867445"/>
                </c:manualLayout>
              </c:layout>
              <c:tx>
                <c:rich>
                  <a:bodyPr/>
                  <a:lstStyle/>
                  <a:p>
                    <a:r>
                      <a:rPr lang="ru-RU" sz="800" b="1"/>
                      <a:t>Министерство</a:t>
                    </a:r>
                    <a:r>
                      <a:rPr lang="ru-RU" sz="800" b="1" baseline="0"/>
                      <a:t> </a:t>
                    </a:r>
                    <a:r>
                      <a:rPr lang="ru-RU" sz="800" b="1"/>
                      <a:t>экологии</a:t>
                    </a:r>
                  </a:p>
                  <a:p>
                    <a:r>
                      <a:rPr lang="ru-RU" sz="800" b="1"/>
                      <a:t>и рационального природопользования Красноярского</a:t>
                    </a:r>
                  </a:p>
                  <a:p>
                    <a:r>
                      <a:rPr lang="ru-RU" sz="800" b="1"/>
                      <a:t>края</a:t>
                    </a:r>
                  </a:p>
                </c:rich>
              </c:tx>
              <c:showCatName val="1"/>
            </c:dLbl>
            <c:dLbl>
              <c:idx val="9"/>
              <c:layout>
                <c:manualLayout>
                  <c:x val="0.30434511217195831"/>
                  <c:y val="-0.25516774783731444"/>
                </c:manualLayout>
              </c:layout>
              <c:tx>
                <c:rich>
                  <a:bodyPr/>
                  <a:lstStyle/>
                  <a:p>
                    <a:r>
                      <a:rPr lang="ru-RU" sz="800" b="1"/>
                      <a:t>Служба по надзору за техническим состоянием самоходных машин и</a:t>
                    </a:r>
                  </a:p>
                  <a:p>
                    <a:r>
                      <a:rPr lang="ru-RU" sz="800" b="1"/>
                      <a:t>других  видов техники</a:t>
                    </a:r>
                  </a:p>
                  <a:p>
                    <a:r>
                      <a:rPr lang="ru-RU" sz="800" b="1"/>
                      <a:t>администрации Красноярского края</a:t>
                    </a:r>
                  </a:p>
                </c:rich>
              </c:tx>
              <c:showCatName val="1"/>
            </c:dLbl>
            <c:dLbl>
              <c:idx val="10"/>
              <c:layout>
                <c:manualLayout>
                  <c:x val="0.17117510727856225"/>
                  <c:y val="-0.10636997331347238"/>
                </c:manualLayout>
              </c:layout>
              <c:tx>
                <c:rich>
                  <a:bodyPr/>
                  <a:lstStyle/>
                  <a:p>
                    <a:r>
                      <a:rPr lang="ru-RU" sz="800" b="1"/>
                      <a:t>Енисейское территориальное</a:t>
                    </a:r>
                  </a:p>
                  <a:p>
                    <a:r>
                      <a:rPr lang="ru-RU" sz="800" b="1"/>
                      <a:t>управления по</a:t>
                    </a:r>
                  </a:p>
                  <a:p>
                    <a:r>
                      <a:rPr lang="ru-RU" sz="800" b="1"/>
                      <a:t>рыболовству</a:t>
                    </a:r>
                  </a:p>
                </c:rich>
              </c:tx>
              <c:showCatName val="1"/>
            </c:dLbl>
            <c:dLbl>
              <c:idx val="11"/>
              <c:layout>
                <c:manualLayout>
                  <c:x val="0.2575236382893803"/>
                  <c:y val="-0.14807539690736132"/>
                </c:manualLayout>
              </c:layout>
              <c:tx>
                <c:rich>
                  <a:bodyPr/>
                  <a:lstStyle/>
                  <a:p>
                    <a:r>
                      <a:rPr lang="ru-RU" sz="800"/>
                      <a:t>Служба по ветеринарному надзору Красноярского края</a:t>
                    </a:r>
                  </a:p>
                </c:rich>
              </c:tx>
              <c:showCatName val="1"/>
            </c:dLbl>
            <c:dLbl>
              <c:idx val="12"/>
              <c:layout>
                <c:manualLayout>
                  <c:x val="0.15869714256275733"/>
                  <c:y val="-7.0814892540052271E-2"/>
                </c:manualLayout>
              </c:layout>
              <c:tx>
                <c:rich>
                  <a:bodyPr/>
                  <a:lstStyle/>
                  <a:p>
                    <a:r>
                      <a:rPr lang="ru-RU" sz="800" b="1"/>
                      <a:t>Главное</a:t>
                    </a:r>
                  </a:p>
                  <a:p>
                    <a:r>
                      <a:rPr lang="ru-RU" sz="800" b="1"/>
                      <a:t>Управление</a:t>
                    </a:r>
                  </a:p>
                  <a:p>
                    <a:r>
                      <a:rPr lang="ru-RU" sz="800" b="1"/>
                      <a:t>МЧС России</a:t>
                    </a:r>
                  </a:p>
                </c:rich>
              </c:tx>
              <c:showCatName val="1"/>
            </c:dLbl>
            <c:dLbl>
              <c:idx val="13"/>
              <c:layout>
                <c:manualLayout>
                  <c:x val="0.34163217188564965"/>
                  <c:y val="1.8398949444543141E-3"/>
                </c:manualLayout>
              </c:layout>
              <c:tx>
                <c:rich>
                  <a:bodyPr/>
                  <a:lstStyle/>
                  <a:p>
                    <a:r>
                      <a:rPr lang="ru-RU" sz="800" b="1"/>
                      <a:t>Управление Федеральной антимонопольной службы</a:t>
                    </a:r>
                  </a:p>
                </c:rich>
              </c:tx>
              <c:showCatName val="1"/>
            </c:dLbl>
            <c:dLbl>
              <c:idx val="14"/>
              <c:layout>
                <c:manualLayout>
                  <c:x val="-1.4220871512630939E-2"/>
                  <c:y val="0.15937433014926231"/>
                </c:manualLayout>
              </c:layout>
              <c:tx>
                <c:rich>
                  <a:bodyPr/>
                  <a:lstStyle/>
                  <a:p>
                    <a:r>
                      <a:rPr lang="ru-RU" sz="800" b="1"/>
                      <a:t>МРИ ФНС по</a:t>
                    </a:r>
                  </a:p>
                  <a:p>
                    <a:r>
                      <a:rPr lang="ru-RU" sz="800" b="1"/>
                      <a:t>Красноярскому краю</a:t>
                    </a:r>
                  </a:p>
                </c:rich>
              </c:tx>
              <c:showCatName val="1"/>
            </c:dLbl>
            <c:dLbl>
              <c:idx val="15"/>
              <c:layout>
                <c:manualLayout>
                  <c:x val="-5.4209275921717211E-2"/>
                  <c:y val="8.3683429693030068E-2"/>
                </c:manualLayout>
              </c:layout>
              <c:tx>
                <c:rich>
                  <a:bodyPr/>
                  <a:lstStyle/>
                  <a:p>
                    <a:r>
                      <a:rPr lang="ru-RU" sz="800" b="1"/>
                      <a:t>Отдел внутренних        дел по ТДНМР</a:t>
                    </a:r>
                  </a:p>
                </c:rich>
              </c:tx>
              <c:showCatName val="1"/>
            </c:dLbl>
            <c:txPr>
              <a:bodyPr/>
              <a:lstStyle/>
              <a:p>
                <a:pPr>
                  <a:defRPr sz="800" b="1" baseline="0"/>
                </a:pPr>
                <a:endParaRPr lang="ru-RU"/>
              </a:p>
            </c:txPr>
            <c:showCatName val="1"/>
          </c:dLbls>
          <c:cat>
            <c:strRef>
              <c:f>'Лист3 (2)'!$B$42:$B$57</c:f>
              <c:strCache>
                <c:ptCount val="16"/>
                <c:pt idx="0">
                  <c:v>Администрация ТДНМР</c:v>
                </c:pt>
                <c:pt idx="1">
                  <c:v>Управление развития инфраструктуры ТДНМР</c:v>
                </c:pt>
                <c:pt idx="2">
                  <c:v>Управление муниципального заказа и потребительского рынка ТДНМР</c:v>
                </c:pt>
                <c:pt idx="3">
                  <c:v>Управление социальной защиты населения  ТДНМР</c:v>
                </c:pt>
                <c:pt idx="4">
                  <c:v>Управление образования ТДНМР</c:v>
                </c:pt>
                <c:pt idx="5">
                  <c:v>Управление по делам ГО и ЧС ТДНМР</c:v>
                </c:pt>
                <c:pt idx="6">
                  <c:v>Финансовое управление ТДНМР</c:v>
                </c:pt>
                <c:pt idx="7">
                  <c:v>Управление имущественных отношений ТДНМР</c:v>
                </c:pt>
                <c:pt idx="8">
                  <c:v>Министерство экологии и рационального природопользования Красноярского края</c:v>
                </c:pt>
                <c:pt idx="9">
                  <c:v>Служба по надзору за техническим состоянием самоходных машин и других видов техники администрации Красноярского края</c:v>
                </c:pt>
                <c:pt idx="10">
                  <c:v>Енисейское территориальное управления по рыболовству</c:v>
                </c:pt>
                <c:pt idx="11">
                  <c:v>Служба по ветилинарному надзору Красноярского края</c:v>
                </c:pt>
                <c:pt idx="12">
                  <c:v>Главное Управление МЧС России</c:v>
                </c:pt>
                <c:pt idx="13">
                  <c:v>Управление Федеральной антимонопольной службы по Красноярскому </c:v>
                </c:pt>
                <c:pt idx="14">
                  <c:v>МРИ ФНС по Красноярскому краю</c:v>
                </c:pt>
                <c:pt idx="15">
                  <c:v>Отдел внутренних дел по ТДНМР</c:v>
                </c:pt>
              </c:strCache>
            </c:strRef>
          </c:cat>
          <c:val>
            <c:numRef>
              <c:f>'Лист3 (2)'!$C$42:$C$57</c:f>
              <c:numCache>
                <c:formatCode>General</c:formatCode>
                <c:ptCount val="16"/>
                <c:pt idx="0">
                  <c:v>6.2500000000000083E-2</c:v>
                </c:pt>
                <c:pt idx="1">
                  <c:v>6.2500000000000083E-2</c:v>
                </c:pt>
                <c:pt idx="2">
                  <c:v>6.2500000000000083E-2</c:v>
                </c:pt>
                <c:pt idx="3">
                  <c:v>6.2500000000000083E-2</c:v>
                </c:pt>
                <c:pt idx="4">
                  <c:v>6.2500000000000083E-2</c:v>
                </c:pt>
                <c:pt idx="5">
                  <c:v>6.2500000000000083E-2</c:v>
                </c:pt>
                <c:pt idx="6">
                  <c:v>6.2500000000000083E-2</c:v>
                </c:pt>
                <c:pt idx="7">
                  <c:v>6.2500000000000083E-2</c:v>
                </c:pt>
                <c:pt idx="8">
                  <c:v>6.2500000000000083E-2</c:v>
                </c:pt>
                <c:pt idx="9">
                  <c:v>6.2500000000000083E-2</c:v>
                </c:pt>
                <c:pt idx="10">
                  <c:v>6.2500000000000083E-2</c:v>
                </c:pt>
                <c:pt idx="11">
                  <c:v>6.2500000000000083E-2</c:v>
                </c:pt>
                <c:pt idx="12">
                  <c:v>6.2500000000000083E-2</c:v>
                </c:pt>
                <c:pt idx="13">
                  <c:v>6.2500000000000083E-2</c:v>
                </c:pt>
                <c:pt idx="14">
                  <c:v>6.2500000000000083E-2</c:v>
                </c:pt>
                <c:pt idx="15">
                  <c:v>6.2500000000000083E-2</c:v>
                </c:pt>
              </c:numCache>
            </c:numRef>
          </c:val>
        </c:ser>
        <c:dLbls>
          <c:showCatName val="1"/>
        </c:dLbls>
      </c:pie3DChart>
    </c:plotArea>
    <c:plotVisOnly val="1"/>
  </c:chart>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Calibri"/>
                <a:ea typeface="Calibri"/>
                <a:cs typeface="Calibri"/>
              </a:defRPr>
            </a:pPr>
            <a:r>
              <a:rPr lang="ru-RU" sz="1200" b="0" i="0" strike="noStrike">
                <a:solidFill>
                  <a:srgbClr val="000000"/>
                </a:solidFill>
                <a:latin typeface="Times New Roman"/>
                <a:cs typeface="Times New Roman"/>
              </a:rPr>
              <a:t>Поступления </a:t>
            </a:r>
          </a:p>
          <a:p>
            <a:pPr>
              <a:defRPr sz="1000" b="0" i="0" u="none" strike="noStrike" baseline="0">
                <a:solidFill>
                  <a:srgbClr val="000000"/>
                </a:solidFill>
                <a:latin typeface="Calibri"/>
                <a:ea typeface="Calibri"/>
                <a:cs typeface="Calibri"/>
              </a:defRPr>
            </a:pPr>
            <a:r>
              <a:rPr lang="ru-RU" sz="1200" b="0" i="0" strike="noStrike">
                <a:solidFill>
                  <a:srgbClr val="000000"/>
                </a:solidFill>
                <a:latin typeface="Times New Roman"/>
                <a:cs typeface="Times New Roman"/>
              </a:rPr>
              <a:t>НДФЛ с дивидендов по акциям ГМК "НН"  2016 - 2018 годов </a:t>
            </a:r>
          </a:p>
        </c:rich>
      </c:tx>
      <c:layout>
        <c:manualLayout>
          <c:xMode val="edge"/>
          <c:yMode val="edge"/>
          <c:x val="0.14567267227189817"/>
          <c:y val="5.1142500317231339E-2"/>
        </c:manualLayout>
      </c:layout>
      <c:overlay val="1"/>
    </c:title>
    <c:view3D>
      <c:rotX val="10"/>
      <c:rotY val="30"/>
      <c:depthPercent val="100"/>
      <c:perspective val="20"/>
    </c:view3D>
    <c:sideWall>
      <c:spPr>
        <a:noFill/>
        <a:ln w="25400">
          <a:noFill/>
        </a:ln>
      </c:spPr>
    </c:sideWall>
    <c:backWall>
      <c:spPr>
        <a:noFill/>
        <a:ln w="25400">
          <a:noFill/>
        </a:ln>
      </c:spPr>
    </c:backWall>
    <c:plotArea>
      <c:layout>
        <c:manualLayout>
          <c:layoutTarget val="inner"/>
          <c:xMode val="edge"/>
          <c:yMode val="edge"/>
          <c:x val="9.685110547622279E-2"/>
          <c:y val="0.18641531120942076"/>
          <c:w val="0.89826059908744338"/>
          <c:h val="0.65836168989989463"/>
        </c:manualLayout>
      </c:layout>
      <c:bar3DChart>
        <c:barDir val="col"/>
        <c:grouping val="stacked"/>
        <c:ser>
          <c:idx val="0"/>
          <c:order val="0"/>
          <c:spPr>
            <a:gradFill>
              <a:gsLst>
                <a:gs pos="0">
                  <a:srgbClr val="03D4A8"/>
                </a:gs>
                <a:gs pos="25000">
                  <a:srgbClr val="21D6E0"/>
                </a:gs>
                <a:gs pos="75000">
                  <a:srgbClr val="0087E6"/>
                </a:gs>
                <a:gs pos="100000">
                  <a:srgbClr val="005CBF"/>
                </a:gs>
              </a:gsLst>
              <a:lin ang="5400000" scaled="0"/>
            </a:gradFill>
          </c:spPr>
          <c:dLbls>
            <c:dLbl>
              <c:idx val="1"/>
              <c:tx>
                <c:rich>
                  <a:bodyPr/>
                  <a:lstStyle/>
                  <a:p>
                    <a:pPr>
                      <a:defRPr/>
                    </a:pPr>
                    <a:r>
                      <a:rPr lang="en-US" sz="1400"/>
                      <a:t>100,7</a:t>
                    </a:r>
                    <a:r>
                      <a:rPr lang="en-US"/>
                      <a:t> </a:t>
                    </a:r>
                  </a:p>
                </c:rich>
              </c:tx>
              <c:spPr>
                <a:solidFill>
                  <a:srgbClr val="FFC000"/>
                </a:solidFill>
              </c:spPr>
            </c:dLbl>
            <c:dLbl>
              <c:idx val="3"/>
              <c:tx>
                <c:rich>
                  <a:bodyPr/>
                  <a:lstStyle/>
                  <a:p>
                    <a:pPr>
                      <a:defRPr/>
                    </a:pPr>
                    <a:r>
                      <a:rPr lang="en-US" sz="1400"/>
                      <a:t>201,5</a:t>
                    </a:r>
                    <a:r>
                      <a:rPr lang="en-US"/>
                      <a:t> </a:t>
                    </a:r>
                  </a:p>
                </c:rich>
              </c:tx>
              <c:spPr>
                <a:solidFill>
                  <a:srgbClr val="FFC000"/>
                </a:solidFill>
              </c:spPr>
            </c:dLbl>
            <c:dLbl>
              <c:idx val="5"/>
              <c:tx>
                <c:rich>
                  <a:bodyPr/>
                  <a:lstStyle/>
                  <a:p>
                    <a:pPr>
                      <a:defRPr/>
                    </a:pPr>
                    <a:r>
                      <a:rPr lang="en-US" sz="1400"/>
                      <a:t>244,8</a:t>
                    </a:r>
                    <a:r>
                      <a:rPr lang="en-US"/>
                      <a:t> </a:t>
                    </a:r>
                  </a:p>
                </c:rich>
              </c:tx>
              <c:spPr>
                <a:solidFill>
                  <a:srgbClr val="FFC000"/>
                </a:solidFill>
                <a:ln>
                  <a:solidFill>
                    <a:srgbClr val="FFC000"/>
                  </a:solidFill>
                </a:ln>
              </c:spPr>
            </c:dLbl>
            <c:spPr>
              <a:solidFill>
                <a:srgbClr val="FFC000"/>
              </a:solidFill>
            </c:spPr>
            <c:showVal val="1"/>
          </c:dLbls>
          <c:cat>
            <c:strRef>
              <c:f>'Лист1 '!$B$12:$G$12</c:f>
              <c:strCache>
                <c:ptCount val="6"/>
                <c:pt idx="0">
                  <c:v>План 2016г.</c:v>
                </c:pt>
                <c:pt idx="1">
                  <c:v>Факт 2016г.</c:v>
                </c:pt>
                <c:pt idx="2">
                  <c:v>План 2017г.</c:v>
                </c:pt>
                <c:pt idx="3">
                  <c:v>Факт 2017г.</c:v>
                </c:pt>
                <c:pt idx="4">
                  <c:v>План 2018г.</c:v>
                </c:pt>
                <c:pt idx="5">
                  <c:v>Оценка исполнения 2018г.</c:v>
                </c:pt>
              </c:strCache>
            </c:strRef>
          </c:cat>
          <c:val>
            <c:numRef>
              <c:f>'Лист1 '!$B$13:$G$13</c:f>
              <c:numCache>
                <c:formatCode>#,##0.0_ ;[Red]\-#,##0.0\ </c:formatCode>
                <c:ptCount val="6"/>
                <c:pt idx="0">
                  <c:v>273.2</c:v>
                </c:pt>
                <c:pt idx="1">
                  <c:v>100.7</c:v>
                </c:pt>
                <c:pt idx="2">
                  <c:v>145.5</c:v>
                </c:pt>
                <c:pt idx="3">
                  <c:v>201.5</c:v>
                </c:pt>
                <c:pt idx="4">
                  <c:v>187.4</c:v>
                </c:pt>
                <c:pt idx="5">
                  <c:v>244.8</c:v>
                </c:pt>
              </c:numCache>
            </c:numRef>
          </c:val>
        </c:ser>
        <c:shape val="box"/>
        <c:axId val="138639232"/>
        <c:axId val="138640768"/>
        <c:axId val="0"/>
      </c:bar3DChart>
      <c:catAx>
        <c:axId val="138639232"/>
        <c:scaling>
          <c:orientation val="minMax"/>
        </c:scaling>
        <c:axPos val="b"/>
        <c:majorGridlines/>
        <c:numFmt formatCode="General" sourceLinked="1"/>
        <c:tickLblPos val="nextTo"/>
        <c:txPr>
          <a:bodyPr rot="0" vert="horz"/>
          <a:lstStyle/>
          <a:p>
            <a:pPr>
              <a:defRPr sz="900" b="0" i="0" u="none" strike="noStrike" baseline="0">
                <a:solidFill>
                  <a:srgbClr val="000000"/>
                </a:solidFill>
                <a:latin typeface="Times New Roman" pitchFamily="18" charset="0"/>
                <a:ea typeface="Calibri"/>
                <a:cs typeface="Times New Roman" pitchFamily="18" charset="0"/>
              </a:defRPr>
            </a:pPr>
            <a:endParaRPr lang="ru-RU"/>
          </a:p>
        </c:txPr>
        <c:crossAx val="138640768"/>
        <c:crosses val="autoZero"/>
        <c:auto val="1"/>
        <c:lblAlgn val="ctr"/>
        <c:lblOffset val="100"/>
      </c:catAx>
      <c:valAx>
        <c:axId val="138640768"/>
        <c:scaling>
          <c:orientation val="minMax"/>
          <c:max val="300"/>
          <c:min val="0"/>
        </c:scaling>
        <c:axPos val="l"/>
        <c:majorGridlines/>
        <c:title>
          <c:tx>
            <c:rich>
              <a:bodyPr/>
              <a:lstStyle/>
              <a:p>
                <a:pPr>
                  <a:defRPr sz="1100" b="1" i="0" u="none" strike="noStrike" baseline="0">
                    <a:solidFill>
                      <a:srgbClr val="000000"/>
                    </a:solidFill>
                    <a:latin typeface="Times New Roman" pitchFamily="18" charset="0"/>
                    <a:ea typeface="Calibri"/>
                    <a:cs typeface="Times New Roman" pitchFamily="18" charset="0"/>
                  </a:defRPr>
                </a:pPr>
                <a:r>
                  <a:rPr lang="ru-RU" sz="1100" b="1">
                    <a:latin typeface="Times New Roman" pitchFamily="18" charset="0"/>
                    <a:cs typeface="Times New Roman" pitchFamily="18" charset="0"/>
                  </a:rPr>
                  <a:t>млн.руб.</a:t>
                </a:r>
              </a:p>
            </c:rich>
          </c:tx>
          <c:layout>
            <c:manualLayout>
              <c:xMode val="edge"/>
              <c:yMode val="edge"/>
              <c:x val="5.8143511722051698E-2"/>
              <c:y val="0.45048185770671795"/>
            </c:manualLayout>
          </c:layout>
        </c:title>
        <c:numFmt formatCode="#,##0.0_ ;[Red]\-#,##0.0\ " sourceLinked="1"/>
        <c:tickLblPos val="nextTo"/>
        <c:txPr>
          <a:bodyPr rot="0" vert="horz"/>
          <a:lstStyle/>
          <a:p>
            <a:pPr>
              <a:defRPr sz="1100" b="0" i="0" u="none" strike="noStrike" baseline="0">
                <a:solidFill>
                  <a:srgbClr val="000000"/>
                </a:solidFill>
                <a:latin typeface="Times New Roman" pitchFamily="18" charset="0"/>
                <a:ea typeface="Calibri"/>
                <a:cs typeface="Times New Roman" pitchFamily="18" charset="0"/>
              </a:defRPr>
            </a:pPr>
            <a:endParaRPr lang="ru-RU"/>
          </a:p>
        </c:txPr>
        <c:crossAx val="138639232"/>
        <c:crosses val="autoZero"/>
        <c:crossBetween val="between"/>
        <c:majorUnit val="50"/>
      </c:valAx>
      <c:spPr>
        <a:noFill/>
        <a:ln w="25400">
          <a:noFill/>
        </a:ln>
      </c:spPr>
    </c:plotArea>
    <c:plotVisOnly val="1"/>
    <c:dispBlanksAs val="gap"/>
  </c:chart>
  <c:spPr>
    <a:solidFill>
      <a:srgbClr val="BEE395"/>
    </a:solidFill>
    <a:effectLst>
      <a:outerShdw blurRad="50800" dist="50800" dir="5400000" algn="ctr" rotWithShape="0">
        <a:schemeClr val="bg1"/>
      </a:outerShdw>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Динамика показателей налога на прибыль организаций  
Таймырского Долгано-Ненецкого муниципального района в 2016-2021 гг.</a:t>
            </a:r>
          </a:p>
        </c:rich>
      </c:tx>
      <c:layout>
        <c:manualLayout>
          <c:xMode val="edge"/>
          <c:yMode val="edge"/>
          <c:x val="0.15555576080849212"/>
          <c:y val="4.0925316153662607E-2"/>
        </c:manualLayout>
      </c:layout>
      <c:spPr>
        <a:noFill/>
        <a:ln w="25400">
          <a:noFill/>
        </a:ln>
      </c:spPr>
    </c:title>
    <c:view3D>
      <c:rotX val="0"/>
      <c:depthPercent val="100"/>
      <c:perspective val="30"/>
    </c:view3D>
    <c:sideWall>
      <c:spPr>
        <a:noFill/>
        <a:ln w="25400">
          <a:noFill/>
        </a:ln>
      </c:spPr>
    </c:sideWall>
    <c:backWall>
      <c:spPr>
        <a:noFill/>
        <a:ln w="25400">
          <a:noFill/>
        </a:ln>
      </c:spPr>
    </c:backWall>
    <c:plotArea>
      <c:layout>
        <c:manualLayout>
          <c:layoutTarget val="inner"/>
          <c:xMode val="edge"/>
          <c:yMode val="edge"/>
          <c:x val="7.9982573028574033E-2"/>
          <c:y val="0.11742495824385618"/>
          <c:w val="0.90892438040386669"/>
          <c:h val="0.79866547363398221"/>
        </c:manualLayout>
      </c:layout>
      <c:line3DChart>
        <c:grouping val="standard"/>
        <c:ser>
          <c:idx val="1"/>
          <c:order val="0"/>
          <c:tx>
            <c:strRef>
              <c:f>Данные!$B$7</c:f>
              <c:strCache>
                <c:ptCount val="1"/>
                <c:pt idx="0">
                  <c:v>Всего</c:v>
                </c:pt>
              </c:strCache>
            </c:strRef>
          </c:tx>
          <c:spPr>
            <a:ln w="38100">
              <a:solidFill>
                <a:srgbClr val="FF00FF"/>
              </a:solidFill>
              <a:prstDash val="solid"/>
            </a:ln>
          </c:spPr>
          <c:dLbls>
            <c:dLbl>
              <c:idx val="0"/>
              <c:layout>
                <c:manualLayout>
                  <c:x val="-8.2733774687163184E-2"/>
                  <c:y val="7.2140982377202889E-4"/>
                </c:manualLayout>
              </c:layout>
              <c:spPr>
                <a:solidFill>
                  <a:srgbClr val="C0504D"/>
                </a:solidFill>
                <a:ln w="25400">
                  <a:noFill/>
                </a:ln>
              </c:spPr>
              <c:txPr>
                <a:bodyPr/>
                <a:lstStyle/>
                <a:p>
                  <a:pPr>
                    <a:defRPr/>
                  </a:pPr>
                  <a:endParaRPr lang="ru-RU"/>
                </a:p>
              </c:txPr>
              <c:showVal val="1"/>
            </c:dLbl>
            <c:dLbl>
              <c:idx val="1"/>
              <c:layout>
                <c:manualLayout>
                  <c:x val="-7.5075582753417622E-2"/>
                  <c:y val="-5.2527719749317074E-2"/>
                </c:manualLayout>
              </c:layout>
              <c:spPr>
                <a:solidFill>
                  <a:srgbClr val="C0504D"/>
                </a:solidFill>
                <a:ln w="25400">
                  <a:noFill/>
                </a:ln>
              </c:spPr>
              <c:txPr>
                <a:bodyPr/>
                <a:lstStyle/>
                <a:p>
                  <a:pPr>
                    <a:defRPr/>
                  </a:pPr>
                  <a:endParaRPr lang="ru-RU"/>
                </a:p>
              </c:txPr>
              <c:showVal val="1"/>
            </c:dLbl>
            <c:dLbl>
              <c:idx val="2"/>
              <c:layout>
                <c:manualLayout>
                  <c:x val="-4.6977250076976167E-2"/>
                  <c:y val="-3.6323102469334359E-2"/>
                </c:manualLayout>
              </c:layout>
              <c:spPr>
                <a:solidFill>
                  <a:srgbClr val="C0504D"/>
                </a:solidFill>
                <a:ln w="25400">
                  <a:noFill/>
                </a:ln>
              </c:spPr>
              <c:txPr>
                <a:bodyPr/>
                <a:lstStyle/>
                <a:p>
                  <a:pPr>
                    <a:defRPr/>
                  </a:pPr>
                  <a:endParaRPr lang="ru-RU"/>
                </a:p>
              </c:txPr>
              <c:showVal val="1"/>
            </c:dLbl>
            <c:dLbl>
              <c:idx val="3"/>
              <c:layout>
                <c:manualLayout>
                  <c:x val="-2.5012283849641558E-2"/>
                  <c:y val="-5.5130057567820585E-2"/>
                </c:manualLayout>
              </c:layout>
              <c:spPr>
                <a:solidFill>
                  <a:srgbClr val="C0504D"/>
                </a:solidFill>
                <a:ln w="25400">
                  <a:noFill/>
                </a:ln>
              </c:spPr>
              <c:txPr>
                <a:bodyPr/>
                <a:lstStyle/>
                <a:p>
                  <a:pPr>
                    <a:defRPr/>
                  </a:pPr>
                  <a:endParaRPr lang="ru-RU"/>
                </a:p>
              </c:txPr>
              <c:showVal val="1"/>
            </c:dLbl>
            <c:dLbl>
              <c:idx val="4"/>
              <c:layout>
                <c:manualLayout>
                  <c:x val="-2.9521133761235798E-2"/>
                  <c:y val="-4.4877946448068314E-2"/>
                </c:manualLayout>
              </c:layout>
              <c:spPr>
                <a:solidFill>
                  <a:srgbClr val="C0504D"/>
                </a:solidFill>
                <a:ln w="25400">
                  <a:noFill/>
                </a:ln>
              </c:spPr>
              <c:txPr>
                <a:bodyPr/>
                <a:lstStyle/>
                <a:p>
                  <a:pPr>
                    <a:defRPr/>
                  </a:pPr>
                  <a:endParaRPr lang="ru-RU"/>
                </a:p>
              </c:txPr>
              <c:showVal val="1"/>
            </c:dLbl>
            <c:dLbl>
              <c:idx val="5"/>
              <c:layout>
                <c:manualLayout>
                  <c:x val="2.3873612389714396E-3"/>
                  <c:y val="-3.2550216937168612E-3"/>
                </c:manualLayout>
              </c:layout>
              <c:spPr>
                <a:solidFill>
                  <a:srgbClr val="C0504D"/>
                </a:solidFill>
                <a:ln w="25400">
                  <a:noFill/>
                </a:ln>
              </c:spPr>
              <c:txPr>
                <a:bodyPr/>
                <a:lstStyle/>
                <a:p>
                  <a:pPr>
                    <a:defRPr/>
                  </a:pPr>
                  <a:endParaRPr lang="ru-RU"/>
                </a:p>
              </c:txPr>
              <c:showVal val="1"/>
            </c:dLbl>
            <c:spPr>
              <a:solidFill>
                <a:srgbClr val="C0504D"/>
              </a:solidFill>
              <a:ln w="25400">
                <a:noFill/>
              </a:ln>
            </c:spPr>
            <c:showVal val="1"/>
          </c:dLbls>
          <c:cat>
            <c:strRef>
              <c:f>Данные!$A$8:$A$13</c:f>
              <c:strCache>
                <c:ptCount val="6"/>
                <c:pt idx="0">
                  <c:v>2016 год</c:v>
                </c:pt>
                <c:pt idx="1">
                  <c:v>2017 год</c:v>
                </c:pt>
                <c:pt idx="2">
                  <c:v>2018 год</c:v>
                </c:pt>
                <c:pt idx="3">
                  <c:v>2019 год</c:v>
                </c:pt>
                <c:pt idx="4">
                  <c:v>2020 год</c:v>
                </c:pt>
                <c:pt idx="5">
                  <c:v>2021 год</c:v>
                </c:pt>
              </c:strCache>
            </c:strRef>
          </c:cat>
          <c:val>
            <c:numRef>
              <c:f>Данные!$B$8:$B$13</c:f>
              <c:numCache>
                <c:formatCode>_-* #,##0.0_р_._-;\-* #,##0.0_р_._-;_-* "-"??_р_._-;_-@_-</c:formatCode>
                <c:ptCount val="6"/>
                <c:pt idx="0">
                  <c:v>22.2</c:v>
                </c:pt>
                <c:pt idx="1">
                  <c:v>157.30000000000001</c:v>
                </c:pt>
                <c:pt idx="2">
                  <c:v>233.3</c:v>
                </c:pt>
                <c:pt idx="3">
                  <c:v>208.6</c:v>
                </c:pt>
                <c:pt idx="4">
                  <c:v>215.3</c:v>
                </c:pt>
                <c:pt idx="5">
                  <c:v>223.4</c:v>
                </c:pt>
              </c:numCache>
            </c:numRef>
          </c:val>
        </c:ser>
        <c:ser>
          <c:idx val="0"/>
          <c:order val="1"/>
          <c:tx>
            <c:strRef>
              <c:f>Данные!$C$7</c:f>
              <c:strCache>
                <c:ptCount val="1"/>
                <c:pt idx="0">
                  <c:v>АО "Сузун"</c:v>
                </c:pt>
              </c:strCache>
            </c:strRef>
          </c:tx>
          <c:spPr>
            <a:ln w="12700">
              <a:solidFill>
                <a:srgbClr val="000080"/>
              </a:solidFill>
              <a:prstDash val="solid"/>
            </a:ln>
          </c:spPr>
          <c:dLbls>
            <c:dLbl>
              <c:idx val="0"/>
              <c:layout>
                <c:manualLayout>
                  <c:x val="-5.8655750678264597E-2"/>
                  <c:y val="-3.182002249718785E-2"/>
                </c:manualLayout>
              </c:layout>
              <c:spPr>
                <a:solidFill>
                  <a:srgbClr val="FFC000"/>
                </a:solidFill>
                <a:ln w="25400">
                  <a:noFill/>
                </a:ln>
              </c:spPr>
              <c:txPr>
                <a:bodyPr/>
                <a:lstStyle/>
                <a:p>
                  <a:pPr>
                    <a:defRPr/>
                  </a:pPr>
                  <a:endParaRPr lang="ru-RU"/>
                </a:p>
              </c:txPr>
              <c:showVal val="1"/>
            </c:dLbl>
            <c:dLbl>
              <c:idx val="1"/>
              <c:layout>
                <c:manualLayout>
                  <c:x val="-5.0383065605560495E-2"/>
                  <c:y val="2.899844662274359E-2"/>
                </c:manualLayout>
              </c:layout>
              <c:spPr>
                <a:solidFill>
                  <a:srgbClr val="FFC000"/>
                </a:solidFill>
                <a:ln w="25400">
                  <a:noFill/>
                </a:ln>
              </c:spPr>
              <c:txPr>
                <a:bodyPr/>
                <a:lstStyle/>
                <a:p>
                  <a:pPr>
                    <a:defRPr/>
                  </a:pPr>
                  <a:endParaRPr lang="ru-RU"/>
                </a:p>
              </c:txPr>
              <c:showVal val="1"/>
            </c:dLbl>
            <c:dLbl>
              <c:idx val="2"/>
              <c:layout>
                <c:manualLayout>
                  <c:x val="-2.6501085467192011E-2"/>
                  <c:y val="5.0648026139589686E-2"/>
                </c:manualLayout>
              </c:layout>
              <c:spPr>
                <a:solidFill>
                  <a:srgbClr val="FFC000"/>
                </a:solidFill>
                <a:ln w="25400">
                  <a:noFill/>
                </a:ln>
              </c:spPr>
              <c:txPr>
                <a:bodyPr/>
                <a:lstStyle/>
                <a:p>
                  <a:pPr>
                    <a:defRPr/>
                  </a:pPr>
                  <a:endParaRPr lang="ru-RU"/>
                </a:p>
              </c:txPr>
              <c:showVal val="1"/>
            </c:dLbl>
            <c:dLbl>
              <c:idx val="3"/>
              <c:layout>
                <c:manualLayout>
                  <c:x val="-4.8632220569316112E-2"/>
                  <c:y val="2.9931972789115909E-2"/>
                </c:manualLayout>
              </c:layout>
              <c:spPr>
                <a:solidFill>
                  <a:srgbClr val="FFC000"/>
                </a:solidFill>
                <a:ln w="25400">
                  <a:noFill/>
                </a:ln>
              </c:spPr>
              <c:txPr>
                <a:bodyPr/>
                <a:lstStyle/>
                <a:p>
                  <a:pPr>
                    <a:defRPr/>
                  </a:pPr>
                  <a:endParaRPr lang="ru-RU"/>
                </a:p>
              </c:txPr>
              <c:showVal val="1"/>
            </c:dLbl>
            <c:dLbl>
              <c:idx val="4"/>
              <c:layout>
                <c:manualLayout>
                  <c:x val="-5.2214606777391724E-2"/>
                  <c:y val="3.2653066094011002E-2"/>
                </c:manualLayout>
              </c:layout>
              <c:spPr>
                <a:solidFill>
                  <a:srgbClr val="FFC000"/>
                </a:solidFill>
                <a:ln w="25400">
                  <a:noFill/>
                </a:ln>
              </c:spPr>
              <c:txPr>
                <a:bodyPr/>
                <a:lstStyle/>
                <a:p>
                  <a:pPr>
                    <a:defRPr/>
                  </a:pPr>
                  <a:endParaRPr lang="ru-RU"/>
                </a:p>
              </c:txPr>
              <c:showVal val="1"/>
            </c:dLbl>
            <c:dLbl>
              <c:idx val="5"/>
              <c:layout>
                <c:manualLayout>
                  <c:x val="3.6023867088382489E-3"/>
                  <c:y val="-2.1425893191922602E-7"/>
                </c:manualLayout>
              </c:layout>
              <c:spPr>
                <a:solidFill>
                  <a:srgbClr val="FFC000"/>
                </a:solidFill>
                <a:ln w="25400">
                  <a:noFill/>
                </a:ln>
              </c:spPr>
              <c:txPr>
                <a:bodyPr/>
                <a:lstStyle/>
                <a:p>
                  <a:pPr>
                    <a:defRPr/>
                  </a:pPr>
                  <a:endParaRPr lang="ru-RU"/>
                </a:p>
              </c:txPr>
              <c:showVal val="1"/>
            </c:dLbl>
            <c:spPr>
              <a:solidFill>
                <a:srgbClr val="FFC000"/>
              </a:solidFill>
              <a:ln w="25400">
                <a:noFill/>
              </a:ln>
            </c:spPr>
            <c:showVal val="1"/>
          </c:dLbls>
          <c:cat>
            <c:strRef>
              <c:f>Данные!$A$8:$A$13</c:f>
              <c:strCache>
                <c:ptCount val="6"/>
                <c:pt idx="0">
                  <c:v>2016 год</c:v>
                </c:pt>
                <c:pt idx="1">
                  <c:v>2017 год</c:v>
                </c:pt>
                <c:pt idx="2">
                  <c:v>2018 год</c:v>
                </c:pt>
                <c:pt idx="3">
                  <c:v>2019 год</c:v>
                </c:pt>
                <c:pt idx="4">
                  <c:v>2020 год</c:v>
                </c:pt>
                <c:pt idx="5">
                  <c:v>2021 год</c:v>
                </c:pt>
              </c:strCache>
            </c:strRef>
          </c:cat>
          <c:val>
            <c:numRef>
              <c:f>Данные!$C$8:$C$13</c:f>
              <c:numCache>
                <c:formatCode>_-* #,##0.0_р_._-;\-* #,##0.0_р_._-;_-* "-"??_р_._-;_-@_-</c:formatCode>
                <c:ptCount val="6"/>
                <c:pt idx="1">
                  <c:v>139</c:v>
                </c:pt>
                <c:pt idx="2">
                  <c:v>215.8</c:v>
                </c:pt>
                <c:pt idx="3">
                  <c:v>190</c:v>
                </c:pt>
                <c:pt idx="4">
                  <c:v>196.1</c:v>
                </c:pt>
                <c:pt idx="5">
                  <c:v>203.7</c:v>
                </c:pt>
              </c:numCache>
            </c:numRef>
          </c:val>
        </c:ser>
        <c:dLbls>
          <c:showVal val="1"/>
        </c:dLbls>
        <c:axId val="138705152"/>
        <c:axId val="138735616"/>
        <c:axId val="135755968"/>
      </c:line3DChart>
      <c:catAx>
        <c:axId val="138705152"/>
        <c:scaling>
          <c:orientation val="minMax"/>
        </c:scaling>
        <c:axPos val="b"/>
        <c:numFmt formatCode="@" sourceLinked="0"/>
        <c:tickLblPos val="nextTo"/>
        <c:spPr>
          <a:ln w="3175">
            <a:solidFill>
              <a:srgbClr val="000000"/>
            </a:solidFill>
            <a:prstDash val="solid"/>
          </a:ln>
        </c:spPr>
        <c:txPr>
          <a:bodyPr rot="0" vert="horz"/>
          <a:lstStyle/>
          <a:p>
            <a:pPr>
              <a:defRPr/>
            </a:pPr>
            <a:endParaRPr lang="ru-RU"/>
          </a:p>
        </c:txPr>
        <c:crossAx val="138735616"/>
        <c:crosses val="autoZero"/>
        <c:auto val="1"/>
        <c:lblAlgn val="ctr"/>
        <c:lblOffset val="100"/>
        <c:tickLblSkip val="1"/>
        <c:tickMarkSkip val="1"/>
      </c:catAx>
      <c:valAx>
        <c:axId val="138735616"/>
        <c:scaling>
          <c:orientation val="minMax"/>
          <c:max val="250"/>
        </c:scaling>
        <c:axPos val="l"/>
        <c:title>
          <c:tx>
            <c:rich>
              <a:bodyPr/>
              <a:lstStyle/>
              <a:p>
                <a:pPr>
                  <a:defRPr sz="1050"/>
                </a:pPr>
                <a:r>
                  <a:rPr lang="ru-RU" sz="1050"/>
                  <a:t>млн.руб.</a:t>
                </a:r>
              </a:p>
            </c:rich>
          </c:tx>
          <c:layout>
            <c:manualLayout>
              <c:xMode val="edge"/>
              <c:yMode val="edge"/>
              <c:x val="2.9260858521717092E-3"/>
              <c:y val="0.45651920782629446"/>
            </c:manualLayout>
          </c:layout>
          <c:spPr>
            <a:noFill/>
            <a:ln w="25400">
              <a:noFill/>
            </a:ln>
          </c:spPr>
        </c:title>
        <c:numFmt formatCode="General" sourceLinked="0"/>
        <c:tickLblPos val="nextTo"/>
        <c:spPr>
          <a:ln w="3175">
            <a:solidFill>
              <a:srgbClr val="000000"/>
            </a:solidFill>
            <a:prstDash val="solid"/>
          </a:ln>
        </c:spPr>
        <c:txPr>
          <a:bodyPr rot="0" vert="horz"/>
          <a:lstStyle/>
          <a:p>
            <a:pPr>
              <a:defRPr/>
            </a:pPr>
            <a:endParaRPr lang="ru-RU"/>
          </a:p>
        </c:txPr>
        <c:crossAx val="138705152"/>
        <c:crosses val="autoZero"/>
        <c:crossBetween val="between"/>
        <c:majorUnit val="50"/>
      </c:valAx>
      <c:serAx>
        <c:axId val="135755968"/>
        <c:scaling>
          <c:orientation val="minMax"/>
        </c:scaling>
        <c:delete val="1"/>
        <c:axPos val="b"/>
        <c:tickLblPos val="nextTo"/>
        <c:crossAx val="138735616"/>
        <c:crosses val="autoZero"/>
      </c:serAx>
      <c:spPr>
        <a:noFill/>
        <a:ln w="25400">
          <a:noFill/>
        </a:ln>
      </c:spPr>
    </c:plotArea>
    <c:legend>
      <c:legendPos val="r"/>
      <c:layout>
        <c:manualLayout>
          <c:xMode val="edge"/>
          <c:yMode val="edge"/>
          <c:x val="0.13437565905434837"/>
          <c:y val="0.20631162013839191"/>
          <c:w val="0.15930727134181541"/>
          <c:h val="0.1057547124791223"/>
        </c:manualLayout>
      </c:layout>
      <c:spPr>
        <a:solidFill>
          <a:srgbClr val="FFFFFF"/>
        </a:solidFill>
        <a:ln w="3175">
          <a:solidFill>
            <a:srgbClr val="000000"/>
          </a:solidFill>
          <a:prstDash val="solid"/>
        </a:ln>
      </c:spPr>
    </c:legend>
    <c:plotVisOnly val="1"/>
    <c:dispBlanksAs val="gap"/>
  </c:chart>
  <c:spPr>
    <a:gradFill>
      <a:gsLst>
        <a:gs pos="0">
          <a:srgbClr val="DDEBCF"/>
        </a:gs>
        <a:gs pos="50000">
          <a:srgbClr val="9CB86E"/>
        </a:gs>
        <a:gs pos="100000">
          <a:srgbClr val="156B13"/>
        </a:gs>
      </a:gsLst>
      <a:lin ang="5400000" scaled="0"/>
    </a:gradFill>
    <a:ln w="3175">
      <a:solidFill>
        <a:srgbClr val="000000"/>
      </a:solidFill>
      <a:prstDash val="solid"/>
    </a:ln>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0" u="none" strike="noStrike" baseline="0">
                <a:solidFill>
                  <a:srgbClr val="000000"/>
                </a:solidFill>
                <a:latin typeface="Calibri"/>
                <a:ea typeface="Calibri"/>
                <a:cs typeface="Calibri"/>
              </a:defRPr>
            </a:pPr>
            <a:r>
              <a:rPr lang="ru-RU" sz="1100" b="1" i="0" strike="noStrike">
                <a:solidFill>
                  <a:srgbClr val="000000"/>
                </a:solidFill>
                <a:latin typeface="Calibri"/>
              </a:rPr>
              <a:t>Поступление  платы  за негативное воздействие  на окружающую среду в бюджет муниципального района  (фактическое и прогнозируемое) в 2015-2021 годах </a:t>
            </a:r>
          </a:p>
        </c:rich>
      </c:tx>
      <c:layout>
        <c:manualLayout>
          <c:xMode val="edge"/>
          <c:yMode val="edge"/>
          <c:x val="0.16257406446948625"/>
          <c:y val="2.9560319558595352E-2"/>
        </c:manualLayout>
      </c:layout>
      <c:overlay val="1"/>
    </c:title>
    <c:plotArea>
      <c:layout>
        <c:manualLayout>
          <c:layoutTarget val="inner"/>
          <c:xMode val="edge"/>
          <c:yMode val="edge"/>
          <c:x val="0.14533304026651842"/>
          <c:y val="0.18607800890560322"/>
          <c:w val="0.83496252623594458"/>
          <c:h val="0.66611509382222744"/>
        </c:manualLayout>
      </c:layout>
      <c:lineChart>
        <c:grouping val="standard"/>
        <c:ser>
          <c:idx val="0"/>
          <c:order val="0"/>
          <c:tx>
            <c:v>Всего плата за негативное воздействие</c:v>
          </c:tx>
          <c:dLbls>
            <c:dLbl>
              <c:idx val="0"/>
              <c:layout>
                <c:manualLayout>
                  <c:x val="-4.5977011494252887E-2"/>
                  <c:y val="-5.9701492537313827E-2"/>
                </c:manualLayout>
              </c:layout>
              <c:dLblPos val="r"/>
              <c:showVal val="1"/>
            </c:dLbl>
            <c:dLbl>
              <c:idx val="1"/>
              <c:layout>
                <c:manualLayout>
                  <c:x val="-5.9880239520958341E-2"/>
                  <c:y val="-4.8661800486617855E-2"/>
                </c:manualLayout>
              </c:layout>
              <c:showVal val="1"/>
            </c:dLbl>
            <c:dLbl>
              <c:idx val="2"/>
              <c:layout>
                <c:manualLayout>
                  <c:x val="-4.3912175648702596E-2"/>
                  <c:y val="-5.8394160583941826E-2"/>
                </c:manualLayout>
              </c:layout>
              <c:showVal val="1"/>
            </c:dLbl>
            <c:dLbl>
              <c:idx val="3"/>
              <c:layout>
                <c:manualLayout>
                  <c:x val="-5.0549295110566272E-2"/>
                  <c:y val="-3.7839978031943375E-2"/>
                </c:manualLayout>
              </c:layout>
              <c:dLblPos val="r"/>
              <c:showVal val="1"/>
            </c:dLbl>
            <c:dLbl>
              <c:idx val="4"/>
              <c:layout>
                <c:manualLayout>
                  <c:x val="-5.0355774493705527E-2"/>
                  <c:y val="-4.9751243781094495E-2"/>
                </c:manualLayout>
              </c:layout>
              <c:dLblPos val="r"/>
              <c:showVal val="1"/>
            </c:dLbl>
            <c:dLbl>
              <c:idx val="5"/>
              <c:layout>
                <c:manualLayout>
                  <c:x val="-6.1302681992337682E-2"/>
                  <c:y val="-3.9800995024875843E-2"/>
                </c:manualLayout>
              </c:layout>
              <c:dLblPos val="r"/>
              <c:showVal val="1"/>
            </c:dLbl>
            <c:dLbl>
              <c:idx val="6"/>
              <c:layout>
                <c:manualLayout>
                  <c:x val="-5.4734537493158424E-2"/>
                  <c:y val="-4.6434494195688465E-2"/>
                </c:manualLayout>
              </c:layout>
              <c:dLblPos val="r"/>
              <c:showVal val="1"/>
            </c:dLbl>
            <c:dLbl>
              <c:idx val="7"/>
              <c:layout>
                <c:manualLayout>
                  <c:x val="-4.5977011494252866E-2"/>
                  <c:y val="3.6484245439469605E-2"/>
                </c:manualLayout>
              </c:layout>
              <c:dLblPos val="r"/>
              <c:showVal val="1"/>
            </c:dLbl>
            <c:dLbl>
              <c:idx val="8"/>
              <c:layout>
                <c:manualLayout>
                  <c:x val="-4.5977011494252866E-2"/>
                  <c:y val="-4.9751243781094495E-2"/>
                </c:manualLayout>
              </c:layout>
              <c:dLblPos val="r"/>
              <c:showVal val="1"/>
            </c:dLbl>
            <c:dLbl>
              <c:idx val="9"/>
              <c:layout>
                <c:manualLayout>
                  <c:x val="-3.2840722495895078E-2"/>
                  <c:y val="3.316749585406302E-2"/>
                </c:manualLayout>
              </c:layout>
              <c:dLblPos val="r"/>
              <c:showVal val="1"/>
            </c:dLbl>
            <c:txPr>
              <a:bodyPr/>
              <a:lstStyle/>
              <a:p>
                <a:pPr>
                  <a:defRPr sz="1000" b="0" i="0" u="none" strike="noStrike" baseline="0">
                    <a:solidFill>
                      <a:srgbClr val="000000"/>
                    </a:solidFill>
                    <a:latin typeface="Calibri"/>
                    <a:ea typeface="Calibri"/>
                    <a:cs typeface="Calibri"/>
                  </a:defRPr>
                </a:pPr>
                <a:endParaRPr lang="ru-RU"/>
              </a:p>
            </c:txPr>
            <c:showVal val="1"/>
          </c:dLbls>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(3)'!$C$12:$H$12</c:f>
              <c:numCache>
                <c:formatCode>#,##0.00_ ;[Red]\-#,##0.00\ </c:formatCode>
                <c:ptCount val="6"/>
                <c:pt idx="0">
                  <c:v>10.1</c:v>
                </c:pt>
                <c:pt idx="1">
                  <c:v>14</c:v>
                </c:pt>
                <c:pt idx="2">
                  <c:v>25</c:v>
                </c:pt>
                <c:pt idx="3">
                  <c:v>35.6</c:v>
                </c:pt>
                <c:pt idx="4">
                  <c:v>35.6</c:v>
                </c:pt>
                <c:pt idx="5">
                  <c:v>38.4</c:v>
                </c:pt>
              </c:numCache>
            </c:numRef>
          </c:val>
        </c:ser>
        <c:ser>
          <c:idx val="1"/>
          <c:order val="1"/>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(3)'!$C$13:$H$13</c:f>
            </c:numRef>
          </c:val>
        </c:ser>
        <c:ser>
          <c:idx val="2"/>
          <c:order val="2"/>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(3)'!$C$14:$H$14</c:f>
            </c:numRef>
          </c:val>
        </c:ser>
        <c:ser>
          <c:idx val="3"/>
          <c:order val="3"/>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(3)'!$C$15:$H$15</c:f>
            </c:numRef>
          </c:val>
        </c:ser>
        <c:ser>
          <c:idx val="4"/>
          <c:order val="4"/>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(3)'!$C$16:$H$16</c:f>
            </c:numRef>
          </c:val>
        </c:ser>
        <c:ser>
          <c:idx val="5"/>
          <c:order val="5"/>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(3)'!$C$17:$H$17</c:f>
            </c:numRef>
          </c:val>
        </c:ser>
        <c:ser>
          <c:idx val="6"/>
          <c:order val="6"/>
          <c:tx>
            <c:v>АО "Сузун"</c:v>
          </c:tx>
          <c:spPr>
            <a:ln>
              <a:solidFill>
                <a:srgbClr val="FF0000"/>
              </a:solidFill>
            </a:ln>
          </c:spPr>
          <c:marker>
            <c:spPr>
              <a:solidFill>
                <a:srgbClr val="FF0000"/>
              </a:solidFill>
            </c:spPr>
          </c:marker>
          <c:dLbls>
            <c:dLbl>
              <c:idx val="1"/>
              <c:layout>
                <c:manualLayout>
                  <c:x val="-6.5681444991789822E-2"/>
                  <c:y val="-4.3117744610281922E-2"/>
                </c:manualLayout>
              </c:layout>
              <c:dLblPos val="r"/>
              <c:showVal val="1"/>
            </c:dLbl>
            <c:dLbl>
              <c:idx val="2"/>
              <c:layout>
                <c:manualLayout>
                  <c:x val="-5.9824445596994985E-2"/>
                  <c:y val="-4.009144842296173E-2"/>
                </c:manualLayout>
              </c:layout>
              <c:dLblPos val="r"/>
              <c:showVal val="1"/>
            </c:dLbl>
            <c:dLbl>
              <c:idx val="3"/>
              <c:layout>
                <c:manualLayout>
                  <c:x val="-2.1831612365819802E-2"/>
                  <c:y val="-4.3190477102770922E-2"/>
                </c:manualLayout>
              </c:layout>
              <c:dLblPos val="r"/>
              <c:showVal val="1"/>
            </c:dLbl>
            <c:dLbl>
              <c:idx val="4"/>
              <c:layout>
                <c:manualLayout>
                  <c:x val="-4.1985006365222295E-2"/>
                  <c:y val="-4.4255672420509415E-2"/>
                </c:manualLayout>
              </c:layout>
              <c:dLblPos val="r"/>
              <c:showVal val="1"/>
            </c:dLbl>
            <c:dLbl>
              <c:idx val="5"/>
              <c:layout>
                <c:manualLayout>
                  <c:x val="-4.7904191616766484E-2"/>
                  <c:y val="-3.8929440389294405E-2"/>
                </c:manualLayout>
              </c:layout>
              <c:showVal val="1"/>
            </c:dLbl>
            <c:dLbl>
              <c:idx val="7"/>
              <c:layout>
                <c:manualLayout>
                  <c:x val="-5.2545155993431854E-2"/>
                  <c:y val="-4.9751243781094495E-2"/>
                </c:manualLayout>
              </c:layout>
              <c:dLblPos val="r"/>
              <c:showVal val="1"/>
            </c:dLbl>
            <c:txPr>
              <a:bodyPr/>
              <a:lstStyle/>
              <a:p>
                <a:pPr>
                  <a:defRPr sz="1000" b="0" i="0" u="none" strike="noStrike" baseline="0">
                    <a:solidFill>
                      <a:srgbClr val="000000"/>
                    </a:solidFill>
                    <a:latin typeface="Calibri"/>
                    <a:ea typeface="Calibri"/>
                    <a:cs typeface="Calibri"/>
                  </a:defRPr>
                </a:pPr>
                <a:endParaRPr lang="ru-RU"/>
              </a:p>
            </c:txPr>
            <c:showVal val="1"/>
          </c:dLbls>
          <c:cat>
            <c:strRef>
              <c:f>'Лист1 (3)'!$C$11:$H$11</c:f>
              <c:strCache>
                <c:ptCount val="6"/>
                <c:pt idx="0">
                  <c:v>2015 год</c:v>
                </c:pt>
                <c:pt idx="1">
                  <c:v>2016 год</c:v>
                </c:pt>
                <c:pt idx="2">
                  <c:v>2017 год</c:v>
                </c:pt>
                <c:pt idx="3">
                  <c:v>2018 год</c:v>
                </c:pt>
                <c:pt idx="4">
                  <c:v>2019 год</c:v>
                </c:pt>
                <c:pt idx="5">
                  <c:v>2020 -2021 гг.</c:v>
                </c:pt>
              </c:strCache>
            </c:strRef>
          </c:cat>
          <c:val>
            <c:numRef>
              <c:f>'Лист1 (3)'!$C$18:$H$18</c:f>
              <c:numCache>
                <c:formatCode>General</c:formatCode>
                <c:ptCount val="6"/>
                <c:pt idx="2" formatCode="#,##0.00_ ;[Red]\-#,##0.00\ ">
                  <c:v>9</c:v>
                </c:pt>
                <c:pt idx="3" formatCode="#,##0.00_ ;[Red]\-#,##0.00\ ">
                  <c:v>28.8</c:v>
                </c:pt>
                <c:pt idx="4" formatCode="#,##0.00_ ;[Red]\-#,##0.00\ ">
                  <c:v>28.8</c:v>
                </c:pt>
                <c:pt idx="5" formatCode="#,##0.00_ ;[Red]\-#,##0.00\ ">
                  <c:v>31.1</c:v>
                </c:pt>
              </c:numCache>
            </c:numRef>
          </c:val>
        </c:ser>
        <c:marker val="1"/>
        <c:axId val="139121024"/>
        <c:axId val="139122560"/>
      </c:lineChart>
      <c:catAx>
        <c:axId val="139121024"/>
        <c:scaling>
          <c:orientation val="minMax"/>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9122560"/>
        <c:crosses val="autoZero"/>
        <c:auto val="1"/>
        <c:lblAlgn val="ctr"/>
        <c:lblOffset val="100"/>
      </c:catAx>
      <c:valAx>
        <c:axId val="139122560"/>
        <c:scaling>
          <c:orientation val="minMax"/>
        </c:scaling>
        <c:axPos val="l"/>
        <c:majorGridlines/>
        <c:title>
          <c:tx>
            <c:rich>
              <a:bodyPr/>
              <a:lstStyle/>
              <a:p>
                <a:pPr>
                  <a:defRPr sz="1000" b="0" i="0" u="none" strike="noStrike" baseline="0">
                    <a:solidFill>
                      <a:srgbClr val="000000"/>
                    </a:solidFill>
                    <a:latin typeface="Calibri"/>
                    <a:ea typeface="Calibri"/>
                    <a:cs typeface="Calibri"/>
                  </a:defRPr>
                </a:pPr>
                <a:r>
                  <a:rPr lang="ru-RU"/>
                  <a:t>млн.руб.</a:t>
                </a:r>
              </a:p>
            </c:rich>
          </c:tx>
        </c:title>
        <c:numFmt formatCode="#,##0.00_ ;[Red]\-#,##0.00\ "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39121024"/>
        <c:crosses val="autoZero"/>
        <c:crossBetween val="between"/>
      </c:valAx>
      <c:spPr>
        <a:noFill/>
        <a:ln w="25400">
          <a:noFill/>
        </a:ln>
      </c:spPr>
    </c:plotArea>
    <c:legend>
      <c:legendPos val="b"/>
      <c:spPr>
        <a:ln>
          <a:noFill/>
        </a:ln>
      </c:spPr>
      <c:txPr>
        <a:bodyPr/>
        <a:lstStyle/>
        <a:p>
          <a:pPr>
            <a:defRPr sz="845" b="0" i="0" u="none" strike="noStrike" baseline="0">
              <a:solidFill>
                <a:srgbClr val="000000"/>
              </a:solidFill>
              <a:latin typeface="Calibri"/>
              <a:ea typeface="Calibri"/>
              <a:cs typeface="Calibri"/>
            </a:defRPr>
          </a:pPr>
          <a:endParaRPr lang="ru-RU"/>
        </a:p>
      </c:txPr>
    </c:legend>
    <c:plotVisOnly val="1"/>
    <c:dispBlanksAs val="gap"/>
  </c:chart>
  <c:spPr>
    <a:gradFill>
      <a:gsLst>
        <a:gs pos="0">
          <a:srgbClr val="DDEBCF"/>
        </a:gs>
        <a:gs pos="50000">
          <a:srgbClr val="9CB86E"/>
        </a:gs>
        <a:gs pos="100000">
          <a:srgbClr val="156B13"/>
        </a:gs>
      </a:gsLst>
      <a:lin ang="5400000" scaled="0"/>
    </a:gradFill>
    <a:ln>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a:effectLst>
      <a:outerShdw blurRad="50800" dist="50800" dir="5400000" algn="ctr" rotWithShape="0">
        <a:schemeClr val="bg1"/>
      </a:outerShdw>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1">
                <a:latin typeface="Times New Roman" pitchFamily="18" charset="0"/>
                <a:cs typeface="Times New Roman" pitchFamily="18" charset="0"/>
              </a:rPr>
              <a:t>Доходы от платных услуг</a:t>
            </a:r>
          </a:p>
          <a:p>
            <a:pPr>
              <a:defRPr/>
            </a:pPr>
            <a:r>
              <a:rPr lang="ru-RU" b="1" baseline="0">
                <a:latin typeface="Times New Roman" pitchFamily="18" charset="0"/>
                <a:cs typeface="Times New Roman" pitchFamily="18" charset="0"/>
              </a:rPr>
              <a:t> в структуре неналоговых доходов бюджета мунципального района </a:t>
            </a:r>
          </a:p>
          <a:p>
            <a:pPr>
              <a:defRPr/>
            </a:pPr>
            <a:r>
              <a:rPr lang="ru-RU" b="1" baseline="0">
                <a:latin typeface="Times New Roman" pitchFamily="18" charset="0"/>
                <a:cs typeface="Times New Roman" pitchFamily="18" charset="0"/>
              </a:rPr>
              <a:t>в</a:t>
            </a:r>
            <a:r>
              <a:rPr lang="ru-RU" b="1">
                <a:latin typeface="Times New Roman" pitchFamily="18" charset="0"/>
                <a:cs typeface="Times New Roman" pitchFamily="18" charset="0"/>
              </a:rPr>
              <a:t> 2019 году  - 15,0%, млн.руб.</a:t>
            </a:r>
          </a:p>
        </c:rich>
      </c:tx>
    </c:title>
    <c:view3D>
      <c:rotX val="30"/>
      <c:rotY val="230"/>
      <c:perspective val="30"/>
    </c:view3D>
    <c:plotArea>
      <c:layout>
        <c:manualLayout>
          <c:layoutTarget val="inner"/>
          <c:xMode val="edge"/>
          <c:yMode val="edge"/>
          <c:x val="1.1508061492313542E-2"/>
          <c:y val="0.17473097112860889"/>
          <c:w val="0.98849193850768668"/>
          <c:h val="0.82526902887139109"/>
        </c:manualLayout>
      </c:layout>
      <c:pie3DChart>
        <c:varyColors val="1"/>
        <c:ser>
          <c:idx val="0"/>
          <c:order val="0"/>
          <c:tx>
            <c:strRef>
              <c:f>'Лист1 '!$P$24</c:f>
              <c:strCache>
                <c:ptCount val="1"/>
                <c:pt idx="0">
                  <c:v>План на 2019г.</c:v>
                </c:pt>
              </c:strCache>
            </c:strRef>
          </c:tx>
          <c:spPr>
            <a:gradFill>
              <a:gsLst>
                <a:gs pos="0">
                  <a:srgbClr val="A603AB"/>
                </a:gs>
                <a:gs pos="21001">
                  <a:srgbClr val="0819FB"/>
                </a:gs>
                <a:gs pos="35001">
                  <a:srgbClr val="1A8D48"/>
                </a:gs>
                <a:gs pos="52000">
                  <a:srgbClr val="FFFF00"/>
                </a:gs>
                <a:gs pos="73000">
                  <a:srgbClr val="EE3F17"/>
                </a:gs>
                <a:gs pos="88000">
                  <a:srgbClr val="E81766"/>
                </a:gs>
                <a:gs pos="100000">
                  <a:srgbClr val="A603AB"/>
                </a:gs>
              </a:gsLst>
              <a:lin ang="5400000" scaled="0"/>
            </a:gradFill>
          </c:spPr>
          <c:explosion val="25"/>
          <c:dPt>
            <c:idx val="1"/>
            <c:spPr>
              <a:gradFill>
                <a:gsLst>
                  <a:gs pos="0">
                    <a:srgbClr val="825600"/>
                  </a:gs>
                  <a:gs pos="13000">
                    <a:srgbClr val="FFA800"/>
                  </a:gs>
                  <a:gs pos="28000">
                    <a:srgbClr val="825600"/>
                  </a:gs>
                  <a:gs pos="42999">
                    <a:srgbClr val="FFA800"/>
                  </a:gs>
                  <a:gs pos="58000">
                    <a:srgbClr val="825600"/>
                  </a:gs>
                  <a:gs pos="72000">
                    <a:srgbClr val="FFA800"/>
                  </a:gs>
                  <a:gs pos="87000">
                    <a:srgbClr val="825600"/>
                  </a:gs>
                  <a:gs pos="100000">
                    <a:srgbClr val="FFA800"/>
                  </a:gs>
                </a:gsLst>
                <a:lin ang="5400000" scaled="0"/>
              </a:gradFill>
            </c:spPr>
          </c:dPt>
          <c:dLbls>
            <c:dLbl>
              <c:idx val="0"/>
              <c:layout>
                <c:manualLayout>
                  <c:x val="1.8739484487516063E-3"/>
                  <c:y val="0.25756288276465678"/>
                </c:manualLayout>
              </c:layout>
              <c:spPr/>
              <c:txPr>
                <a:bodyPr/>
                <a:lstStyle/>
                <a:p>
                  <a:pPr>
                    <a:defRPr sz="1200" b="1">
                      <a:latin typeface="Times New Roman" pitchFamily="18" charset="0"/>
                      <a:cs typeface="Times New Roman" pitchFamily="18" charset="0"/>
                    </a:defRPr>
                  </a:pPr>
                  <a:endParaRPr lang="ru-RU"/>
                </a:p>
              </c:txPr>
              <c:dLblPos val="bestFit"/>
              <c:showVal val="1"/>
            </c:dLbl>
            <c:dLbl>
              <c:idx val="1"/>
              <c:spPr/>
              <c:txPr>
                <a:bodyPr/>
                <a:lstStyle/>
                <a:p>
                  <a:pPr>
                    <a:defRPr sz="1200" b="1">
                      <a:latin typeface="Times New Roman" pitchFamily="18" charset="0"/>
                      <a:cs typeface="Times New Roman" pitchFamily="18" charset="0"/>
                    </a:defRPr>
                  </a:pPr>
                  <a:endParaRPr lang="ru-RU"/>
                </a:p>
              </c:txPr>
              <c:dLblPos val="bestFit"/>
              <c:showVal val="1"/>
            </c:dLbl>
            <c:delete val="1"/>
          </c:dLbls>
          <c:cat>
            <c:strRef>
              <c:f>'Лист1 '!$O$25:$O$26</c:f>
              <c:strCache>
                <c:ptCount val="2"/>
                <c:pt idx="0">
                  <c:v>Всего</c:v>
                </c:pt>
                <c:pt idx="1">
                  <c:v>Доходы от платных услуг</c:v>
                </c:pt>
              </c:strCache>
            </c:strRef>
          </c:cat>
          <c:val>
            <c:numRef>
              <c:f>'Лист1 '!$P$25:$P$26</c:f>
              <c:numCache>
                <c:formatCode>0.0</c:formatCode>
                <c:ptCount val="2"/>
                <c:pt idx="0">
                  <c:v>275.5</c:v>
                </c:pt>
                <c:pt idx="1">
                  <c:v>41.2</c:v>
                </c:pt>
              </c:numCache>
            </c:numRef>
          </c:val>
        </c:ser>
      </c:pie3DChart>
      <c:spPr>
        <a:noFill/>
        <a:ln w="25400">
          <a:noFill/>
        </a:ln>
      </c:spPr>
    </c:plotArea>
    <c:legend>
      <c:legendPos val="b"/>
      <c:layout>
        <c:manualLayout>
          <c:xMode val="edge"/>
          <c:yMode val="edge"/>
          <c:x val="0.47254408102833301"/>
          <c:y val="0.8946183289588806"/>
          <c:w val="0.52072380375529981"/>
          <c:h val="7.4131671041120242E-2"/>
        </c:manualLayout>
      </c:layout>
      <c:txPr>
        <a:bodyPr/>
        <a:lstStyle/>
        <a:p>
          <a:pPr>
            <a:defRPr sz="1400">
              <a:latin typeface="Times New Roman" pitchFamily="18" charset="0"/>
              <a:cs typeface="Times New Roman" pitchFamily="18" charset="0"/>
            </a:defRPr>
          </a:pPr>
          <a:endParaRPr lang="ru-RU"/>
        </a:p>
      </c:txPr>
    </c:legend>
    <c:plotVisOnly val="1"/>
    <c:dispBlanksAs val="zero"/>
  </c:chart>
  <c:spPr>
    <a:solidFill>
      <a:srgbClr val="8CEC95"/>
    </a:solidFill>
    <a:effectLst>
      <a:outerShdw blurRad="50800" dist="50800" dir="5400000" algn="ctr" rotWithShape="0">
        <a:schemeClr val="bg1"/>
      </a:outerShdw>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7"/>
  <c:chart>
    <c:title>
      <c:tx>
        <c:rich>
          <a:bodyPr/>
          <a:lstStyle/>
          <a:p>
            <a:pPr>
              <a:defRPr sz="1400">
                <a:latin typeface="Arial Narrow" pitchFamily="34" charset="0"/>
              </a:defRPr>
            </a:pPr>
            <a:r>
              <a:rPr lang="ru-RU" sz="1400">
                <a:latin typeface="Arial Narrow" pitchFamily="34" charset="0"/>
              </a:rPr>
              <a:t>Сводная рейтинговая оценка среднего уровня качества финансового менеджмента главных распрядителей средств районного бюджета за 2015-2017 годы</a:t>
            </a:r>
          </a:p>
        </c:rich>
      </c:tx>
      <c:layout>
        <c:manualLayout>
          <c:xMode val="edge"/>
          <c:yMode val="edge"/>
          <c:x val="0.14774887013832783"/>
          <c:y val="0"/>
        </c:manualLayout>
      </c:layout>
    </c:title>
    <c:view3D>
      <c:perspective val="30"/>
    </c:view3D>
    <c:plotArea>
      <c:layout/>
      <c:bar3DChart>
        <c:barDir val="col"/>
        <c:grouping val="standard"/>
        <c:ser>
          <c:idx val="0"/>
          <c:order val="0"/>
          <c:tx>
            <c:strRef>
              <c:f>Лист1!$B$5</c:f>
              <c:strCache>
                <c:ptCount val="1"/>
                <c:pt idx="0">
                  <c:v>Сводная рейтинговая оценка среднего уровня качества финансового менеджмента главных распрядителей средств районного бюджета за 2014-2016 годы</c:v>
                </c:pt>
              </c:strCache>
            </c:strRef>
          </c:tx>
          <c:spPr>
            <a:solidFill>
              <a:srgbClr val="00B050"/>
            </a:solidFill>
          </c:spPr>
          <c:dLbls>
            <c:dLbl>
              <c:idx val="0"/>
              <c:layout>
                <c:manualLayout>
                  <c:x val="1.9457691515178527E-2"/>
                  <c:y val="9.2298960697348525E-2"/>
                </c:manualLayout>
              </c:layout>
              <c:showVal val="1"/>
            </c:dLbl>
            <c:dLbl>
              <c:idx val="1"/>
              <c:layout>
                <c:manualLayout>
                  <c:x val="2.0510567189939446E-2"/>
                  <c:y val="0.12983195236005177"/>
                </c:manualLayout>
              </c:layout>
              <c:showVal val="1"/>
            </c:dLbl>
            <c:dLbl>
              <c:idx val="2"/>
              <c:layout>
                <c:manualLayout>
                  <c:x val="1.8459558916145351E-2"/>
                  <c:y val="0.13293414302428691"/>
                </c:manualLayout>
              </c:layout>
              <c:showVal val="1"/>
            </c:dLbl>
            <c:txPr>
              <a:bodyPr/>
              <a:lstStyle/>
              <a:p>
                <a:pPr>
                  <a:defRPr sz="1400" b="1">
                    <a:latin typeface="Arial Narrow" pitchFamily="34" charset="0"/>
                  </a:defRPr>
                </a:pPr>
                <a:endParaRPr lang="ru-RU"/>
              </a:p>
            </c:txPr>
            <c:showVal val="1"/>
          </c:dLbls>
          <c:cat>
            <c:strRef>
              <c:f>Лист1!$A$6:$A$8</c:f>
              <c:strCache>
                <c:ptCount val="3"/>
                <c:pt idx="0">
                  <c:v>2015 год</c:v>
                </c:pt>
                <c:pt idx="1">
                  <c:v>2016 год</c:v>
                </c:pt>
                <c:pt idx="2">
                  <c:v>2017 год</c:v>
                </c:pt>
              </c:strCache>
            </c:strRef>
          </c:cat>
          <c:val>
            <c:numRef>
              <c:f>Лист1!$B$6:$B$8</c:f>
              <c:numCache>
                <c:formatCode>General</c:formatCode>
                <c:ptCount val="3"/>
                <c:pt idx="0">
                  <c:v>3.8</c:v>
                </c:pt>
                <c:pt idx="1">
                  <c:v>3.84</c:v>
                </c:pt>
                <c:pt idx="2">
                  <c:v>3.8699999999999997</c:v>
                </c:pt>
              </c:numCache>
            </c:numRef>
          </c:val>
        </c:ser>
        <c:shape val="cylinder"/>
        <c:axId val="95457664"/>
        <c:axId val="95459200"/>
        <c:axId val="89845760"/>
      </c:bar3DChart>
      <c:catAx>
        <c:axId val="95457664"/>
        <c:scaling>
          <c:orientation val="minMax"/>
        </c:scaling>
        <c:axPos val="b"/>
        <c:majorTickMark val="none"/>
        <c:tickLblPos val="nextTo"/>
        <c:txPr>
          <a:bodyPr/>
          <a:lstStyle/>
          <a:p>
            <a:pPr>
              <a:defRPr sz="1200" b="1">
                <a:latin typeface="Arial Narrow" pitchFamily="34" charset="0"/>
              </a:defRPr>
            </a:pPr>
            <a:endParaRPr lang="ru-RU"/>
          </a:p>
        </c:txPr>
        <c:crossAx val="95459200"/>
        <c:crosses val="autoZero"/>
        <c:auto val="1"/>
        <c:lblAlgn val="ctr"/>
        <c:lblOffset val="100"/>
      </c:catAx>
      <c:valAx>
        <c:axId val="95459200"/>
        <c:scaling>
          <c:orientation val="minMax"/>
        </c:scaling>
        <c:axPos val="l"/>
        <c:majorGridlines/>
        <c:numFmt formatCode="General" sourceLinked="1"/>
        <c:majorTickMark val="none"/>
        <c:tickLblPos val="nextTo"/>
        <c:txPr>
          <a:bodyPr/>
          <a:lstStyle/>
          <a:p>
            <a:pPr>
              <a:defRPr>
                <a:latin typeface="Arial Narrow" pitchFamily="34" charset="0"/>
              </a:defRPr>
            </a:pPr>
            <a:endParaRPr lang="ru-RU"/>
          </a:p>
        </c:txPr>
        <c:crossAx val="95457664"/>
        <c:crosses val="autoZero"/>
        <c:crossBetween val="between"/>
      </c:valAx>
      <c:serAx>
        <c:axId val="89845760"/>
        <c:scaling>
          <c:orientation val="minMax"/>
        </c:scaling>
        <c:delete val="1"/>
        <c:axPos val="b"/>
        <c:tickLblPos val="none"/>
        <c:crossAx val="95459200"/>
        <c:crosses val="autoZero"/>
      </c:serAx>
    </c:plotArea>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5320921089077009E-2"/>
          <c:y val="0.12284069097888679"/>
          <c:w val="0.82327430613147179"/>
          <c:h val="0.79870883903843548"/>
        </c:manualLayout>
      </c:layout>
      <c:barChart>
        <c:barDir val="col"/>
        <c:grouping val="clustered"/>
        <c:ser>
          <c:idx val="0"/>
          <c:order val="0"/>
          <c:tx>
            <c:strRef>
              <c:f>'все вместе'!$A$10</c:f>
              <c:strCache>
                <c:ptCount val="1"/>
                <c:pt idx="0">
                  <c:v>2014</c:v>
                </c:pt>
              </c:strCache>
            </c:strRef>
          </c:tx>
          <c:spPr>
            <a:solidFill>
              <a:schemeClr val="tx2">
                <a:lumMod val="60000"/>
                <a:lumOff val="40000"/>
              </a:schemeClr>
            </a:solidFill>
            <a:effectLst>
              <a:innerShdw blurRad="63500" dist="50800" dir="18900000">
                <a:prstClr val="black">
                  <a:alpha val="50000"/>
                </a:prstClr>
              </a:innerShdw>
            </a:effectLst>
            <a:scene3d>
              <a:camera prst="orthographicFront"/>
              <a:lightRig rig="threePt" dir="t"/>
            </a:scene3d>
            <a:sp3d prstMaterial="metal">
              <a:bevelT/>
              <a:bevelB/>
            </a:sp3d>
          </c:spPr>
          <c:cat>
            <c:strRef>
              <c:f>'все вместе'!$A$9</c:f>
              <c:strCache>
                <c:ptCount val="1"/>
                <c:pt idx="0">
                  <c:v>Количество изменений внесенных в Бюджетный кодекс РФ в 2014-2018 годах (всего 36)</c:v>
                </c:pt>
              </c:strCache>
            </c:strRef>
          </c:cat>
          <c:val>
            <c:numRef>
              <c:f>'все вместе'!$B$10</c:f>
              <c:numCache>
                <c:formatCode>#,##0.0;[Red]#,##0.0</c:formatCode>
                <c:ptCount val="1"/>
                <c:pt idx="0">
                  <c:v>10</c:v>
                </c:pt>
              </c:numCache>
            </c:numRef>
          </c:val>
        </c:ser>
        <c:ser>
          <c:idx val="1"/>
          <c:order val="1"/>
          <c:tx>
            <c:strRef>
              <c:f>'все вместе'!$A$11</c:f>
              <c:strCache>
                <c:ptCount val="1"/>
                <c:pt idx="0">
                  <c:v>2015</c:v>
                </c:pt>
              </c:strCache>
            </c:strRef>
          </c:tx>
          <c:spPr>
            <a:solidFill>
              <a:srgbClr val="0BA132"/>
            </a:solidFill>
            <a:effectLst>
              <a:innerShdw blurRad="63500" dist="50800" dir="18900000">
                <a:prstClr val="black">
                  <a:alpha val="50000"/>
                </a:prstClr>
              </a:innerShdw>
            </a:effectLst>
            <a:scene3d>
              <a:camera prst="orthographicFront"/>
              <a:lightRig rig="threePt" dir="t"/>
            </a:scene3d>
            <a:sp3d>
              <a:bevelT/>
              <a:bevelB/>
            </a:sp3d>
          </c:spPr>
          <c:invertIfNegative val="1"/>
          <c:cat>
            <c:strRef>
              <c:f>'все вместе'!$A$9</c:f>
              <c:strCache>
                <c:ptCount val="1"/>
                <c:pt idx="0">
                  <c:v>Количество изменений внесенных в Бюджетный кодекс РФ в 2014-2018 годах (всего 36)</c:v>
                </c:pt>
              </c:strCache>
            </c:strRef>
          </c:cat>
          <c:val>
            <c:numRef>
              <c:f>'все вместе'!$B$11</c:f>
              <c:numCache>
                <c:formatCode>#,##0.0;[Red]#,##0.0</c:formatCode>
                <c:ptCount val="1"/>
                <c:pt idx="0">
                  <c:v>6</c:v>
                </c:pt>
              </c:numCache>
            </c:numRef>
          </c:val>
        </c:ser>
        <c:ser>
          <c:idx val="2"/>
          <c:order val="2"/>
          <c:tx>
            <c:strRef>
              <c:f>'все вместе'!$A$12</c:f>
              <c:strCache>
                <c:ptCount val="1"/>
                <c:pt idx="0">
                  <c:v>2016</c:v>
                </c:pt>
              </c:strCache>
            </c:strRef>
          </c:tx>
          <c:spPr>
            <a:solidFill>
              <a:srgbClr val="FF0000"/>
            </a:solidFill>
            <a:ln>
              <a:gradFill>
                <a:gsLst>
                  <a:gs pos="50000">
                    <a:srgbClr val="4F81BD">
                      <a:tint val="66000"/>
                      <a:satMod val="160000"/>
                    </a:srgbClr>
                  </a:gs>
                  <a:gs pos="50000">
                    <a:srgbClr val="4F81BD">
                      <a:tint val="44500"/>
                      <a:satMod val="160000"/>
                    </a:srgbClr>
                  </a:gs>
                  <a:gs pos="100000">
                    <a:srgbClr val="4F81BD">
                      <a:tint val="23500"/>
                      <a:satMod val="160000"/>
                    </a:srgbClr>
                  </a:gs>
                </a:gsLst>
                <a:lin ang="5400000" scaled="0"/>
              </a:gradFill>
            </a:ln>
            <a:effectLst>
              <a:innerShdw blurRad="114300" dist="88900" dir="600000">
                <a:prstClr val="black"/>
              </a:innerShdw>
            </a:effectLst>
            <a:scene3d>
              <a:camera prst="orthographicFront"/>
              <a:lightRig rig="soft" dir="t"/>
            </a:scene3d>
            <a:sp3d prstMaterial="metal">
              <a:bevelT w="63500" prst="coolSlant"/>
              <a:bevelB/>
            </a:sp3d>
          </c:spPr>
          <c:cat>
            <c:strRef>
              <c:f>'все вместе'!$A$9</c:f>
              <c:strCache>
                <c:ptCount val="1"/>
                <c:pt idx="0">
                  <c:v>Количество изменений внесенных в Бюджетный кодекс РФ в 2014-2018 годах (всего 36)</c:v>
                </c:pt>
              </c:strCache>
            </c:strRef>
          </c:cat>
          <c:val>
            <c:numRef>
              <c:f>'все вместе'!$B$12</c:f>
              <c:numCache>
                <c:formatCode>General</c:formatCode>
                <c:ptCount val="1"/>
                <c:pt idx="0">
                  <c:v>7</c:v>
                </c:pt>
              </c:numCache>
            </c:numRef>
          </c:val>
        </c:ser>
        <c:ser>
          <c:idx val="3"/>
          <c:order val="3"/>
          <c:tx>
            <c:strRef>
              <c:f>'все вместе'!$A$13</c:f>
              <c:strCache>
                <c:ptCount val="1"/>
                <c:pt idx="0">
                  <c:v>2017</c:v>
                </c:pt>
              </c:strCache>
            </c:strRef>
          </c:tx>
          <c:spPr>
            <a:effectLst>
              <a:innerShdw blurRad="63500" dist="50800" dir="13500000">
                <a:prstClr val="black">
                  <a:alpha val="50000"/>
                </a:prstClr>
              </a:innerShdw>
            </a:effectLst>
            <a:scene3d>
              <a:camera prst="orthographicFront"/>
              <a:lightRig rig="threePt" dir="t"/>
            </a:scene3d>
            <a:sp3d>
              <a:bevelT/>
            </a:sp3d>
          </c:spPr>
          <c:cat>
            <c:strRef>
              <c:f>'все вместе'!$A$9</c:f>
              <c:strCache>
                <c:ptCount val="1"/>
                <c:pt idx="0">
                  <c:v>Количество изменений внесенных в Бюджетный кодекс РФ в 2014-2018 годах (всего 36)</c:v>
                </c:pt>
              </c:strCache>
            </c:strRef>
          </c:cat>
          <c:val>
            <c:numRef>
              <c:f>'все вместе'!$B$13</c:f>
              <c:numCache>
                <c:formatCode>General</c:formatCode>
                <c:ptCount val="1"/>
                <c:pt idx="0">
                  <c:v>7</c:v>
                </c:pt>
              </c:numCache>
            </c:numRef>
          </c:val>
        </c:ser>
        <c:ser>
          <c:idx val="4"/>
          <c:order val="4"/>
          <c:tx>
            <c:strRef>
              <c:f>'все вместе'!$A$14</c:f>
              <c:strCache>
                <c:ptCount val="1"/>
                <c:pt idx="0">
                  <c:v>2018</c:v>
                </c:pt>
              </c:strCache>
            </c:strRef>
          </c:tx>
          <c:spPr>
            <a:effectLst>
              <a:innerShdw blurRad="63500" dist="50800" dir="13500000">
                <a:prstClr val="black">
                  <a:alpha val="50000"/>
                </a:prstClr>
              </a:innerShdw>
            </a:effectLst>
            <a:scene3d>
              <a:camera prst="orthographicFront"/>
              <a:lightRig rig="harsh" dir="t"/>
            </a:scene3d>
            <a:sp3d prstMaterial="dkEdge">
              <a:bevelT/>
              <a:bevelB/>
            </a:sp3d>
          </c:spPr>
          <c:cat>
            <c:strRef>
              <c:f>'все вместе'!$A$9</c:f>
              <c:strCache>
                <c:ptCount val="1"/>
                <c:pt idx="0">
                  <c:v>Количество изменений внесенных в Бюджетный кодекс РФ в 2014-2018 годах (всего 36)</c:v>
                </c:pt>
              </c:strCache>
            </c:strRef>
          </c:cat>
          <c:val>
            <c:numRef>
              <c:f>'все вместе'!$B$14</c:f>
              <c:numCache>
                <c:formatCode>General</c:formatCode>
                <c:ptCount val="1"/>
                <c:pt idx="0">
                  <c:v>6</c:v>
                </c:pt>
              </c:numCache>
            </c:numRef>
          </c:val>
        </c:ser>
        <c:gapWidth val="469"/>
        <c:overlap val="-92"/>
        <c:axId val="100044160"/>
        <c:axId val="100054144"/>
      </c:barChart>
      <c:catAx>
        <c:axId val="100044160"/>
        <c:scaling>
          <c:orientation val="minMax"/>
        </c:scaling>
        <c:axPos val="b"/>
        <c:numFmt formatCode="General" sourceLinked="1"/>
        <c:tickLblPos val="high"/>
        <c:txPr>
          <a:bodyPr/>
          <a:lstStyle/>
          <a:p>
            <a:pPr>
              <a:defRPr sz="1200" b="1">
                <a:solidFill>
                  <a:schemeClr val="accent2">
                    <a:lumMod val="50000"/>
                  </a:schemeClr>
                </a:solidFill>
              </a:defRPr>
            </a:pPr>
            <a:endParaRPr lang="ru-RU"/>
          </a:p>
        </c:txPr>
        <c:crossAx val="100054144"/>
        <c:crosses val="autoZero"/>
        <c:auto val="1"/>
        <c:lblAlgn val="ctr"/>
        <c:lblOffset val="100"/>
      </c:catAx>
      <c:valAx>
        <c:axId val="100054144"/>
        <c:scaling>
          <c:orientation val="minMax"/>
        </c:scaling>
        <c:axPos val="l"/>
        <c:numFmt formatCode="0;[Red]0" sourceLinked="0"/>
        <c:tickLblPos val="nextTo"/>
        <c:txPr>
          <a:bodyPr/>
          <a:lstStyle/>
          <a:p>
            <a:pPr>
              <a:defRPr sz="1200" b="1">
                <a:solidFill>
                  <a:schemeClr val="accent2">
                    <a:lumMod val="50000"/>
                  </a:schemeClr>
                </a:solidFill>
              </a:defRPr>
            </a:pPr>
            <a:endParaRPr lang="ru-RU"/>
          </a:p>
        </c:txPr>
        <c:crossAx val="100044160"/>
        <c:crosses val="autoZero"/>
        <c:crossBetween val="between"/>
        <c:majorUnit val="1"/>
      </c:valAx>
      <c:spPr>
        <a:noFill/>
        <a:ln w="25400">
          <a:noFill/>
        </a:ln>
      </c:spPr>
    </c:plotArea>
    <c:legend>
      <c:legendPos val="r"/>
      <c:layout>
        <c:manualLayout>
          <c:xMode val="edge"/>
          <c:yMode val="edge"/>
          <c:x val="0.84158200635284253"/>
          <c:y val="0.16920317781774399"/>
          <c:w val="0.12128310441803568"/>
          <c:h val="0.35412897992421311"/>
        </c:manualLayout>
      </c:layout>
      <c:spPr>
        <a:ln w="12700">
          <a:solidFill>
            <a:schemeClr val="accent1"/>
          </a:solidFill>
        </a:ln>
        <a:effectLst>
          <a:innerShdw blurRad="63500" dist="76200" dir="18900000">
            <a:schemeClr val="tx1"/>
          </a:innerShdw>
        </a:effectLst>
      </c:spPr>
      <c:txPr>
        <a:bodyPr/>
        <a:lstStyle/>
        <a:p>
          <a:pPr>
            <a:defRPr sz="1200" b="1">
              <a:solidFill>
                <a:schemeClr val="accent2">
                  <a:lumMod val="50000"/>
                </a:schemeClr>
              </a:solidFill>
            </a:defRPr>
          </a:pPr>
          <a:endParaRPr lang="ru-RU"/>
        </a:p>
      </c:txPr>
    </c:legend>
    <c:plotVisOnly val="1"/>
    <c:dispBlanksAs val="gap"/>
  </c:chart>
  <c:spPr>
    <a:noFill/>
    <a:effectLst>
      <a:innerShdw blurRad="63500" dist="50800" dir="18900000">
        <a:prstClr val="black">
          <a:alpha val="50000"/>
        </a:prstClr>
      </a:inn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50" baseline="0"/>
              <a:t>Структура рсходов районного бюджета на 2019 год в разрезе разделов классификации расходов бюджетов (всего 8 060,90 млн.руб.)  </a:t>
            </a:r>
          </a:p>
        </c:rich>
      </c:tx>
      <c:layout>
        <c:manualLayout>
          <c:xMode val="edge"/>
          <c:yMode val="edge"/>
          <c:x val="0.13889225803296362"/>
          <c:y val="0"/>
        </c:manualLayout>
      </c:layout>
      <c:overlay val="1"/>
    </c:title>
    <c:plotArea>
      <c:layout/>
      <c:pieChart>
        <c:varyColors val="1"/>
        <c:ser>
          <c:idx val="0"/>
          <c:order val="0"/>
          <c:tx>
            <c:strRef>
              <c:f>структура!$C$4</c:f>
              <c:strCache>
                <c:ptCount val="1"/>
                <c:pt idx="0">
                  <c:v>2019 год</c:v>
                </c:pt>
              </c:strCache>
            </c:strRef>
          </c:tx>
          <c:dLbls>
            <c:showVal val="1"/>
            <c:showLeaderLines val="1"/>
          </c:dLbls>
          <c:cat>
            <c:strRef>
              <c:f>структура!$B$5:$B$17</c:f>
              <c:strCache>
                <c:ptCount val="13"/>
                <c:pt idx="0">
                  <c:v>Общегос.вопросы</c:v>
                </c:pt>
                <c:pt idx="1">
                  <c:v>Нац.оборона</c:v>
                </c:pt>
                <c:pt idx="2">
                  <c:v>Нац.безопасность</c:v>
                </c:pt>
                <c:pt idx="3">
                  <c:v>Нац.экономика</c:v>
                </c:pt>
                <c:pt idx="4">
                  <c:v>ЖКХ</c:v>
                </c:pt>
                <c:pt idx="5">
                  <c:v>Охрана окр.среды</c:v>
                </c:pt>
                <c:pt idx="6">
                  <c:v>Образование</c:v>
                </c:pt>
                <c:pt idx="7">
                  <c:v>Культура</c:v>
                </c:pt>
                <c:pt idx="8">
                  <c:v>Соц.политика</c:v>
                </c:pt>
                <c:pt idx="9">
                  <c:v>Физ.культура и спорт</c:v>
                </c:pt>
                <c:pt idx="10">
                  <c:v>СМИ</c:v>
                </c:pt>
                <c:pt idx="11">
                  <c:v>Обслуж.мун.долга</c:v>
                </c:pt>
                <c:pt idx="12">
                  <c:v>МБТ</c:v>
                </c:pt>
              </c:strCache>
            </c:strRef>
          </c:cat>
          <c:val>
            <c:numRef>
              <c:f>структура!$C$5:$C$17</c:f>
              <c:numCache>
                <c:formatCode>General</c:formatCode>
                <c:ptCount val="13"/>
                <c:pt idx="0">
                  <c:v>910.4</c:v>
                </c:pt>
                <c:pt idx="1">
                  <c:v>7.8</c:v>
                </c:pt>
                <c:pt idx="2">
                  <c:v>153.69999999999999</c:v>
                </c:pt>
                <c:pt idx="3">
                  <c:v>404.1</c:v>
                </c:pt>
                <c:pt idx="4">
                  <c:v>1144.2</c:v>
                </c:pt>
                <c:pt idx="5">
                  <c:v>7.2</c:v>
                </c:pt>
                <c:pt idx="6">
                  <c:v>3188.7</c:v>
                </c:pt>
                <c:pt idx="7">
                  <c:v>60.6</c:v>
                </c:pt>
                <c:pt idx="8">
                  <c:v>1089.5</c:v>
                </c:pt>
                <c:pt idx="9">
                  <c:v>91.5</c:v>
                </c:pt>
                <c:pt idx="10">
                  <c:v>24.6</c:v>
                </c:pt>
                <c:pt idx="11">
                  <c:v>0.05</c:v>
                </c:pt>
                <c:pt idx="12">
                  <c:v>978.6</c:v>
                </c:pt>
              </c:numCache>
            </c:numRef>
          </c:val>
        </c:ser>
        <c:ser>
          <c:idx val="1"/>
          <c:order val="1"/>
          <c:tx>
            <c:strRef>
              <c:f>структура!#ССЫЛКА!</c:f>
              <c:strCache>
                <c:ptCount val="1"/>
                <c:pt idx="0">
                  <c:v>#REF!</c:v>
                </c:pt>
              </c:strCache>
            </c:strRef>
          </c:tx>
          <c:dLbls>
            <c:showVal val="1"/>
            <c:showLeaderLines val="1"/>
          </c:dLbls>
          <c:cat>
            <c:strRef>
              <c:f>структура!$B$5:$B$12</c:f>
              <c:strCache>
                <c:ptCount val="8"/>
                <c:pt idx="0">
                  <c:v>Общегос.вопросы</c:v>
                </c:pt>
                <c:pt idx="1">
                  <c:v>Нац.оборона</c:v>
                </c:pt>
                <c:pt idx="2">
                  <c:v>Нац.безопасность</c:v>
                </c:pt>
                <c:pt idx="3">
                  <c:v>Нац.экономика</c:v>
                </c:pt>
                <c:pt idx="4">
                  <c:v>ЖКХ</c:v>
                </c:pt>
                <c:pt idx="5">
                  <c:v>Охрана окр.среды</c:v>
                </c:pt>
                <c:pt idx="6">
                  <c:v>Образование</c:v>
                </c:pt>
                <c:pt idx="7">
                  <c:v>Культура</c:v>
                </c:pt>
              </c:strCache>
            </c:strRef>
          </c:cat>
          <c:val>
            <c:numRef>
              <c:f>структура!#ССЫЛКА!</c:f>
              <c:numCache>
                <c:formatCode>General</c:formatCode>
                <c:ptCount val="1"/>
                <c:pt idx="0">
                  <c:v>1</c:v>
                </c:pt>
              </c:numCache>
            </c:numRef>
          </c:val>
        </c:ser>
        <c:ser>
          <c:idx val="2"/>
          <c:order val="2"/>
          <c:tx>
            <c:strRef>
              <c:f>структура!#ССЫЛКА!</c:f>
              <c:strCache>
                <c:ptCount val="1"/>
                <c:pt idx="0">
                  <c:v>#REF!</c:v>
                </c:pt>
              </c:strCache>
            </c:strRef>
          </c:tx>
          <c:dLbls>
            <c:showVal val="1"/>
            <c:showLeaderLines val="1"/>
          </c:dLbls>
          <c:cat>
            <c:strRef>
              <c:f>структура!$B$5:$B$12</c:f>
              <c:strCache>
                <c:ptCount val="8"/>
                <c:pt idx="0">
                  <c:v>Общегос.вопросы</c:v>
                </c:pt>
                <c:pt idx="1">
                  <c:v>Нац.оборона</c:v>
                </c:pt>
                <c:pt idx="2">
                  <c:v>Нац.безопасность</c:v>
                </c:pt>
                <c:pt idx="3">
                  <c:v>Нац.экономика</c:v>
                </c:pt>
                <c:pt idx="4">
                  <c:v>ЖКХ</c:v>
                </c:pt>
                <c:pt idx="5">
                  <c:v>Охрана окр.среды</c:v>
                </c:pt>
                <c:pt idx="6">
                  <c:v>Образование</c:v>
                </c:pt>
                <c:pt idx="7">
                  <c:v>Культура</c:v>
                </c:pt>
              </c:strCache>
            </c:strRef>
          </c:cat>
          <c:val>
            <c:numRef>
              <c:f>структура!#ССЫЛКА!</c:f>
              <c:numCache>
                <c:formatCode>General</c:formatCode>
                <c:ptCount val="1"/>
                <c:pt idx="0">
                  <c:v>1</c:v>
                </c:pt>
              </c:numCache>
            </c:numRef>
          </c:val>
        </c:ser>
        <c:firstSliceAng val="0"/>
      </c:pieChart>
    </c:plotArea>
    <c:legend>
      <c:legendPos val="tr"/>
      <c:layout>
        <c:manualLayout>
          <c:xMode val="edge"/>
          <c:yMode val="edge"/>
          <c:x val="0.77455823245975053"/>
          <c:y val="0.22140221402214041"/>
          <c:w val="0.21350146903278891"/>
          <c:h val="0.60043757445448565"/>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sz="1400">
                <a:latin typeface="Arial Narrow" pitchFamily="34" charset="0"/>
              </a:defRPr>
            </a:pPr>
            <a:r>
              <a:rPr lang="ru-RU" sz="1400">
                <a:latin typeface="Arial Narrow" pitchFamily="34" charset="0"/>
              </a:rPr>
              <a:t>Динамика числености занимающихся зимними видами спорта </a:t>
            </a:r>
          </a:p>
          <a:p>
            <a:pPr>
              <a:defRPr sz="1400">
                <a:latin typeface="Arial Narrow" pitchFamily="34" charset="0"/>
              </a:defRPr>
            </a:pPr>
            <a:r>
              <a:rPr lang="ru-RU" sz="1400">
                <a:latin typeface="Arial Narrow" pitchFamily="34" charset="0"/>
              </a:rPr>
              <a:t>за период 2017-2019 года.</a:t>
            </a:r>
          </a:p>
        </c:rich>
      </c:tx>
      <c:overlay val="1"/>
    </c:title>
    <c:plotArea>
      <c:layout/>
      <c:barChart>
        <c:barDir val="col"/>
        <c:grouping val="clustered"/>
        <c:ser>
          <c:idx val="0"/>
          <c:order val="0"/>
          <c:tx>
            <c:strRef>
              <c:f>Спорт!$C$4</c:f>
              <c:strCache>
                <c:ptCount val="1"/>
                <c:pt idx="0">
                  <c:v>2017 год</c:v>
                </c:pt>
              </c:strCache>
            </c:strRef>
          </c:tx>
          <c:dLbls>
            <c:dLbl>
              <c:idx val="1"/>
              <c:delete val="1"/>
            </c:dLbl>
            <c:dLbl>
              <c:idx val="3"/>
              <c:delete val="1"/>
            </c:dLbl>
            <c:showVal val="1"/>
          </c:dLbls>
          <c:cat>
            <c:strRef>
              <c:f>Спорт!$B$5:$B$8</c:f>
              <c:strCache>
                <c:ptCount val="4"/>
                <c:pt idx="0">
                  <c:v>Хоккей с шайбой</c:v>
                </c:pt>
                <c:pt idx="1">
                  <c:v>Фигурное катание</c:v>
                </c:pt>
                <c:pt idx="2">
                  <c:v>Кёрлинг</c:v>
                </c:pt>
                <c:pt idx="3">
                  <c:v>Горные лыжи и соуборд</c:v>
                </c:pt>
              </c:strCache>
            </c:strRef>
          </c:cat>
          <c:val>
            <c:numRef>
              <c:f>Спорт!$C$5:$C$8</c:f>
              <c:numCache>
                <c:formatCode>General</c:formatCode>
                <c:ptCount val="4"/>
                <c:pt idx="0">
                  <c:v>95</c:v>
                </c:pt>
                <c:pt idx="1">
                  <c:v>0</c:v>
                </c:pt>
                <c:pt idx="2">
                  <c:v>41</c:v>
                </c:pt>
                <c:pt idx="3">
                  <c:v>0</c:v>
                </c:pt>
              </c:numCache>
            </c:numRef>
          </c:val>
        </c:ser>
        <c:ser>
          <c:idx val="1"/>
          <c:order val="1"/>
          <c:tx>
            <c:strRef>
              <c:f>Спорт!$D$4</c:f>
              <c:strCache>
                <c:ptCount val="1"/>
                <c:pt idx="0">
                  <c:v>2018 год</c:v>
                </c:pt>
              </c:strCache>
            </c:strRef>
          </c:tx>
          <c:dLbls>
            <c:dLbl>
              <c:idx val="3"/>
              <c:delete val="1"/>
            </c:dLbl>
            <c:showVal val="1"/>
          </c:dLbls>
          <c:cat>
            <c:strRef>
              <c:f>Спорт!$B$5:$B$8</c:f>
              <c:strCache>
                <c:ptCount val="4"/>
                <c:pt idx="0">
                  <c:v>Хоккей с шайбой</c:v>
                </c:pt>
                <c:pt idx="1">
                  <c:v>Фигурное катание</c:v>
                </c:pt>
                <c:pt idx="2">
                  <c:v>Кёрлинг</c:v>
                </c:pt>
                <c:pt idx="3">
                  <c:v>Горные лыжи и соуборд</c:v>
                </c:pt>
              </c:strCache>
            </c:strRef>
          </c:cat>
          <c:val>
            <c:numRef>
              <c:f>Спорт!$D$5:$D$8</c:f>
              <c:numCache>
                <c:formatCode>General</c:formatCode>
                <c:ptCount val="4"/>
                <c:pt idx="0">
                  <c:v>102</c:v>
                </c:pt>
                <c:pt idx="1">
                  <c:v>59</c:v>
                </c:pt>
                <c:pt idx="2">
                  <c:v>49</c:v>
                </c:pt>
                <c:pt idx="3">
                  <c:v>0</c:v>
                </c:pt>
              </c:numCache>
            </c:numRef>
          </c:val>
        </c:ser>
        <c:ser>
          <c:idx val="2"/>
          <c:order val="2"/>
          <c:tx>
            <c:strRef>
              <c:f>Спорт!$E$4</c:f>
              <c:strCache>
                <c:ptCount val="1"/>
                <c:pt idx="0">
                  <c:v>плановый 2019 год</c:v>
                </c:pt>
              </c:strCache>
            </c:strRef>
          </c:tx>
          <c:dLbls>
            <c:showVal val="1"/>
          </c:dLbls>
          <c:cat>
            <c:strRef>
              <c:f>Спорт!$B$5:$B$8</c:f>
              <c:strCache>
                <c:ptCount val="4"/>
                <c:pt idx="0">
                  <c:v>Хоккей с шайбой</c:v>
                </c:pt>
                <c:pt idx="1">
                  <c:v>Фигурное катание</c:v>
                </c:pt>
                <c:pt idx="2">
                  <c:v>Кёрлинг</c:v>
                </c:pt>
                <c:pt idx="3">
                  <c:v>Горные лыжи и соуборд</c:v>
                </c:pt>
              </c:strCache>
            </c:strRef>
          </c:cat>
          <c:val>
            <c:numRef>
              <c:f>Спорт!$E$5:$E$8</c:f>
              <c:numCache>
                <c:formatCode>General</c:formatCode>
                <c:ptCount val="4"/>
                <c:pt idx="0">
                  <c:v>105</c:v>
                </c:pt>
                <c:pt idx="1">
                  <c:v>66</c:v>
                </c:pt>
                <c:pt idx="2">
                  <c:v>52</c:v>
                </c:pt>
                <c:pt idx="3">
                  <c:v>15</c:v>
                </c:pt>
              </c:numCache>
            </c:numRef>
          </c:val>
        </c:ser>
        <c:dLbls>
          <c:showVal val="1"/>
        </c:dLbls>
        <c:gapWidth val="75"/>
        <c:axId val="100271232"/>
        <c:axId val="100272768"/>
      </c:barChart>
      <c:catAx>
        <c:axId val="100271232"/>
        <c:scaling>
          <c:orientation val="minMax"/>
        </c:scaling>
        <c:axPos val="b"/>
        <c:majorTickMark val="none"/>
        <c:tickLblPos val="nextTo"/>
        <c:txPr>
          <a:bodyPr/>
          <a:lstStyle/>
          <a:p>
            <a:pPr>
              <a:defRPr sz="1400">
                <a:latin typeface="Arial Narrow" pitchFamily="34" charset="0"/>
              </a:defRPr>
            </a:pPr>
            <a:endParaRPr lang="ru-RU"/>
          </a:p>
        </c:txPr>
        <c:crossAx val="100272768"/>
        <c:crosses val="autoZero"/>
        <c:auto val="1"/>
        <c:lblAlgn val="ctr"/>
        <c:lblOffset val="100"/>
      </c:catAx>
      <c:valAx>
        <c:axId val="100272768"/>
        <c:scaling>
          <c:orientation val="minMax"/>
        </c:scaling>
        <c:axPos val="l"/>
        <c:title>
          <c:tx>
            <c:rich>
              <a:bodyPr rot="-5400000" vert="horz"/>
              <a:lstStyle/>
              <a:p>
                <a:pPr>
                  <a:defRPr sz="1400">
                    <a:latin typeface="Arial Narrow" pitchFamily="34" charset="0"/>
                  </a:defRPr>
                </a:pPr>
                <a:r>
                  <a:rPr lang="ru-RU" sz="1400">
                    <a:latin typeface="Arial Narrow" pitchFamily="34" charset="0"/>
                  </a:rPr>
                  <a:t>Количество участников, человек.</a:t>
                </a:r>
              </a:p>
            </c:rich>
          </c:tx>
        </c:title>
        <c:numFmt formatCode="General" sourceLinked="1"/>
        <c:majorTickMark val="none"/>
        <c:tickLblPos val="nextTo"/>
        <c:crossAx val="100271232"/>
        <c:crosses val="autoZero"/>
        <c:crossBetween val="between"/>
      </c:valAx>
    </c:plotArea>
    <c:legend>
      <c:legendPos val="b"/>
      <c:txPr>
        <a:bodyPr/>
        <a:lstStyle/>
        <a:p>
          <a:pPr>
            <a:defRPr sz="1400" b="1">
              <a:latin typeface="Arial Narrow" pitchFamily="34" charset="0"/>
            </a:defRPr>
          </a:pPr>
          <a:endParaRPr lang="ru-RU"/>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sz="1400">
                <a:latin typeface="Arial Narrow" pitchFamily="34" charset="0"/>
              </a:defRPr>
            </a:pPr>
            <a:r>
              <a:rPr lang="ru-RU" sz="1400">
                <a:latin typeface="Arial Narrow" pitchFamily="34" charset="0"/>
              </a:rPr>
              <a:t>Данные о количестве приобретенных</a:t>
            </a:r>
            <a:r>
              <a:rPr lang="ru-RU" sz="1400" baseline="0">
                <a:latin typeface="Arial Narrow" pitchFamily="34" charset="0"/>
              </a:rPr>
              <a:t> 2-х квартирных  домов за период 2017-2019 годов</a:t>
            </a:r>
            <a:endParaRPr lang="ru-RU" sz="1400">
              <a:latin typeface="Arial Narrow" pitchFamily="34" charset="0"/>
            </a:endParaRPr>
          </a:p>
        </c:rich>
      </c:tx>
      <c:overlay val="1"/>
    </c:title>
    <c:plotArea>
      <c:layout/>
      <c:barChart>
        <c:barDir val="col"/>
        <c:grouping val="clustered"/>
        <c:ser>
          <c:idx val="0"/>
          <c:order val="0"/>
          <c:tx>
            <c:strRef>
              <c:f>'Спорт (2)'!$C$4</c:f>
              <c:strCache>
                <c:ptCount val="1"/>
                <c:pt idx="0">
                  <c:v>2017 год</c:v>
                </c:pt>
              </c:strCache>
            </c:strRef>
          </c:tx>
          <c:dLbls>
            <c:showVal val="1"/>
          </c:dLbls>
          <c:cat>
            <c:strRef>
              <c:f>'Спорт (2)'!$B$5:$B$12</c:f>
              <c:strCache>
                <c:ptCount val="8"/>
                <c:pt idx="0">
                  <c:v>п.Носок</c:v>
                </c:pt>
                <c:pt idx="1">
                  <c:v>п. Усть-Порт</c:v>
                </c:pt>
                <c:pt idx="2">
                  <c:v>п. Волочанка</c:v>
                </c:pt>
                <c:pt idx="3">
                  <c:v>п. Усть-Авам</c:v>
                </c:pt>
                <c:pt idx="4">
                  <c:v>п. Потапово</c:v>
                </c:pt>
                <c:pt idx="5">
                  <c:v>п. Тухард</c:v>
                </c:pt>
                <c:pt idx="6">
                  <c:v>п. Воронцово</c:v>
                </c:pt>
                <c:pt idx="7">
                  <c:v>п. Байкаловск</c:v>
                </c:pt>
              </c:strCache>
            </c:strRef>
          </c:cat>
          <c:val>
            <c:numRef>
              <c:f>'Спорт (2)'!$C$5:$C$12</c:f>
              <c:numCache>
                <c:formatCode>General</c:formatCode>
                <c:ptCount val="8"/>
                <c:pt idx="0">
                  <c:v>10</c:v>
                </c:pt>
                <c:pt idx="1">
                  <c:v>2</c:v>
                </c:pt>
                <c:pt idx="2">
                  <c:v>1</c:v>
                </c:pt>
                <c:pt idx="3">
                  <c:v>1</c:v>
                </c:pt>
                <c:pt idx="4">
                  <c:v>2</c:v>
                </c:pt>
              </c:numCache>
            </c:numRef>
          </c:val>
        </c:ser>
        <c:ser>
          <c:idx val="1"/>
          <c:order val="1"/>
          <c:tx>
            <c:strRef>
              <c:f>'Спорт (2)'!$D$4</c:f>
              <c:strCache>
                <c:ptCount val="1"/>
                <c:pt idx="0">
                  <c:v>2018 год</c:v>
                </c:pt>
              </c:strCache>
            </c:strRef>
          </c:tx>
          <c:dLbls>
            <c:showVal val="1"/>
          </c:dLbls>
          <c:cat>
            <c:strRef>
              <c:f>'Спорт (2)'!$B$5:$B$12</c:f>
              <c:strCache>
                <c:ptCount val="8"/>
                <c:pt idx="0">
                  <c:v>п.Носок</c:v>
                </c:pt>
                <c:pt idx="1">
                  <c:v>п. Усть-Порт</c:v>
                </c:pt>
                <c:pt idx="2">
                  <c:v>п. Волочанка</c:v>
                </c:pt>
                <c:pt idx="3">
                  <c:v>п. Усть-Авам</c:v>
                </c:pt>
                <c:pt idx="4">
                  <c:v>п. Потапово</c:v>
                </c:pt>
                <c:pt idx="5">
                  <c:v>п. Тухард</c:v>
                </c:pt>
                <c:pt idx="6">
                  <c:v>п. Воронцово</c:v>
                </c:pt>
                <c:pt idx="7">
                  <c:v>п. Байкаловск</c:v>
                </c:pt>
              </c:strCache>
            </c:strRef>
          </c:cat>
          <c:val>
            <c:numRef>
              <c:f>'Спорт (2)'!$D$5:$D$12</c:f>
              <c:numCache>
                <c:formatCode>General</c:formatCode>
                <c:ptCount val="8"/>
                <c:pt idx="0">
                  <c:v>6</c:v>
                </c:pt>
                <c:pt idx="5">
                  <c:v>6</c:v>
                </c:pt>
              </c:numCache>
            </c:numRef>
          </c:val>
        </c:ser>
        <c:ser>
          <c:idx val="2"/>
          <c:order val="2"/>
          <c:tx>
            <c:strRef>
              <c:f>'Спорт (2)'!$E$4</c:f>
              <c:strCache>
                <c:ptCount val="1"/>
                <c:pt idx="0">
                  <c:v>плановый 2019 год</c:v>
                </c:pt>
              </c:strCache>
            </c:strRef>
          </c:tx>
          <c:dLbls>
            <c:showVal val="1"/>
          </c:dLbls>
          <c:cat>
            <c:strRef>
              <c:f>'Спорт (2)'!$B$5:$B$12</c:f>
              <c:strCache>
                <c:ptCount val="8"/>
                <c:pt idx="0">
                  <c:v>п.Носок</c:v>
                </c:pt>
                <c:pt idx="1">
                  <c:v>п. Усть-Порт</c:v>
                </c:pt>
                <c:pt idx="2">
                  <c:v>п. Волочанка</c:v>
                </c:pt>
                <c:pt idx="3">
                  <c:v>п. Усть-Авам</c:v>
                </c:pt>
                <c:pt idx="4">
                  <c:v>п. Потапово</c:v>
                </c:pt>
                <c:pt idx="5">
                  <c:v>п. Тухард</c:v>
                </c:pt>
                <c:pt idx="6">
                  <c:v>п. Воронцово</c:v>
                </c:pt>
                <c:pt idx="7">
                  <c:v>п. Байкаловск</c:v>
                </c:pt>
              </c:strCache>
            </c:strRef>
          </c:cat>
          <c:val>
            <c:numRef>
              <c:f>'Спорт (2)'!$E$5:$E$12</c:f>
              <c:numCache>
                <c:formatCode>General</c:formatCode>
                <c:ptCount val="8"/>
                <c:pt idx="6">
                  <c:v>2</c:v>
                </c:pt>
                <c:pt idx="7">
                  <c:v>6</c:v>
                </c:pt>
              </c:numCache>
            </c:numRef>
          </c:val>
        </c:ser>
        <c:dLbls>
          <c:showVal val="1"/>
        </c:dLbls>
        <c:gapWidth val="75"/>
        <c:axId val="100304384"/>
        <c:axId val="100305920"/>
      </c:barChart>
      <c:catAx>
        <c:axId val="100304384"/>
        <c:scaling>
          <c:orientation val="minMax"/>
        </c:scaling>
        <c:axPos val="b"/>
        <c:majorTickMark val="none"/>
        <c:tickLblPos val="nextTo"/>
        <c:txPr>
          <a:bodyPr/>
          <a:lstStyle/>
          <a:p>
            <a:pPr>
              <a:defRPr sz="1400">
                <a:latin typeface="Arial Narrow" pitchFamily="34" charset="0"/>
              </a:defRPr>
            </a:pPr>
            <a:endParaRPr lang="ru-RU"/>
          </a:p>
        </c:txPr>
        <c:crossAx val="100305920"/>
        <c:crosses val="autoZero"/>
        <c:auto val="1"/>
        <c:lblAlgn val="ctr"/>
        <c:lblOffset val="100"/>
      </c:catAx>
      <c:valAx>
        <c:axId val="100305920"/>
        <c:scaling>
          <c:orientation val="minMax"/>
        </c:scaling>
        <c:axPos val="l"/>
        <c:numFmt formatCode="General" sourceLinked="1"/>
        <c:majorTickMark val="none"/>
        <c:tickLblPos val="nextTo"/>
        <c:crossAx val="100304384"/>
        <c:crosses val="autoZero"/>
        <c:crossBetween val="between"/>
      </c:valAx>
    </c:plotArea>
    <c:legend>
      <c:legendPos val="b"/>
      <c:txPr>
        <a:bodyPr/>
        <a:lstStyle/>
        <a:p>
          <a:pPr>
            <a:defRPr sz="1400" b="1">
              <a:latin typeface="Arial Narrow" pitchFamily="34" charset="0"/>
            </a:defRPr>
          </a:pPr>
          <a:endParaRPr lang="ru-RU"/>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baseline="0">
                <a:solidFill>
                  <a:schemeClr val="tx2">
                    <a:lumMod val="75000"/>
                  </a:schemeClr>
                </a:solidFill>
              </a:defRPr>
            </a:pPr>
            <a:r>
              <a:rPr lang="ru-RU" baseline="0">
                <a:solidFill>
                  <a:schemeClr val="tx2">
                    <a:lumMod val="75000"/>
                  </a:schemeClr>
                </a:solidFill>
              </a:rPr>
              <a:t>Информация об объемах финансового обеспечения полномочий по социальной поддержке граждан из числа КМНС в 2016-2019 годах (млн. руб)</a:t>
            </a:r>
          </a:p>
          <a:p>
            <a:pPr>
              <a:defRPr baseline="0">
                <a:solidFill>
                  <a:schemeClr val="tx2">
                    <a:lumMod val="75000"/>
                  </a:schemeClr>
                </a:solidFill>
              </a:defRPr>
            </a:pPr>
            <a:endParaRPr lang="ru-RU" baseline="0">
              <a:solidFill>
                <a:schemeClr val="tx2">
                  <a:lumMod val="75000"/>
                </a:schemeClr>
              </a:solidFill>
            </a:endParaRPr>
          </a:p>
        </c:rich>
      </c:tx>
      <c:layout>
        <c:manualLayout>
          <c:xMode val="edge"/>
          <c:yMode val="edge"/>
          <c:x val="9.6845409629389367E-2"/>
          <c:y val="0"/>
        </c:manualLayout>
      </c:layout>
    </c:title>
    <c:plotArea>
      <c:layout/>
      <c:barChart>
        <c:barDir val="col"/>
        <c:grouping val="clustered"/>
        <c:ser>
          <c:idx val="0"/>
          <c:order val="0"/>
          <c:tx>
            <c:strRef>
              <c:f>диаграмма1!$B$2</c:f>
              <c:strCache>
                <c:ptCount val="1"/>
                <c:pt idx="0">
                  <c:v>первоначальный план</c:v>
                </c:pt>
              </c:strCache>
            </c:strRef>
          </c:tx>
          <c:spPr>
            <a:blipFill>
              <a:blip xmlns:r="http://schemas.openxmlformats.org/officeDocument/2006/relationships" r:embed="rId1"/>
              <a:tile tx="0" ty="0" sx="100000" sy="100000" flip="none" algn="tl"/>
            </a:blipFill>
            <a:effectLst>
              <a:innerShdw blurRad="63500" dist="88900" dir="13500000">
                <a:prstClr val="black">
                  <a:alpha val="50000"/>
                </a:prstClr>
              </a:innerShdw>
            </a:effectLst>
          </c:spPr>
          <c:dLbls>
            <c:txPr>
              <a:bodyPr/>
              <a:lstStyle/>
              <a:p>
                <a:pPr>
                  <a:defRPr baseline="0">
                    <a:solidFill>
                      <a:srgbClr val="14903D"/>
                    </a:solidFill>
                  </a:defRPr>
                </a:pPr>
                <a:endParaRPr lang="ru-RU"/>
              </a:p>
            </c:txPr>
            <c:showVal val="1"/>
          </c:dLbls>
          <c:cat>
            <c:strRef>
              <c:f>диаграмма1!$A$3:$A$6</c:f>
              <c:strCache>
                <c:ptCount val="4"/>
                <c:pt idx="0">
                  <c:v>2016 год</c:v>
                </c:pt>
                <c:pt idx="1">
                  <c:v>2017 год</c:v>
                </c:pt>
                <c:pt idx="2">
                  <c:v>2018 год</c:v>
                </c:pt>
                <c:pt idx="3">
                  <c:v>2019 год</c:v>
                </c:pt>
              </c:strCache>
            </c:strRef>
          </c:cat>
          <c:val>
            <c:numRef>
              <c:f>диаграмма1!$B$3:$B$6</c:f>
              <c:numCache>
                <c:formatCode>#,##0.0</c:formatCode>
                <c:ptCount val="4"/>
                <c:pt idx="0">
                  <c:v>173.52800000000022</c:v>
                </c:pt>
                <c:pt idx="1">
                  <c:v>178.1849</c:v>
                </c:pt>
                <c:pt idx="2">
                  <c:v>202.53369999999998</c:v>
                </c:pt>
                <c:pt idx="3">
                  <c:v>352.32470000000001</c:v>
                </c:pt>
              </c:numCache>
            </c:numRef>
          </c:val>
        </c:ser>
        <c:ser>
          <c:idx val="1"/>
          <c:order val="1"/>
          <c:tx>
            <c:strRef>
              <c:f>диаграмма1!$C$2</c:f>
              <c:strCache>
                <c:ptCount val="1"/>
                <c:pt idx="0">
                  <c:v>Уточненный план</c:v>
                </c:pt>
              </c:strCache>
            </c:strRef>
          </c:tx>
          <c:spPr>
            <a:blipFill>
              <a:blip xmlns:r="http://schemas.openxmlformats.org/officeDocument/2006/relationships" r:embed="rId2"/>
              <a:tile tx="0" ty="0" sx="100000" sy="100000" flip="none" algn="tl"/>
            </a:blipFill>
            <a:effectLst>
              <a:innerShdw blurRad="63500" dist="88900" dir="13500000">
                <a:prstClr val="black">
                  <a:alpha val="50000"/>
                </a:prstClr>
              </a:innerShdw>
            </a:effectLst>
          </c:spPr>
          <c:dLbls>
            <c:dLbl>
              <c:idx val="4"/>
              <c:layout>
                <c:manualLayout>
                  <c:x val="1.6122533284144803E-2"/>
                  <c:y val="-3.333333333333334E-2"/>
                </c:manualLayout>
              </c:layout>
              <c:showVal val="1"/>
            </c:dLbl>
            <c:txPr>
              <a:bodyPr/>
              <a:lstStyle/>
              <a:p>
                <a:pPr>
                  <a:defRPr baseline="0">
                    <a:solidFill>
                      <a:srgbClr val="FF0000"/>
                    </a:solidFill>
                  </a:defRPr>
                </a:pPr>
                <a:endParaRPr lang="ru-RU"/>
              </a:p>
            </c:txPr>
            <c:showVal val="1"/>
          </c:dLbls>
          <c:cat>
            <c:strRef>
              <c:f>диаграмма1!$A$3:$A$6</c:f>
              <c:strCache>
                <c:ptCount val="4"/>
                <c:pt idx="0">
                  <c:v>2016 год</c:v>
                </c:pt>
                <c:pt idx="1">
                  <c:v>2017 год</c:v>
                </c:pt>
                <c:pt idx="2">
                  <c:v>2018 год</c:v>
                </c:pt>
                <c:pt idx="3">
                  <c:v>2019 год</c:v>
                </c:pt>
              </c:strCache>
            </c:strRef>
          </c:cat>
          <c:val>
            <c:numRef>
              <c:f>диаграмма1!$C$3:$C$5</c:f>
              <c:numCache>
                <c:formatCode>#,##0.0</c:formatCode>
                <c:ptCount val="3"/>
                <c:pt idx="0">
                  <c:v>188.9836</c:v>
                </c:pt>
                <c:pt idx="1">
                  <c:v>194.44059999999999</c:v>
                </c:pt>
                <c:pt idx="2">
                  <c:v>267.84539999999993</c:v>
                </c:pt>
              </c:numCache>
            </c:numRef>
          </c:val>
        </c:ser>
        <c:gapWidth val="75"/>
        <c:overlap val="-2"/>
        <c:axId val="100430592"/>
        <c:axId val="100432128"/>
      </c:barChart>
      <c:catAx>
        <c:axId val="100430592"/>
        <c:scaling>
          <c:orientation val="minMax"/>
        </c:scaling>
        <c:axPos val="b"/>
        <c:numFmt formatCode="General" sourceLinked="1"/>
        <c:majorTickMark val="none"/>
        <c:tickLblPos val="nextTo"/>
        <c:crossAx val="100432128"/>
        <c:crosses val="autoZero"/>
        <c:auto val="1"/>
        <c:lblAlgn val="ctr"/>
        <c:lblOffset val="100"/>
      </c:catAx>
      <c:valAx>
        <c:axId val="100432128"/>
        <c:scaling>
          <c:orientation val="minMax"/>
        </c:scaling>
        <c:axPos val="l"/>
        <c:majorGridlines/>
        <c:numFmt formatCode="#,##0.0" sourceLinked="1"/>
        <c:majorTickMark val="none"/>
        <c:tickLblPos val="nextTo"/>
        <c:spPr>
          <a:ln w="9525">
            <a:noFill/>
          </a:ln>
        </c:spPr>
        <c:crossAx val="100430592"/>
        <c:crosses val="autoZero"/>
        <c:crossBetween val="between"/>
      </c:valAx>
    </c:plotArea>
    <c:legend>
      <c:legendPos val="b"/>
    </c:legend>
    <c:plotVisOnly val="1"/>
  </c:chart>
  <c:txPr>
    <a:bodyPr/>
    <a:lstStyle/>
    <a:p>
      <a:pPr>
        <a:defRPr sz="1100" b="1" i="0" baseline="0">
          <a:solidFill>
            <a:schemeClr val="tx2">
              <a:lumMod val="75000"/>
            </a:schemeClr>
          </a:solidFill>
        </a:defRPr>
      </a:pPr>
      <a:endParaRPr lang="ru-RU"/>
    </a:p>
  </c:txPr>
  <c:externalData r:id="rId3"/>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a:pPr>
            <a:r>
              <a:rPr lang="ru-RU" sz="1200">
                <a:latin typeface="Arial Narrow" pitchFamily="34" charset="0"/>
              </a:rPr>
              <a:t>Динамика изменения численности работников бюджетной сферы Таймырского Долгано- Ненецкого муниципального района </a:t>
            </a:r>
            <a:br>
              <a:rPr lang="ru-RU" sz="1200">
                <a:latin typeface="Arial Narrow" pitchFamily="34" charset="0"/>
              </a:rPr>
            </a:br>
            <a:r>
              <a:rPr lang="ru-RU" sz="1200">
                <a:latin typeface="Arial Narrow" pitchFamily="34" charset="0"/>
              </a:rPr>
              <a:t>(без учета поселений) в 2018-2019 годах (ед.)</a:t>
            </a:r>
          </a:p>
        </c:rich>
      </c:tx>
    </c:title>
    <c:plotArea>
      <c:layout>
        <c:manualLayout>
          <c:layoutTarget val="inner"/>
          <c:xMode val="edge"/>
          <c:yMode val="edge"/>
          <c:x val="8.5768376642234745E-2"/>
          <c:y val="0.15584281131525229"/>
          <c:w val="0.72961927199482524"/>
          <c:h val="0.72015398075240356"/>
        </c:manualLayout>
      </c:layout>
      <c:barChart>
        <c:barDir val="col"/>
        <c:grouping val="clustered"/>
        <c:ser>
          <c:idx val="0"/>
          <c:order val="0"/>
          <c:tx>
            <c:strRef>
              <c:f>Лист1!$A$3</c:f>
              <c:strCache>
                <c:ptCount val="1"/>
                <c:pt idx="0">
                  <c:v>Плановая численность, ед.</c:v>
                </c:pt>
              </c:strCache>
            </c:strRef>
          </c:tx>
          <c:spPr>
            <a:solidFill>
              <a:srgbClr val="42B08B"/>
            </a:solidFill>
          </c:spPr>
          <c:dPt>
            <c:idx val="0"/>
            <c:spPr>
              <a:solidFill>
                <a:srgbClr val="42B08B"/>
              </a:solidFill>
              <a:ln w="44450">
                <a:solidFill>
                  <a:sysClr val="window" lastClr="FFFFFF"/>
                </a:solidFill>
              </a:ln>
            </c:spPr>
          </c:dPt>
          <c:dPt>
            <c:idx val="1"/>
            <c:spPr>
              <a:solidFill>
                <a:srgbClr val="42B08B"/>
              </a:solidFill>
              <a:ln w="44450">
                <a:solidFill>
                  <a:schemeClr val="bg1"/>
                </a:solidFill>
              </a:ln>
            </c:spPr>
          </c:dPt>
          <c:dLbls>
            <c:dLbl>
              <c:idx val="0"/>
              <c:spPr>
                <a:solidFill>
                  <a:schemeClr val="bg1">
                    <a:lumMod val="85000"/>
                  </a:schemeClr>
                </a:solidFill>
              </c:spPr>
              <c:txPr>
                <a:bodyPr/>
                <a:lstStyle/>
                <a:p>
                  <a:pPr>
                    <a:defRPr sz="1400" b="1">
                      <a:latin typeface="Arial Narrow" pitchFamily="34" charset="0"/>
                    </a:defRPr>
                  </a:pPr>
                  <a:endParaRPr lang="ru-RU"/>
                </a:p>
              </c:txPr>
            </c:dLbl>
            <c:dLbl>
              <c:idx val="1"/>
              <c:spPr>
                <a:solidFill>
                  <a:sysClr val="window" lastClr="FFFFFF">
                    <a:lumMod val="85000"/>
                  </a:sysClr>
                </a:solidFill>
              </c:spPr>
              <c:txPr>
                <a:bodyPr/>
                <a:lstStyle/>
                <a:p>
                  <a:pPr>
                    <a:defRPr sz="1400" b="1">
                      <a:latin typeface="Arial Narrow" pitchFamily="34" charset="0"/>
                    </a:defRPr>
                  </a:pPr>
                  <a:endParaRPr lang="ru-RU"/>
                </a:p>
              </c:txPr>
            </c:dLbl>
            <c:txPr>
              <a:bodyPr/>
              <a:lstStyle/>
              <a:p>
                <a:pPr>
                  <a:defRPr sz="1400">
                    <a:latin typeface="Arial Narrow" pitchFamily="34" charset="0"/>
                  </a:defRPr>
                </a:pPr>
                <a:endParaRPr lang="ru-RU"/>
              </a:p>
            </c:txPr>
            <c:dLblPos val="inEnd"/>
            <c:showVal val="1"/>
          </c:dLbls>
          <c:cat>
            <c:strRef>
              <c:f>Лист1!$B$1:$C$2</c:f>
              <c:strCache>
                <c:ptCount val="2"/>
                <c:pt idx="0">
                  <c:v>2018 год</c:v>
                </c:pt>
                <c:pt idx="1">
                  <c:v>2019 год</c:v>
                </c:pt>
              </c:strCache>
            </c:strRef>
          </c:cat>
          <c:val>
            <c:numRef>
              <c:f>Лист1!$B$3:$C$3</c:f>
              <c:numCache>
                <c:formatCode>General</c:formatCode>
                <c:ptCount val="2"/>
                <c:pt idx="0">
                  <c:v>3689</c:v>
                </c:pt>
                <c:pt idx="1">
                  <c:v>3732.5</c:v>
                </c:pt>
              </c:numCache>
            </c:numRef>
          </c:val>
        </c:ser>
        <c:gapWidth val="75"/>
        <c:overlap val="40"/>
        <c:axId val="100356096"/>
        <c:axId val="100357632"/>
      </c:barChart>
      <c:catAx>
        <c:axId val="100356096"/>
        <c:scaling>
          <c:orientation val="minMax"/>
        </c:scaling>
        <c:axPos val="b"/>
        <c:majorTickMark val="none"/>
        <c:tickLblPos val="nextTo"/>
        <c:txPr>
          <a:bodyPr/>
          <a:lstStyle/>
          <a:p>
            <a:pPr>
              <a:defRPr sz="1200" b="1">
                <a:latin typeface="Arial Narrow" pitchFamily="34" charset="0"/>
              </a:defRPr>
            </a:pPr>
            <a:endParaRPr lang="ru-RU"/>
          </a:p>
        </c:txPr>
        <c:crossAx val="100357632"/>
        <c:crosses val="autoZero"/>
        <c:auto val="1"/>
        <c:lblAlgn val="ctr"/>
        <c:lblOffset val="100"/>
      </c:catAx>
      <c:valAx>
        <c:axId val="100357632"/>
        <c:scaling>
          <c:orientation val="minMax"/>
        </c:scaling>
        <c:axPos val="l"/>
        <c:majorGridlines/>
        <c:numFmt formatCode="General" sourceLinked="1"/>
        <c:majorTickMark val="none"/>
        <c:tickLblPos val="nextTo"/>
        <c:txPr>
          <a:bodyPr/>
          <a:lstStyle/>
          <a:p>
            <a:pPr>
              <a:defRPr b="1">
                <a:latin typeface="Arial Narrow" pitchFamily="34" charset="0"/>
              </a:defRPr>
            </a:pPr>
            <a:endParaRPr lang="ru-RU"/>
          </a:p>
        </c:txPr>
        <c:crossAx val="100356096"/>
        <c:crosses val="autoZero"/>
        <c:crossBetween val="between"/>
      </c:valAx>
      <c:spPr>
        <a:gradFill>
          <a:gsLst>
            <a:gs pos="0">
              <a:srgbClr val="FFFFFF"/>
            </a:gs>
            <a:gs pos="7001">
              <a:srgbClr val="E6E6E6"/>
            </a:gs>
            <a:gs pos="32001">
              <a:schemeClr val="bg1"/>
            </a:gs>
            <a:gs pos="47000">
              <a:srgbClr val="E6E6E6"/>
            </a:gs>
            <a:gs pos="85001">
              <a:srgbClr val="7D8496"/>
            </a:gs>
            <a:gs pos="100000">
              <a:srgbClr val="E6E6E6"/>
            </a:gs>
          </a:gsLst>
          <a:lin ang="5400000" scaled="0"/>
        </a:gradFill>
      </c:spPr>
    </c:plotArea>
    <c:plotVisOnly val="1"/>
    <c:dispBlanksAs val="gap"/>
  </c:chart>
  <c:spPr>
    <a:solidFill>
      <a:schemeClr val="bg1">
        <a:lumMod val="95000"/>
      </a:schemeClr>
    </a:solidFill>
    <a:ln>
      <a:gradFill>
        <a:gsLst>
          <a:gs pos="0">
            <a:srgbClr val="FFFFFF"/>
          </a:gs>
          <a:gs pos="7001">
            <a:srgbClr val="E6E6E6"/>
          </a:gs>
          <a:gs pos="32001">
            <a:srgbClr val="7D8496"/>
          </a:gs>
          <a:gs pos="47000">
            <a:srgbClr val="E6E6E6"/>
          </a:gs>
          <a:gs pos="85001">
            <a:srgbClr val="7D8496"/>
          </a:gs>
          <a:gs pos="100000">
            <a:srgbClr val="E6E6E6"/>
          </a:gs>
        </a:gsLst>
        <a:lin ang="5400000" scaled="0"/>
      </a:grad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11"/>
  <c:chart>
    <c:title>
      <c:tx>
        <c:rich>
          <a:bodyPr/>
          <a:lstStyle/>
          <a:p>
            <a:pPr>
              <a:defRPr sz="1200">
                <a:solidFill>
                  <a:schemeClr val="tx1"/>
                </a:solidFill>
                <a:latin typeface="Arial Narrow" pitchFamily="34" charset="0"/>
              </a:defRPr>
            </a:pPr>
            <a:r>
              <a:rPr lang="ru-RU" sz="1200">
                <a:solidFill>
                  <a:schemeClr val="tx2">
                    <a:lumMod val="75000"/>
                  </a:schemeClr>
                </a:solidFill>
                <a:latin typeface="Arial Narrow" pitchFamily="34" charset="0"/>
              </a:rPr>
              <a:t>Динамика объема иных межбюджетных трансфертов бюджетам городских и сельских поселений Таймырского Долгано-Ненецкого муниципального района общего характера из районного бюджета</a:t>
            </a:r>
          </a:p>
          <a:p>
            <a:pPr>
              <a:defRPr sz="1200">
                <a:solidFill>
                  <a:schemeClr val="tx1"/>
                </a:solidFill>
                <a:latin typeface="Arial Narrow" pitchFamily="34" charset="0"/>
              </a:defRPr>
            </a:pPr>
            <a:r>
              <a:rPr lang="ru-RU" sz="1200">
                <a:solidFill>
                  <a:schemeClr val="tx2">
                    <a:lumMod val="75000"/>
                  </a:schemeClr>
                </a:solidFill>
                <a:latin typeface="Arial Narrow" pitchFamily="34" charset="0"/>
              </a:rPr>
              <a:t>в 2017-2019 годах (млн. руб.)</a:t>
            </a:r>
          </a:p>
        </c:rich>
      </c:tx>
    </c:title>
    <c:plotArea>
      <c:layout>
        <c:manualLayout>
          <c:layoutTarget val="inner"/>
          <c:xMode val="edge"/>
          <c:yMode val="edge"/>
          <c:x val="8.0467897689680046E-2"/>
          <c:y val="0.22762269625676437"/>
          <c:w val="0.89770670889471449"/>
          <c:h val="0.63423741731493988"/>
        </c:manualLayout>
      </c:layout>
      <c:barChart>
        <c:barDir val="col"/>
        <c:grouping val="clustered"/>
        <c:ser>
          <c:idx val="0"/>
          <c:order val="0"/>
          <c:tx>
            <c:strRef>
              <c:f>Лист1!$B$4</c:f>
              <c:strCache>
                <c:ptCount val="1"/>
                <c:pt idx="0">
                  <c:v>План на начало года</c:v>
                </c:pt>
              </c:strCache>
            </c:strRef>
          </c:tx>
          <c:spPr>
            <a:solidFill>
              <a:srgbClr val="397B79"/>
            </a:solidFill>
            <a:ln w="25400">
              <a:solidFill>
                <a:prstClr val="white"/>
              </a:solidFill>
            </a:ln>
            <a:effectLst>
              <a:outerShdw blurRad="50800" dist="38100" dir="8100000" algn="tr" rotWithShape="0">
                <a:prstClr val="black">
                  <a:alpha val="40000"/>
                </a:prstClr>
              </a:outerShdw>
            </a:effectLst>
          </c:spPr>
          <c:dLbls>
            <c:dLbl>
              <c:idx val="0"/>
              <c:layout>
                <c:manualLayout>
                  <c:x val="4.4235460362024234E-3"/>
                  <c:y val="-2.1462065435915046E-2"/>
                </c:manualLayout>
              </c:layout>
              <c:showVal val="1"/>
            </c:dLbl>
            <c:dLbl>
              <c:idx val="1"/>
              <c:layout>
                <c:manualLayout>
                  <c:x val="-5.4060660685489514E-3"/>
                  <c:y val="-2.1462065435915046E-2"/>
                </c:manualLayout>
              </c:layout>
              <c:showVal val="1"/>
            </c:dLbl>
            <c:dLbl>
              <c:idx val="2"/>
              <c:layout>
                <c:manualLayout>
                  <c:x val="-5.9523800224378174E-3"/>
                  <c:y val="-1.877933875603463E-2"/>
                </c:manualLayout>
              </c:layout>
              <c:showVal val="1"/>
            </c:dLbl>
            <c:dLbl>
              <c:idx val="3"/>
              <c:layout>
                <c:manualLayout>
                  <c:x val="-5.9523800224378174E-3"/>
                  <c:y val="-8.0482880383005509E-3"/>
                </c:manualLayout>
              </c:layout>
              <c:showVal val="1"/>
            </c:dLbl>
            <c:dLbl>
              <c:idx val="4"/>
              <c:layout>
                <c:manualLayout>
                  <c:x val="-2.3809520089751211E-2"/>
                  <c:y val="0"/>
                </c:manualLayout>
              </c:layout>
              <c:showVal val="1"/>
            </c:dLbl>
            <c:spPr>
              <a:solidFill>
                <a:schemeClr val="bg1"/>
              </a:solidFill>
              <a:ln>
                <a:solidFill>
                  <a:schemeClr val="tx2">
                    <a:lumMod val="75000"/>
                  </a:schemeClr>
                </a:solidFill>
              </a:ln>
            </c:spPr>
            <c:txPr>
              <a:bodyPr/>
              <a:lstStyle/>
              <a:p>
                <a:pPr>
                  <a:defRPr sz="1100" b="1">
                    <a:latin typeface="Arial Narrow" pitchFamily="34" charset="0"/>
                  </a:defRPr>
                </a:pPr>
                <a:endParaRPr lang="ru-RU"/>
              </a:p>
            </c:txPr>
            <c:showVal val="1"/>
          </c:dLbls>
          <c:cat>
            <c:strRef>
              <c:f>Лист1!$A$6:$A$8</c:f>
              <c:strCache>
                <c:ptCount val="3"/>
                <c:pt idx="0">
                  <c:v>2017 год</c:v>
                </c:pt>
                <c:pt idx="1">
                  <c:v>2018 год</c:v>
                </c:pt>
                <c:pt idx="2">
                  <c:v>2019 год</c:v>
                </c:pt>
              </c:strCache>
            </c:strRef>
          </c:cat>
          <c:val>
            <c:numRef>
              <c:f>Лист1!$B$6:$B$8</c:f>
              <c:numCache>
                <c:formatCode>General</c:formatCode>
                <c:ptCount val="3"/>
                <c:pt idx="0">
                  <c:v>730.92</c:v>
                </c:pt>
                <c:pt idx="1">
                  <c:v>789.74</c:v>
                </c:pt>
              </c:numCache>
            </c:numRef>
          </c:val>
        </c:ser>
        <c:ser>
          <c:idx val="1"/>
          <c:order val="1"/>
          <c:tx>
            <c:strRef>
              <c:f>Лист1!$C$4</c:f>
              <c:strCache>
                <c:ptCount val="1"/>
                <c:pt idx="0">
                  <c:v>Уточненный план</c:v>
                </c:pt>
              </c:strCache>
            </c:strRef>
          </c:tx>
          <c:spPr>
            <a:solidFill>
              <a:srgbClr val="00B050"/>
            </a:solidFill>
            <a:ln w="41275">
              <a:solidFill>
                <a:prstClr val="white"/>
              </a:solidFill>
            </a:ln>
            <a:effectLst>
              <a:outerShdw blurRad="50800" dist="38100" dir="8100000" algn="tr" rotWithShape="0">
                <a:prstClr val="black">
                  <a:alpha val="40000"/>
                </a:prstClr>
              </a:outerShdw>
            </a:effectLst>
          </c:spPr>
          <c:dLbls>
            <c:dLbl>
              <c:idx val="0"/>
              <c:layout>
                <c:manualLayout>
                  <c:x val="9.829612104751374E-3"/>
                  <c:y val="-2.301132612740641E-2"/>
                </c:manualLayout>
              </c:layout>
              <c:showVal val="1"/>
            </c:dLbl>
            <c:dLbl>
              <c:idx val="1"/>
              <c:layout>
                <c:manualLayout>
                  <c:x val="5.9523800224378174E-3"/>
                  <c:y val="-2.9510389473768706E-2"/>
                </c:manualLayout>
              </c:layout>
              <c:showVal val="1"/>
            </c:dLbl>
            <c:dLbl>
              <c:idx val="2"/>
              <c:layout>
                <c:manualLayout>
                  <c:x val="9.9206333707299397E-3"/>
                  <c:y val="-1.8779338756034682E-2"/>
                </c:manualLayout>
              </c:layout>
              <c:showVal val="1"/>
            </c:dLbl>
            <c:dLbl>
              <c:idx val="4"/>
              <c:layout>
                <c:manualLayout>
                  <c:x val="1.5873013393167521E-2"/>
                  <c:y val="-5.3655253588670345E-3"/>
                </c:manualLayout>
              </c:layout>
              <c:showVal val="1"/>
            </c:dLbl>
            <c:spPr>
              <a:solidFill>
                <a:sysClr val="window" lastClr="FFFFFF">
                  <a:lumMod val="75000"/>
                  <a:alpha val="58000"/>
                </a:sysClr>
              </a:solidFill>
              <a:ln>
                <a:solidFill>
                  <a:schemeClr val="bg1"/>
                </a:solidFill>
              </a:ln>
            </c:spPr>
            <c:txPr>
              <a:bodyPr/>
              <a:lstStyle/>
              <a:p>
                <a:pPr>
                  <a:defRPr sz="1100" b="1">
                    <a:latin typeface="Arial Narrow" pitchFamily="34" charset="0"/>
                  </a:defRPr>
                </a:pPr>
                <a:endParaRPr lang="ru-RU"/>
              </a:p>
            </c:txPr>
            <c:showVal val="1"/>
          </c:dLbls>
          <c:cat>
            <c:strRef>
              <c:f>Лист1!$A$6:$A$8</c:f>
              <c:strCache>
                <c:ptCount val="3"/>
                <c:pt idx="0">
                  <c:v>2017 год</c:v>
                </c:pt>
                <c:pt idx="1">
                  <c:v>2018 год</c:v>
                </c:pt>
                <c:pt idx="2">
                  <c:v>2019 год</c:v>
                </c:pt>
              </c:strCache>
            </c:strRef>
          </c:cat>
          <c:val>
            <c:numRef>
              <c:f>Лист1!$C$6:$C$8</c:f>
              <c:numCache>
                <c:formatCode>General</c:formatCode>
                <c:ptCount val="3"/>
                <c:pt idx="0">
                  <c:v>819.26</c:v>
                </c:pt>
                <c:pt idx="1">
                  <c:v>890.98</c:v>
                </c:pt>
              </c:numCache>
            </c:numRef>
          </c:val>
        </c:ser>
        <c:ser>
          <c:idx val="2"/>
          <c:order val="2"/>
          <c:tx>
            <c:strRef>
              <c:f>Лист1!$D$4</c:f>
              <c:strCache>
                <c:ptCount val="1"/>
                <c:pt idx="0">
                  <c:v>Включено в проект</c:v>
                </c:pt>
              </c:strCache>
            </c:strRef>
          </c:tx>
          <c:spPr>
            <a:solidFill>
              <a:srgbClr val="FFC000"/>
            </a:solidFill>
            <a:ln w="38100">
              <a:solidFill>
                <a:schemeClr val="bg1"/>
              </a:solidFill>
            </a:ln>
            <a:effectLst>
              <a:outerShdw blurRad="50800" dist="38100" dir="8100000" algn="tr" rotWithShape="0">
                <a:prstClr val="black">
                  <a:alpha val="40000"/>
                </a:prstClr>
              </a:outerShdw>
            </a:effectLst>
          </c:spPr>
          <c:dLbls>
            <c:dLbl>
              <c:idx val="2"/>
              <c:tx>
                <c:rich>
                  <a:bodyPr/>
                  <a:lstStyle/>
                  <a:p>
                    <a:r>
                      <a:rPr lang="ru-RU"/>
                      <a:t>906,73</a:t>
                    </a:r>
                    <a:endParaRPr lang="en-US"/>
                  </a:p>
                </c:rich>
              </c:tx>
              <c:showVal val="1"/>
            </c:dLbl>
            <c:dLbl>
              <c:idx val="5"/>
              <c:layout>
                <c:manualLayout>
                  <c:x val="-3.9682533482918812E-3"/>
                  <c:y val="-1.1670310958651718E-2"/>
                </c:manualLayout>
              </c:layout>
              <c:showVal val="1"/>
            </c:dLbl>
            <c:spPr>
              <a:solidFill>
                <a:srgbClr val="1F497D">
                  <a:lumMod val="20000"/>
                  <a:lumOff val="80000"/>
                  <a:alpha val="68000"/>
                </a:srgbClr>
              </a:solidFill>
              <a:ln>
                <a:solidFill>
                  <a:schemeClr val="bg1"/>
                </a:solidFill>
              </a:ln>
            </c:spPr>
            <c:txPr>
              <a:bodyPr/>
              <a:lstStyle/>
              <a:p>
                <a:pPr>
                  <a:defRPr sz="1100" b="1">
                    <a:latin typeface="Arial Narrow" pitchFamily="34" charset="0"/>
                  </a:defRPr>
                </a:pPr>
                <a:endParaRPr lang="ru-RU"/>
              </a:p>
            </c:txPr>
            <c:showVal val="1"/>
          </c:dLbls>
          <c:cat>
            <c:strRef>
              <c:f>Лист1!$A$6:$A$8</c:f>
              <c:strCache>
                <c:ptCount val="3"/>
                <c:pt idx="0">
                  <c:v>2017 год</c:v>
                </c:pt>
                <c:pt idx="1">
                  <c:v>2018 год</c:v>
                </c:pt>
                <c:pt idx="2">
                  <c:v>2019 год</c:v>
                </c:pt>
              </c:strCache>
            </c:strRef>
          </c:cat>
          <c:val>
            <c:numRef>
              <c:f>Лист1!$D$6:$D$8</c:f>
              <c:numCache>
                <c:formatCode>General</c:formatCode>
                <c:ptCount val="3"/>
                <c:pt idx="2">
                  <c:v>906.73</c:v>
                </c:pt>
              </c:numCache>
            </c:numRef>
          </c:val>
        </c:ser>
        <c:gapWidth val="0"/>
        <c:overlap val="-26"/>
        <c:axId val="135820032"/>
        <c:axId val="135821568"/>
      </c:barChart>
      <c:catAx>
        <c:axId val="135820032"/>
        <c:scaling>
          <c:orientation val="minMax"/>
        </c:scaling>
        <c:axPos val="b"/>
        <c:numFmt formatCode="General" sourceLinked="1"/>
        <c:majorTickMark val="none"/>
        <c:tickLblPos val="nextTo"/>
        <c:txPr>
          <a:bodyPr/>
          <a:lstStyle/>
          <a:p>
            <a:pPr>
              <a:defRPr sz="1000" b="1">
                <a:latin typeface="Arial Narrow" pitchFamily="34" charset="0"/>
              </a:defRPr>
            </a:pPr>
            <a:endParaRPr lang="ru-RU"/>
          </a:p>
        </c:txPr>
        <c:crossAx val="135821568"/>
        <c:crosses val="autoZero"/>
        <c:auto val="1"/>
        <c:lblAlgn val="ctr"/>
        <c:lblOffset val="100"/>
      </c:catAx>
      <c:valAx>
        <c:axId val="135821568"/>
        <c:scaling>
          <c:orientation val="minMax"/>
        </c:scaling>
        <c:axPos val="l"/>
        <c:majorGridlines>
          <c:spPr>
            <a:ln>
              <a:gradFill>
                <a:gsLst>
                  <a:gs pos="0">
                    <a:schemeClr val="tx2">
                      <a:lumMod val="20000"/>
                      <a:lumOff val="80000"/>
                    </a:schemeClr>
                  </a:gs>
                  <a:gs pos="53000">
                    <a:srgbClr val="D4DEFF"/>
                  </a:gs>
                  <a:gs pos="83000">
                    <a:srgbClr val="D4DEFF"/>
                  </a:gs>
                  <a:gs pos="100000">
                    <a:srgbClr val="96AB94"/>
                  </a:gs>
                </a:gsLst>
                <a:lin ang="5400000" scaled="0"/>
              </a:gradFill>
            </a:ln>
          </c:spPr>
        </c:majorGridlines>
        <c:numFmt formatCode="General" sourceLinked="1"/>
        <c:majorTickMark val="none"/>
        <c:tickLblPos val="nextTo"/>
        <c:txPr>
          <a:bodyPr/>
          <a:lstStyle/>
          <a:p>
            <a:pPr>
              <a:defRPr sz="800" b="1">
                <a:latin typeface="Arial Narrow" pitchFamily="34" charset="0"/>
              </a:defRPr>
            </a:pPr>
            <a:endParaRPr lang="ru-RU"/>
          </a:p>
        </c:txPr>
        <c:crossAx val="135820032"/>
        <c:crosses val="autoZero"/>
        <c:crossBetween val="between"/>
      </c:valAx>
      <c:spPr>
        <a:gradFill>
          <a:gsLst>
            <a:gs pos="0">
              <a:sysClr val="window" lastClr="FFFFFF"/>
            </a:gs>
            <a:gs pos="39999">
              <a:srgbClr val="1F497D">
                <a:lumMod val="20000"/>
                <a:lumOff val="80000"/>
              </a:srgbClr>
            </a:gs>
            <a:gs pos="70000">
              <a:schemeClr val="bg1">
                <a:lumMod val="85000"/>
              </a:schemeClr>
            </a:gs>
            <a:gs pos="100000">
              <a:srgbClr val="1F497D">
                <a:lumMod val="20000"/>
                <a:lumOff val="80000"/>
              </a:srgbClr>
            </a:gs>
          </a:gsLst>
          <a:lin ang="5400000" scaled="0"/>
        </a:gradFill>
      </c:spPr>
    </c:plotArea>
    <c:legend>
      <c:legendPos val="b"/>
      <c:txPr>
        <a:bodyPr/>
        <a:lstStyle/>
        <a:p>
          <a:pPr>
            <a:defRPr sz="1200" b="1">
              <a:latin typeface="Arial Narrow" pitchFamily="34" charset="0"/>
            </a:defRPr>
          </a:pPr>
          <a:endParaRPr lang="ru-RU"/>
        </a:p>
      </c:txPr>
    </c:legend>
    <c:plotVisOnly val="1"/>
    <c:dispBlanksAs val="gap"/>
  </c:chart>
  <c:spPr>
    <a:gradFill>
      <a:gsLst>
        <a:gs pos="0">
          <a:sysClr val="window" lastClr="FFFFFF"/>
        </a:gs>
        <a:gs pos="53000">
          <a:srgbClr val="D4DEFF"/>
        </a:gs>
        <a:gs pos="83000">
          <a:srgbClr val="D4DEFF"/>
        </a:gs>
        <a:gs pos="100000">
          <a:schemeClr val="bg1">
            <a:lumMod val="75000"/>
          </a:schemeClr>
        </a:gs>
      </a:gsLst>
      <a:lin ang="5400000" scaled="0"/>
    </a:gradFill>
    <a:ln>
      <a:noFill/>
    </a:ln>
  </c:sp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42B08B"/>
        </a:solidFill>
        <a:effectLst>
          <a:outerShdw blurRad="50800" dist="38100" dir="5400000" algn="t" rotWithShape="0">
            <a:prstClr val="black">
              <a:alpha val="40000"/>
            </a:prstClr>
          </a:outerShdw>
        </a:effectLst>
      </dgm:spPr>
      <dgm:t>
        <a:bodyPr/>
        <a:lstStyle/>
        <a:p>
          <a:pPr algn="ctr">
            <a:spcAft>
              <a:spcPts val="0"/>
            </a:spcAft>
          </a:pPr>
          <a:r>
            <a:rPr lang="ru-RU" sz="1600" b="1">
              <a:latin typeface="Times New Roman" pitchFamily="18" charset="0"/>
              <a:cs typeface="Times New Roman" pitchFamily="18" charset="0"/>
            </a:rPr>
            <a:t>СОДЕРЖАНИЕ</a:t>
          </a:r>
          <a:endParaRPr lang="ru-RU" sz="16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Y="-521063" custLinFactNeighborX="-1992" custLinFactNeighborY="-600000">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24111AD0-1E26-41B9-A2C7-15FC3B4E1FB8}" type="presOf" srcId="{9B2D5940-3938-4120-B329-291C79009820}" destId="{43C4AEBA-2064-485D-98E2-FDC71F81DE3F}" srcOrd="0" destOrd="0" presId="urn:microsoft.com/office/officeart/2005/8/layout/vList2"/>
    <dgm:cxn modelId="{6BD2EDD2-CCD8-4988-9C5E-2D81171CD7C2}" type="presOf" srcId="{2AC3B932-0DE5-4050-80B9-A2737003E1DD}" destId="{89930978-3278-4F0E-824C-D1198619BE08}" srcOrd="0" destOrd="0" presId="urn:microsoft.com/office/officeart/2005/8/layout/vList2"/>
    <dgm:cxn modelId="{F3FF5892-4CF8-4F5A-BD39-19CA2F2B3581}" type="presParOf" srcId="{43C4AEBA-2064-485D-98E2-FDC71F81DE3F}" destId="{89930978-3278-4F0E-824C-D1198619BE08}" srcOrd="0" destOrd="0" presId="urn:microsoft.com/office/officeart/2005/8/layout/vList2"/>
  </dgm:cxnLst>
  <dgm:bg>
    <a:effectLst/>
  </dgm:bg>
  <dgm:whole/>
</dgm:dataModel>
</file>

<file path=word/diagrams/data10.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1.4.  ОСНОВНЫЕ НАПРАВЛЕНИЯ В СФЕРЕ МЕЖБЮДЖЕТНЫХ ОТНОШЕНИЙ  С ОРГАНАМИ МЕСТНОГО САМОУПРАВЛЕНИЯ МУНИЦИПАЛЬНОГО РАЙОНА </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CD09F79C-DFA2-409D-9EC5-8BC585D22F3E}" type="presOf" srcId="{2AC3B932-0DE5-4050-80B9-A2737003E1DD}" destId="{89930978-3278-4F0E-824C-D1198619BE08}" srcOrd="0" destOrd="0" presId="urn:microsoft.com/office/officeart/2005/8/layout/vList2"/>
    <dgm:cxn modelId="{048D7417-EC13-47DF-99CE-F67C9ACA2CEF}" type="presOf" srcId="{9B2D5940-3938-4120-B329-291C79009820}" destId="{43C4AEBA-2064-485D-98E2-FDC71F81DE3F}" srcOrd="0" destOrd="0" presId="urn:microsoft.com/office/officeart/2005/8/layout/vList2"/>
    <dgm:cxn modelId="{427D0410-6B05-4022-B929-B11C61ED8843}" type="presParOf" srcId="{43C4AEBA-2064-485D-98E2-FDC71F81DE3F}" destId="{89930978-3278-4F0E-824C-D1198619BE08}" srcOrd="0" destOrd="0" presId="urn:microsoft.com/office/officeart/2005/8/layout/vList2"/>
  </dgm:cxnLst>
  <dgm:bg/>
  <dgm:whole/>
</dgm:dataModel>
</file>

<file path=word/diagrams/data11.xml><?xml version="1.0" encoding="utf-8"?>
<dgm:dataModel xmlns:dgm="http://schemas.openxmlformats.org/drawingml/2006/diagram" xmlns:a="http://schemas.openxmlformats.org/drawingml/2006/main">
  <dgm:ptLst>
    <dgm:pt modelId="{8733EB4E-65E2-4142-AC3A-5F0923C0CA63}"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ru-RU"/>
        </a:p>
      </dgm:t>
    </dgm:pt>
    <dgm:pt modelId="{E0F9BE16-BE1D-41EE-A33F-F5F5A6CB2019}">
      <dgm:prSet phldrT="[Текст]"/>
      <dgm:spPr>
        <a:solidFill>
          <a:srgbClr val="117960"/>
        </a:solidFill>
        <a:ln>
          <a:solidFill>
            <a:srgbClr val="68EACB"/>
          </a:solidFill>
        </a:ln>
        <a:effectLst>
          <a:outerShdw blurRad="50800" dist="38100" dir="5400000" algn="t" rotWithShape="0">
            <a:prstClr val="black">
              <a:alpha val="40000"/>
            </a:prstClr>
          </a:outerShdw>
        </a:effectLst>
      </dgm:spPr>
      <dgm:t>
        <a:bodyPr/>
        <a:lstStyle/>
        <a:p>
          <a:r>
            <a:rPr lang="ru-RU" b="1">
              <a:latin typeface="Arial Narrow" pitchFamily="34" charset="0"/>
            </a:rPr>
            <a:t>ТАЙМЫРСКИЙ ДОЛГАНО- НЕНЕЦКИЙ МУНИЦИПАЛЬНЫЙ РАЙОН</a:t>
          </a:r>
        </a:p>
      </dgm:t>
    </dgm:pt>
    <dgm:pt modelId="{392CFCB2-F55D-4799-BBFA-29A78CCE095C}" type="parTrans" cxnId="{15405BA3-3677-434D-B997-E0C35DE00777}">
      <dgm:prSet/>
      <dgm:spPr/>
      <dgm:t>
        <a:bodyPr/>
        <a:lstStyle/>
        <a:p>
          <a:endParaRPr lang="ru-RU"/>
        </a:p>
      </dgm:t>
    </dgm:pt>
    <dgm:pt modelId="{484FEB78-D47C-4828-B543-1F12F50DB57D}" type="sibTrans" cxnId="{15405BA3-3677-434D-B997-E0C35DE00777}">
      <dgm:prSet/>
      <dgm:spPr/>
      <dgm:t>
        <a:bodyPr/>
        <a:lstStyle/>
        <a:p>
          <a:endParaRPr lang="ru-RU"/>
        </a:p>
      </dgm:t>
    </dgm:pt>
    <dgm:pt modelId="{CD38DFD0-E6D2-4621-9530-90B7B40CD10C}">
      <dgm:prSet phldrT="[Текст]"/>
      <dgm:spPr>
        <a:solidFill>
          <a:srgbClr val="159979"/>
        </a:solidFill>
        <a:effectLst>
          <a:outerShdw blurRad="76200" dir="13500000" sy="23000" kx="1200000" algn="br" rotWithShape="0">
            <a:prstClr val="black">
              <a:alpha val="20000"/>
            </a:prstClr>
          </a:outerShdw>
        </a:effectLst>
      </dgm:spPr>
      <dgm:t>
        <a:bodyPr/>
        <a:lstStyle/>
        <a:p>
          <a:r>
            <a:rPr lang="ru-RU" b="1">
              <a:latin typeface="Arial Narrow" pitchFamily="34" charset="0"/>
            </a:rPr>
            <a:t>ГОРОДСКИЕ ПОСЕЛЕНИЯ</a:t>
          </a:r>
        </a:p>
      </dgm:t>
    </dgm:pt>
    <dgm:pt modelId="{15FEAFC0-4209-469F-8326-5F7ED701F74D}" type="parTrans" cxnId="{E5074F79-0E03-495E-BFCD-6B0F5E73AE55}">
      <dgm:prSet/>
      <dgm:spPr>
        <a:ln>
          <a:solidFill>
            <a:srgbClr val="117960"/>
          </a:solidFill>
        </a:ln>
      </dgm:spPr>
      <dgm:t>
        <a:bodyPr/>
        <a:lstStyle/>
        <a:p>
          <a:endParaRPr lang="ru-RU"/>
        </a:p>
      </dgm:t>
    </dgm:pt>
    <dgm:pt modelId="{CB6C5DDE-8DE3-460E-B544-7B438CE5334F}" type="sibTrans" cxnId="{E5074F79-0E03-495E-BFCD-6B0F5E73AE55}">
      <dgm:prSet/>
      <dgm:spPr/>
      <dgm:t>
        <a:bodyPr/>
        <a:lstStyle/>
        <a:p>
          <a:endParaRPr lang="ru-RU"/>
        </a:p>
      </dgm:t>
    </dgm:pt>
    <dgm:pt modelId="{778B8CE1-5D44-4038-A57E-190AB0863F5F}">
      <dgm:prSet phldrT="[Текст]"/>
      <dgm:spPr>
        <a:solidFill>
          <a:srgbClr val="159979"/>
        </a:solidFill>
        <a:effectLst>
          <a:outerShdw blurRad="76200" dir="13500000" sy="23000" kx="1200000" algn="br" rotWithShape="0">
            <a:prstClr val="black">
              <a:alpha val="20000"/>
            </a:prstClr>
          </a:outerShdw>
        </a:effectLst>
      </dgm:spPr>
      <dgm:t>
        <a:bodyPr/>
        <a:lstStyle/>
        <a:p>
          <a:r>
            <a:rPr lang="ru-RU" b="1"/>
            <a:t>ДУДИНКА</a:t>
          </a:r>
        </a:p>
      </dgm:t>
    </dgm:pt>
    <dgm:pt modelId="{42AC615C-1806-4BCC-BF70-4C8DCE041039}" type="parTrans" cxnId="{237714B7-7F58-40BB-A3D1-B025629C7BC6}">
      <dgm:prSet/>
      <dgm:spPr>
        <a:ln>
          <a:solidFill>
            <a:srgbClr val="117960"/>
          </a:solidFill>
        </a:ln>
      </dgm:spPr>
      <dgm:t>
        <a:bodyPr/>
        <a:lstStyle/>
        <a:p>
          <a:endParaRPr lang="ru-RU"/>
        </a:p>
      </dgm:t>
    </dgm:pt>
    <dgm:pt modelId="{F662E6D6-BA97-46C7-9F49-EC4D238EBB69}" type="sibTrans" cxnId="{237714B7-7F58-40BB-A3D1-B025629C7BC6}">
      <dgm:prSet/>
      <dgm:spPr/>
      <dgm:t>
        <a:bodyPr/>
        <a:lstStyle/>
        <a:p>
          <a:endParaRPr lang="ru-RU"/>
        </a:p>
      </dgm:t>
    </dgm:pt>
    <dgm:pt modelId="{CC13F580-D4C9-4537-A55F-F70775D1FE0C}">
      <dgm:prSet phldrT="[Текст]"/>
      <dgm:spPr>
        <a:solidFill>
          <a:srgbClr val="159979"/>
        </a:solidFill>
        <a:effectLst>
          <a:outerShdw blurRad="76200" dir="13500000" sy="23000" kx="1200000" algn="br" rotWithShape="0">
            <a:prstClr val="black">
              <a:alpha val="20000"/>
            </a:prstClr>
          </a:outerShdw>
        </a:effectLst>
      </dgm:spPr>
      <dgm:t>
        <a:bodyPr/>
        <a:lstStyle/>
        <a:p>
          <a:r>
            <a:rPr lang="ru-RU" b="1"/>
            <a:t>ДИКСОН</a:t>
          </a:r>
        </a:p>
      </dgm:t>
    </dgm:pt>
    <dgm:pt modelId="{4EB3ECCE-F272-4D3E-82B7-A62D5BA06CE8}" type="parTrans" cxnId="{7475B099-E9F5-441F-9D60-EF2A5A756DF6}">
      <dgm:prSet/>
      <dgm:spPr>
        <a:ln>
          <a:solidFill>
            <a:srgbClr val="117960"/>
          </a:solidFill>
        </a:ln>
      </dgm:spPr>
      <dgm:t>
        <a:bodyPr/>
        <a:lstStyle/>
        <a:p>
          <a:endParaRPr lang="ru-RU"/>
        </a:p>
      </dgm:t>
    </dgm:pt>
    <dgm:pt modelId="{6546B0DF-8B95-44C0-83FB-CB16EFA440D5}" type="sibTrans" cxnId="{7475B099-E9F5-441F-9D60-EF2A5A756DF6}">
      <dgm:prSet/>
      <dgm:spPr/>
      <dgm:t>
        <a:bodyPr/>
        <a:lstStyle/>
        <a:p>
          <a:endParaRPr lang="ru-RU"/>
        </a:p>
      </dgm:t>
    </dgm:pt>
    <dgm:pt modelId="{B2950C68-3234-4066-AAEE-C467D0A86851}">
      <dgm:prSet phldrT="[Текст]"/>
      <dgm:spPr>
        <a:solidFill>
          <a:srgbClr val="159979"/>
        </a:solidFill>
        <a:effectLst>
          <a:outerShdw blurRad="76200" dir="13500000" sy="23000" kx="1200000" algn="br" rotWithShape="0">
            <a:prstClr val="black">
              <a:alpha val="20000"/>
            </a:prstClr>
          </a:outerShdw>
        </a:effectLst>
      </dgm:spPr>
      <dgm:t>
        <a:bodyPr/>
        <a:lstStyle/>
        <a:p>
          <a:r>
            <a:rPr lang="ru-RU" b="1">
              <a:solidFill>
                <a:schemeClr val="bg1"/>
              </a:solidFill>
              <a:latin typeface="Arial Narrow" pitchFamily="34" charset="0"/>
            </a:rPr>
            <a:t>СЕЛЬСКИЕ ПОСЕЛЕНИЯ</a:t>
          </a:r>
        </a:p>
      </dgm:t>
    </dgm:pt>
    <dgm:pt modelId="{B2BCAD5B-1F2A-4868-ADA9-E7F0C8371D23}" type="parTrans" cxnId="{7A8DC593-0752-497F-8F5A-5B1F581F7A45}">
      <dgm:prSet/>
      <dgm:spPr>
        <a:ln>
          <a:solidFill>
            <a:srgbClr val="117960"/>
          </a:solidFill>
        </a:ln>
      </dgm:spPr>
      <dgm:t>
        <a:bodyPr/>
        <a:lstStyle/>
        <a:p>
          <a:endParaRPr lang="ru-RU"/>
        </a:p>
      </dgm:t>
    </dgm:pt>
    <dgm:pt modelId="{1F1D951A-B12A-41EE-8E45-4B6A2DF0D627}" type="sibTrans" cxnId="{7A8DC593-0752-497F-8F5A-5B1F581F7A45}">
      <dgm:prSet/>
      <dgm:spPr/>
      <dgm:t>
        <a:bodyPr/>
        <a:lstStyle/>
        <a:p>
          <a:endParaRPr lang="ru-RU"/>
        </a:p>
      </dgm:t>
    </dgm:pt>
    <dgm:pt modelId="{FDBAAB37-024C-4F85-8085-40AFCD14205D}">
      <dgm:prSet phldrT="[Текст]"/>
      <dgm:spPr>
        <a:solidFill>
          <a:srgbClr val="159979"/>
        </a:solidFill>
        <a:effectLst>
          <a:outerShdw blurRad="76200" dir="13500000" sy="23000" kx="1200000" algn="br" rotWithShape="0">
            <a:prstClr val="black">
              <a:alpha val="20000"/>
            </a:prstClr>
          </a:outerShdw>
        </a:effectLst>
      </dgm:spPr>
      <dgm:t>
        <a:bodyPr/>
        <a:lstStyle/>
        <a:p>
          <a:r>
            <a:rPr lang="ru-RU" b="1">
              <a:solidFill>
                <a:schemeClr val="bg1"/>
              </a:solidFill>
            </a:rPr>
            <a:t>ХАТАНГА</a:t>
          </a:r>
        </a:p>
      </dgm:t>
    </dgm:pt>
    <dgm:pt modelId="{191AFB53-019A-4E83-8EBA-A35642931900}" type="parTrans" cxnId="{5FB385E1-542A-44B1-BEDC-B37B1A8505CD}">
      <dgm:prSet/>
      <dgm:spPr>
        <a:ln>
          <a:solidFill>
            <a:srgbClr val="117960"/>
          </a:solidFill>
        </a:ln>
      </dgm:spPr>
      <dgm:t>
        <a:bodyPr/>
        <a:lstStyle/>
        <a:p>
          <a:endParaRPr lang="ru-RU"/>
        </a:p>
      </dgm:t>
    </dgm:pt>
    <dgm:pt modelId="{9667710D-1A9F-4854-8D87-10751B8E6BA1}" type="sibTrans" cxnId="{5FB385E1-542A-44B1-BEDC-B37B1A8505CD}">
      <dgm:prSet/>
      <dgm:spPr/>
      <dgm:t>
        <a:bodyPr/>
        <a:lstStyle/>
        <a:p>
          <a:endParaRPr lang="ru-RU"/>
        </a:p>
      </dgm:t>
    </dgm:pt>
    <dgm:pt modelId="{DAEF29CE-05F1-4BAE-A758-813B1CC96CBE}">
      <dgm:prSet phldrT="[Текст]"/>
      <dgm:spPr>
        <a:solidFill>
          <a:srgbClr val="159979"/>
        </a:solidFill>
        <a:effectLst>
          <a:outerShdw blurRad="76200" dir="13500000" sy="23000" kx="1200000" algn="br" rotWithShape="0">
            <a:prstClr val="black">
              <a:alpha val="20000"/>
            </a:prstClr>
          </a:outerShdw>
        </a:effectLst>
      </dgm:spPr>
      <dgm:t>
        <a:bodyPr/>
        <a:lstStyle/>
        <a:p>
          <a:r>
            <a:rPr lang="ru-RU" b="1">
              <a:solidFill>
                <a:schemeClr val="bg1"/>
              </a:solidFill>
            </a:rPr>
            <a:t>КАРАУЛ</a:t>
          </a:r>
        </a:p>
      </dgm:t>
    </dgm:pt>
    <dgm:pt modelId="{1BC74E6B-68F3-484A-B014-51AB5CBC68E7}" type="parTrans" cxnId="{5146FEFD-73F0-4443-9A93-CFFA887E8FEB}">
      <dgm:prSet/>
      <dgm:spPr>
        <a:ln>
          <a:solidFill>
            <a:srgbClr val="117960"/>
          </a:solidFill>
        </a:ln>
      </dgm:spPr>
      <dgm:t>
        <a:bodyPr/>
        <a:lstStyle/>
        <a:p>
          <a:endParaRPr lang="ru-RU"/>
        </a:p>
      </dgm:t>
    </dgm:pt>
    <dgm:pt modelId="{EE291810-E742-48E0-ABA1-5362E2B6E68D}" type="sibTrans" cxnId="{5146FEFD-73F0-4443-9A93-CFFA887E8FEB}">
      <dgm:prSet/>
      <dgm:spPr/>
      <dgm:t>
        <a:bodyPr/>
        <a:lstStyle/>
        <a:p>
          <a:endParaRPr lang="ru-RU"/>
        </a:p>
      </dgm:t>
    </dgm:pt>
    <dgm:pt modelId="{1A29AE72-2F04-41FC-BEB7-ADA941D1A281}" type="pres">
      <dgm:prSet presAssocID="{8733EB4E-65E2-4142-AC3A-5F0923C0CA63}" presName="diagram" presStyleCnt="0">
        <dgm:presLayoutVars>
          <dgm:chPref val="1"/>
          <dgm:dir/>
          <dgm:animOne val="branch"/>
          <dgm:animLvl val="lvl"/>
          <dgm:resizeHandles val="exact"/>
        </dgm:presLayoutVars>
      </dgm:prSet>
      <dgm:spPr/>
      <dgm:t>
        <a:bodyPr/>
        <a:lstStyle/>
        <a:p>
          <a:endParaRPr lang="ru-RU"/>
        </a:p>
      </dgm:t>
    </dgm:pt>
    <dgm:pt modelId="{FA73C507-DAD0-42C4-929A-B0F12555DD0A}" type="pres">
      <dgm:prSet presAssocID="{E0F9BE16-BE1D-41EE-A33F-F5F5A6CB2019}" presName="root1" presStyleCnt="0"/>
      <dgm:spPr/>
    </dgm:pt>
    <dgm:pt modelId="{6D229FCB-E772-4E95-9EB9-0E1D0B0BE681}" type="pres">
      <dgm:prSet presAssocID="{E0F9BE16-BE1D-41EE-A33F-F5F5A6CB2019}" presName="LevelOneTextNode" presStyleLbl="node0" presStyleIdx="0" presStyleCnt="1" custScaleX="241284" custScaleY="293083">
        <dgm:presLayoutVars>
          <dgm:chPref val="3"/>
        </dgm:presLayoutVars>
      </dgm:prSet>
      <dgm:spPr/>
      <dgm:t>
        <a:bodyPr/>
        <a:lstStyle/>
        <a:p>
          <a:endParaRPr lang="ru-RU"/>
        </a:p>
      </dgm:t>
    </dgm:pt>
    <dgm:pt modelId="{D984724B-1A21-458D-A8EC-726743A1600D}" type="pres">
      <dgm:prSet presAssocID="{E0F9BE16-BE1D-41EE-A33F-F5F5A6CB2019}" presName="level2hierChild" presStyleCnt="0"/>
      <dgm:spPr/>
    </dgm:pt>
    <dgm:pt modelId="{417E1EC4-6517-415B-AB72-5CDF97D3D31E}" type="pres">
      <dgm:prSet presAssocID="{15FEAFC0-4209-469F-8326-5F7ED701F74D}" presName="conn2-1" presStyleLbl="parChTrans1D2" presStyleIdx="0" presStyleCnt="2"/>
      <dgm:spPr/>
      <dgm:t>
        <a:bodyPr/>
        <a:lstStyle/>
        <a:p>
          <a:endParaRPr lang="ru-RU"/>
        </a:p>
      </dgm:t>
    </dgm:pt>
    <dgm:pt modelId="{3F038A27-9C89-4862-AA30-3D603D21C409}" type="pres">
      <dgm:prSet presAssocID="{15FEAFC0-4209-469F-8326-5F7ED701F74D}" presName="connTx" presStyleLbl="parChTrans1D2" presStyleIdx="0" presStyleCnt="2"/>
      <dgm:spPr/>
      <dgm:t>
        <a:bodyPr/>
        <a:lstStyle/>
        <a:p>
          <a:endParaRPr lang="ru-RU"/>
        </a:p>
      </dgm:t>
    </dgm:pt>
    <dgm:pt modelId="{47972F9A-0F6A-40C4-BC1A-3F5248500ABF}" type="pres">
      <dgm:prSet presAssocID="{CD38DFD0-E6D2-4621-9530-90B7B40CD10C}" presName="root2" presStyleCnt="0"/>
      <dgm:spPr/>
    </dgm:pt>
    <dgm:pt modelId="{2E6D092A-C21C-4262-BA2C-A3DE3798B8CA}" type="pres">
      <dgm:prSet presAssocID="{CD38DFD0-E6D2-4621-9530-90B7B40CD10C}" presName="LevelTwoTextNode" presStyleLbl="node2" presStyleIdx="0" presStyleCnt="2">
        <dgm:presLayoutVars>
          <dgm:chPref val="3"/>
        </dgm:presLayoutVars>
      </dgm:prSet>
      <dgm:spPr/>
      <dgm:t>
        <a:bodyPr/>
        <a:lstStyle/>
        <a:p>
          <a:endParaRPr lang="ru-RU"/>
        </a:p>
      </dgm:t>
    </dgm:pt>
    <dgm:pt modelId="{7AC6C7F0-B302-4A7C-AA8D-5517D62B83E8}" type="pres">
      <dgm:prSet presAssocID="{CD38DFD0-E6D2-4621-9530-90B7B40CD10C}" presName="level3hierChild" presStyleCnt="0"/>
      <dgm:spPr/>
    </dgm:pt>
    <dgm:pt modelId="{5D9541A8-3953-4903-BB1C-CF7AE7A50221}" type="pres">
      <dgm:prSet presAssocID="{42AC615C-1806-4BCC-BF70-4C8DCE041039}" presName="conn2-1" presStyleLbl="parChTrans1D3" presStyleIdx="0" presStyleCnt="4"/>
      <dgm:spPr/>
      <dgm:t>
        <a:bodyPr/>
        <a:lstStyle/>
        <a:p>
          <a:endParaRPr lang="ru-RU"/>
        </a:p>
      </dgm:t>
    </dgm:pt>
    <dgm:pt modelId="{CE20C5D5-68E1-4A3D-BAAC-83CC7749E72C}" type="pres">
      <dgm:prSet presAssocID="{42AC615C-1806-4BCC-BF70-4C8DCE041039}" presName="connTx" presStyleLbl="parChTrans1D3" presStyleIdx="0" presStyleCnt="4"/>
      <dgm:spPr/>
      <dgm:t>
        <a:bodyPr/>
        <a:lstStyle/>
        <a:p>
          <a:endParaRPr lang="ru-RU"/>
        </a:p>
      </dgm:t>
    </dgm:pt>
    <dgm:pt modelId="{D316C7B2-501C-4201-B48B-BE67679B62F8}" type="pres">
      <dgm:prSet presAssocID="{778B8CE1-5D44-4038-A57E-190AB0863F5F}" presName="root2" presStyleCnt="0"/>
      <dgm:spPr/>
    </dgm:pt>
    <dgm:pt modelId="{318D3890-42C9-488E-B215-BF9AB3AD401D}" type="pres">
      <dgm:prSet presAssocID="{778B8CE1-5D44-4038-A57E-190AB0863F5F}" presName="LevelTwoTextNode" presStyleLbl="node3" presStyleIdx="0" presStyleCnt="4">
        <dgm:presLayoutVars>
          <dgm:chPref val="3"/>
        </dgm:presLayoutVars>
      </dgm:prSet>
      <dgm:spPr/>
      <dgm:t>
        <a:bodyPr/>
        <a:lstStyle/>
        <a:p>
          <a:endParaRPr lang="ru-RU"/>
        </a:p>
      </dgm:t>
    </dgm:pt>
    <dgm:pt modelId="{4318C1F2-40AB-46DD-993D-573483151393}" type="pres">
      <dgm:prSet presAssocID="{778B8CE1-5D44-4038-A57E-190AB0863F5F}" presName="level3hierChild" presStyleCnt="0"/>
      <dgm:spPr/>
    </dgm:pt>
    <dgm:pt modelId="{DD97B2F0-24A3-4C57-BF6C-510D5BFD9564}" type="pres">
      <dgm:prSet presAssocID="{4EB3ECCE-F272-4D3E-82B7-A62D5BA06CE8}" presName="conn2-1" presStyleLbl="parChTrans1D3" presStyleIdx="1" presStyleCnt="4"/>
      <dgm:spPr/>
      <dgm:t>
        <a:bodyPr/>
        <a:lstStyle/>
        <a:p>
          <a:endParaRPr lang="ru-RU"/>
        </a:p>
      </dgm:t>
    </dgm:pt>
    <dgm:pt modelId="{79ED6850-7367-43AD-8114-FA6425C57F42}" type="pres">
      <dgm:prSet presAssocID="{4EB3ECCE-F272-4D3E-82B7-A62D5BA06CE8}" presName="connTx" presStyleLbl="parChTrans1D3" presStyleIdx="1" presStyleCnt="4"/>
      <dgm:spPr/>
      <dgm:t>
        <a:bodyPr/>
        <a:lstStyle/>
        <a:p>
          <a:endParaRPr lang="ru-RU"/>
        </a:p>
      </dgm:t>
    </dgm:pt>
    <dgm:pt modelId="{F294746D-C185-4EAC-A960-F11EEE1A249C}" type="pres">
      <dgm:prSet presAssocID="{CC13F580-D4C9-4537-A55F-F70775D1FE0C}" presName="root2" presStyleCnt="0"/>
      <dgm:spPr/>
    </dgm:pt>
    <dgm:pt modelId="{803B19CB-AB5A-449F-BBB3-EF7EDEF83D44}" type="pres">
      <dgm:prSet presAssocID="{CC13F580-D4C9-4537-A55F-F70775D1FE0C}" presName="LevelTwoTextNode" presStyleLbl="node3" presStyleIdx="1" presStyleCnt="4">
        <dgm:presLayoutVars>
          <dgm:chPref val="3"/>
        </dgm:presLayoutVars>
      </dgm:prSet>
      <dgm:spPr/>
      <dgm:t>
        <a:bodyPr/>
        <a:lstStyle/>
        <a:p>
          <a:endParaRPr lang="ru-RU"/>
        </a:p>
      </dgm:t>
    </dgm:pt>
    <dgm:pt modelId="{C35A649A-0D9A-466C-907E-AD044C10AF7B}" type="pres">
      <dgm:prSet presAssocID="{CC13F580-D4C9-4537-A55F-F70775D1FE0C}" presName="level3hierChild" presStyleCnt="0"/>
      <dgm:spPr/>
    </dgm:pt>
    <dgm:pt modelId="{66A3257B-10DF-401A-BA2B-5E2037A4F80F}" type="pres">
      <dgm:prSet presAssocID="{B2BCAD5B-1F2A-4868-ADA9-E7F0C8371D23}" presName="conn2-1" presStyleLbl="parChTrans1D2" presStyleIdx="1" presStyleCnt="2"/>
      <dgm:spPr/>
      <dgm:t>
        <a:bodyPr/>
        <a:lstStyle/>
        <a:p>
          <a:endParaRPr lang="ru-RU"/>
        </a:p>
      </dgm:t>
    </dgm:pt>
    <dgm:pt modelId="{9D738911-5726-4249-9ECC-AD47A54EE4E4}" type="pres">
      <dgm:prSet presAssocID="{B2BCAD5B-1F2A-4868-ADA9-E7F0C8371D23}" presName="connTx" presStyleLbl="parChTrans1D2" presStyleIdx="1" presStyleCnt="2"/>
      <dgm:spPr/>
      <dgm:t>
        <a:bodyPr/>
        <a:lstStyle/>
        <a:p>
          <a:endParaRPr lang="ru-RU"/>
        </a:p>
      </dgm:t>
    </dgm:pt>
    <dgm:pt modelId="{C8D8F4FC-4661-4BFC-AED5-29743E1A7E44}" type="pres">
      <dgm:prSet presAssocID="{B2950C68-3234-4066-AAEE-C467D0A86851}" presName="root2" presStyleCnt="0"/>
      <dgm:spPr/>
    </dgm:pt>
    <dgm:pt modelId="{C7FBAAA6-BFD7-46B6-AC5A-BCB5066480B2}" type="pres">
      <dgm:prSet presAssocID="{B2950C68-3234-4066-AAEE-C467D0A86851}" presName="LevelTwoTextNode" presStyleLbl="node2" presStyleIdx="1" presStyleCnt="2">
        <dgm:presLayoutVars>
          <dgm:chPref val="3"/>
        </dgm:presLayoutVars>
      </dgm:prSet>
      <dgm:spPr/>
      <dgm:t>
        <a:bodyPr/>
        <a:lstStyle/>
        <a:p>
          <a:endParaRPr lang="ru-RU"/>
        </a:p>
      </dgm:t>
    </dgm:pt>
    <dgm:pt modelId="{482F62EF-C559-490E-B845-75A6623BB483}" type="pres">
      <dgm:prSet presAssocID="{B2950C68-3234-4066-AAEE-C467D0A86851}" presName="level3hierChild" presStyleCnt="0"/>
      <dgm:spPr/>
    </dgm:pt>
    <dgm:pt modelId="{D51753C7-0D9B-46B7-9392-B913231428FF}" type="pres">
      <dgm:prSet presAssocID="{191AFB53-019A-4E83-8EBA-A35642931900}" presName="conn2-1" presStyleLbl="parChTrans1D3" presStyleIdx="2" presStyleCnt="4"/>
      <dgm:spPr/>
      <dgm:t>
        <a:bodyPr/>
        <a:lstStyle/>
        <a:p>
          <a:endParaRPr lang="ru-RU"/>
        </a:p>
      </dgm:t>
    </dgm:pt>
    <dgm:pt modelId="{D3A7B33E-3943-4182-8DE2-4782E57F856A}" type="pres">
      <dgm:prSet presAssocID="{191AFB53-019A-4E83-8EBA-A35642931900}" presName="connTx" presStyleLbl="parChTrans1D3" presStyleIdx="2" presStyleCnt="4"/>
      <dgm:spPr/>
      <dgm:t>
        <a:bodyPr/>
        <a:lstStyle/>
        <a:p>
          <a:endParaRPr lang="ru-RU"/>
        </a:p>
      </dgm:t>
    </dgm:pt>
    <dgm:pt modelId="{D3574F8D-26B6-47A3-8E2D-B2197BD62354}" type="pres">
      <dgm:prSet presAssocID="{FDBAAB37-024C-4F85-8085-40AFCD14205D}" presName="root2" presStyleCnt="0"/>
      <dgm:spPr/>
    </dgm:pt>
    <dgm:pt modelId="{676727A1-8363-4CC1-9C6C-DCF2D83B3217}" type="pres">
      <dgm:prSet presAssocID="{FDBAAB37-024C-4F85-8085-40AFCD14205D}" presName="LevelTwoTextNode" presStyleLbl="node3" presStyleIdx="2" presStyleCnt="4">
        <dgm:presLayoutVars>
          <dgm:chPref val="3"/>
        </dgm:presLayoutVars>
      </dgm:prSet>
      <dgm:spPr/>
      <dgm:t>
        <a:bodyPr/>
        <a:lstStyle/>
        <a:p>
          <a:endParaRPr lang="ru-RU"/>
        </a:p>
      </dgm:t>
    </dgm:pt>
    <dgm:pt modelId="{6AB8D8A0-90C1-4CC6-B518-EC04C42E73D4}" type="pres">
      <dgm:prSet presAssocID="{FDBAAB37-024C-4F85-8085-40AFCD14205D}" presName="level3hierChild" presStyleCnt="0"/>
      <dgm:spPr/>
    </dgm:pt>
    <dgm:pt modelId="{3FB6A443-F4AE-428C-AED1-E1D164114295}" type="pres">
      <dgm:prSet presAssocID="{1BC74E6B-68F3-484A-B014-51AB5CBC68E7}" presName="conn2-1" presStyleLbl="parChTrans1D3" presStyleIdx="3" presStyleCnt="4"/>
      <dgm:spPr/>
      <dgm:t>
        <a:bodyPr/>
        <a:lstStyle/>
        <a:p>
          <a:endParaRPr lang="ru-RU"/>
        </a:p>
      </dgm:t>
    </dgm:pt>
    <dgm:pt modelId="{5B104D13-5D67-46D7-9F04-617D85A92690}" type="pres">
      <dgm:prSet presAssocID="{1BC74E6B-68F3-484A-B014-51AB5CBC68E7}" presName="connTx" presStyleLbl="parChTrans1D3" presStyleIdx="3" presStyleCnt="4"/>
      <dgm:spPr/>
      <dgm:t>
        <a:bodyPr/>
        <a:lstStyle/>
        <a:p>
          <a:endParaRPr lang="ru-RU"/>
        </a:p>
      </dgm:t>
    </dgm:pt>
    <dgm:pt modelId="{9B8C46FE-9385-49BA-8747-A4B0507E7744}" type="pres">
      <dgm:prSet presAssocID="{DAEF29CE-05F1-4BAE-A758-813B1CC96CBE}" presName="root2" presStyleCnt="0"/>
      <dgm:spPr/>
    </dgm:pt>
    <dgm:pt modelId="{07AF32FD-6733-463D-B861-4B5845E9622D}" type="pres">
      <dgm:prSet presAssocID="{DAEF29CE-05F1-4BAE-A758-813B1CC96CBE}" presName="LevelTwoTextNode" presStyleLbl="node3" presStyleIdx="3" presStyleCnt="4">
        <dgm:presLayoutVars>
          <dgm:chPref val="3"/>
        </dgm:presLayoutVars>
      </dgm:prSet>
      <dgm:spPr/>
      <dgm:t>
        <a:bodyPr/>
        <a:lstStyle/>
        <a:p>
          <a:endParaRPr lang="ru-RU"/>
        </a:p>
      </dgm:t>
    </dgm:pt>
    <dgm:pt modelId="{B1DB2BAC-D5C2-4DAB-84E7-31136E15365C}" type="pres">
      <dgm:prSet presAssocID="{DAEF29CE-05F1-4BAE-A758-813B1CC96CBE}" presName="level3hierChild" presStyleCnt="0"/>
      <dgm:spPr/>
    </dgm:pt>
  </dgm:ptLst>
  <dgm:cxnLst>
    <dgm:cxn modelId="{A959C4AC-10BE-48B1-B430-2066604F4661}" type="presOf" srcId="{4EB3ECCE-F272-4D3E-82B7-A62D5BA06CE8}" destId="{DD97B2F0-24A3-4C57-BF6C-510D5BFD9564}" srcOrd="0" destOrd="0" presId="urn:microsoft.com/office/officeart/2005/8/layout/hierarchy2"/>
    <dgm:cxn modelId="{5146FEFD-73F0-4443-9A93-CFFA887E8FEB}" srcId="{B2950C68-3234-4066-AAEE-C467D0A86851}" destId="{DAEF29CE-05F1-4BAE-A758-813B1CC96CBE}" srcOrd="1" destOrd="0" parTransId="{1BC74E6B-68F3-484A-B014-51AB5CBC68E7}" sibTransId="{EE291810-E742-48E0-ABA1-5362E2B6E68D}"/>
    <dgm:cxn modelId="{5AC67911-9DA8-4AFF-B354-0374DED8B409}" type="presOf" srcId="{DAEF29CE-05F1-4BAE-A758-813B1CC96CBE}" destId="{07AF32FD-6733-463D-B861-4B5845E9622D}" srcOrd="0" destOrd="0" presId="urn:microsoft.com/office/officeart/2005/8/layout/hierarchy2"/>
    <dgm:cxn modelId="{111386A5-0577-412F-B2BD-3C882C9ABEDA}" type="presOf" srcId="{1BC74E6B-68F3-484A-B014-51AB5CBC68E7}" destId="{5B104D13-5D67-46D7-9F04-617D85A92690}" srcOrd="1" destOrd="0" presId="urn:microsoft.com/office/officeart/2005/8/layout/hierarchy2"/>
    <dgm:cxn modelId="{E5074F79-0E03-495E-BFCD-6B0F5E73AE55}" srcId="{E0F9BE16-BE1D-41EE-A33F-F5F5A6CB2019}" destId="{CD38DFD0-E6D2-4621-9530-90B7B40CD10C}" srcOrd="0" destOrd="0" parTransId="{15FEAFC0-4209-469F-8326-5F7ED701F74D}" sibTransId="{CB6C5DDE-8DE3-460E-B544-7B438CE5334F}"/>
    <dgm:cxn modelId="{A8E5EDD5-24EC-4856-9FE2-2AC3D193093D}" type="presOf" srcId="{1BC74E6B-68F3-484A-B014-51AB5CBC68E7}" destId="{3FB6A443-F4AE-428C-AED1-E1D164114295}" srcOrd="0" destOrd="0" presId="urn:microsoft.com/office/officeart/2005/8/layout/hierarchy2"/>
    <dgm:cxn modelId="{BB43DAF4-1225-4EE2-959E-EC1AB1CEF135}" type="presOf" srcId="{191AFB53-019A-4E83-8EBA-A35642931900}" destId="{D3A7B33E-3943-4182-8DE2-4782E57F856A}" srcOrd="1" destOrd="0" presId="urn:microsoft.com/office/officeart/2005/8/layout/hierarchy2"/>
    <dgm:cxn modelId="{7475B099-E9F5-441F-9D60-EF2A5A756DF6}" srcId="{CD38DFD0-E6D2-4621-9530-90B7B40CD10C}" destId="{CC13F580-D4C9-4537-A55F-F70775D1FE0C}" srcOrd="1" destOrd="0" parTransId="{4EB3ECCE-F272-4D3E-82B7-A62D5BA06CE8}" sibTransId="{6546B0DF-8B95-44C0-83FB-CB16EFA440D5}"/>
    <dgm:cxn modelId="{79C6E7A9-8C11-4681-9CE4-4061D9EB66E3}" type="presOf" srcId="{15FEAFC0-4209-469F-8326-5F7ED701F74D}" destId="{3F038A27-9C89-4862-AA30-3D603D21C409}" srcOrd="1" destOrd="0" presId="urn:microsoft.com/office/officeart/2005/8/layout/hierarchy2"/>
    <dgm:cxn modelId="{0C06F2CF-7024-46BF-A887-DDBCADDCADAE}" type="presOf" srcId="{B2BCAD5B-1F2A-4868-ADA9-E7F0C8371D23}" destId="{9D738911-5726-4249-9ECC-AD47A54EE4E4}" srcOrd="1" destOrd="0" presId="urn:microsoft.com/office/officeart/2005/8/layout/hierarchy2"/>
    <dgm:cxn modelId="{290A48E2-9CFF-4524-BE0A-CA8AFBFFB175}" type="presOf" srcId="{778B8CE1-5D44-4038-A57E-190AB0863F5F}" destId="{318D3890-42C9-488E-B215-BF9AB3AD401D}" srcOrd="0" destOrd="0" presId="urn:microsoft.com/office/officeart/2005/8/layout/hierarchy2"/>
    <dgm:cxn modelId="{8BA44562-A97F-4881-A4FF-7EA1F41326FF}" type="presOf" srcId="{15FEAFC0-4209-469F-8326-5F7ED701F74D}" destId="{417E1EC4-6517-415B-AB72-5CDF97D3D31E}" srcOrd="0" destOrd="0" presId="urn:microsoft.com/office/officeart/2005/8/layout/hierarchy2"/>
    <dgm:cxn modelId="{1043A565-1B97-4543-A590-ACFA1D00A084}" type="presOf" srcId="{8733EB4E-65E2-4142-AC3A-5F0923C0CA63}" destId="{1A29AE72-2F04-41FC-BEB7-ADA941D1A281}" srcOrd="0" destOrd="0" presId="urn:microsoft.com/office/officeart/2005/8/layout/hierarchy2"/>
    <dgm:cxn modelId="{237714B7-7F58-40BB-A3D1-B025629C7BC6}" srcId="{CD38DFD0-E6D2-4621-9530-90B7B40CD10C}" destId="{778B8CE1-5D44-4038-A57E-190AB0863F5F}" srcOrd="0" destOrd="0" parTransId="{42AC615C-1806-4BCC-BF70-4C8DCE041039}" sibTransId="{F662E6D6-BA97-46C7-9F49-EC4D238EBB69}"/>
    <dgm:cxn modelId="{24D57F75-49E3-4D9D-896C-CA7C4465769C}" type="presOf" srcId="{191AFB53-019A-4E83-8EBA-A35642931900}" destId="{D51753C7-0D9B-46B7-9392-B913231428FF}" srcOrd="0" destOrd="0" presId="urn:microsoft.com/office/officeart/2005/8/layout/hierarchy2"/>
    <dgm:cxn modelId="{7A8DC593-0752-497F-8F5A-5B1F581F7A45}" srcId="{E0F9BE16-BE1D-41EE-A33F-F5F5A6CB2019}" destId="{B2950C68-3234-4066-AAEE-C467D0A86851}" srcOrd="1" destOrd="0" parTransId="{B2BCAD5B-1F2A-4868-ADA9-E7F0C8371D23}" sibTransId="{1F1D951A-B12A-41EE-8E45-4B6A2DF0D627}"/>
    <dgm:cxn modelId="{6A260E50-DBFD-4E63-8A97-EB51866B7D7E}" type="presOf" srcId="{B2950C68-3234-4066-AAEE-C467D0A86851}" destId="{C7FBAAA6-BFD7-46B6-AC5A-BCB5066480B2}" srcOrd="0" destOrd="0" presId="urn:microsoft.com/office/officeart/2005/8/layout/hierarchy2"/>
    <dgm:cxn modelId="{301E1ED4-1EAB-468B-9B4E-8D51A3D8B324}" type="presOf" srcId="{B2BCAD5B-1F2A-4868-ADA9-E7F0C8371D23}" destId="{66A3257B-10DF-401A-BA2B-5E2037A4F80F}" srcOrd="0" destOrd="0" presId="urn:microsoft.com/office/officeart/2005/8/layout/hierarchy2"/>
    <dgm:cxn modelId="{238348C6-6688-4A58-9550-D0CF73E94C61}" type="presOf" srcId="{CD38DFD0-E6D2-4621-9530-90B7B40CD10C}" destId="{2E6D092A-C21C-4262-BA2C-A3DE3798B8CA}" srcOrd="0" destOrd="0" presId="urn:microsoft.com/office/officeart/2005/8/layout/hierarchy2"/>
    <dgm:cxn modelId="{9A43797F-A502-4ED5-AE09-6A423F92662E}" type="presOf" srcId="{FDBAAB37-024C-4F85-8085-40AFCD14205D}" destId="{676727A1-8363-4CC1-9C6C-DCF2D83B3217}" srcOrd="0" destOrd="0" presId="urn:microsoft.com/office/officeart/2005/8/layout/hierarchy2"/>
    <dgm:cxn modelId="{6F215FB0-F1E5-4C69-9971-08A92526BEBE}" type="presOf" srcId="{42AC615C-1806-4BCC-BF70-4C8DCE041039}" destId="{5D9541A8-3953-4903-BB1C-CF7AE7A50221}" srcOrd="0" destOrd="0" presId="urn:microsoft.com/office/officeart/2005/8/layout/hierarchy2"/>
    <dgm:cxn modelId="{AB8E8E94-83C1-4703-BFD8-7027124FF1ED}" type="presOf" srcId="{E0F9BE16-BE1D-41EE-A33F-F5F5A6CB2019}" destId="{6D229FCB-E772-4E95-9EB9-0E1D0B0BE681}" srcOrd="0" destOrd="0" presId="urn:microsoft.com/office/officeart/2005/8/layout/hierarchy2"/>
    <dgm:cxn modelId="{5BB468FA-85EE-4CDE-BECD-82540CF3EA2B}" type="presOf" srcId="{CC13F580-D4C9-4537-A55F-F70775D1FE0C}" destId="{803B19CB-AB5A-449F-BBB3-EF7EDEF83D44}" srcOrd="0" destOrd="0" presId="urn:microsoft.com/office/officeart/2005/8/layout/hierarchy2"/>
    <dgm:cxn modelId="{0DDFAB86-28B7-4127-90B8-227297C64C86}" type="presOf" srcId="{4EB3ECCE-F272-4D3E-82B7-A62D5BA06CE8}" destId="{79ED6850-7367-43AD-8114-FA6425C57F42}" srcOrd="1" destOrd="0" presId="urn:microsoft.com/office/officeart/2005/8/layout/hierarchy2"/>
    <dgm:cxn modelId="{5FB385E1-542A-44B1-BEDC-B37B1A8505CD}" srcId="{B2950C68-3234-4066-AAEE-C467D0A86851}" destId="{FDBAAB37-024C-4F85-8085-40AFCD14205D}" srcOrd="0" destOrd="0" parTransId="{191AFB53-019A-4E83-8EBA-A35642931900}" sibTransId="{9667710D-1A9F-4854-8D87-10751B8E6BA1}"/>
    <dgm:cxn modelId="{035724B7-6E37-4F87-B91F-92EA646A5988}" type="presOf" srcId="{42AC615C-1806-4BCC-BF70-4C8DCE041039}" destId="{CE20C5D5-68E1-4A3D-BAAC-83CC7749E72C}" srcOrd="1" destOrd="0" presId="urn:microsoft.com/office/officeart/2005/8/layout/hierarchy2"/>
    <dgm:cxn modelId="{15405BA3-3677-434D-B997-E0C35DE00777}" srcId="{8733EB4E-65E2-4142-AC3A-5F0923C0CA63}" destId="{E0F9BE16-BE1D-41EE-A33F-F5F5A6CB2019}" srcOrd="0" destOrd="0" parTransId="{392CFCB2-F55D-4799-BBFA-29A78CCE095C}" sibTransId="{484FEB78-D47C-4828-B543-1F12F50DB57D}"/>
    <dgm:cxn modelId="{6246279D-4D8D-4B4A-A679-25907F3019CB}" type="presParOf" srcId="{1A29AE72-2F04-41FC-BEB7-ADA941D1A281}" destId="{FA73C507-DAD0-42C4-929A-B0F12555DD0A}" srcOrd="0" destOrd="0" presId="urn:microsoft.com/office/officeart/2005/8/layout/hierarchy2"/>
    <dgm:cxn modelId="{3BD82A04-81DC-46BA-8C5B-C4CE8F3503CB}" type="presParOf" srcId="{FA73C507-DAD0-42C4-929A-B0F12555DD0A}" destId="{6D229FCB-E772-4E95-9EB9-0E1D0B0BE681}" srcOrd="0" destOrd="0" presId="urn:microsoft.com/office/officeart/2005/8/layout/hierarchy2"/>
    <dgm:cxn modelId="{35043540-F490-4D2A-A1E7-11121BBAC90B}" type="presParOf" srcId="{FA73C507-DAD0-42C4-929A-B0F12555DD0A}" destId="{D984724B-1A21-458D-A8EC-726743A1600D}" srcOrd="1" destOrd="0" presId="urn:microsoft.com/office/officeart/2005/8/layout/hierarchy2"/>
    <dgm:cxn modelId="{8B507A82-4A41-4AFC-80C0-894D26EDE1B7}" type="presParOf" srcId="{D984724B-1A21-458D-A8EC-726743A1600D}" destId="{417E1EC4-6517-415B-AB72-5CDF97D3D31E}" srcOrd="0" destOrd="0" presId="urn:microsoft.com/office/officeart/2005/8/layout/hierarchy2"/>
    <dgm:cxn modelId="{6428D365-0933-4502-864B-207ACA246191}" type="presParOf" srcId="{417E1EC4-6517-415B-AB72-5CDF97D3D31E}" destId="{3F038A27-9C89-4862-AA30-3D603D21C409}" srcOrd="0" destOrd="0" presId="urn:microsoft.com/office/officeart/2005/8/layout/hierarchy2"/>
    <dgm:cxn modelId="{1D83D42B-AE99-43D4-A4FD-E8B662E531B7}" type="presParOf" srcId="{D984724B-1A21-458D-A8EC-726743A1600D}" destId="{47972F9A-0F6A-40C4-BC1A-3F5248500ABF}" srcOrd="1" destOrd="0" presId="urn:microsoft.com/office/officeart/2005/8/layout/hierarchy2"/>
    <dgm:cxn modelId="{3F047CE3-585B-44D9-A8ED-8179EEC9A38B}" type="presParOf" srcId="{47972F9A-0F6A-40C4-BC1A-3F5248500ABF}" destId="{2E6D092A-C21C-4262-BA2C-A3DE3798B8CA}" srcOrd="0" destOrd="0" presId="urn:microsoft.com/office/officeart/2005/8/layout/hierarchy2"/>
    <dgm:cxn modelId="{ED33AF20-392D-4815-A086-3AC789122C05}" type="presParOf" srcId="{47972F9A-0F6A-40C4-BC1A-3F5248500ABF}" destId="{7AC6C7F0-B302-4A7C-AA8D-5517D62B83E8}" srcOrd="1" destOrd="0" presId="urn:microsoft.com/office/officeart/2005/8/layout/hierarchy2"/>
    <dgm:cxn modelId="{D2D2F109-8E75-48CA-87B9-774FB75C9254}" type="presParOf" srcId="{7AC6C7F0-B302-4A7C-AA8D-5517D62B83E8}" destId="{5D9541A8-3953-4903-BB1C-CF7AE7A50221}" srcOrd="0" destOrd="0" presId="urn:microsoft.com/office/officeart/2005/8/layout/hierarchy2"/>
    <dgm:cxn modelId="{51C1321E-50ED-4AF7-93A0-D33B956A2CD5}" type="presParOf" srcId="{5D9541A8-3953-4903-BB1C-CF7AE7A50221}" destId="{CE20C5D5-68E1-4A3D-BAAC-83CC7749E72C}" srcOrd="0" destOrd="0" presId="urn:microsoft.com/office/officeart/2005/8/layout/hierarchy2"/>
    <dgm:cxn modelId="{F5996550-DA8A-4B91-A265-B52FD2E1C452}" type="presParOf" srcId="{7AC6C7F0-B302-4A7C-AA8D-5517D62B83E8}" destId="{D316C7B2-501C-4201-B48B-BE67679B62F8}" srcOrd="1" destOrd="0" presId="urn:microsoft.com/office/officeart/2005/8/layout/hierarchy2"/>
    <dgm:cxn modelId="{6774C0E4-79F0-4C66-A17D-34B7C91349B7}" type="presParOf" srcId="{D316C7B2-501C-4201-B48B-BE67679B62F8}" destId="{318D3890-42C9-488E-B215-BF9AB3AD401D}" srcOrd="0" destOrd="0" presId="urn:microsoft.com/office/officeart/2005/8/layout/hierarchy2"/>
    <dgm:cxn modelId="{71DF7EB3-1537-422E-834A-9CAACCD7DAF0}" type="presParOf" srcId="{D316C7B2-501C-4201-B48B-BE67679B62F8}" destId="{4318C1F2-40AB-46DD-993D-573483151393}" srcOrd="1" destOrd="0" presId="urn:microsoft.com/office/officeart/2005/8/layout/hierarchy2"/>
    <dgm:cxn modelId="{843C7B2C-DCA1-4E87-99D8-789C2224A7EB}" type="presParOf" srcId="{7AC6C7F0-B302-4A7C-AA8D-5517D62B83E8}" destId="{DD97B2F0-24A3-4C57-BF6C-510D5BFD9564}" srcOrd="2" destOrd="0" presId="urn:microsoft.com/office/officeart/2005/8/layout/hierarchy2"/>
    <dgm:cxn modelId="{395CFF06-07FD-459E-9A81-8BD62146D6B9}" type="presParOf" srcId="{DD97B2F0-24A3-4C57-BF6C-510D5BFD9564}" destId="{79ED6850-7367-43AD-8114-FA6425C57F42}" srcOrd="0" destOrd="0" presId="urn:microsoft.com/office/officeart/2005/8/layout/hierarchy2"/>
    <dgm:cxn modelId="{1AF26636-409F-425A-9234-502AACE5BCC0}" type="presParOf" srcId="{7AC6C7F0-B302-4A7C-AA8D-5517D62B83E8}" destId="{F294746D-C185-4EAC-A960-F11EEE1A249C}" srcOrd="3" destOrd="0" presId="urn:microsoft.com/office/officeart/2005/8/layout/hierarchy2"/>
    <dgm:cxn modelId="{4B0772E0-E0E6-461E-9B27-B692B4704F6A}" type="presParOf" srcId="{F294746D-C185-4EAC-A960-F11EEE1A249C}" destId="{803B19CB-AB5A-449F-BBB3-EF7EDEF83D44}" srcOrd="0" destOrd="0" presId="urn:microsoft.com/office/officeart/2005/8/layout/hierarchy2"/>
    <dgm:cxn modelId="{A539C7C1-283A-44A5-8474-BB951DB89C95}" type="presParOf" srcId="{F294746D-C185-4EAC-A960-F11EEE1A249C}" destId="{C35A649A-0D9A-466C-907E-AD044C10AF7B}" srcOrd="1" destOrd="0" presId="urn:microsoft.com/office/officeart/2005/8/layout/hierarchy2"/>
    <dgm:cxn modelId="{26B9A1F9-49E6-4BAE-A5BB-9D2EDF4A2DB8}" type="presParOf" srcId="{D984724B-1A21-458D-A8EC-726743A1600D}" destId="{66A3257B-10DF-401A-BA2B-5E2037A4F80F}" srcOrd="2" destOrd="0" presId="urn:microsoft.com/office/officeart/2005/8/layout/hierarchy2"/>
    <dgm:cxn modelId="{798EAF32-8FB9-403E-BEFF-EB013DCAB0EF}" type="presParOf" srcId="{66A3257B-10DF-401A-BA2B-5E2037A4F80F}" destId="{9D738911-5726-4249-9ECC-AD47A54EE4E4}" srcOrd="0" destOrd="0" presId="urn:microsoft.com/office/officeart/2005/8/layout/hierarchy2"/>
    <dgm:cxn modelId="{0D416113-C971-4CB4-BE25-E7BDE74DE626}" type="presParOf" srcId="{D984724B-1A21-458D-A8EC-726743A1600D}" destId="{C8D8F4FC-4661-4BFC-AED5-29743E1A7E44}" srcOrd="3" destOrd="0" presId="urn:microsoft.com/office/officeart/2005/8/layout/hierarchy2"/>
    <dgm:cxn modelId="{E06F233F-F446-4685-9BC6-931558AAABE9}" type="presParOf" srcId="{C8D8F4FC-4661-4BFC-AED5-29743E1A7E44}" destId="{C7FBAAA6-BFD7-46B6-AC5A-BCB5066480B2}" srcOrd="0" destOrd="0" presId="urn:microsoft.com/office/officeart/2005/8/layout/hierarchy2"/>
    <dgm:cxn modelId="{8CF5668A-9C52-4D7C-9D31-E97F4453D137}" type="presParOf" srcId="{C8D8F4FC-4661-4BFC-AED5-29743E1A7E44}" destId="{482F62EF-C559-490E-B845-75A6623BB483}" srcOrd="1" destOrd="0" presId="urn:microsoft.com/office/officeart/2005/8/layout/hierarchy2"/>
    <dgm:cxn modelId="{1094ADCD-B9E6-4C90-A3DB-048A7322D343}" type="presParOf" srcId="{482F62EF-C559-490E-B845-75A6623BB483}" destId="{D51753C7-0D9B-46B7-9392-B913231428FF}" srcOrd="0" destOrd="0" presId="urn:microsoft.com/office/officeart/2005/8/layout/hierarchy2"/>
    <dgm:cxn modelId="{A38132D0-8E14-4C59-8BA4-5CE076545285}" type="presParOf" srcId="{D51753C7-0D9B-46B7-9392-B913231428FF}" destId="{D3A7B33E-3943-4182-8DE2-4782E57F856A}" srcOrd="0" destOrd="0" presId="urn:microsoft.com/office/officeart/2005/8/layout/hierarchy2"/>
    <dgm:cxn modelId="{7C83EE51-83EE-4454-A486-C35F2DD0BDD1}" type="presParOf" srcId="{482F62EF-C559-490E-B845-75A6623BB483}" destId="{D3574F8D-26B6-47A3-8E2D-B2197BD62354}" srcOrd="1" destOrd="0" presId="urn:microsoft.com/office/officeart/2005/8/layout/hierarchy2"/>
    <dgm:cxn modelId="{ADF547C9-B5FB-4467-86C6-458FF6D00153}" type="presParOf" srcId="{D3574F8D-26B6-47A3-8E2D-B2197BD62354}" destId="{676727A1-8363-4CC1-9C6C-DCF2D83B3217}" srcOrd="0" destOrd="0" presId="urn:microsoft.com/office/officeart/2005/8/layout/hierarchy2"/>
    <dgm:cxn modelId="{32B90F97-1BEE-4C75-813D-022078519387}" type="presParOf" srcId="{D3574F8D-26B6-47A3-8E2D-B2197BD62354}" destId="{6AB8D8A0-90C1-4CC6-B518-EC04C42E73D4}" srcOrd="1" destOrd="0" presId="urn:microsoft.com/office/officeart/2005/8/layout/hierarchy2"/>
    <dgm:cxn modelId="{FBE5232D-6353-4B11-AD73-9E5B1B31458E}" type="presParOf" srcId="{482F62EF-C559-490E-B845-75A6623BB483}" destId="{3FB6A443-F4AE-428C-AED1-E1D164114295}" srcOrd="2" destOrd="0" presId="urn:microsoft.com/office/officeart/2005/8/layout/hierarchy2"/>
    <dgm:cxn modelId="{75A2D69C-7D85-4C6A-AA2D-5A24DB9F6B5E}" type="presParOf" srcId="{3FB6A443-F4AE-428C-AED1-E1D164114295}" destId="{5B104D13-5D67-46D7-9F04-617D85A92690}" srcOrd="0" destOrd="0" presId="urn:microsoft.com/office/officeart/2005/8/layout/hierarchy2"/>
    <dgm:cxn modelId="{671048D8-31E9-4ABB-9E29-D3A6A90F6948}" type="presParOf" srcId="{482F62EF-C559-490E-B845-75A6623BB483}" destId="{9B8C46FE-9385-49BA-8747-A4B0507E7744}" srcOrd="3" destOrd="0" presId="urn:microsoft.com/office/officeart/2005/8/layout/hierarchy2"/>
    <dgm:cxn modelId="{B10B6379-467B-43E7-9E78-4E8580D38858}" type="presParOf" srcId="{9B8C46FE-9385-49BA-8747-A4B0507E7744}" destId="{07AF32FD-6733-463D-B861-4B5845E9622D}" srcOrd="0" destOrd="0" presId="urn:microsoft.com/office/officeart/2005/8/layout/hierarchy2"/>
    <dgm:cxn modelId="{4C70EE73-8D69-4C2B-92A8-795860ADCDE0}" type="presParOf" srcId="{9B8C46FE-9385-49BA-8747-A4B0507E7744}" destId="{B1DB2BAC-D5C2-4DAB-84E7-31136E15365C}" srcOrd="1" destOrd="0" presId="urn:microsoft.com/office/officeart/2005/8/layout/hierarchy2"/>
  </dgm:cxnLst>
  <dgm:bg/>
  <dgm:whole/>
</dgm:dataModel>
</file>

<file path=word/diagrams/data12.xml><?xml version="1.0" encoding="utf-8"?>
<dgm:dataModel xmlns:dgm="http://schemas.openxmlformats.org/drawingml/2006/diagram" xmlns:a="http://schemas.openxmlformats.org/drawingml/2006/main">
  <dgm:ptLst>
    <dgm:pt modelId="{6294D2FA-DFBC-47EE-A094-C68725014EA5}" type="doc">
      <dgm:prSet loTypeId="urn:microsoft.com/office/officeart/2005/8/layout/process4" loCatId="process" qsTypeId="urn:microsoft.com/office/officeart/2005/8/quickstyle/simple1" qsCatId="simple" csTypeId="urn:microsoft.com/office/officeart/2005/8/colors/accent3_2" csCatId="accent3" phldr="1"/>
      <dgm:spPr/>
      <dgm:t>
        <a:bodyPr/>
        <a:lstStyle/>
        <a:p>
          <a:endParaRPr lang="ru-RU"/>
        </a:p>
      </dgm:t>
    </dgm:pt>
    <dgm:pt modelId="{1A423150-F226-4B0F-A966-EE179BFF1078}">
      <dgm:prSet phldrT="[Текст]" custT="1"/>
      <dgm:spPr>
        <a:solidFill>
          <a:srgbClr val="159979"/>
        </a:solidFill>
        <a:effectLst>
          <a:outerShdw blurRad="50800" dist="38100" dir="2700000" algn="tl" rotWithShape="0">
            <a:prstClr val="black">
              <a:alpha val="40000"/>
            </a:prstClr>
          </a:outerShdw>
        </a:effectLst>
      </dgm:spPr>
      <dgm:t>
        <a:bodyPr/>
        <a:lstStyle/>
        <a:p>
          <a:pPr algn="ctr"/>
          <a:r>
            <a:rPr lang="ru-RU" sz="1200" b="1" i="0">
              <a:solidFill>
                <a:schemeClr val="bg1"/>
              </a:solidFill>
              <a:latin typeface="Arial Narrow" pitchFamily="34" charset="0"/>
            </a:rPr>
            <a:t>ОСНОВНЫЕ ЗАДАЧИ </a:t>
          </a:r>
          <a:r>
            <a:rPr lang="ru-RU" sz="1200" b="1">
              <a:latin typeface="Arial Narrow" pitchFamily="34" charset="0"/>
            </a:rPr>
            <a:t>В СФЕРЕ МЕЖБЮДЖЕТНЫХ ОТНОШЕНИЙ С ГОРОДСКИМИ И СЕЛЬСКИМИ ПОСЕЛЕНИЯМИ МУНИЦИПАЛЬНОГО РАЙОНА НА  ОЧЕРЕДНОЙ 2019 ГОД И ПЛАНОВЫЙ ПЕРИОД 2020-2021 годов</a:t>
          </a:r>
          <a:endParaRPr lang="ru-RU" sz="1200" b="1" i="0">
            <a:solidFill>
              <a:schemeClr val="bg1"/>
            </a:solidFill>
            <a:latin typeface="Arial Narrow" pitchFamily="34" charset="0"/>
          </a:endParaRPr>
        </a:p>
      </dgm:t>
    </dgm:pt>
    <dgm:pt modelId="{B94238A7-5337-43D4-B587-1CBC1ABB3B0C}" type="parTrans" cxnId="{636F6BEA-5CEC-4C53-8C89-1223F8EEAC48}">
      <dgm:prSet/>
      <dgm:spPr/>
      <dgm:t>
        <a:bodyPr/>
        <a:lstStyle/>
        <a:p>
          <a:endParaRPr lang="ru-RU" sz="1200" b="1" i="0">
            <a:solidFill>
              <a:schemeClr val="tx1"/>
            </a:solidFill>
            <a:latin typeface="Arial Narrow" pitchFamily="34" charset="0"/>
          </a:endParaRPr>
        </a:p>
      </dgm:t>
    </dgm:pt>
    <dgm:pt modelId="{207CF0F4-DFD1-45F8-A13C-DAEA9895774C}" type="sibTrans" cxnId="{636F6BEA-5CEC-4C53-8C89-1223F8EEAC48}">
      <dgm:prSet/>
      <dgm:spPr/>
      <dgm:t>
        <a:bodyPr/>
        <a:lstStyle/>
        <a:p>
          <a:endParaRPr lang="ru-RU" sz="1200" b="1" i="0">
            <a:solidFill>
              <a:schemeClr val="tx1"/>
            </a:solidFill>
            <a:latin typeface="Arial Narrow" pitchFamily="34" charset="0"/>
          </a:endParaRPr>
        </a:p>
      </dgm:t>
    </dgm:pt>
    <dgm:pt modelId="{4F839EFD-930F-4FDC-A64A-D395D1BB6117}">
      <dgm:prSet phldrT="[Текст]" custT="1"/>
      <dgm:spPr>
        <a:solidFill>
          <a:srgbClr val="A9DFCD"/>
        </a:solidFill>
        <a:effectLst>
          <a:outerShdw blurRad="50800" dist="38100" dir="5400000" algn="t" rotWithShape="0">
            <a:prstClr val="black">
              <a:alpha val="40000"/>
            </a:prstClr>
          </a:outerShdw>
        </a:effectLst>
      </dgm:spPr>
      <dgm:t>
        <a:bodyPr/>
        <a:lstStyle/>
        <a:p>
          <a:r>
            <a:rPr lang="ru-RU" sz="1200" b="1">
              <a:solidFill>
                <a:schemeClr val="tx1"/>
              </a:solidFill>
              <a:latin typeface="Arial Narrow" pitchFamily="34" charset="0"/>
            </a:rPr>
            <a:t>Обеспечение принятия реалистичных бюджетов поселений муниципального района</a:t>
          </a:r>
          <a:endParaRPr lang="ru-RU" sz="1200" b="1" i="0">
            <a:solidFill>
              <a:schemeClr val="tx1"/>
            </a:solidFill>
            <a:latin typeface="Arial Narrow" pitchFamily="34" charset="0"/>
          </a:endParaRPr>
        </a:p>
      </dgm:t>
    </dgm:pt>
    <dgm:pt modelId="{E01EFCCD-7F91-4CD5-A43C-ACB0390EA765}" type="parTrans" cxnId="{6ECDC0FB-F1AA-4D96-BF95-D10B33D196F9}">
      <dgm:prSet/>
      <dgm:spPr/>
      <dgm:t>
        <a:bodyPr/>
        <a:lstStyle/>
        <a:p>
          <a:endParaRPr lang="ru-RU" sz="1200" b="1" i="0">
            <a:solidFill>
              <a:schemeClr val="tx1"/>
            </a:solidFill>
            <a:latin typeface="Arial Narrow" pitchFamily="34" charset="0"/>
          </a:endParaRPr>
        </a:p>
      </dgm:t>
    </dgm:pt>
    <dgm:pt modelId="{77E92D36-D7D7-45EF-AEF4-1925F7AA8700}" type="sibTrans" cxnId="{6ECDC0FB-F1AA-4D96-BF95-D10B33D196F9}">
      <dgm:prSet/>
      <dgm:spPr/>
      <dgm:t>
        <a:bodyPr/>
        <a:lstStyle/>
        <a:p>
          <a:endParaRPr lang="ru-RU" sz="1200" b="1" i="0">
            <a:solidFill>
              <a:schemeClr val="tx1"/>
            </a:solidFill>
            <a:latin typeface="Arial Narrow" pitchFamily="34" charset="0"/>
          </a:endParaRPr>
        </a:p>
      </dgm:t>
    </dgm:pt>
    <dgm:pt modelId="{A8ABFD10-C122-4E4C-A83B-BF0B56BABC2F}">
      <dgm:prSet phldrT="[Текст]" custT="1"/>
      <dgm:spPr>
        <a:solidFill>
          <a:srgbClr val="A9DFCD"/>
        </a:solidFill>
        <a:effectLst>
          <a:outerShdw blurRad="50800" dist="38100" dir="5400000" algn="t" rotWithShape="0">
            <a:prstClr val="black">
              <a:alpha val="40000"/>
            </a:prstClr>
          </a:outerShdw>
        </a:effectLst>
      </dgm:spPr>
      <dgm:t>
        <a:bodyPr/>
        <a:lstStyle/>
        <a:p>
          <a:r>
            <a:rPr lang="ru-RU" sz="1200" b="1">
              <a:solidFill>
                <a:schemeClr val="tx1"/>
              </a:solidFill>
              <a:latin typeface="Arial Narrow" pitchFamily="34" charset="0"/>
            </a:rPr>
            <a:t>Повышение  качества бюджетного планирования, обеспечении сбалансированности бюджетов бюджетной системы муниципального района</a:t>
          </a:r>
          <a:endParaRPr lang="ru-RU" sz="1200" b="1" i="0">
            <a:solidFill>
              <a:schemeClr val="tx1"/>
            </a:solidFill>
            <a:latin typeface="Arial Narrow" pitchFamily="34" charset="0"/>
          </a:endParaRPr>
        </a:p>
      </dgm:t>
    </dgm:pt>
    <dgm:pt modelId="{612F3035-252D-4E8A-A064-58BCC6244BEE}" type="parTrans" cxnId="{7E92D601-64A5-435D-A6CE-E7937683B668}">
      <dgm:prSet/>
      <dgm:spPr/>
      <dgm:t>
        <a:bodyPr/>
        <a:lstStyle/>
        <a:p>
          <a:endParaRPr lang="ru-RU" sz="1200" b="1" i="0">
            <a:solidFill>
              <a:schemeClr val="tx1"/>
            </a:solidFill>
            <a:latin typeface="Arial Narrow" pitchFamily="34" charset="0"/>
          </a:endParaRPr>
        </a:p>
      </dgm:t>
    </dgm:pt>
    <dgm:pt modelId="{236340FE-8530-4E39-98B3-AE69BDC295F6}" type="sibTrans" cxnId="{7E92D601-64A5-435D-A6CE-E7937683B668}">
      <dgm:prSet/>
      <dgm:spPr/>
      <dgm:t>
        <a:bodyPr/>
        <a:lstStyle/>
        <a:p>
          <a:endParaRPr lang="ru-RU" sz="1200" b="1" i="0">
            <a:solidFill>
              <a:schemeClr val="tx1"/>
            </a:solidFill>
            <a:latin typeface="Arial Narrow" pitchFamily="34" charset="0"/>
          </a:endParaRPr>
        </a:p>
      </dgm:t>
    </dgm:pt>
    <dgm:pt modelId="{7DB6105C-7BE1-4A20-95FC-9A6246262D6B}">
      <dgm:prSet phldrT="[Текст]" custT="1"/>
      <dgm:spPr>
        <a:solidFill>
          <a:srgbClr val="A9DFCD"/>
        </a:solidFill>
        <a:effectLst>
          <a:outerShdw blurRad="50800" dist="38100" dir="5400000" algn="t" rotWithShape="0">
            <a:prstClr val="black">
              <a:alpha val="40000"/>
            </a:prstClr>
          </a:outerShdw>
        </a:effectLst>
      </dgm:spPr>
      <dgm:t>
        <a:bodyPr/>
        <a:lstStyle/>
        <a:p>
          <a:r>
            <a:rPr lang="ru-RU" sz="1200" b="1">
              <a:solidFill>
                <a:schemeClr val="tx1"/>
              </a:solidFill>
              <a:latin typeface="Arial Narrow" pitchFamily="34" charset="0"/>
            </a:rPr>
            <a:t>Повышение ответственности органов местного самоуправления в части использования межбюджетных трансфертов</a:t>
          </a:r>
          <a:endParaRPr lang="ru-RU" sz="1200" b="1" i="0">
            <a:solidFill>
              <a:schemeClr val="tx1"/>
            </a:solidFill>
            <a:latin typeface="Arial Narrow" pitchFamily="34" charset="0"/>
          </a:endParaRPr>
        </a:p>
      </dgm:t>
    </dgm:pt>
    <dgm:pt modelId="{882F740B-033F-4C9D-BC11-06779C3476E7}" type="parTrans" cxnId="{D2A54855-B9BD-4802-8BE9-CA93A433BD25}">
      <dgm:prSet/>
      <dgm:spPr/>
      <dgm:t>
        <a:bodyPr/>
        <a:lstStyle/>
        <a:p>
          <a:endParaRPr lang="ru-RU" sz="1200" b="1" i="0">
            <a:solidFill>
              <a:schemeClr val="tx1"/>
            </a:solidFill>
            <a:latin typeface="Arial Narrow" pitchFamily="34" charset="0"/>
          </a:endParaRPr>
        </a:p>
      </dgm:t>
    </dgm:pt>
    <dgm:pt modelId="{EEF82187-B8D7-42BC-9036-8ADB7A827AD3}" type="sibTrans" cxnId="{D2A54855-B9BD-4802-8BE9-CA93A433BD25}">
      <dgm:prSet/>
      <dgm:spPr/>
      <dgm:t>
        <a:bodyPr/>
        <a:lstStyle/>
        <a:p>
          <a:endParaRPr lang="ru-RU" sz="1200" b="1" i="0">
            <a:solidFill>
              <a:schemeClr val="tx1"/>
            </a:solidFill>
            <a:latin typeface="Arial Narrow" pitchFamily="34" charset="0"/>
          </a:endParaRPr>
        </a:p>
      </dgm:t>
    </dgm:pt>
    <dgm:pt modelId="{65236020-F921-4A36-8F2B-233D36DFF0E0}">
      <dgm:prSet phldrT="[Текст]" custT="1"/>
      <dgm:spPr>
        <a:solidFill>
          <a:srgbClr val="A9DFCD"/>
        </a:solidFill>
        <a:effectLst>
          <a:outerShdw blurRad="50800" dist="38100" dir="5400000" algn="t" rotWithShape="0">
            <a:prstClr val="black">
              <a:alpha val="40000"/>
            </a:prstClr>
          </a:outerShdw>
        </a:effectLst>
      </dgm:spPr>
      <dgm:t>
        <a:bodyPr/>
        <a:lstStyle/>
        <a:p>
          <a:r>
            <a:rPr lang="ru-RU" sz="1200" b="1">
              <a:solidFill>
                <a:schemeClr val="tx1"/>
              </a:solidFill>
              <a:latin typeface="Arial Narrow" pitchFamily="34" charset="0"/>
            </a:rPr>
            <a:t>Недопущение случаев принятия органами местного самоуправления поселений решений, которые могут повлечь дополнительные расходы, необеспеченные источниками финансирования или сокращение поступлений доходов в местный бюджет</a:t>
          </a:r>
          <a:endParaRPr lang="ru-RU" sz="1200" b="1" i="0">
            <a:solidFill>
              <a:schemeClr val="tx1"/>
            </a:solidFill>
            <a:latin typeface="Arial Narrow" pitchFamily="34" charset="0"/>
          </a:endParaRPr>
        </a:p>
      </dgm:t>
    </dgm:pt>
    <dgm:pt modelId="{8DAEFD66-0CE8-4565-86FB-2F43C6F56314}" type="parTrans" cxnId="{6709B41C-8A3B-4E13-A874-CF858A397A79}">
      <dgm:prSet/>
      <dgm:spPr/>
      <dgm:t>
        <a:bodyPr/>
        <a:lstStyle/>
        <a:p>
          <a:endParaRPr lang="ru-RU" sz="1200" b="1" i="0">
            <a:solidFill>
              <a:schemeClr val="tx1"/>
            </a:solidFill>
            <a:latin typeface="Arial Narrow" pitchFamily="34" charset="0"/>
          </a:endParaRPr>
        </a:p>
      </dgm:t>
    </dgm:pt>
    <dgm:pt modelId="{7010561F-368F-4F9B-A541-9BA04E30D828}" type="sibTrans" cxnId="{6709B41C-8A3B-4E13-A874-CF858A397A79}">
      <dgm:prSet/>
      <dgm:spPr/>
      <dgm:t>
        <a:bodyPr/>
        <a:lstStyle/>
        <a:p>
          <a:endParaRPr lang="ru-RU" sz="1200" b="1" i="0">
            <a:solidFill>
              <a:schemeClr val="tx1"/>
            </a:solidFill>
            <a:latin typeface="Arial Narrow" pitchFamily="34" charset="0"/>
          </a:endParaRPr>
        </a:p>
      </dgm:t>
    </dgm:pt>
    <dgm:pt modelId="{6706A1BE-F14B-4ADE-AA1F-3B38308FF421}">
      <dgm:prSet phldrT="[Текст]" custT="1"/>
      <dgm:spPr>
        <a:solidFill>
          <a:srgbClr val="A9DFCD"/>
        </a:solidFill>
        <a:effectLst>
          <a:outerShdw blurRad="50800" dist="38100" dir="5400000" algn="t" rotWithShape="0">
            <a:prstClr val="black">
              <a:alpha val="40000"/>
            </a:prstClr>
          </a:outerShdw>
        </a:effectLst>
      </dgm:spPr>
      <dgm:t>
        <a:bodyPr/>
        <a:lstStyle/>
        <a:p>
          <a:r>
            <a:rPr lang="ru-RU" sz="1200" b="1">
              <a:solidFill>
                <a:schemeClr val="tx1"/>
              </a:solidFill>
              <a:latin typeface="Arial Narrow" pitchFamily="34" charset="0"/>
            </a:rPr>
            <a:t>Улучшение качества управления муниципальными финансами</a:t>
          </a:r>
          <a:endParaRPr lang="ru-RU" sz="1200" b="1" i="0">
            <a:solidFill>
              <a:schemeClr val="tx1"/>
            </a:solidFill>
            <a:latin typeface="Arial Narrow" pitchFamily="34" charset="0"/>
          </a:endParaRPr>
        </a:p>
      </dgm:t>
    </dgm:pt>
    <dgm:pt modelId="{B3E498EC-F8B3-4926-A155-821E79EFE802}" type="parTrans" cxnId="{AACAD6D9-D0C7-4CA3-9DFF-C95A4AD6408F}">
      <dgm:prSet/>
      <dgm:spPr/>
      <dgm:t>
        <a:bodyPr/>
        <a:lstStyle/>
        <a:p>
          <a:endParaRPr lang="ru-RU" sz="1200" b="1" i="0">
            <a:solidFill>
              <a:schemeClr val="tx1"/>
            </a:solidFill>
            <a:latin typeface="Arial Narrow" pitchFamily="34" charset="0"/>
          </a:endParaRPr>
        </a:p>
      </dgm:t>
    </dgm:pt>
    <dgm:pt modelId="{ECC9F8B5-0FF3-4575-BBE9-BF0EBB7E30D1}" type="sibTrans" cxnId="{AACAD6D9-D0C7-4CA3-9DFF-C95A4AD6408F}">
      <dgm:prSet/>
      <dgm:spPr/>
      <dgm:t>
        <a:bodyPr/>
        <a:lstStyle/>
        <a:p>
          <a:endParaRPr lang="ru-RU" sz="1200" b="1" i="0">
            <a:solidFill>
              <a:schemeClr val="tx1"/>
            </a:solidFill>
            <a:latin typeface="Arial Narrow" pitchFamily="34" charset="0"/>
          </a:endParaRPr>
        </a:p>
      </dgm:t>
    </dgm:pt>
    <dgm:pt modelId="{66569F25-06C2-4134-AF3D-9C9C07EB7984}" type="pres">
      <dgm:prSet presAssocID="{6294D2FA-DFBC-47EE-A094-C68725014EA5}" presName="Name0" presStyleCnt="0">
        <dgm:presLayoutVars>
          <dgm:dir/>
          <dgm:animLvl val="lvl"/>
          <dgm:resizeHandles val="exact"/>
        </dgm:presLayoutVars>
      </dgm:prSet>
      <dgm:spPr/>
      <dgm:t>
        <a:bodyPr/>
        <a:lstStyle/>
        <a:p>
          <a:endParaRPr lang="ru-RU"/>
        </a:p>
      </dgm:t>
    </dgm:pt>
    <dgm:pt modelId="{5EFAF43E-5069-423E-BA6C-E59A27EAF12A}" type="pres">
      <dgm:prSet presAssocID="{7DB6105C-7BE1-4A20-95FC-9A6246262D6B}" presName="boxAndChildren" presStyleCnt="0"/>
      <dgm:spPr/>
    </dgm:pt>
    <dgm:pt modelId="{B20A7F22-A166-40C0-8410-ABD325FE7FD4}" type="pres">
      <dgm:prSet presAssocID="{7DB6105C-7BE1-4A20-95FC-9A6246262D6B}" presName="parentTextBox" presStyleLbl="node1" presStyleIdx="0" presStyleCnt="6" custLinFactNeighborY="-26874"/>
      <dgm:spPr/>
      <dgm:t>
        <a:bodyPr/>
        <a:lstStyle/>
        <a:p>
          <a:endParaRPr lang="ru-RU"/>
        </a:p>
      </dgm:t>
    </dgm:pt>
    <dgm:pt modelId="{80F0B809-1FA6-4B13-99C9-4623216CCB44}" type="pres">
      <dgm:prSet presAssocID="{ECC9F8B5-0FF3-4575-BBE9-BF0EBB7E30D1}" presName="sp" presStyleCnt="0"/>
      <dgm:spPr/>
    </dgm:pt>
    <dgm:pt modelId="{FF711B13-616E-4BCC-B18E-4C4C2DC85ED8}" type="pres">
      <dgm:prSet presAssocID="{6706A1BE-F14B-4ADE-AA1F-3B38308FF421}" presName="arrowAndChildren" presStyleCnt="0"/>
      <dgm:spPr/>
    </dgm:pt>
    <dgm:pt modelId="{AA555BB8-B355-4DED-BE55-85FB32D75A86}" type="pres">
      <dgm:prSet presAssocID="{6706A1BE-F14B-4ADE-AA1F-3B38308FF421}" presName="parentTextArrow" presStyleLbl="node1" presStyleIdx="1" presStyleCnt="6" custScaleY="91137" custLinFactNeighborY="-11494"/>
      <dgm:spPr/>
      <dgm:t>
        <a:bodyPr/>
        <a:lstStyle/>
        <a:p>
          <a:endParaRPr lang="ru-RU"/>
        </a:p>
      </dgm:t>
    </dgm:pt>
    <dgm:pt modelId="{8280BCAD-65F0-463D-B76D-997B2BC49DBB}" type="pres">
      <dgm:prSet presAssocID="{7010561F-368F-4F9B-A541-9BA04E30D828}" presName="sp" presStyleCnt="0"/>
      <dgm:spPr/>
    </dgm:pt>
    <dgm:pt modelId="{777867AD-8A5E-400C-89FF-036999173657}" type="pres">
      <dgm:prSet presAssocID="{65236020-F921-4A36-8F2B-233D36DFF0E0}" presName="arrowAndChildren" presStyleCnt="0"/>
      <dgm:spPr/>
    </dgm:pt>
    <dgm:pt modelId="{832CD266-613D-4394-B763-9850BBF5C4F8}" type="pres">
      <dgm:prSet presAssocID="{65236020-F921-4A36-8F2B-233D36DFF0E0}" presName="parentTextArrow" presStyleLbl="node1" presStyleIdx="2" presStyleCnt="6" custScaleY="129803" custLinFactNeighborY="-10971"/>
      <dgm:spPr/>
      <dgm:t>
        <a:bodyPr/>
        <a:lstStyle/>
        <a:p>
          <a:endParaRPr lang="ru-RU"/>
        </a:p>
      </dgm:t>
    </dgm:pt>
    <dgm:pt modelId="{2687646E-EAD3-48FE-874B-EC5A7712F5A1}" type="pres">
      <dgm:prSet presAssocID="{236340FE-8530-4E39-98B3-AE69BDC295F6}" presName="sp" presStyleCnt="0"/>
      <dgm:spPr/>
    </dgm:pt>
    <dgm:pt modelId="{F96D3447-025E-449D-BDB3-2B0702A3E340}" type="pres">
      <dgm:prSet presAssocID="{A8ABFD10-C122-4E4C-A83B-BF0B56BABC2F}" presName="arrowAndChildren" presStyleCnt="0"/>
      <dgm:spPr/>
    </dgm:pt>
    <dgm:pt modelId="{FBDF6BE3-CFB1-41A0-84F1-5C3A9BBE6D94}" type="pres">
      <dgm:prSet presAssocID="{A8ABFD10-C122-4E4C-A83B-BF0B56BABC2F}" presName="parentTextArrow" presStyleLbl="node1" presStyleIdx="3" presStyleCnt="6" custLinFactNeighborX="8" custLinFactNeighborY="-10748"/>
      <dgm:spPr/>
      <dgm:t>
        <a:bodyPr/>
        <a:lstStyle/>
        <a:p>
          <a:endParaRPr lang="ru-RU"/>
        </a:p>
      </dgm:t>
    </dgm:pt>
    <dgm:pt modelId="{4DC96217-16AF-4F92-AC88-F7B7D8565F38}" type="pres">
      <dgm:prSet presAssocID="{77E92D36-D7D7-45EF-AEF4-1925F7AA8700}" presName="sp" presStyleCnt="0"/>
      <dgm:spPr/>
    </dgm:pt>
    <dgm:pt modelId="{C0817786-FF0E-4B05-8C1F-02E3974BD57C}" type="pres">
      <dgm:prSet presAssocID="{4F839EFD-930F-4FDC-A64A-D395D1BB6117}" presName="arrowAndChildren" presStyleCnt="0"/>
      <dgm:spPr/>
    </dgm:pt>
    <dgm:pt modelId="{F1DEC08D-6AC6-499F-8855-88FF5F6C709D}" type="pres">
      <dgm:prSet presAssocID="{4F839EFD-930F-4FDC-A64A-D395D1BB6117}" presName="parentTextArrow" presStyleLbl="node1" presStyleIdx="4" presStyleCnt="6" custLinFactNeighborY="1718"/>
      <dgm:spPr/>
      <dgm:t>
        <a:bodyPr/>
        <a:lstStyle/>
        <a:p>
          <a:endParaRPr lang="ru-RU"/>
        </a:p>
      </dgm:t>
    </dgm:pt>
    <dgm:pt modelId="{C704AACF-DC32-4870-A4BB-2A60A473B8BE}" type="pres">
      <dgm:prSet presAssocID="{207CF0F4-DFD1-45F8-A13C-DAEA9895774C}" presName="sp" presStyleCnt="0"/>
      <dgm:spPr/>
    </dgm:pt>
    <dgm:pt modelId="{093DA41E-409B-47C8-BC7F-10D1A5B8ACD1}" type="pres">
      <dgm:prSet presAssocID="{1A423150-F226-4B0F-A966-EE179BFF1078}" presName="arrowAndChildren" presStyleCnt="0"/>
      <dgm:spPr/>
    </dgm:pt>
    <dgm:pt modelId="{6B2B28D8-8355-4C8B-B419-C9501025DAB3}" type="pres">
      <dgm:prSet presAssocID="{1A423150-F226-4B0F-A966-EE179BFF1078}" presName="parentTextArrow" presStyleLbl="node1" presStyleIdx="5" presStyleCnt="6" custAng="0" custScaleY="112880"/>
      <dgm:spPr>
        <a:prstGeom prst="roundRect">
          <a:avLst/>
        </a:prstGeom>
      </dgm:spPr>
      <dgm:t>
        <a:bodyPr/>
        <a:lstStyle/>
        <a:p>
          <a:endParaRPr lang="ru-RU"/>
        </a:p>
      </dgm:t>
    </dgm:pt>
  </dgm:ptLst>
  <dgm:cxnLst>
    <dgm:cxn modelId="{D2A54855-B9BD-4802-8BE9-CA93A433BD25}" srcId="{6294D2FA-DFBC-47EE-A094-C68725014EA5}" destId="{7DB6105C-7BE1-4A20-95FC-9A6246262D6B}" srcOrd="5" destOrd="0" parTransId="{882F740B-033F-4C9D-BC11-06779C3476E7}" sibTransId="{EEF82187-B8D7-42BC-9036-8ADB7A827AD3}"/>
    <dgm:cxn modelId="{2637CD7D-69A3-4079-BF5E-7C2F0DF34FB8}" type="presOf" srcId="{6706A1BE-F14B-4ADE-AA1F-3B38308FF421}" destId="{AA555BB8-B355-4DED-BE55-85FB32D75A86}" srcOrd="0" destOrd="0" presId="urn:microsoft.com/office/officeart/2005/8/layout/process4"/>
    <dgm:cxn modelId="{C1C7083D-0415-4832-8869-54CDE54EB82C}" type="presOf" srcId="{6294D2FA-DFBC-47EE-A094-C68725014EA5}" destId="{66569F25-06C2-4134-AF3D-9C9C07EB7984}" srcOrd="0" destOrd="0" presId="urn:microsoft.com/office/officeart/2005/8/layout/process4"/>
    <dgm:cxn modelId="{636F6BEA-5CEC-4C53-8C89-1223F8EEAC48}" srcId="{6294D2FA-DFBC-47EE-A094-C68725014EA5}" destId="{1A423150-F226-4B0F-A966-EE179BFF1078}" srcOrd="0" destOrd="0" parTransId="{B94238A7-5337-43D4-B587-1CBC1ABB3B0C}" sibTransId="{207CF0F4-DFD1-45F8-A13C-DAEA9895774C}"/>
    <dgm:cxn modelId="{01D11A9E-445D-4F72-A7CA-475BD22AE31B}" type="presOf" srcId="{4F839EFD-930F-4FDC-A64A-D395D1BB6117}" destId="{F1DEC08D-6AC6-499F-8855-88FF5F6C709D}" srcOrd="0" destOrd="0" presId="urn:microsoft.com/office/officeart/2005/8/layout/process4"/>
    <dgm:cxn modelId="{E3811741-978D-4638-967A-E9B02AEF5F05}" type="presOf" srcId="{A8ABFD10-C122-4E4C-A83B-BF0B56BABC2F}" destId="{FBDF6BE3-CFB1-41A0-84F1-5C3A9BBE6D94}" srcOrd="0" destOrd="0" presId="urn:microsoft.com/office/officeart/2005/8/layout/process4"/>
    <dgm:cxn modelId="{7E92D601-64A5-435D-A6CE-E7937683B668}" srcId="{6294D2FA-DFBC-47EE-A094-C68725014EA5}" destId="{A8ABFD10-C122-4E4C-A83B-BF0B56BABC2F}" srcOrd="2" destOrd="0" parTransId="{612F3035-252D-4E8A-A064-58BCC6244BEE}" sibTransId="{236340FE-8530-4E39-98B3-AE69BDC295F6}"/>
    <dgm:cxn modelId="{AACAD6D9-D0C7-4CA3-9DFF-C95A4AD6408F}" srcId="{6294D2FA-DFBC-47EE-A094-C68725014EA5}" destId="{6706A1BE-F14B-4ADE-AA1F-3B38308FF421}" srcOrd="4" destOrd="0" parTransId="{B3E498EC-F8B3-4926-A155-821E79EFE802}" sibTransId="{ECC9F8B5-0FF3-4575-BBE9-BF0EBB7E30D1}"/>
    <dgm:cxn modelId="{7ECA1AE1-A740-4A50-94AB-8D47290078FA}" type="presOf" srcId="{1A423150-F226-4B0F-A966-EE179BFF1078}" destId="{6B2B28D8-8355-4C8B-B419-C9501025DAB3}" srcOrd="0" destOrd="0" presId="urn:microsoft.com/office/officeart/2005/8/layout/process4"/>
    <dgm:cxn modelId="{6709B41C-8A3B-4E13-A874-CF858A397A79}" srcId="{6294D2FA-DFBC-47EE-A094-C68725014EA5}" destId="{65236020-F921-4A36-8F2B-233D36DFF0E0}" srcOrd="3" destOrd="0" parTransId="{8DAEFD66-0CE8-4565-86FB-2F43C6F56314}" sibTransId="{7010561F-368F-4F9B-A541-9BA04E30D828}"/>
    <dgm:cxn modelId="{6C8C59B6-5B0A-489C-AEF0-A47650932842}" type="presOf" srcId="{7DB6105C-7BE1-4A20-95FC-9A6246262D6B}" destId="{B20A7F22-A166-40C0-8410-ABD325FE7FD4}" srcOrd="0" destOrd="0" presId="urn:microsoft.com/office/officeart/2005/8/layout/process4"/>
    <dgm:cxn modelId="{FA5B7667-A83C-46FE-B5C4-17D5444E64B6}" type="presOf" srcId="{65236020-F921-4A36-8F2B-233D36DFF0E0}" destId="{832CD266-613D-4394-B763-9850BBF5C4F8}" srcOrd="0" destOrd="0" presId="urn:microsoft.com/office/officeart/2005/8/layout/process4"/>
    <dgm:cxn modelId="{6ECDC0FB-F1AA-4D96-BF95-D10B33D196F9}" srcId="{6294D2FA-DFBC-47EE-A094-C68725014EA5}" destId="{4F839EFD-930F-4FDC-A64A-D395D1BB6117}" srcOrd="1" destOrd="0" parTransId="{E01EFCCD-7F91-4CD5-A43C-ACB0390EA765}" sibTransId="{77E92D36-D7D7-45EF-AEF4-1925F7AA8700}"/>
    <dgm:cxn modelId="{09BF24CB-BE7D-4AD7-B0E7-5D8766A53154}" type="presParOf" srcId="{66569F25-06C2-4134-AF3D-9C9C07EB7984}" destId="{5EFAF43E-5069-423E-BA6C-E59A27EAF12A}" srcOrd="0" destOrd="0" presId="urn:microsoft.com/office/officeart/2005/8/layout/process4"/>
    <dgm:cxn modelId="{A87F8607-FD2B-4F46-9728-ACD4C800E55B}" type="presParOf" srcId="{5EFAF43E-5069-423E-BA6C-E59A27EAF12A}" destId="{B20A7F22-A166-40C0-8410-ABD325FE7FD4}" srcOrd="0" destOrd="0" presId="urn:microsoft.com/office/officeart/2005/8/layout/process4"/>
    <dgm:cxn modelId="{F3423774-86C5-4217-AF0C-AA215E66B376}" type="presParOf" srcId="{66569F25-06C2-4134-AF3D-9C9C07EB7984}" destId="{80F0B809-1FA6-4B13-99C9-4623216CCB44}" srcOrd="1" destOrd="0" presId="urn:microsoft.com/office/officeart/2005/8/layout/process4"/>
    <dgm:cxn modelId="{C7E93991-7FDE-4CBB-9F1B-EA10083C192A}" type="presParOf" srcId="{66569F25-06C2-4134-AF3D-9C9C07EB7984}" destId="{FF711B13-616E-4BCC-B18E-4C4C2DC85ED8}" srcOrd="2" destOrd="0" presId="urn:microsoft.com/office/officeart/2005/8/layout/process4"/>
    <dgm:cxn modelId="{96204FCE-6523-4151-9A98-DA2AD0655C7E}" type="presParOf" srcId="{FF711B13-616E-4BCC-B18E-4C4C2DC85ED8}" destId="{AA555BB8-B355-4DED-BE55-85FB32D75A86}" srcOrd="0" destOrd="0" presId="urn:microsoft.com/office/officeart/2005/8/layout/process4"/>
    <dgm:cxn modelId="{1D3A255B-FFFF-4983-ACD8-70C29EB49654}" type="presParOf" srcId="{66569F25-06C2-4134-AF3D-9C9C07EB7984}" destId="{8280BCAD-65F0-463D-B76D-997B2BC49DBB}" srcOrd="3" destOrd="0" presId="urn:microsoft.com/office/officeart/2005/8/layout/process4"/>
    <dgm:cxn modelId="{C043FE06-F341-4145-BC55-3C754D8DABA0}" type="presParOf" srcId="{66569F25-06C2-4134-AF3D-9C9C07EB7984}" destId="{777867AD-8A5E-400C-89FF-036999173657}" srcOrd="4" destOrd="0" presId="urn:microsoft.com/office/officeart/2005/8/layout/process4"/>
    <dgm:cxn modelId="{76D533E0-AA43-44AC-B93A-826B232A3297}" type="presParOf" srcId="{777867AD-8A5E-400C-89FF-036999173657}" destId="{832CD266-613D-4394-B763-9850BBF5C4F8}" srcOrd="0" destOrd="0" presId="urn:microsoft.com/office/officeart/2005/8/layout/process4"/>
    <dgm:cxn modelId="{27A60241-84C3-4582-BDCC-874873EC654B}" type="presParOf" srcId="{66569F25-06C2-4134-AF3D-9C9C07EB7984}" destId="{2687646E-EAD3-48FE-874B-EC5A7712F5A1}" srcOrd="5" destOrd="0" presId="urn:microsoft.com/office/officeart/2005/8/layout/process4"/>
    <dgm:cxn modelId="{69431AF2-72FE-443C-BD10-019988920046}" type="presParOf" srcId="{66569F25-06C2-4134-AF3D-9C9C07EB7984}" destId="{F96D3447-025E-449D-BDB3-2B0702A3E340}" srcOrd="6" destOrd="0" presId="urn:microsoft.com/office/officeart/2005/8/layout/process4"/>
    <dgm:cxn modelId="{D9446D73-4029-42A4-8825-D81ACD7C39E4}" type="presParOf" srcId="{F96D3447-025E-449D-BDB3-2B0702A3E340}" destId="{FBDF6BE3-CFB1-41A0-84F1-5C3A9BBE6D94}" srcOrd="0" destOrd="0" presId="urn:microsoft.com/office/officeart/2005/8/layout/process4"/>
    <dgm:cxn modelId="{B1CE023E-6D31-4527-824D-FEAFEDD25588}" type="presParOf" srcId="{66569F25-06C2-4134-AF3D-9C9C07EB7984}" destId="{4DC96217-16AF-4F92-AC88-F7B7D8565F38}" srcOrd="7" destOrd="0" presId="urn:microsoft.com/office/officeart/2005/8/layout/process4"/>
    <dgm:cxn modelId="{AD457D74-1CFA-4D79-80EF-BADDFE6DD791}" type="presParOf" srcId="{66569F25-06C2-4134-AF3D-9C9C07EB7984}" destId="{C0817786-FF0E-4B05-8C1F-02E3974BD57C}" srcOrd="8" destOrd="0" presId="urn:microsoft.com/office/officeart/2005/8/layout/process4"/>
    <dgm:cxn modelId="{E0F84431-3075-4704-878D-5D1A16B004D1}" type="presParOf" srcId="{C0817786-FF0E-4B05-8C1F-02E3974BD57C}" destId="{F1DEC08D-6AC6-499F-8855-88FF5F6C709D}" srcOrd="0" destOrd="0" presId="urn:microsoft.com/office/officeart/2005/8/layout/process4"/>
    <dgm:cxn modelId="{8F98601C-D72A-4CAE-B63E-D43069CCDAC8}" type="presParOf" srcId="{66569F25-06C2-4134-AF3D-9C9C07EB7984}" destId="{C704AACF-DC32-4870-A4BB-2A60A473B8BE}" srcOrd="9" destOrd="0" presId="urn:microsoft.com/office/officeart/2005/8/layout/process4"/>
    <dgm:cxn modelId="{F26DCB27-F07A-4FE2-B826-E22F6ED36F57}" type="presParOf" srcId="{66569F25-06C2-4134-AF3D-9C9C07EB7984}" destId="{093DA41E-409B-47C8-BC7F-10D1A5B8ACD1}" srcOrd="10" destOrd="0" presId="urn:microsoft.com/office/officeart/2005/8/layout/process4"/>
    <dgm:cxn modelId="{1699AE57-16F5-4236-BA0D-05A9B3ED6569}" type="presParOf" srcId="{093DA41E-409B-47C8-BC7F-10D1A5B8ACD1}" destId="{6B2B28D8-8355-4C8B-B419-C9501025DAB3}" srcOrd="0" destOrd="0" presId="urn:microsoft.com/office/officeart/2005/8/layout/process4"/>
  </dgm:cxnLst>
  <dgm:bg>
    <a:noFill/>
  </dgm:bg>
  <dgm:whole/>
</dgm:dataModel>
</file>

<file path=word/diagrams/data13.xml><?xml version="1.0" encoding="utf-8"?>
<dgm:dataModel xmlns:dgm="http://schemas.openxmlformats.org/drawingml/2006/diagram" xmlns:a="http://schemas.openxmlformats.org/drawingml/2006/main">
  <dgm:ptLst>
    <dgm:pt modelId="{E054791A-AE0C-4F56-B6B1-7270B1D766C4}"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ru-RU"/>
        </a:p>
      </dgm:t>
    </dgm:pt>
    <dgm:pt modelId="{A9CBA83F-056E-40D1-8EC2-17DF0972210C}">
      <dgm:prSet phldrT="[Текст]" custT="1"/>
      <dgm:spPr>
        <a:solidFill>
          <a:srgbClr val="D8F0E8"/>
        </a:solidFill>
        <a:effectLst/>
      </dgm:spPr>
      <dgm:t>
        <a:bodyPr/>
        <a:lstStyle/>
        <a:p>
          <a:r>
            <a:rPr lang="ru-RU" sz="1100" b="1">
              <a:solidFill>
                <a:sysClr val="windowText" lastClr="000000"/>
              </a:solidFill>
              <a:latin typeface="Arial Narrow" pitchFamily="34" charset="0"/>
            </a:rPr>
            <a:t>ЦЕЛИ ПРЕДОСТАВЛЕНИЯ ДОПОЛНИТЕЛЬНОГО ОБЪЕМА ИНЫХ МЕЖБЮДЖЕТНЫХ ТРАНСФЕРТОВ БЮДЖЕТАМ ГОРОДСКИХ И СЕЛЬСКИХ ПОСЕЛЕНИЙ ИЗ БЮДЖЕТА МУНИЦИПАЛЬНОГО РАЙОНА НА 2019 - 2021 ГОДЫ</a:t>
          </a:r>
          <a:endParaRPr lang="ru-RU" sz="1100" b="1" i="0">
            <a:solidFill>
              <a:sysClr val="windowText" lastClr="000000"/>
            </a:solidFill>
            <a:latin typeface="Arial Narrow" pitchFamily="34" charset="0"/>
          </a:endParaRPr>
        </a:p>
      </dgm:t>
    </dgm:pt>
    <dgm:pt modelId="{BCEAF1AB-186E-4DDE-A636-0FABB9534BAF}" type="parTrans" cxnId="{D0A4D9AA-9CA5-4504-B985-AADC01BFB4B3}">
      <dgm:prSet/>
      <dgm:spPr/>
      <dgm:t>
        <a:bodyPr/>
        <a:lstStyle/>
        <a:p>
          <a:endParaRPr lang="ru-RU" sz="1100" b="1">
            <a:latin typeface="Arial Narrow" pitchFamily="34" charset="0"/>
          </a:endParaRPr>
        </a:p>
      </dgm:t>
    </dgm:pt>
    <dgm:pt modelId="{96BB2554-4CC4-4DCF-A561-6678B829C55B}" type="sibTrans" cxnId="{D0A4D9AA-9CA5-4504-B985-AADC01BFB4B3}">
      <dgm:prSet/>
      <dgm:spPr/>
      <dgm:t>
        <a:bodyPr/>
        <a:lstStyle/>
        <a:p>
          <a:endParaRPr lang="ru-RU" sz="1100" b="1">
            <a:latin typeface="Arial Narrow" pitchFamily="34" charset="0"/>
          </a:endParaRPr>
        </a:p>
      </dgm:t>
    </dgm:pt>
    <dgm:pt modelId="{81B877E0-AACB-495C-B89E-5F83B5D4708F}">
      <dgm:prSet phldrT="[Текст]" custT="1"/>
      <dgm:spPr>
        <a:solidFill>
          <a:srgbClr val="B1E1D1"/>
        </a:solidFill>
        <a:effectLst>
          <a:outerShdw blurRad="76200" dir="18900000" sy="23000" kx="-1200000" algn="bl" rotWithShape="0">
            <a:prstClr val="black">
              <a:alpha val="20000"/>
            </a:prstClr>
          </a:outerShdw>
        </a:effectLst>
      </dgm:spPr>
      <dgm:t>
        <a:bodyPr/>
        <a:lstStyle/>
        <a:p>
          <a:r>
            <a:rPr lang="ru-RU" sz="1100" b="1">
              <a:solidFill>
                <a:sysClr val="windowText" lastClr="000000"/>
              </a:solidFill>
              <a:latin typeface="Arial Narrow" pitchFamily="34" charset="0"/>
            </a:rPr>
            <a:t>РЕШЕНИЕ СОЦИАЛЬНО- ЗНАЧИМЫХ ПРОБЛЕМ, ОСТРО СТОЯЩИХ ПЕРЕД ОРГАНАМИ МЕСТНОГО САМОУПРАВЛЕНИЯ ПОСЕЛЕНИЙ</a:t>
          </a:r>
        </a:p>
      </dgm:t>
    </dgm:pt>
    <dgm:pt modelId="{BEAFE2A9-E7B9-4390-A7BD-13DBEDA05CA0}" type="parTrans" cxnId="{A7C8D8E5-BA45-48C7-91C7-076D43E23D57}">
      <dgm:prSet/>
      <dgm:spPr>
        <a:solidFill>
          <a:schemeClr val="bg1">
            <a:lumMod val="75000"/>
          </a:schemeClr>
        </a:solidFill>
        <a:effectLst>
          <a:outerShdw blurRad="50800" dist="38100" dir="8100000" algn="tr" rotWithShape="0">
            <a:prstClr val="black">
              <a:alpha val="40000"/>
            </a:prstClr>
          </a:outerShdw>
        </a:effectLst>
      </dgm:spPr>
      <dgm:t>
        <a:bodyPr/>
        <a:lstStyle/>
        <a:p>
          <a:endParaRPr lang="ru-RU" sz="1100" b="1">
            <a:latin typeface="Arial Narrow" pitchFamily="34" charset="0"/>
          </a:endParaRPr>
        </a:p>
      </dgm:t>
    </dgm:pt>
    <dgm:pt modelId="{D5208522-70C2-4CC1-9965-0373A3F71E3A}" type="sibTrans" cxnId="{A7C8D8E5-BA45-48C7-91C7-076D43E23D57}">
      <dgm:prSet/>
      <dgm:spPr/>
      <dgm:t>
        <a:bodyPr/>
        <a:lstStyle/>
        <a:p>
          <a:endParaRPr lang="ru-RU" sz="1100" b="1">
            <a:latin typeface="Arial Narrow" pitchFamily="34" charset="0"/>
          </a:endParaRPr>
        </a:p>
      </dgm:t>
    </dgm:pt>
    <dgm:pt modelId="{47C04121-8680-4B0F-AC9A-A98CD3E13BB1}">
      <dgm:prSet phldrT="[Текст]" custT="1"/>
      <dgm:spPr>
        <a:solidFill>
          <a:srgbClr val="B1E1D1"/>
        </a:solidFill>
        <a:effectLst>
          <a:outerShdw blurRad="76200" dir="13500000" sy="23000" kx="1200000" algn="br" rotWithShape="0">
            <a:prstClr val="black">
              <a:alpha val="20000"/>
            </a:prstClr>
          </a:outerShdw>
        </a:effectLst>
      </dgm:spPr>
      <dgm:t>
        <a:bodyPr/>
        <a:lstStyle/>
        <a:p>
          <a:r>
            <a:rPr lang="ru-RU" sz="1100" b="1">
              <a:solidFill>
                <a:sysClr val="windowText" lastClr="000000"/>
              </a:solidFill>
              <a:latin typeface="Arial Narrow" pitchFamily="34" charset="0"/>
            </a:rPr>
            <a:t>РЕШЕНИЕ ВОПРОСОВ,  СВЯЗАННЫХ С РАЗВИТИЕМ ИНФРАСТРУКТУРЫ ПОСЕЛЕНИЙ</a:t>
          </a:r>
        </a:p>
      </dgm:t>
    </dgm:pt>
    <dgm:pt modelId="{11D8A004-78A3-4966-888A-24D1CB406409}" type="parTrans" cxnId="{96132DBB-946A-4711-BF1F-15969C8456D9}">
      <dgm:prSet/>
      <dgm:spPr>
        <a:solidFill>
          <a:schemeClr val="bg1">
            <a:lumMod val="75000"/>
          </a:schemeClr>
        </a:solidFill>
        <a:effectLst>
          <a:outerShdw blurRad="50800" dist="38100" dir="5400000" algn="t" rotWithShape="0">
            <a:prstClr val="black">
              <a:alpha val="40000"/>
            </a:prstClr>
          </a:outerShdw>
        </a:effectLst>
      </dgm:spPr>
      <dgm:t>
        <a:bodyPr/>
        <a:lstStyle/>
        <a:p>
          <a:endParaRPr lang="ru-RU" sz="1100" b="1">
            <a:latin typeface="Arial Narrow" pitchFamily="34" charset="0"/>
          </a:endParaRPr>
        </a:p>
      </dgm:t>
    </dgm:pt>
    <dgm:pt modelId="{5C3AE064-598E-4A11-859B-9CFD03BC47F4}" type="sibTrans" cxnId="{96132DBB-946A-4711-BF1F-15969C8456D9}">
      <dgm:prSet/>
      <dgm:spPr/>
      <dgm:t>
        <a:bodyPr/>
        <a:lstStyle/>
        <a:p>
          <a:endParaRPr lang="ru-RU" sz="1100" b="1">
            <a:latin typeface="Arial Narrow" pitchFamily="34" charset="0"/>
          </a:endParaRPr>
        </a:p>
      </dgm:t>
    </dgm:pt>
    <dgm:pt modelId="{01A07B33-4FF5-4346-ADA0-FED1E521A548}">
      <dgm:prSet phldrT="[Текст]" custT="1"/>
      <dgm:spPr>
        <a:solidFill>
          <a:srgbClr val="B1E1D1"/>
        </a:solidFill>
        <a:effectLst>
          <a:outerShdw blurRad="76200" dir="18900000" sy="23000" kx="-1200000" algn="bl" rotWithShape="0">
            <a:prstClr val="black">
              <a:alpha val="20000"/>
            </a:prstClr>
          </a:outerShdw>
        </a:effectLst>
      </dgm:spPr>
      <dgm:t>
        <a:bodyPr/>
        <a:lstStyle/>
        <a:p>
          <a:r>
            <a:rPr lang="ru-RU" sz="1100" b="1">
              <a:solidFill>
                <a:sysClr val="windowText" lastClr="000000"/>
              </a:solidFill>
              <a:latin typeface="Arial Narrow" pitchFamily="34" charset="0"/>
            </a:rPr>
            <a:t>УКРЕПЛЕНИЕ МАТЕРИАЛЬНО- ТЕХНИЧЕСКОЙ БАЗЫ УЧРЕЖДЕНИЙ СОЦИАЛЬНОЙ СФЕРЫ</a:t>
          </a:r>
        </a:p>
      </dgm:t>
    </dgm:pt>
    <dgm:pt modelId="{08301BA5-6C99-4A0E-862A-A5DD1FDA8A7F}" type="parTrans" cxnId="{5931BE15-F2ED-42AA-AB0D-DDD0F171EED4}">
      <dgm:prSet/>
      <dgm:spPr/>
      <dgm:t>
        <a:bodyPr/>
        <a:lstStyle/>
        <a:p>
          <a:endParaRPr lang="ru-RU"/>
        </a:p>
      </dgm:t>
    </dgm:pt>
    <dgm:pt modelId="{7CB5FEF8-E4C3-4C49-820B-54BDE483BCD1}" type="sibTrans" cxnId="{5931BE15-F2ED-42AA-AB0D-DDD0F171EED4}">
      <dgm:prSet/>
      <dgm:spPr/>
      <dgm:t>
        <a:bodyPr/>
        <a:lstStyle/>
        <a:p>
          <a:endParaRPr lang="ru-RU"/>
        </a:p>
      </dgm:t>
    </dgm:pt>
    <dgm:pt modelId="{E8D2156B-B43E-483E-8126-86AC8FD5DE96}" type="pres">
      <dgm:prSet presAssocID="{E054791A-AE0C-4F56-B6B1-7270B1D766C4}" presName="theList" presStyleCnt="0">
        <dgm:presLayoutVars>
          <dgm:dir/>
          <dgm:animLvl val="lvl"/>
          <dgm:resizeHandles val="exact"/>
        </dgm:presLayoutVars>
      </dgm:prSet>
      <dgm:spPr/>
      <dgm:t>
        <a:bodyPr/>
        <a:lstStyle/>
        <a:p>
          <a:endParaRPr lang="ru-RU"/>
        </a:p>
      </dgm:t>
    </dgm:pt>
    <dgm:pt modelId="{1F13EF3A-54A5-40A7-A346-2B074925F8EA}" type="pres">
      <dgm:prSet presAssocID="{A9CBA83F-056E-40D1-8EC2-17DF0972210C}" presName="compNode" presStyleCnt="0"/>
      <dgm:spPr/>
    </dgm:pt>
    <dgm:pt modelId="{DE9004BE-BE21-485D-936A-19B698D238B9}" type="pres">
      <dgm:prSet presAssocID="{A9CBA83F-056E-40D1-8EC2-17DF0972210C}" presName="aNode" presStyleLbl="bgShp" presStyleIdx="0" presStyleCnt="1" custLinFactNeighborX="40530" custLinFactNeighborY="-35359"/>
      <dgm:spPr/>
      <dgm:t>
        <a:bodyPr/>
        <a:lstStyle/>
        <a:p>
          <a:endParaRPr lang="ru-RU"/>
        </a:p>
      </dgm:t>
    </dgm:pt>
    <dgm:pt modelId="{64895FE0-0A62-42F5-867A-ECA1D4B86114}" type="pres">
      <dgm:prSet presAssocID="{A9CBA83F-056E-40D1-8EC2-17DF0972210C}" presName="textNode" presStyleLbl="bgShp" presStyleIdx="0" presStyleCnt="1"/>
      <dgm:spPr/>
      <dgm:t>
        <a:bodyPr/>
        <a:lstStyle/>
        <a:p>
          <a:endParaRPr lang="ru-RU"/>
        </a:p>
      </dgm:t>
    </dgm:pt>
    <dgm:pt modelId="{DDFB776E-C37A-4EFD-81A5-F80D4AEADEA3}" type="pres">
      <dgm:prSet presAssocID="{A9CBA83F-056E-40D1-8EC2-17DF0972210C}" presName="compChildNode" presStyleCnt="0"/>
      <dgm:spPr/>
    </dgm:pt>
    <dgm:pt modelId="{B47200D2-18AF-4B8F-B552-E9AB34CB5EC0}" type="pres">
      <dgm:prSet presAssocID="{A9CBA83F-056E-40D1-8EC2-17DF0972210C}" presName="theInnerList" presStyleCnt="0"/>
      <dgm:spPr/>
    </dgm:pt>
    <dgm:pt modelId="{F482A803-DC85-4BCA-AFDF-E29C63198C33}" type="pres">
      <dgm:prSet presAssocID="{81B877E0-AACB-495C-B89E-5F83B5D4708F}" presName="childNode" presStyleLbl="node1" presStyleIdx="0" presStyleCnt="3">
        <dgm:presLayoutVars>
          <dgm:bulletEnabled val="1"/>
        </dgm:presLayoutVars>
      </dgm:prSet>
      <dgm:spPr/>
      <dgm:t>
        <a:bodyPr/>
        <a:lstStyle/>
        <a:p>
          <a:endParaRPr lang="ru-RU"/>
        </a:p>
      </dgm:t>
    </dgm:pt>
    <dgm:pt modelId="{A6D41F26-6FFD-4F41-944E-3C022E6F2F85}" type="pres">
      <dgm:prSet presAssocID="{81B877E0-AACB-495C-B89E-5F83B5D4708F}" presName="aSpace2" presStyleCnt="0"/>
      <dgm:spPr/>
    </dgm:pt>
    <dgm:pt modelId="{A5C80214-E568-42F4-9418-9AE42920ED8F}" type="pres">
      <dgm:prSet presAssocID="{01A07B33-4FF5-4346-ADA0-FED1E521A548}" presName="childNode" presStyleLbl="node1" presStyleIdx="1" presStyleCnt="3">
        <dgm:presLayoutVars>
          <dgm:bulletEnabled val="1"/>
        </dgm:presLayoutVars>
      </dgm:prSet>
      <dgm:spPr/>
      <dgm:t>
        <a:bodyPr/>
        <a:lstStyle/>
        <a:p>
          <a:endParaRPr lang="ru-RU"/>
        </a:p>
      </dgm:t>
    </dgm:pt>
    <dgm:pt modelId="{E85FBAAD-62AE-494D-BF6F-CBF714845A16}" type="pres">
      <dgm:prSet presAssocID="{01A07B33-4FF5-4346-ADA0-FED1E521A548}" presName="aSpace2" presStyleCnt="0"/>
      <dgm:spPr/>
    </dgm:pt>
    <dgm:pt modelId="{4F82F079-3E9D-44BF-A86B-885AA3A5120E}" type="pres">
      <dgm:prSet presAssocID="{47C04121-8680-4B0F-AC9A-A98CD3E13BB1}" presName="childNode" presStyleLbl="node1" presStyleIdx="2" presStyleCnt="3">
        <dgm:presLayoutVars>
          <dgm:bulletEnabled val="1"/>
        </dgm:presLayoutVars>
      </dgm:prSet>
      <dgm:spPr/>
      <dgm:t>
        <a:bodyPr/>
        <a:lstStyle/>
        <a:p>
          <a:endParaRPr lang="ru-RU"/>
        </a:p>
      </dgm:t>
    </dgm:pt>
  </dgm:ptLst>
  <dgm:cxnLst>
    <dgm:cxn modelId="{D0A4D9AA-9CA5-4504-B985-AADC01BFB4B3}" srcId="{E054791A-AE0C-4F56-B6B1-7270B1D766C4}" destId="{A9CBA83F-056E-40D1-8EC2-17DF0972210C}" srcOrd="0" destOrd="0" parTransId="{BCEAF1AB-186E-4DDE-A636-0FABB9534BAF}" sibTransId="{96BB2554-4CC4-4DCF-A561-6678B829C55B}"/>
    <dgm:cxn modelId="{43A6FB6F-089E-4EC2-B41F-0E71CD7CFA1F}" type="presOf" srcId="{01A07B33-4FF5-4346-ADA0-FED1E521A548}" destId="{A5C80214-E568-42F4-9418-9AE42920ED8F}" srcOrd="0" destOrd="0" presId="urn:microsoft.com/office/officeart/2005/8/layout/lProcess2"/>
    <dgm:cxn modelId="{5931BE15-F2ED-42AA-AB0D-DDD0F171EED4}" srcId="{A9CBA83F-056E-40D1-8EC2-17DF0972210C}" destId="{01A07B33-4FF5-4346-ADA0-FED1E521A548}" srcOrd="1" destOrd="0" parTransId="{08301BA5-6C99-4A0E-862A-A5DD1FDA8A7F}" sibTransId="{7CB5FEF8-E4C3-4C49-820B-54BDE483BCD1}"/>
    <dgm:cxn modelId="{A7C8D8E5-BA45-48C7-91C7-076D43E23D57}" srcId="{A9CBA83F-056E-40D1-8EC2-17DF0972210C}" destId="{81B877E0-AACB-495C-B89E-5F83B5D4708F}" srcOrd="0" destOrd="0" parTransId="{BEAFE2A9-E7B9-4390-A7BD-13DBEDA05CA0}" sibTransId="{D5208522-70C2-4CC1-9965-0373A3F71E3A}"/>
    <dgm:cxn modelId="{71FAB1FA-884A-47BC-9429-B82B95EB064B}" type="presOf" srcId="{81B877E0-AACB-495C-B89E-5F83B5D4708F}" destId="{F482A803-DC85-4BCA-AFDF-E29C63198C33}" srcOrd="0" destOrd="0" presId="urn:microsoft.com/office/officeart/2005/8/layout/lProcess2"/>
    <dgm:cxn modelId="{C9F6BD98-CF1A-420F-B845-3FD8BA2CCBAE}" type="presOf" srcId="{E054791A-AE0C-4F56-B6B1-7270B1D766C4}" destId="{E8D2156B-B43E-483E-8126-86AC8FD5DE96}" srcOrd="0" destOrd="0" presId="urn:microsoft.com/office/officeart/2005/8/layout/lProcess2"/>
    <dgm:cxn modelId="{96132DBB-946A-4711-BF1F-15969C8456D9}" srcId="{A9CBA83F-056E-40D1-8EC2-17DF0972210C}" destId="{47C04121-8680-4B0F-AC9A-A98CD3E13BB1}" srcOrd="2" destOrd="0" parTransId="{11D8A004-78A3-4966-888A-24D1CB406409}" sibTransId="{5C3AE064-598E-4A11-859B-9CFD03BC47F4}"/>
    <dgm:cxn modelId="{CE8BE15E-1A39-4A7C-8BD2-1A8F17480432}" type="presOf" srcId="{47C04121-8680-4B0F-AC9A-A98CD3E13BB1}" destId="{4F82F079-3E9D-44BF-A86B-885AA3A5120E}" srcOrd="0" destOrd="0" presId="urn:microsoft.com/office/officeart/2005/8/layout/lProcess2"/>
    <dgm:cxn modelId="{FB80427A-29F0-4B55-A2DB-203210A3EE47}" type="presOf" srcId="{A9CBA83F-056E-40D1-8EC2-17DF0972210C}" destId="{DE9004BE-BE21-485D-936A-19B698D238B9}" srcOrd="0" destOrd="0" presId="urn:microsoft.com/office/officeart/2005/8/layout/lProcess2"/>
    <dgm:cxn modelId="{09F411F5-6508-412A-8554-4A036CCD3499}" type="presOf" srcId="{A9CBA83F-056E-40D1-8EC2-17DF0972210C}" destId="{64895FE0-0A62-42F5-867A-ECA1D4B86114}" srcOrd="1" destOrd="0" presId="urn:microsoft.com/office/officeart/2005/8/layout/lProcess2"/>
    <dgm:cxn modelId="{0BD22AD3-3731-4FA9-B5D9-0F4737D79E0E}" type="presParOf" srcId="{E8D2156B-B43E-483E-8126-86AC8FD5DE96}" destId="{1F13EF3A-54A5-40A7-A346-2B074925F8EA}" srcOrd="0" destOrd="0" presId="urn:microsoft.com/office/officeart/2005/8/layout/lProcess2"/>
    <dgm:cxn modelId="{3021C8D8-7055-4631-97C7-20063B5298BE}" type="presParOf" srcId="{1F13EF3A-54A5-40A7-A346-2B074925F8EA}" destId="{DE9004BE-BE21-485D-936A-19B698D238B9}" srcOrd="0" destOrd="0" presId="urn:microsoft.com/office/officeart/2005/8/layout/lProcess2"/>
    <dgm:cxn modelId="{FFECE8A5-8158-43C5-B7D1-20A30C596464}" type="presParOf" srcId="{1F13EF3A-54A5-40A7-A346-2B074925F8EA}" destId="{64895FE0-0A62-42F5-867A-ECA1D4B86114}" srcOrd="1" destOrd="0" presId="urn:microsoft.com/office/officeart/2005/8/layout/lProcess2"/>
    <dgm:cxn modelId="{353A1B1E-92FC-4C08-8629-F53053133E31}" type="presParOf" srcId="{1F13EF3A-54A5-40A7-A346-2B074925F8EA}" destId="{DDFB776E-C37A-4EFD-81A5-F80D4AEADEA3}" srcOrd="2" destOrd="0" presId="urn:microsoft.com/office/officeart/2005/8/layout/lProcess2"/>
    <dgm:cxn modelId="{4FDB35FF-1DBC-4070-AD1E-9366074EF570}" type="presParOf" srcId="{DDFB776E-C37A-4EFD-81A5-F80D4AEADEA3}" destId="{B47200D2-18AF-4B8F-B552-E9AB34CB5EC0}" srcOrd="0" destOrd="0" presId="urn:microsoft.com/office/officeart/2005/8/layout/lProcess2"/>
    <dgm:cxn modelId="{9FA36696-F277-48E4-AA23-B8D0D1509703}" type="presParOf" srcId="{B47200D2-18AF-4B8F-B552-E9AB34CB5EC0}" destId="{F482A803-DC85-4BCA-AFDF-E29C63198C33}" srcOrd="0" destOrd="0" presId="urn:microsoft.com/office/officeart/2005/8/layout/lProcess2"/>
    <dgm:cxn modelId="{47520651-A6DB-4C11-B116-30F81BB4F080}" type="presParOf" srcId="{B47200D2-18AF-4B8F-B552-E9AB34CB5EC0}" destId="{A6D41F26-6FFD-4F41-944E-3C022E6F2F85}" srcOrd="1" destOrd="0" presId="urn:microsoft.com/office/officeart/2005/8/layout/lProcess2"/>
    <dgm:cxn modelId="{3C2C0F19-3741-44FB-9F57-4646C63281B4}" type="presParOf" srcId="{B47200D2-18AF-4B8F-B552-E9AB34CB5EC0}" destId="{A5C80214-E568-42F4-9418-9AE42920ED8F}" srcOrd="2" destOrd="0" presId="urn:microsoft.com/office/officeart/2005/8/layout/lProcess2"/>
    <dgm:cxn modelId="{5D9825F0-BF2B-491E-9CC2-8225BAF7F75F}" type="presParOf" srcId="{B47200D2-18AF-4B8F-B552-E9AB34CB5EC0}" destId="{E85FBAAD-62AE-494D-BF6F-CBF714845A16}" srcOrd="3" destOrd="0" presId="urn:microsoft.com/office/officeart/2005/8/layout/lProcess2"/>
    <dgm:cxn modelId="{92835281-7306-47C3-B61A-856E366DBA7B}" type="presParOf" srcId="{B47200D2-18AF-4B8F-B552-E9AB34CB5EC0}" destId="{4F82F079-3E9D-44BF-A86B-885AA3A5120E}" srcOrd="4" destOrd="0" presId="urn:microsoft.com/office/officeart/2005/8/layout/lProcess2"/>
  </dgm:cxnLst>
  <dgm:bg/>
  <dgm:whole/>
</dgm:dataModel>
</file>

<file path=word/diagrams/data14.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2. НАЛОГОВАЯ ПОЛИТИКА</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Y="-27851">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95C16AD3-58B7-4F4B-93EF-DC663DE4E9FF}" type="presOf" srcId="{2AC3B932-0DE5-4050-80B9-A2737003E1DD}" destId="{89930978-3278-4F0E-824C-D1198619BE08}" srcOrd="0" destOrd="0" presId="urn:microsoft.com/office/officeart/2005/8/layout/vList2"/>
    <dgm:cxn modelId="{1B4451C1-4FA4-44FE-8704-681A0780B37A}" type="presOf" srcId="{9B2D5940-3938-4120-B329-291C79009820}" destId="{43C4AEBA-2064-485D-98E2-FDC71F81DE3F}" srcOrd="0" destOrd="0" presId="urn:microsoft.com/office/officeart/2005/8/layout/vList2"/>
    <dgm:cxn modelId="{44AD0B72-CCDA-46E2-952F-4F8543967CA2}" type="presParOf" srcId="{43C4AEBA-2064-485D-98E2-FDC71F81DE3F}" destId="{89930978-3278-4F0E-824C-D1198619BE08}" srcOrd="0" destOrd="0" presId="urn:microsoft.com/office/officeart/2005/8/layout/vList2"/>
  </dgm:cxnLst>
  <dgm:bg>
    <a:solidFill>
      <a:srgbClr val="399979"/>
    </a:solidFill>
  </dgm:bg>
  <dgm:whole/>
</dgm:dataModel>
</file>

<file path=word/diagrams/data15.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2.1. ЦЕЛИ И ЗАДАЧИ НАЛОГОВОЙ ПОЛИТИКИ </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D9452DA9-3C7F-44BA-97D0-0AEC989F3C96}" type="presOf" srcId="{2AC3B932-0DE5-4050-80B9-A2737003E1DD}" destId="{89930978-3278-4F0E-824C-D1198619BE08}" srcOrd="0" destOrd="0" presId="urn:microsoft.com/office/officeart/2005/8/layout/vList2"/>
    <dgm:cxn modelId="{7DAAFDCA-E589-4080-9BC5-31C390565F02}" type="presOf" srcId="{9B2D5940-3938-4120-B329-291C79009820}" destId="{43C4AEBA-2064-485D-98E2-FDC71F81DE3F}" srcOrd="0" destOrd="0" presId="urn:microsoft.com/office/officeart/2005/8/layout/vList2"/>
    <dgm:cxn modelId="{0A883EEE-098D-4341-87F6-A523E8A2AF82}" type="presParOf" srcId="{43C4AEBA-2064-485D-98E2-FDC71F81DE3F}" destId="{89930978-3278-4F0E-824C-D1198619BE08}" srcOrd="0" destOrd="0" presId="urn:microsoft.com/office/officeart/2005/8/layout/vList2"/>
  </dgm:cxnLst>
  <dgm:bg/>
  <dgm:whole/>
</dgm:dataModel>
</file>

<file path=word/diagrams/data16.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2.2. НАЛОГОВЫЕ ДОХОДЫ </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28C0B498-4454-4E19-863F-439B51DC34D8}" type="presOf" srcId="{9B2D5940-3938-4120-B329-291C79009820}" destId="{43C4AEBA-2064-485D-98E2-FDC71F81DE3F}" srcOrd="0" destOrd="0" presId="urn:microsoft.com/office/officeart/2005/8/layout/vList2"/>
    <dgm:cxn modelId="{3BE59322-94F9-48E0-AC9F-A48E31AD0E1B}" type="presOf" srcId="{2AC3B932-0DE5-4050-80B9-A2737003E1DD}" destId="{89930978-3278-4F0E-824C-D1198619BE08}" srcOrd="0" destOrd="0" presId="urn:microsoft.com/office/officeart/2005/8/layout/vList2"/>
    <dgm:cxn modelId="{3B2D08C5-DC2A-4D81-9160-91082BA13C3D}" type="presParOf" srcId="{43C4AEBA-2064-485D-98E2-FDC71F81DE3F}" destId="{89930978-3278-4F0E-824C-D1198619BE08}" srcOrd="0" destOrd="0" presId="urn:microsoft.com/office/officeart/2005/8/layout/vList2"/>
  </dgm:cxnLst>
  <dgm:bg/>
  <dgm:whole/>
</dgm:dataModel>
</file>

<file path=word/diagrams/data17.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2.3. НЕНАЛОГОВЫЕ ДОХОДЫ </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X="-622" custLinFactNeighborY="529">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29FE73D2-6548-4402-8A43-23E5E4895C55}" type="presOf" srcId="{2AC3B932-0DE5-4050-80B9-A2737003E1DD}" destId="{89930978-3278-4F0E-824C-D1198619BE08}" srcOrd="0" destOrd="0" presId="urn:microsoft.com/office/officeart/2005/8/layout/vList2"/>
    <dgm:cxn modelId="{DE571116-B169-42A8-82C5-99988486E3A6}" type="presOf" srcId="{9B2D5940-3938-4120-B329-291C79009820}" destId="{43C4AEBA-2064-485D-98E2-FDC71F81DE3F}" srcOrd="0" destOrd="0" presId="urn:microsoft.com/office/officeart/2005/8/layout/vList2"/>
    <dgm:cxn modelId="{AE7EBA42-D262-4124-B84E-C47B0225BF88}" type="presParOf" srcId="{43C4AEBA-2064-485D-98E2-FDC71F81DE3F}" destId="{89930978-3278-4F0E-824C-D1198619BE08}" srcOrd="0" destOrd="0" presId="urn:microsoft.com/office/officeart/2005/8/layout/vList2"/>
  </dgm:cxnLst>
  <dgm:bg/>
  <dgm:whole/>
</dgm:dataModel>
</file>

<file path=word/diagrams/data18.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3. ДОЛГОВАЯ ПОЛИТИКА</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06A4E519-3871-421A-9D8F-33F0FAA0455D}" type="presOf" srcId="{2AC3B932-0DE5-4050-80B9-A2737003E1DD}" destId="{89930978-3278-4F0E-824C-D1198619BE08}" srcOrd="0" destOrd="0" presId="urn:microsoft.com/office/officeart/2005/8/layout/vList2"/>
    <dgm:cxn modelId="{C4DECDDF-152B-438E-BB5B-738DAC494AC7}" type="presOf" srcId="{9B2D5940-3938-4120-B329-291C79009820}" destId="{43C4AEBA-2064-485D-98E2-FDC71F81DE3F}" srcOrd="0" destOrd="0" presId="urn:microsoft.com/office/officeart/2005/8/layout/vList2"/>
    <dgm:cxn modelId="{DF94F232-7E3C-4F66-8B45-BE197EE21A8B}" type="presParOf" srcId="{43C4AEBA-2064-485D-98E2-FDC71F81DE3F}" destId="{89930978-3278-4F0E-824C-D1198619BE08}" srcOrd="0" destOrd="0" presId="urn:microsoft.com/office/officeart/2005/8/layout/vList2"/>
  </dgm:cxnLst>
  <dgm:bg/>
  <dgm:whole/>
</dgm:dataModel>
</file>

<file path=word/diagrams/data2.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42B08B"/>
        </a:solidFill>
        <a:effectLst>
          <a:outerShdw blurRad="50800" dist="38100" algn="l" rotWithShape="0">
            <a:prstClr val="black">
              <a:alpha val="40000"/>
            </a:prstClr>
          </a:outerShdw>
        </a:effectLst>
      </dgm:spPr>
      <dgm:t>
        <a:bodyPr/>
        <a:lstStyle/>
        <a:p>
          <a:pPr algn="ctr">
            <a:spcAft>
              <a:spcPts val="0"/>
            </a:spcAft>
          </a:pPr>
          <a:r>
            <a:rPr lang="ru-RU" sz="1600" b="1">
              <a:latin typeface="Times New Roman" pitchFamily="18" charset="0"/>
              <a:cs typeface="Times New Roman" pitchFamily="18" charset="0"/>
            </a:rPr>
            <a:t>ВВЕДЕНИЕ</a:t>
          </a:r>
          <a:endParaRPr lang="ru-RU" sz="16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2EBBB193-73C1-41BB-8A78-D268A0017D6A}" type="presOf" srcId="{9B2D5940-3938-4120-B329-291C79009820}" destId="{43C4AEBA-2064-485D-98E2-FDC71F81DE3F}" srcOrd="0" destOrd="0" presId="urn:microsoft.com/office/officeart/2005/8/layout/vList2"/>
    <dgm:cxn modelId="{EA849104-AEBC-425C-B92A-63F5FD0FD8B7}" type="presOf" srcId="{2AC3B932-0DE5-4050-80B9-A2737003E1DD}" destId="{89930978-3278-4F0E-824C-D1198619BE08}" srcOrd="0" destOrd="0" presId="urn:microsoft.com/office/officeart/2005/8/layout/vList2"/>
    <dgm:cxn modelId="{8E861FE3-5341-4B60-85A2-2483A524DDFC}" type="presParOf" srcId="{43C4AEBA-2064-485D-98E2-FDC71F81DE3F}" destId="{89930978-3278-4F0E-824C-D1198619BE08}" srcOrd="0" destOrd="0" presId="urn:microsoft.com/office/officeart/2005/8/layout/vList2"/>
  </dgm:cxnLst>
  <dgm:bg/>
  <dgm:whole/>
</dgm:dataModel>
</file>

<file path=word/diagrams/data3.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1. БЮДЖЕТНАЯ ПОЛИТИКА</a:t>
          </a:r>
          <a:endParaRPr lang="ru-RU" sz="1400">
            <a:latin typeface="Times New Roman" pitchFamily="18" charset="0"/>
            <a:cs typeface="Times New Roman" pitchFamily="18" charset="0"/>
          </a:endParaRPr>
        </a:p>
      </dgm:t>
    </dgm:pt>
    <dgm:pt modelId="{251ED117-D93B-4396-8C78-EA3974F2AC78}" type="sibTrans" cxnId="{48085C61-ABDD-4BB7-8D5D-29822F841D8D}">
      <dgm:prSet/>
      <dgm:spPr/>
      <dgm:t>
        <a:bodyPr/>
        <a:lstStyle/>
        <a:p>
          <a:endParaRPr lang="ru-RU"/>
        </a:p>
      </dgm:t>
    </dgm:pt>
    <dgm:pt modelId="{7614A56E-8CE6-4FBF-8BAA-BC7F3E573F7D}" type="par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Y="20728">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21444D0F-07DE-4946-ADDE-E3DA02964B7B}" type="presOf" srcId="{9B2D5940-3938-4120-B329-291C79009820}" destId="{43C4AEBA-2064-485D-98E2-FDC71F81DE3F}" srcOrd="0" destOrd="0" presId="urn:microsoft.com/office/officeart/2005/8/layout/vList2"/>
    <dgm:cxn modelId="{17C28F4E-DDA4-44D7-BABD-F32B87AC0C53}" type="presOf" srcId="{2AC3B932-0DE5-4050-80B9-A2737003E1DD}" destId="{89930978-3278-4F0E-824C-D1198619BE08}" srcOrd="0" destOrd="0" presId="urn:microsoft.com/office/officeart/2005/8/layout/vList2"/>
    <dgm:cxn modelId="{6FD8F266-C6DB-48D7-816C-084178A78DBC}" type="presParOf" srcId="{43C4AEBA-2064-485D-98E2-FDC71F81DE3F}" destId="{89930978-3278-4F0E-824C-D1198619BE08}" srcOrd="0" destOrd="0" presId="urn:microsoft.com/office/officeart/2005/8/layout/vList2"/>
  </dgm:cxnLst>
  <dgm:bg/>
  <dgm:whole/>
</dgm:dataModel>
</file>

<file path=word/diagrams/data4.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1.1. ЦЕЛИ И ЗАДАЧИ БЮДЖЕТНОЙ ПОЛИТИКИ </a:t>
          </a:r>
          <a:endParaRPr lang="ru-RU" sz="1400">
            <a:latin typeface="Times New Roman" pitchFamily="18" charset="0"/>
            <a:cs typeface="Times New Roman" pitchFamily="18" charset="0"/>
          </a:endParaRPr>
        </a:p>
      </dgm:t>
    </dgm:pt>
    <dgm:pt modelId="{251ED117-D93B-4396-8C78-EA3974F2AC78}" type="sibTrans" cxnId="{48085C61-ABDD-4BB7-8D5D-29822F841D8D}">
      <dgm:prSet/>
      <dgm:spPr/>
      <dgm:t>
        <a:bodyPr/>
        <a:lstStyle/>
        <a:p>
          <a:endParaRPr lang="ru-RU"/>
        </a:p>
      </dgm:t>
    </dgm:pt>
    <dgm:pt modelId="{7614A56E-8CE6-4FBF-8BAA-BC7F3E573F7D}" type="par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Y="20728">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D2E153C7-1EF2-4D99-A3A1-B9EF4D0B2A45}" type="presOf" srcId="{9B2D5940-3938-4120-B329-291C79009820}" destId="{43C4AEBA-2064-485D-98E2-FDC71F81DE3F}" srcOrd="0" destOrd="0" presId="urn:microsoft.com/office/officeart/2005/8/layout/vList2"/>
    <dgm:cxn modelId="{413D9F37-7CA2-491B-AACE-7D7B5E2100F5}" type="presOf" srcId="{2AC3B932-0DE5-4050-80B9-A2737003E1DD}" destId="{89930978-3278-4F0E-824C-D1198619BE08}" srcOrd="0" destOrd="0" presId="urn:microsoft.com/office/officeart/2005/8/layout/vList2"/>
    <dgm:cxn modelId="{DF8AEDC3-E8E6-4B20-9B54-8C5DF95F5573}" type="presParOf" srcId="{43C4AEBA-2064-485D-98E2-FDC71F81DE3F}" destId="{89930978-3278-4F0E-824C-D1198619BE08}" srcOrd="0" destOrd="0" presId="urn:microsoft.com/office/officeart/2005/8/layout/vList2"/>
  </dgm:cxnLst>
  <dgm:bg/>
  <dgm:whole/>
</dgm:dataModel>
</file>

<file path=word/diagrams/data5.xml><?xml version="1.0" encoding="utf-8"?>
<dgm:dataModel xmlns:dgm="http://schemas.openxmlformats.org/drawingml/2006/diagram" xmlns:a="http://schemas.openxmlformats.org/drawingml/2006/main">
  <dgm:ptLst>
    <dgm:pt modelId="{8EFD6B97-0842-4F04-BC26-4E4BA7CF5D9E}" type="doc">
      <dgm:prSet loTypeId="urn:microsoft.com/office/officeart/2005/8/layout/hList3" loCatId="list" qsTypeId="urn:microsoft.com/office/officeart/2005/8/quickstyle/simple1" qsCatId="simple" csTypeId="urn:microsoft.com/office/officeart/2005/8/colors/accent3_4" csCatId="accent3" phldr="1"/>
      <dgm:spPr/>
      <dgm:t>
        <a:bodyPr/>
        <a:lstStyle/>
        <a:p>
          <a:endParaRPr lang="ru-RU"/>
        </a:p>
      </dgm:t>
    </dgm:pt>
    <dgm:pt modelId="{28232ADE-E615-4AB0-8DCB-51D8F4FE6BA4}">
      <dgm:prSet phldrT="[Текст]" custT="1"/>
      <dgm:spPr>
        <a:solidFill>
          <a:srgbClr val="6EC8AA"/>
        </a:solidFill>
        <a:effectLst>
          <a:outerShdw blurRad="50800" dist="38100" dir="5400000" algn="t" rotWithShape="0">
            <a:prstClr val="black">
              <a:alpha val="40000"/>
            </a:prstClr>
          </a:outerShdw>
        </a:effectLst>
      </dgm:spPr>
      <dgm:t>
        <a:bodyPr/>
        <a:lstStyle/>
        <a:p>
          <a:r>
            <a:rPr lang="ru-RU" sz="1300" b="1">
              <a:solidFill>
                <a:schemeClr val="tx1"/>
              </a:solidFill>
              <a:latin typeface="Times New Roman" pitchFamily="18" charset="0"/>
              <a:cs typeface="Times New Roman" pitchFamily="18" charset="0"/>
            </a:rPr>
            <a:t>ОБЕСПЕЧЕНИЕ СБАЛАНСИРОВАННОСТИ И ПОВЫШЕНИЕ УСТОЙЧИВОСТИ БЮДЖЕТА МУНИЦИПАЛЬНОГО РАЙОНА</a:t>
          </a:r>
          <a:endParaRPr lang="ru-RU" sz="1300">
            <a:solidFill>
              <a:schemeClr val="tx1"/>
            </a:solidFill>
            <a:latin typeface="Times New Roman" pitchFamily="18" charset="0"/>
            <a:cs typeface="Times New Roman" pitchFamily="18" charset="0"/>
          </a:endParaRPr>
        </a:p>
      </dgm:t>
    </dgm:pt>
    <dgm:pt modelId="{FD753216-9B4C-4D99-8704-8CDEC46FD50C}" type="parTrans" cxnId="{237237EB-3014-44FA-A4FE-4E971ADAD032}">
      <dgm:prSet/>
      <dgm:spPr/>
      <dgm:t>
        <a:bodyPr/>
        <a:lstStyle/>
        <a:p>
          <a:endParaRPr lang="ru-RU"/>
        </a:p>
      </dgm:t>
    </dgm:pt>
    <dgm:pt modelId="{2F741CB9-3AFF-4B9C-BDD9-60C087C564D0}" type="sibTrans" cxnId="{237237EB-3014-44FA-A4FE-4E971ADAD032}">
      <dgm:prSet/>
      <dgm:spPr/>
      <dgm:t>
        <a:bodyPr/>
        <a:lstStyle/>
        <a:p>
          <a:endParaRPr lang="ru-RU"/>
        </a:p>
      </dgm:t>
    </dgm:pt>
    <dgm:pt modelId="{D108F0EC-4467-496E-906F-582451ED86AA}">
      <dgm:prSet phldrT="[Текст]" custT="1"/>
      <dgm:spPr>
        <a:solidFill>
          <a:schemeClr val="bg1">
            <a:lumMod val="95000"/>
          </a:schemeClr>
        </a:solidFill>
        <a:effectLst>
          <a:outerShdw blurRad="50800" dist="38100" dir="5400000" algn="t" rotWithShape="0">
            <a:prstClr val="black">
              <a:alpha val="40000"/>
            </a:prstClr>
          </a:outerShdw>
        </a:effectLst>
      </dgm:spPr>
      <dgm:t>
        <a:bodyPr/>
        <a:lstStyle/>
        <a:p>
          <a:r>
            <a:rPr lang="ru-RU" sz="1200" b="1" i="0">
              <a:solidFill>
                <a:schemeClr val="tx1"/>
              </a:solidFill>
              <a:latin typeface="Times New Roman" pitchFamily="18" charset="0"/>
              <a:cs typeface="Times New Roman" pitchFamily="18" charset="0"/>
            </a:rPr>
            <a:t>Осуществление бюджетного планирования исходя из умеренных оценок перспектив развития экономики</a:t>
          </a:r>
          <a:endParaRPr lang="ru-RU" sz="1200" i="0">
            <a:solidFill>
              <a:schemeClr val="tx1"/>
            </a:solidFill>
            <a:latin typeface="Times New Roman" pitchFamily="18" charset="0"/>
            <a:cs typeface="Times New Roman" pitchFamily="18" charset="0"/>
          </a:endParaRPr>
        </a:p>
      </dgm:t>
    </dgm:pt>
    <dgm:pt modelId="{46220E13-1FD9-4E75-AB6A-111242E8E44B}" type="parTrans" cxnId="{F39BFAE0-86DE-4832-8AB5-DDD3FE877B8A}">
      <dgm:prSet/>
      <dgm:spPr/>
      <dgm:t>
        <a:bodyPr/>
        <a:lstStyle/>
        <a:p>
          <a:endParaRPr lang="ru-RU"/>
        </a:p>
      </dgm:t>
    </dgm:pt>
    <dgm:pt modelId="{8BD2DC3F-1D9E-4BEC-9AAA-2889A3258BD7}" type="sibTrans" cxnId="{F39BFAE0-86DE-4832-8AB5-DDD3FE877B8A}">
      <dgm:prSet/>
      <dgm:spPr/>
      <dgm:t>
        <a:bodyPr/>
        <a:lstStyle/>
        <a:p>
          <a:endParaRPr lang="ru-RU"/>
        </a:p>
      </dgm:t>
    </dgm:pt>
    <dgm:pt modelId="{3DB0BE38-95C0-446E-8F9C-8E869064EB79}">
      <dgm:prSet phldrT="[Текст]" custT="1"/>
      <dgm:spPr>
        <a:solidFill>
          <a:schemeClr val="bg1">
            <a:lumMod val="95000"/>
          </a:schemeClr>
        </a:solidFill>
        <a:effectLst>
          <a:outerShdw blurRad="50800" dist="38100" dir="5400000" algn="t" rotWithShape="0">
            <a:prstClr val="black">
              <a:alpha val="40000"/>
            </a:prstClr>
          </a:outerShdw>
        </a:effectLst>
      </dgm:spPr>
      <dgm:t>
        <a:bodyPr/>
        <a:lstStyle/>
        <a:p>
          <a:r>
            <a:rPr lang="ru-RU" sz="1200" b="1" i="0">
              <a:solidFill>
                <a:schemeClr val="tx1"/>
              </a:solidFill>
              <a:latin typeface="Times New Roman" pitchFamily="18" charset="0"/>
              <a:cs typeface="Times New Roman" pitchFamily="18" charset="0"/>
            </a:rPr>
            <a:t>Обеспечение обоснованного распределения имеющихся бюджетных ресурсов</a:t>
          </a:r>
        </a:p>
      </dgm:t>
    </dgm:pt>
    <dgm:pt modelId="{9890B97F-E749-474D-878C-68CAB586FC16}" type="parTrans" cxnId="{2EFE6875-77F3-44F5-8302-0117510AB926}">
      <dgm:prSet/>
      <dgm:spPr/>
      <dgm:t>
        <a:bodyPr/>
        <a:lstStyle/>
        <a:p>
          <a:endParaRPr lang="ru-RU"/>
        </a:p>
      </dgm:t>
    </dgm:pt>
    <dgm:pt modelId="{13122123-B987-4461-AE35-E4848CDD6198}" type="sibTrans" cxnId="{2EFE6875-77F3-44F5-8302-0117510AB926}">
      <dgm:prSet/>
      <dgm:spPr/>
      <dgm:t>
        <a:bodyPr/>
        <a:lstStyle/>
        <a:p>
          <a:endParaRPr lang="ru-RU"/>
        </a:p>
      </dgm:t>
    </dgm:pt>
    <dgm:pt modelId="{23AA921D-3F4E-4D6E-AA48-EC156572744C}">
      <dgm:prSet phldrT="[Текст]" custT="1"/>
      <dgm:spPr>
        <a:solidFill>
          <a:schemeClr val="bg1">
            <a:lumMod val="95000"/>
          </a:schemeClr>
        </a:solidFill>
        <a:effectLst>
          <a:outerShdw blurRad="50800" dist="38100" dir="5400000" algn="t" rotWithShape="0">
            <a:prstClr val="black">
              <a:alpha val="40000"/>
            </a:prstClr>
          </a:outerShdw>
        </a:effectLst>
      </dgm:spPr>
      <dgm:t>
        <a:bodyPr/>
        <a:lstStyle/>
        <a:p>
          <a:pPr>
            <a:spcAft>
              <a:spcPts val="0"/>
            </a:spcAft>
          </a:pPr>
          <a:r>
            <a:rPr lang="ru-RU" sz="1200" b="1" i="0">
              <a:solidFill>
                <a:schemeClr val="tx1"/>
              </a:solidFill>
              <a:latin typeface="Times New Roman" pitchFamily="18" charset="0"/>
              <a:cs typeface="Times New Roman" pitchFamily="18" charset="0"/>
            </a:rPr>
            <a:t>Оптимизация нерациональных, </a:t>
          </a:r>
        </a:p>
        <a:p>
          <a:pPr>
            <a:spcAft>
              <a:spcPts val="0"/>
            </a:spcAft>
          </a:pPr>
          <a:r>
            <a:rPr lang="ru-RU" sz="1200" b="1" i="0">
              <a:solidFill>
                <a:schemeClr val="tx1"/>
              </a:solidFill>
              <a:latin typeface="Times New Roman" pitchFamily="18" charset="0"/>
              <a:cs typeface="Times New Roman" pitchFamily="18" charset="0"/>
            </a:rPr>
            <a:t>неэффективных и избыточных расходов бюджета</a:t>
          </a:r>
        </a:p>
      </dgm:t>
    </dgm:pt>
    <dgm:pt modelId="{7A6A3F2C-3B62-49A9-9823-BA5102475B55}" type="parTrans" cxnId="{7829ADC9-985E-492C-A4EB-96D02C957988}">
      <dgm:prSet/>
      <dgm:spPr/>
      <dgm:t>
        <a:bodyPr/>
        <a:lstStyle/>
        <a:p>
          <a:endParaRPr lang="ru-RU"/>
        </a:p>
      </dgm:t>
    </dgm:pt>
    <dgm:pt modelId="{B5D9AF5B-1652-40FF-A187-2CB3553D3A6F}" type="sibTrans" cxnId="{7829ADC9-985E-492C-A4EB-96D02C957988}">
      <dgm:prSet/>
      <dgm:spPr/>
      <dgm:t>
        <a:bodyPr/>
        <a:lstStyle/>
        <a:p>
          <a:endParaRPr lang="ru-RU"/>
        </a:p>
      </dgm:t>
    </dgm:pt>
    <dgm:pt modelId="{499A2EF9-6808-4C91-972F-24451AEEFD87}" type="pres">
      <dgm:prSet presAssocID="{8EFD6B97-0842-4F04-BC26-4E4BA7CF5D9E}" presName="composite" presStyleCnt="0">
        <dgm:presLayoutVars>
          <dgm:chMax val="1"/>
          <dgm:dir/>
          <dgm:resizeHandles val="exact"/>
        </dgm:presLayoutVars>
      </dgm:prSet>
      <dgm:spPr/>
      <dgm:t>
        <a:bodyPr/>
        <a:lstStyle/>
        <a:p>
          <a:endParaRPr lang="ru-RU"/>
        </a:p>
      </dgm:t>
    </dgm:pt>
    <dgm:pt modelId="{9C546E9A-7C6F-4D8B-A7DD-F8F8496D3420}" type="pres">
      <dgm:prSet presAssocID="{28232ADE-E615-4AB0-8DCB-51D8F4FE6BA4}" presName="roof" presStyleLbl="dkBgShp" presStyleIdx="0" presStyleCnt="2" custScaleY="107924"/>
      <dgm:spPr>
        <a:prstGeom prst="roundRect">
          <a:avLst/>
        </a:prstGeom>
      </dgm:spPr>
      <dgm:t>
        <a:bodyPr/>
        <a:lstStyle/>
        <a:p>
          <a:endParaRPr lang="ru-RU"/>
        </a:p>
      </dgm:t>
    </dgm:pt>
    <dgm:pt modelId="{9793AF9D-A6E7-498A-B14B-3FEBEF7A932E}" type="pres">
      <dgm:prSet presAssocID="{28232ADE-E615-4AB0-8DCB-51D8F4FE6BA4}" presName="pillars" presStyleCnt="0"/>
      <dgm:spPr/>
    </dgm:pt>
    <dgm:pt modelId="{F9747FFD-F8B1-4B37-B3C6-4CD14DC91481}" type="pres">
      <dgm:prSet presAssocID="{28232ADE-E615-4AB0-8DCB-51D8F4FE6BA4}" presName="pillar1" presStyleLbl="node1" presStyleIdx="0" presStyleCnt="3" custScaleX="102628" custScaleY="94923" custLinFactNeighborX="-41" custLinFactNeighborY="-6567">
        <dgm:presLayoutVars>
          <dgm:bulletEnabled val="1"/>
        </dgm:presLayoutVars>
      </dgm:prSet>
      <dgm:spPr>
        <a:prstGeom prst="snip2DiagRect">
          <a:avLst/>
        </a:prstGeom>
      </dgm:spPr>
      <dgm:t>
        <a:bodyPr/>
        <a:lstStyle/>
        <a:p>
          <a:endParaRPr lang="ru-RU"/>
        </a:p>
      </dgm:t>
    </dgm:pt>
    <dgm:pt modelId="{235136F2-14CB-4E35-8AF6-B0327641D33B}" type="pres">
      <dgm:prSet presAssocID="{23AA921D-3F4E-4D6E-AA48-EC156572744C}" presName="pillarX" presStyleLbl="node1" presStyleIdx="1" presStyleCnt="3" custScaleX="106684" custScaleY="94616" custLinFactNeighborX="589" custLinFactNeighborY="-6808">
        <dgm:presLayoutVars>
          <dgm:bulletEnabled val="1"/>
        </dgm:presLayoutVars>
      </dgm:prSet>
      <dgm:spPr>
        <a:prstGeom prst="snip2DiagRect">
          <a:avLst/>
        </a:prstGeom>
      </dgm:spPr>
      <dgm:t>
        <a:bodyPr/>
        <a:lstStyle/>
        <a:p>
          <a:endParaRPr lang="ru-RU"/>
        </a:p>
      </dgm:t>
    </dgm:pt>
    <dgm:pt modelId="{1DA25953-CCA5-44EE-ACC7-C67572BD56BD}" type="pres">
      <dgm:prSet presAssocID="{3DB0BE38-95C0-446E-8F9C-8E869064EB79}" presName="pillarX" presStyleLbl="node1" presStyleIdx="2" presStyleCnt="3" custScaleX="98114" custScaleY="94166" custLinFactNeighborX="41" custLinFactNeighborY="-6189">
        <dgm:presLayoutVars>
          <dgm:bulletEnabled val="1"/>
        </dgm:presLayoutVars>
      </dgm:prSet>
      <dgm:spPr>
        <a:prstGeom prst="snip2DiagRect">
          <a:avLst/>
        </a:prstGeom>
      </dgm:spPr>
      <dgm:t>
        <a:bodyPr/>
        <a:lstStyle/>
        <a:p>
          <a:endParaRPr lang="ru-RU"/>
        </a:p>
      </dgm:t>
    </dgm:pt>
    <dgm:pt modelId="{5A302346-C958-49F9-BF0A-765AC298EBFF}" type="pres">
      <dgm:prSet presAssocID="{28232ADE-E615-4AB0-8DCB-51D8F4FE6BA4}" presName="base" presStyleLbl="dkBgShp" presStyleIdx="1" presStyleCnt="2" custAng="10800000" custFlipVert="1" custScaleY="234713"/>
      <dgm:spPr>
        <a:solidFill>
          <a:srgbClr val="6EC8AA"/>
        </a:solidFill>
      </dgm:spPr>
      <dgm:t>
        <a:bodyPr/>
        <a:lstStyle/>
        <a:p>
          <a:endParaRPr lang="ru-RU"/>
        </a:p>
      </dgm:t>
    </dgm:pt>
  </dgm:ptLst>
  <dgm:cxnLst>
    <dgm:cxn modelId="{2EFE6875-77F3-44F5-8302-0117510AB926}" srcId="{28232ADE-E615-4AB0-8DCB-51D8F4FE6BA4}" destId="{3DB0BE38-95C0-446E-8F9C-8E869064EB79}" srcOrd="2" destOrd="0" parTransId="{9890B97F-E749-474D-878C-68CAB586FC16}" sibTransId="{13122123-B987-4461-AE35-E4848CDD6198}"/>
    <dgm:cxn modelId="{237237EB-3014-44FA-A4FE-4E971ADAD032}" srcId="{8EFD6B97-0842-4F04-BC26-4E4BA7CF5D9E}" destId="{28232ADE-E615-4AB0-8DCB-51D8F4FE6BA4}" srcOrd="0" destOrd="0" parTransId="{FD753216-9B4C-4D99-8704-8CDEC46FD50C}" sibTransId="{2F741CB9-3AFF-4B9C-BDD9-60C087C564D0}"/>
    <dgm:cxn modelId="{47051D8A-6D64-4B3C-834F-C188FC327266}" type="presOf" srcId="{28232ADE-E615-4AB0-8DCB-51D8F4FE6BA4}" destId="{9C546E9A-7C6F-4D8B-A7DD-F8F8496D3420}" srcOrd="0" destOrd="0" presId="urn:microsoft.com/office/officeart/2005/8/layout/hList3"/>
    <dgm:cxn modelId="{DC8D54E2-BD9D-40B3-859F-A5BE38023FA7}" type="presOf" srcId="{23AA921D-3F4E-4D6E-AA48-EC156572744C}" destId="{235136F2-14CB-4E35-8AF6-B0327641D33B}" srcOrd="0" destOrd="0" presId="urn:microsoft.com/office/officeart/2005/8/layout/hList3"/>
    <dgm:cxn modelId="{7829ADC9-985E-492C-A4EB-96D02C957988}" srcId="{28232ADE-E615-4AB0-8DCB-51D8F4FE6BA4}" destId="{23AA921D-3F4E-4D6E-AA48-EC156572744C}" srcOrd="1" destOrd="0" parTransId="{7A6A3F2C-3B62-49A9-9823-BA5102475B55}" sibTransId="{B5D9AF5B-1652-40FF-A187-2CB3553D3A6F}"/>
    <dgm:cxn modelId="{ADD745E7-75C1-4AA9-9755-EC5260FB28C3}" type="presOf" srcId="{D108F0EC-4467-496E-906F-582451ED86AA}" destId="{F9747FFD-F8B1-4B37-B3C6-4CD14DC91481}" srcOrd="0" destOrd="0" presId="urn:microsoft.com/office/officeart/2005/8/layout/hList3"/>
    <dgm:cxn modelId="{F39BFAE0-86DE-4832-8AB5-DDD3FE877B8A}" srcId="{28232ADE-E615-4AB0-8DCB-51D8F4FE6BA4}" destId="{D108F0EC-4467-496E-906F-582451ED86AA}" srcOrd="0" destOrd="0" parTransId="{46220E13-1FD9-4E75-AB6A-111242E8E44B}" sibTransId="{8BD2DC3F-1D9E-4BEC-9AAA-2889A3258BD7}"/>
    <dgm:cxn modelId="{68E09D4C-053F-4A71-B2CA-25B74F500953}" type="presOf" srcId="{8EFD6B97-0842-4F04-BC26-4E4BA7CF5D9E}" destId="{499A2EF9-6808-4C91-972F-24451AEEFD87}" srcOrd="0" destOrd="0" presId="urn:microsoft.com/office/officeart/2005/8/layout/hList3"/>
    <dgm:cxn modelId="{B48BE7FA-9AE7-4492-BC15-311B4A3F0CDB}" type="presOf" srcId="{3DB0BE38-95C0-446E-8F9C-8E869064EB79}" destId="{1DA25953-CCA5-44EE-ACC7-C67572BD56BD}" srcOrd="0" destOrd="0" presId="urn:microsoft.com/office/officeart/2005/8/layout/hList3"/>
    <dgm:cxn modelId="{641C1F3D-8AC2-4C7D-BB40-C6ABF6801853}" type="presParOf" srcId="{499A2EF9-6808-4C91-972F-24451AEEFD87}" destId="{9C546E9A-7C6F-4D8B-A7DD-F8F8496D3420}" srcOrd="0" destOrd="0" presId="urn:microsoft.com/office/officeart/2005/8/layout/hList3"/>
    <dgm:cxn modelId="{DB8BD3A7-2C22-4998-9FCC-8E634B7F1010}" type="presParOf" srcId="{499A2EF9-6808-4C91-972F-24451AEEFD87}" destId="{9793AF9D-A6E7-498A-B14B-3FEBEF7A932E}" srcOrd="1" destOrd="0" presId="urn:microsoft.com/office/officeart/2005/8/layout/hList3"/>
    <dgm:cxn modelId="{E29BF25C-ABEE-4677-BCC2-4E856930D336}" type="presParOf" srcId="{9793AF9D-A6E7-498A-B14B-3FEBEF7A932E}" destId="{F9747FFD-F8B1-4B37-B3C6-4CD14DC91481}" srcOrd="0" destOrd="0" presId="urn:microsoft.com/office/officeart/2005/8/layout/hList3"/>
    <dgm:cxn modelId="{D4CB9C1F-51C5-4151-AAA9-C838E808971C}" type="presParOf" srcId="{9793AF9D-A6E7-498A-B14B-3FEBEF7A932E}" destId="{235136F2-14CB-4E35-8AF6-B0327641D33B}" srcOrd="1" destOrd="0" presId="urn:microsoft.com/office/officeart/2005/8/layout/hList3"/>
    <dgm:cxn modelId="{C6422BB6-DB1E-4C33-97F5-BCF564E99762}" type="presParOf" srcId="{9793AF9D-A6E7-498A-B14B-3FEBEF7A932E}" destId="{1DA25953-CCA5-44EE-ACC7-C67572BD56BD}" srcOrd="2" destOrd="0" presId="urn:microsoft.com/office/officeart/2005/8/layout/hList3"/>
    <dgm:cxn modelId="{06C87667-6A84-43E5-A0A4-012F78DB8907}" type="presParOf" srcId="{499A2EF9-6808-4C91-972F-24451AEEFD87}" destId="{5A302346-C958-49F9-BF0A-765AC298EBFF}" srcOrd="2" destOrd="0" presId="urn:microsoft.com/office/officeart/2005/8/layout/hList3"/>
  </dgm:cxnLst>
  <dgm:bg/>
  <dgm:whole/>
</dgm:dataModel>
</file>

<file path=word/diagrams/data6.xml><?xml version="1.0" encoding="utf-8"?>
<dgm:dataModel xmlns:dgm="http://schemas.openxmlformats.org/drawingml/2006/diagram" xmlns:a="http://schemas.openxmlformats.org/drawingml/2006/main">
  <dgm:ptLst>
    <dgm:pt modelId="{6A36599C-4935-47EB-B91E-FE5CBA3610E4}" type="doc">
      <dgm:prSet loTypeId="urn:microsoft.com/office/officeart/2005/8/layout/orgChart1" loCatId="hierarchy" qsTypeId="urn:microsoft.com/office/officeart/2005/8/quickstyle/simple2" qsCatId="simple" csTypeId="urn:microsoft.com/office/officeart/2005/8/colors/accent1_4" csCatId="accent1" phldr="1"/>
      <dgm:spPr/>
      <dgm:t>
        <a:bodyPr/>
        <a:lstStyle/>
        <a:p>
          <a:endParaRPr lang="ru-RU"/>
        </a:p>
      </dgm:t>
    </dgm:pt>
    <dgm:pt modelId="{795FDF9E-AC63-4DF2-9EC9-5C9259AD99FF}">
      <dgm:prSet phldrT="[Текст]" custT="1"/>
      <dgm:spPr>
        <a:solidFill>
          <a:srgbClr val="6EC8AA"/>
        </a:solidFill>
      </dgm:spPr>
      <dgm:t>
        <a:bodyPr/>
        <a:lstStyle/>
        <a:p>
          <a:r>
            <a:rPr lang="ru-RU" sz="1400" b="1">
              <a:solidFill>
                <a:schemeClr val="tx1"/>
              </a:solidFill>
              <a:latin typeface="Times New Roman" pitchFamily="18" charset="0"/>
              <a:cs typeface="Times New Roman" pitchFamily="18" charset="0"/>
            </a:rPr>
            <a:t>Повышение эффективности и результативности использования средств районного бюджета</a:t>
          </a:r>
        </a:p>
      </dgm:t>
    </dgm:pt>
    <dgm:pt modelId="{3D9AA559-F712-4A6C-AA7B-D9E80D809893}" type="parTrans" cxnId="{FD912DC1-A421-449C-BF8D-D62BB3CAD0AA}">
      <dgm:prSet/>
      <dgm:spPr/>
      <dgm:t>
        <a:bodyPr/>
        <a:lstStyle/>
        <a:p>
          <a:endParaRPr lang="ru-RU"/>
        </a:p>
      </dgm:t>
    </dgm:pt>
    <dgm:pt modelId="{471C1846-0DB6-420B-8B76-71551BFB9DF9}" type="sibTrans" cxnId="{FD912DC1-A421-449C-BF8D-D62BB3CAD0AA}">
      <dgm:prSet/>
      <dgm:spPr/>
      <dgm:t>
        <a:bodyPr/>
        <a:lstStyle/>
        <a:p>
          <a:endParaRPr lang="ru-RU"/>
        </a:p>
      </dgm:t>
    </dgm:pt>
    <dgm:pt modelId="{FE8C1EE8-6B64-41C3-89E7-41A1D3C08031}">
      <dgm:prSet phldrT="[Текст]" custT="1"/>
      <dgm:spPr>
        <a:solidFill>
          <a:srgbClr val="A9DFCD"/>
        </a:solidFill>
      </dgm:spPr>
      <dgm:t>
        <a:bodyPr/>
        <a:lstStyle/>
        <a:p>
          <a:r>
            <a:rPr lang="ru-RU" sz="1200" b="1">
              <a:solidFill>
                <a:schemeClr val="tx1"/>
              </a:solidFill>
              <a:latin typeface="Times New Roman" pitchFamily="18" charset="0"/>
              <a:cs typeface="Times New Roman" pitchFamily="18" charset="0"/>
            </a:rPr>
            <a:t>  Повышение эффективности муниципальных закупок</a:t>
          </a:r>
        </a:p>
      </dgm:t>
    </dgm:pt>
    <dgm:pt modelId="{378DCD81-9F44-4EB2-A870-76D67C429C1C}" type="parTrans" cxnId="{1FC0F2F6-36DF-46D3-89A3-7CD8160B9291}">
      <dgm:prSet/>
      <dgm:spPr>
        <a:ln>
          <a:solidFill>
            <a:srgbClr val="6EC8AA"/>
          </a:solidFill>
        </a:ln>
      </dgm:spPr>
      <dgm:t>
        <a:bodyPr/>
        <a:lstStyle/>
        <a:p>
          <a:endParaRPr lang="ru-RU"/>
        </a:p>
      </dgm:t>
    </dgm:pt>
    <dgm:pt modelId="{B2C1F142-7401-4D9B-B715-99F2E3D4A5C9}" type="sibTrans" cxnId="{1FC0F2F6-36DF-46D3-89A3-7CD8160B9291}">
      <dgm:prSet/>
      <dgm:spPr/>
      <dgm:t>
        <a:bodyPr/>
        <a:lstStyle/>
        <a:p>
          <a:endParaRPr lang="ru-RU"/>
        </a:p>
      </dgm:t>
    </dgm:pt>
    <dgm:pt modelId="{A8B48779-2623-43CE-97FB-93CB62E90799}">
      <dgm:prSet phldrT="[Текст]" custT="1"/>
      <dgm:spPr>
        <a:solidFill>
          <a:srgbClr val="A9DFCD"/>
        </a:solidFill>
      </dgm:spPr>
      <dgm:t>
        <a:bodyPr/>
        <a:lstStyle/>
        <a:p>
          <a:r>
            <a:rPr lang="ru-RU" sz="1200" b="1">
              <a:solidFill>
                <a:schemeClr val="tx1"/>
              </a:solidFill>
              <a:latin typeface="Times New Roman" pitchFamily="18" charset="0"/>
              <a:cs typeface="Times New Roman" pitchFamily="18" charset="0"/>
            </a:rPr>
            <a:t>Повышение эффективности инвестиционной составляющей расходов бюджета</a:t>
          </a:r>
        </a:p>
      </dgm:t>
    </dgm:pt>
    <dgm:pt modelId="{FB49E2E1-017B-4BBE-94F1-F43CBA7EB76E}" type="parTrans" cxnId="{E185EBDF-CC04-4E4C-83B4-05A9B1D82EB6}">
      <dgm:prSet/>
      <dgm:spPr>
        <a:ln>
          <a:solidFill>
            <a:srgbClr val="6EC8AA"/>
          </a:solidFill>
        </a:ln>
      </dgm:spPr>
      <dgm:t>
        <a:bodyPr/>
        <a:lstStyle/>
        <a:p>
          <a:endParaRPr lang="ru-RU"/>
        </a:p>
      </dgm:t>
    </dgm:pt>
    <dgm:pt modelId="{8B1836F1-1CC1-42EF-AC4F-84DD0D10257C}" type="sibTrans" cxnId="{E185EBDF-CC04-4E4C-83B4-05A9B1D82EB6}">
      <dgm:prSet/>
      <dgm:spPr/>
      <dgm:t>
        <a:bodyPr/>
        <a:lstStyle/>
        <a:p>
          <a:endParaRPr lang="ru-RU"/>
        </a:p>
      </dgm:t>
    </dgm:pt>
    <dgm:pt modelId="{D2940FE8-3EBD-412B-8F6C-9E32058623A1}">
      <dgm:prSet custT="1"/>
      <dgm:spPr>
        <a:solidFill>
          <a:srgbClr val="A9DFCD"/>
        </a:solidFill>
      </dgm:spPr>
      <dgm:t>
        <a:bodyPr/>
        <a:lstStyle/>
        <a:p>
          <a:r>
            <a:rPr lang="ru-RU" sz="1200" b="1">
              <a:solidFill>
                <a:sysClr val="windowText" lastClr="000000"/>
              </a:solidFill>
              <a:latin typeface="Times New Roman" pitchFamily="18" charset="0"/>
              <a:cs typeface="Times New Roman" pitchFamily="18" charset="0"/>
            </a:rPr>
            <a:t>Совершенствование методов контроля за использованием средств бюджета</a:t>
          </a:r>
        </a:p>
      </dgm:t>
    </dgm:pt>
    <dgm:pt modelId="{F35F1479-D3BE-4E4B-9583-C8EC2CE55F65}" type="parTrans" cxnId="{CF139767-903A-4FE8-B34A-793970C586DD}">
      <dgm:prSet/>
      <dgm:spPr>
        <a:ln>
          <a:solidFill>
            <a:srgbClr val="6EC8AA"/>
          </a:solidFill>
        </a:ln>
      </dgm:spPr>
      <dgm:t>
        <a:bodyPr/>
        <a:lstStyle/>
        <a:p>
          <a:endParaRPr lang="ru-RU"/>
        </a:p>
      </dgm:t>
    </dgm:pt>
    <dgm:pt modelId="{6532F72A-5E32-4479-A239-EF2E37B67DA2}" type="sibTrans" cxnId="{CF139767-903A-4FE8-B34A-793970C586DD}">
      <dgm:prSet/>
      <dgm:spPr/>
      <dgm:t>
        <a:bodyPr/>
        <a:lstStyle/>
        <a:p>
          <a:endParaRPr lang="ru-RU"/>
        </a:p>
      </dgm:t>
    </dgm:pt>
    <dgm:pt modelId="{968B3692-099F-4FD5-8C86-014B69FA5F3B}" type="pres">
      <dgm:prSet presAssocID="{6A36599C-4935-47EB-B91E-FE5CBA3610E4}" presName="hierChild1" presStyleCnt="0">
        <dgm:presLayoutVars>
          <dgm:orgChart val="1"/>
          <dgm:chPref val="1"/>
          <dgm:dir/>
          <dgm:animOne val="branch"/>
          <dgm:animLvl val="lvl"/>
          <dgm:resizeHandles/>
        </dgm:presLayoutVars>
      </dgm:prSet>
      <dgm:spPr/>
      <dgm:t>
        <a:bodyPr/>
        <a:lstStyle/>
        <a:p>
          <a:endParaRPr lang="ru-RU"/>
        </a:p>
      </dgm:t>
    </dgm:pt>
    <dgm:pt modelId="{3CABB641-C294-452B-BF3D-C84AE78E2331}" type="pres">
      <dgm:prSet presAssocID="{795FDF9E-AC63-4DF2-9EC9-5C9259AD99FF}" presName="hierRoot1" presStyleCnt="0">
        <dgm:presLayoutVars>
          <dgm:hierBranch val="init"/>
        </dgm:presLayoutVars>
      </dgm:prSet>
      <dgm:spPr/>
      <dgm:t>
        <a:bodyPr/>
        <a:lstStyle/>
        <a:p>
          <a:endParaRPr lang="ru-RU"/>
        </a:p>
      </dgm:t>
    </dgm:pt>
    <dgm:pt modelId="{695FA454-DD19-4BAF-9B10-7EE0C7D99A9F}" type="pres">
      <dgm:prSet presAssocID="{795FDF9E-AC63-4DF2-9EC9-5C9259AD99FF}" presName="rootComposite1" presStyleCnt="0"/>
      <dgm:spPr/>
      <dgm:t>
        <a:bodyPr/>
        <a:lstStyle/>
        <a:p>
          <a:endParaRPr lang="ru-RU"/>
        </a:p>
      </dgm:t>
    </dgm:pt>
    <dgm:pt modelId="{E0ED5CDF-4994-4AA1-A273-8C92B57F26A7}" type="pres">
      <dgm:prSet presAssocID="{795FDF9E-AC63-4DF2-9EC9-5C9259AD99FF}" presName="rootText1" presStyleLbl="node0" presStyleIdx="0" presStyleCnt="1" custScaleX="245517" custScaleY="53973" custLinFactNeighborY="-10476">
        <dgm:presLayoutVars>
          <dgm:chPref val="3"/>
        </dgm:presLayoutVars>
      </dgm:prSet>
      <dgm:spPr/>
      <dgm:t>
        <a:bodyPr/>
        <a:lstStyle/>
        <a:p>
          <a:endParaRPr lang="ru-RU"/>
        </a:p>
      </dgm:t>
    </dgm:pt>
    <dgm:pt modelId="{D169B059-FA88-4586-B229-71CCF4D42D4F}" type="pres">
      <dgm:prSet presAssocID="{795FDF9E-AC63-4DF2-9EC9-5C9259AD99FF}" presName="rootConnector1" presStyleLbl="node1" presStyleIdx="0" presStyleCnt="0"/>
      <dgm:spPr/>
      <dgm:t>
        <a:bodyPr/>
        <a:lstStyle/>
        <a:p>
          <a:endParaRPr lang="ru-RU"/>
        </a:p>
      </dgm:t>
    </dgm:pt>
    <dgm:pt modelId="{E0A1BFC4-5BA6-407B-A120-FA6F6B798EA8}" type="pres">
      <dgm:prSet presAssocID="{795FDF9E-AC63-4DF2-9EC9-5C9259AD99FF}" presName="hierChild2" presStyleCnt="0"/>
      <dgm:spPr/>
      <dgm:t>
        <a:bodyPr/>
        <a:lstStyle/>
        <a:p>
          <a:endParaRPr lang="ru-RU"/>
        </a:p>
      </dgm:t>
    </dgm:pt>
    <dgm:pt modelId="{0DE61780-2B8B-4BE7-946F-ECBA41B12BDC}" type="pres">
      <dgm:prSet presAssocID="{378DCD81-9F44-4EB2-A870-76D67C429C1C}" presName="Name37" presStyleLbl="parChTrans1D2" presStyleIdx="0" presStyleCnt="3"/>
      <dgm:spPr/>
      <dgm:t>
        <a:bodyPr/>
        <a:lstStyle/>
        <a:p>
          <a:endParaRPr lang="ru-RU"/>
        </a:p>
      </dgm:t>
    </dgm:pt>
    <dgm:pt modelId="{F63C7873-6606-432A-B44D-97BEE96B759D}" type="pres">
      <dgm:prSet presAssocID="{FE8C1EE8-6B64-41C3-89E7-41A1D3C08031}" presName="hierRoot2" presStyleCnt="0">
        <dgm:presLayoutVars>
          <dgm:hierBranch val="init"/>
        </dgm:presLayoutVars>
      </dgm:prSet>
      <dgm:spPr/>
      <dgm:t>
        <a:bodyPr/>
        <a:lstStyle/>
        <a:p>
          <a:endParaRPr lang="ru-RU"/>
        </a:p>
      </dgm:t>
    </dgm:pt>
    <dgm:pt modelId="{9D6E8252-9461-4CB3-919E-F9FB0B8E47B6}" type="pres">
      <dgm:prSet presAssocID="{FE8C1EE8-6B64-41C3-89E7-41A1D3C08031}" presName="rootComposite" presStyleCnt="0"/>
      <dgm:spPr/>
      <dgm:t>
        <a:bodyPr/>
        <a:lstStyle/>
        <a:p>
          <a:endParaRPr lang="ru-RU"/>
        </a:p>
      </dgm:t>
    </dgm:pt>
    <dgm:pt modelId="{E28378D5-4605-4061-8C6E-5340FB10C6FD}" type="pres">
      <dgm:prSet presAssocID="{FE8C1EE8-6B64-41C3-89E7-41A1D3C08031}" presName="rootText" presStyleLbl="node2" presStyleIdx="0" presStyleCnt="3" custScaleX="51037" custScaleY="78690">
        <dgm:presLayoutVars>
          <dgm:chPref val="3"/>
        </dgm:presLayoutVars>
      </dgm:prSet>
      <dgm:spPr/>
      <dgm:t>
        <a:bodyPr/>
        <a:lstStyle/>
        <a:p>
          <a:endParaRPr lang="ru-RU"/>
        </a:p>
      </dgm:t>
    </dgm:pt>
    <dgm:pt modelId="{1CE7DAC0-3381-4831-ABEF-DABBA2962BA0}" type="pres">
      <dgm:prSet presAssocID="{FE8C1EE8-6B64-41C3-89E7-41A1D3C08031}" presName="rootConnector" presStyleLbl="node2" presStyleIdx="0" presStyleCnt="3"/>
      <dgm:spPr/>
      <dgm:t>
        <a:bodyPr/>
        <a:lstStyle/>
        <a:p>
          <a:endParaRPr lang="ru-RU"/>
        </a:p>
      </dgm:t>
    </dgm:pt>
    <dgm:pt modelId="{8C24160D-3882-4EE8-8C72-BE08B9D08848}" type="pres">
      <dgm:prSet presAssocID="{FE8C1EE8-6B64-41C3-89E7-41A1D3C08031}" presName="hierChild4" presStyleCnt="0"/>
      <dgm:spPr/>
      <dgm:t>
        <a:bodyPr/>
        <a:lstStyle/>
        <a:p>
          <a:endParaRPr lang="ru-RU"/>
        </a:p>
      </dgm:t>
    </dgm:pt>
    <dgm:pt modelId="{3E066382-15A2-4070-B7DF-39232BD49628}" type="pres">
      <dgm:prSet presAssocID="{FE8C1EE8-6B64-41C3-89E7-41A1D3C08031}" presName="hierChild5" presStyleCnt="0"/>
      <dgm:spPr/>
      <dgm:t>
        <a:bodyPr/>
        <a:lstStyle/>
        <a:p>
          <a:endParaRPr lang="ru-RU"/>
        </a:p>
      </dgm:t>
    </dgm:pt>
    <dgm:pt modelId="{E4B40DEE-E587-4EC0-9C26-D335420A5976}" type="pres">
      <dgm:prSet presAssocID="{FB49E2E1-017B-4BBE-94F1-F43CBA7EB76E}" presName="Name37" presStyleLbl="parChTrans1D2" presStyleIdx="1" presStyleCnt="3"/>
      <dgm:spPr/>
      <dgm:t>
        <a:bodyPr/>
        <a:lstStyle/>
        <a:p>
          <a:endParaRPr lang="ru-RU"/>
        </a:p>
      </dgm:t>
    </dgm:pt>
    <dgm:pt modelId="{55FCBA4D-811B-409F-BAD3-CF5DAB67B912}" type="pres">
      <dgm:prSet presAssocID="{A8B48779-2623-43CE-97FB-93CB62E90799}" presName="hierRoot2" presStyleCnt="0">
        <dgm:presLayoutVars>
          <dgm:hierBranch val="init"/>
        </dgm:presLayoutVars>
      </dgm:prSet>
      <dgm:spPr/>
      <dgm:t>
        <a:bodyPr/>
        <a:lstStyle/>
        <a:p>
          <a:endParaRPr lang="ru-RU"/>
        </a:p>
      </dgm:t>
    </dgm:pt>
    <dgm:pt modelId="{1EACE35F-C3A6-4009-A710-6A4FE066EE96}" type="pres">
      <dgm:prSet presAssocID="{A8B48779-2623-43CE-97FB-93CB62E90799}" presName="rootComposite" presStyleCnt="0"/>
      <dgm:spPr/>
      <dgm:t>
        <a:bodyPr/>
        <a:lstStyle/>
        <a:p>
          <a:endParaRPr lang="ru-RU"/>
        </a:p>
      </dgm:t>
    </dgm:pt>
    <dgm:pt modelId="{46D4C56B-76B7-48CA-B0F7-3D75FA93EDDE}" type="pres">
      <dgm:prSet presAssocID="{A8B48779-2623-43CE-97FB-93CB62E90799}" presName="rootText" presStyleLbl="node2" presStyleIdx="1" presStyleCnt="3" custScaleX="78246" custScaleY="76864">
        <dgm:presLayoutVars>
          <dgm:chPref val="3"/>
        </dgm:presLayoutVars>
      </dgm:prSet>
      <dgm:spPr/>
      <dgm:t>
        <a:bodyPr/>
        <a:lstStyle/>
        <a:p>
          <a:endParaRPr lang="ru-RU"/>
        </a:p>
      </dgm:t>
    </dgm:pt>
    <dgm:pt modelId="{ED8D77F3-4C5E-4BE5-A4A6-A6D373AB6DF3}" type="pres">
      <dgm:prSet presAssocID="{A8B48779-2623-43CE-97FB-93CB62E90799}" presName="rootConnector" presStyleLbl="node2" presStyleIdx="1" presStyleCnt="3"/>
      <dgm:spPr/>
      <dgm:t>
        <a:bodyPr/>
        <a:lstStyle/>
        <a:p>
          <a:endParaRPr lang="ru-RU"/>
        </a:p>
      </dgm:t>
    </dgm:pt>
    <dgm:pt modelId="{0E79B6A4-27E7-4922-941B-1D95E88452FA}" type="pres">
      <dgm:prSet presAssocID="{A8B48779-2623-43CE-97FB-93CB62E90799}" presName="hierChild4" presStyleCnt="0"/>
      <dgm:spPr/>
      <dgm:t>
        <a:bodyPr/>
        <a:lstStyle/>
        <a:p>
          <a:endParaRPr lang="ru-RU"/>
        </a:p>
      </dgm:t>
    </dgm:pt>
    <dgm:pt modelId="{48DBB7B1-4D23-49C5-A09D-690488045F0B}" type="pres">
      <dgm:prSet presAssocID="{A8B48779-2623-43CE-97FB-93CB62E90799}" presName="hierChild5" presStyleCnt="0"/>
      <dgm:spPr/>
      <dgm:t>
        <a:bodyPr/>
        <a:lstStyle/>
        <a:p>
          <a:endParaRPr lang="ru-RU"/>
        </a:p>
      </dgm:t>
    </dgm:pt>
    <dgm:pt modelId="{955E7A58-B57D-45CE-BCD1-35ACC2D07403}" type="pres">
      <dgm:prSet presAssocID="{F35F1479-D3BE-4E4B-9583-C8EC2CE55F65}" presName="Name37" presStyleLbl="parChTrans1D2" presStyleIdx="2" presStyleCnt="3"/>
      <dgm:spPr/>
      <dgm:t>
        <a:bodyPr/>
        <a:lstStyle/>
        <a:p>
          <a:endParaRPr lang="ru-RU"/>
        </a:p>
      </dgm:t>
    </dgm:pt>
    <dgm:pt modelId="{5186FB91-752E-437C-A73D-543D9AD27799}" type="pres">
      <dgm:prSet presAssocID="{D2940FE8-3EBD-412B-8F6C-9E32058623A1}" presName="hierRoot2" presStyleCnt="0">
        <dgm:presLayoutVars>
          <dgm:hierBranch val="init"/>
        </dgm:presLayoutVars>
      </dgm:prSet>
      <dgm:spPr/>
    </dgm:pt>
    <dgm:pt modelId="{12BE34BB-0890-4045-A296-83FD7C2DE1E4}" type="pres">
      <dgm:prSet presAssocID="{D2940FE8-3EBD-412B-8F6C-9E32058623A1}" presName="rootComposite" presStyleCnt="0"/>
      <dgm:spPr/>
    </dgm:pt>
    <dgm:pt modelId="{1B13759A-85A0-41D5-9FB1-8D36475AE9A3}" type="pres">
      <dgm:prSet presAssocID="{D2940FE8-3EBD-412B-8F6C-9E32058623A1}" presName="rootText" presStyleLbl="node2" presStyleIdx="2" presStyleCnt="3" custScaleX="67698" custScaleY="76864">
        <dgm:presLayoutVars>
          <dgm:chPref val="3"/>
        </dgm:presLayoutVars>
      </dgm:prSet>
      <dgm:spPr/>
      <dgm:t>
        <a:bodyPr/>
        <a:lstStyle/>
        <a:p>
          <a:endParaRPr lang="ru-RU"/>
        </a:p>
      </dgm:t>
    </dgm:pt>
    <dgm:pt modelId="{9B0BA9EF-D71F-40F5-A4AC-47B03B535C38}" type="pres">
      <dgm:prSet presAssocID="{D2940FE8-3EBD-412B-8F6C-9E32058623A1}" presName="rootConnector" presStyleLbl="node2" presStyleIdx="2" presStyleCnt="3"/>
      <dgm:spPr/>
      <dgm:t>
        <a:bodyPr/>
        <a:lstStyle/>
        <a:p>
          <a:endParaRPr lang="ru-RU"/>
        </a:p>
      </dgm:t>
    </dgm:pt>
    <dgm:pt modelId="{DBF9AD36-7854-47A9-8A0F-C31852244333}" type="pres">
      <dgm:prSet presAssocID="{D2940FE8-3EBD-412B-8F6C-9E32058623A1}" presName="hierChild4" presStyleCnt="0"/>
      <dgm:spPr/>
    </dgm:pt>
    <dgm:pt modelId="{9896CFAF-6A14-4F85-B286-30869DE6B5F2}" type="pres">
      <dgm:prSet presAssocID="{D2940FE8-3EBD-412B-8F6C-9E32058623A1}" presName="hierChild5" presStyleCnt="0"/>
      <dgm:spPr/>
    </dgm:pt>
    <dgm:pt modelId="{A89231BC-B824-4E4B-8996-71BD5B8BF65B}" type="pres">
      <dgm:prSet presAssocID="{795FDF9E-AC63-4DF2-9EC9-5C9259AD99FF}" presName="hierChild3" presStyleCnt="0"/>
      <dgm:spPr/>
      <dgm:t>
        <a:bodyPr/>
        <a:lstStyle/>
        <a:p>
          <a:endParaRPr lang="ru-RU"/>
        </a:p>
      </dgm:t>
    </dgm:pt>
  </dgm:ptLst>
  <dgm:cxnLst>
    <dgm:cxn modelId="{B319B69E-898D-4AAD-BD94-B8889AE7F9AC}" type="presOf" srcId="{D2940FE8-3EBD-412B-8F6C-9E32058623A1}" destId="{1B13759A-85A0-41D5-9FB1-8D36475AE9A3}" srcOrd="0" destOrd="0" presId="urn:microsoft.com/office/officeart/2005/8/layout/orgChart1"/>
    <dgm:cxn modelId="{1FC0F2F6-36DF-46D3-89A3-7CD8160B9291}" srcId="{795FDF9E-AC63-4DF2-9EC9-5C9259AD99FF}" destId="{FE8C1EE8-6B64-41C3-89E7-41A1D3C08031}" srcOrd="0" destOrd="0" parTransId="{378DCD81-9F44-4EB2-A870-76D67C429C1C}" sibTransId="{B2C1F142-7401-4D9B-B715-99F2E3D4A5C9}"/>
    <dgm:cxn modelId="{C180B26A-65DE-4552-8DCF-E2C94062F69E}" type="presOf" srcId="{FB49E2E1-017B-4BBE-94F1-F43CBA7EB76E}" destId="{E4B40DEE-E587-4EC0-9C26-D335420A5976}" srcOrd="0" destOrd="0" presId="urn:microsoft.com/office/officeart/2005/8/layout/orgChart1"/>
    <dgm:cxn modelId="{6E0D2087-3198-4A2D-9ADE-0BBCFC2A07B8}" type="presOf" srcId="{795FDF9E-AC63-4DF2-9EC9-5C9259AD99FF}" destId="{D169B059-FA88-4586-B229-71CCF4D42D4F}" srcOrd="1" destOrd="0" presId="urn:microsoft.com/office/officeart/2005/8/layout/orgChart1"/>
    <dgm:cxn modelId="{CF139767-903A-4FE8-B34A-793970C586DD}" srcId="{795FDF9E-AC63-4DF2-9EC9-5C9259AD99FF}" destId="{D2940FE8-3EBD-412B-8F6C-9E32058623A1}" srcOrd="2" destOrd="0" parTransId="{F35F1479-D3BE-4E4B-9583-C8EC2CE55F65}" sibTransId="{6532F72A-5E32-4479-A239-EF2E37B67DA2}"/>
    <dgm:cxn modelId="{0A2733EA-EB9B-428C-8384-E2775C61CEAA}" type="presOf" srcId="{378DCD81-9F44-4EB2-A870-76D67C429C1C}" destId="{0DE61780-2B8B-4BE7-946F-ECBA41B12BDC}" srcOrd="0" destOrd="0" presId="urn:microsoft.com/office/officeart/2005/8/layout/orgChart1"/>
    <dgm:cxn modelId="{E185EBDF-CC04-4E4C-83B4-05A9B1D82EB6}" srcId="{795FDF9E-AC63-4DF2-9EC9-5C9259AD99FF}" destId="{A8B48779-2623-43CE-97FB-93CB62E90799}" srcOrd="1" destOrd="0" parTransId="{FB49E2E1-017B-4BBE-94F1-F43CBA7EB76E}" sibTransId="{8B1836F1-1CC1-42EF-AC4F-84DD0D10257C}"/>
    <dgm:cxn modelId="{35357FA7-4AF8-420C-8EF2-8A1701E36FAB}" type="presOf" srcId="{FE8C1EE8-6B64-41C3-89E7-41A1D3C08031}" destId="{E28378D5-4605-4061-8C6E-5340FB10C6FD}" srcOrd="0" destOrd="0" presId="urn:microsoft.com/office/officeart/2005/8/layout/orgChart1"/>
    <dgm:cxn modelId="{FD912DC1-A421-449C-BF8D-D62BB3CAD0AA}" srcId="{6A36599C-4935-47EB-B91E-FE5CBA3610E4}" destId="{795FDF9E-AC63-4DF2-9EC9-5C9259AD99FF}" srcOrd="0" destOrd="0" parTransId="{3D9AA559-F712-4A6C-AA7B-D9E80D809893}" sibTransId="{471C1846-0DB6-420B-8B76-71551BFB9DF9}"/>
    <dgm:cxn modelId="{2A37F698-E548-40DD-A540-1F0860B44817}" type="presOf" srcId="{A8B48779-2623-43CE-97FB-93CB62E90799}" destId="{ED8D77F3-4C5E-4BE5-A4A6-A6D373AB6DF3}" srcOrd="1" destOrd="0" presId="urn:microsoft.com/office/officeart/2005/8/layout/orgChart1"/>
    <dgm:cxn modelId="{E0AE16A3-B923-4543-B291-D560045460EA}" type="presOf" srcId="{6A36599C-4935-47EB-B91E-FE5CBA3610E4}" destId="{968B3692-099F-4FD5-8C86-014B69FA5F3B}" srcOrd="0" destOrd="0" presId="urn:microsoft.com/office/officeart/2005/8/layout/orgChart1"/>
    <dgm:cxn modelId="{A05F80CA-E9CD-46DD-9507-80C7DC38DDE6}" type="presOf" srcId="{795FDF9E-AC63-4DF2-9EC9-5C9259AD99FF}" destId="{E0ED5CDF-4994-4AA1-A273-8C92B57F26A7}" srcOrd="0" destOrd="0" presId="urn:microsoft.com/office/officeart/2005/8/layout/orgChart1"/>
    <dgm:cxn modelId="{5E20F83D-4455-49CD-B2FB-4B0C0F7D347B}" type="presOf" srcId="{D2940FE8-3EBD-412B-8F6C-9E32058623A1}" destId="{9B0BA9EF-D71F-40F5-A4AC-47B03B535C38}" srcOrd="1" destOrd="0" presId="urn:microsoft.com/office/officeart/2005/8/layout/orgChart1"/>
    <dgm:cxn modelId="{8DCC4142-3ED0-40F6-8C9B-99231804558F}" type="presOf" srcId="{FE8C1EE8-6B64-41C3-89E7-41A1D3C08031}" destId="{1CE7DAC0-3381-4831-ABEF-DABBA2962BA0}" srcOrd="1" destOrd="0" presId="urn:microsoft.com/office/officeart/2005/8/layout/orgChart1"/>
    <dgm:cxn modelId="{F35C0513-68F7-4254-A200-3A6A43BC245C}" type="presOf" srcId="{A8B48779-2623-43CE-97FB-93CB62E90799}" destId="{46D4C56B-76B7-48CA-B0F7-3D75FA93EDDE}" srcOrd="0" destOrd="0" presId="urn:microsoft.com/office/officeart/2005/8/layout/orgChart1"/>
    <dgm:cxn modelId="{80680420-9B1B-49E3-9AB6-6D547C4A89A3}" type="presOf" srcId="{F35F1479-D3BE-4E4B-9583-C8EC2CE55F65}" destId="{955E7A58-B57D-45CE-BCD1-35ACC2D07403}" srcOrd="0" destOrd="0" presId="urn:microsoft.com/office/officeart/2005/8/layout/orgChart1"/>
    <dgm:cxn modelId="{284DB2EE-8899-41BD-B39C-69E571A65EE8}" type="presParOf" srcId="{968B3692-099F-4FD5-8C86-014B69FA5F3B}" destId="{3CABB641-C294-452B-BF3D-C84AE78E2331}" srcOrd="0" destOrd="0" presId="urn:microsoft.com/office/officeart/2005/8/layout/orgChart1"/>
    <dgm:cxn modelId="{75A635CE-6057-419C-9CA4-D03A3DA332BC}" type="presParOf" srcId="{3CABB641-C294-452B-BF3D-C84AE78E2331}" destId="{695FA454-DD19-4BAF-9B10-7EE0C7D99A9F}" srcOrd="0" destOrd="0" presId="urn:microsoft.com/office/officeart/2005/8/layout/orgChart1"/>
    <dgm:cxn modelId="{1885DE69-2A2F-4609-917D-B6C464A070B5}" type="presParOf" srcId="{695FA454-DD19-4BAF-9B10-7EE0C7D99A9F}" destId="{E0ED5CDF-4994-4AA1-A273-8C92B57F26A7}" srcOrd="0" destOrd="0" presId="urn:microsoft.com/office/officeart/2005/8/layout/orgChart1"/>
    <dgm:cxn modelId="{3319D2C8-8D24-4479-9FB3-583D58283B09}" type="presParOf" srcId="{695FA454-DD19-4BAF-9B10-7EE0C7D99A9F}" destId="{D169B059-FA88-4586-B229-71CCF4D42D4F}" srcOrd="1" destOrd="0" presId="urn:microsoft.com/office/officeart/2005/8/layout/orgChart1"/>
    <dgm:cxn modelId="{3A07CF5D-9498-439B-992F-D314D88191BB}" type="presParOf" srcId="{3CABB641-C294-452B-BF3D-C84AE78E2331}" destId="{E0A1BFC4-5BA6-407B-A120-FA6F6B798EA8}" srcOrd="1" destOrd="0" presId="urn:microsoft.com/office/officeart/2005/8/layout/orgChart1"/>
    <dgm:cxn modelId="{9B76EF39-4CF8-471A-870C-59A86494947B}" type="presParOf" srcId="{E0A1BFC4-5BA6-407B-A120-FA6F6B798EA8}" destId="{0DE61780-2B8B-4BE7-946F-ECBA41B12BDC}" srcOrd="0" destOrd="0" presId="urn:microsoft.com/office/officeart/2005/8/layout/orgChart1"/>
    <dgm:cxn modelId="{CF56B6F9-A547-441F-A3BF-C0D997C96987}" type="presParOf" srcId="{E0A1BFC4-5BA6-407B-A120-FA6F6B798EA8}" destId="{F63C7873-6606-432A-B44D-97BEE96B759D}" srcOrd="1" destOrd="0" presId="urn:microsoft.com/office/officeart/2005/8/layout/orgChart1"/>
    <dgm:cxn modelId="{3C4D4C5E-7CF9-43C7-B929-A52252E0BC39}" type="presParOf" srcId="{F63C7873-6606-432A-B44D-97BEE96B759D}" destId="{9D6E8252-9461-4CB3-919E-F9FB0B8E47B6}" srcOrd="0" destOrd="0" presId="urn:microsoft.com/office/officeart/2005/8/layout/orgChart1"/>
    <dgm:cxn modelId="{3A005882-BF0E-4EB7-A404-9132AAED3038}" type="presParOf" srcId="{9D6E8252-9461-4CB3-919E-F9FB0B8E47B6}" destId="{E28378D5-4605-4061-8C6E-5340FB10C6FD}" srcOrd="0" destOrd="0" presId="urn:microsoft.com/office/officeart/2005/8/layout/orgChart1"/>
    <dgm:cxn modelId="{0DE1C259-A3D0-4EBA-9D78-C90286A0680C}" type="presParOf" srcId="{9D6E8252-9461-4CB3-919E-F9FB0B8E47B6}" destId="{1CE7DAC0-3381-4831-ABEF-DABBA2962BA0}" srcOrd="1" destOrd="0" presId="urn:microsoft.com/office/officeart/2005/8/layout/orgChart1"/>
    <dgm:cxn modelId="{FCFB3994-8586-44CD-9755-DBA4DB46C47E}" type="presParOf" srcId="{F63C7873-6606-432A-B44D-97BEE96B759D}" destId="{8C24160D-3882-4EE8-8C72-BE08B9D08848}" srcOrd="1" destOrd="0" presId="urn:microsoft.com/office/officeart/2005/8/layout/orgChart1"/>
    <dgm:cxn modelId="{30CA3D34-FC1F-4EB0-9B08-82DA0D08E140}" type="presParOf" srcId="{F63C7873-6606-432A-B44D-97BEE96B759D}" destId="{3E066382-15A2-4070-B7DF-39232BD49628}" srcOrd="2" destOrd="0" presId="urn:microsoft.com/office/officeart/2005/8/layout/orgChart1"/>
    <dgm:cxn modelId="{62C144C9-E622-4E80-81B3-8A837CEF1FED}" type="presParOf" srcId="{E0A1BFC4-5BA6-407B-A120-FA6F6B798EA8}" destId="{E4B40DEE-E587-4EC0-9C26-D335420A5976}" srcOrd="2" destOrd="0" presId="urn:microsoft.com/office/officeart/2005/8/layout/orgChart1"/>
    <dgm:cxn modelId="{C80D927E-A1AD-442E-AAEF-AE90FF4BC7AA}" type="presParOf" srcId="{E0A1BFC4-5BA6-407B-A120-FA6F6B798EA8}" destId="{55FCBA4D-811B-409F-BAD3-CF5DAB67B912}" srcOrd="3" destOrd="0" presId="urn:microsoft.com/office/officeart/2005/8/layout/orgChart1"/>
    <dgm:cxn modelId="{E23E1B48-1B76-423C-B4CA-87C8CCF40AC1}" type="presParOf" srcId="{55FCBA4D-811B-409F-BAD3-CF5DAB67B912}" destId="{1EACE35F-C3A6-4009-A710-6A4FE066EE96}" srcOrd="0" destOrd="0" presId="urn:microsoft.com/office/officeart/2005/8/layout/orgChart1"/>
    <dgm:cxn modelId="{3CE9B6EA-68A2-49E3-B4E3-E714CA341E91}" type="presParOf" srcId="{1EACE35F-C3A6-4009-A710-6A4FE066EE96}" destId="{46D4C56B-76B7-48CA-B0F7-3D75FA93EDDE}" srcOrd="0" destOrd="0" presId="urn:microsoft.com/office/officeart/2005/8/layout/orgChart1"/>
    <dgm:cxn modelId="{75C7B226-3C33-4B6D-B6FD-DCDA94D48A64}" type="presParOf" srcId="{1EACE35F-C3A6-4009-A710-6A4FE066EE96}" destId="{ED8D77F3-4C5E-4BE5-A4A6-A6D373AB6DF3}" srcOrd="1" destOrd="0" presId="urn:microsoft.com/office/officeart/2005/8/layout/orgChart1"/>
    <dgm:cxn modelId="{CF4BA834-C0D0-46D7-98F1-6369E1678B97}" type="presParOf" srcId="{55FCBA4D-811B-409F-BAD3-CF5DAB67B912}" destId="{0E79B6A4-27E7-4922-941B-1D95E88452FA}" srcOrd="1" destOrd="0" presId="urn:microsoft.com/office/officeart/2005/8/layout/orgChart1"/>
    <dgm:cxn modelId="{A8A03013-1B7A-43AD-81B4-8CE6EB392E9D}" type="presParOf" srcId="{55FCBA4D-811B-409F-BAD3-CF5DAB67B912}" destId="{48DBB7B1-4D23-49C5-A09D-690488045F0B}" srcOrd="2" destOrd="0" presId="urn:microsoft.com/office/officeart/2005/8/layout/orgChart1"/>
    <dgm:cxn modelId="{32AE7C01-CF8E-4C20-8ADB-79DA4E707BFC}" type="presParOf" srcId="{E0A1BFC4-5BA6-407B-A120-FA6F6B798EA8}" destId="{955E7A58-B57D-45CE-BCD1-35ACC2D07403}" srcOrd="4" destOrd="0" presId="urn:microsoft.com/office/officeart/2005/8/layout/orgChart1"/>
    <dgm:cxn modelId="{17777F8A-A873-4C03-A96C-E79E86A87D11}" type="presParOf" srcId="{E0A1BFC4-5BA6-407B-A120-FA6F6B798EA8}" destId="{5186FB91-752E-437C-A73D-543D9AD27799}" srcOrd="5" destOrd="0" presId="urn:microsoft.com/office/officeart/2005/8/layout/orgChart1"/>
    <dgm:cxn modelId="{A5D80645-7DE6-4530-B7CA-AF13CD3081FC}" type="presParOf" srcId="{5186FB91-752E-437C-A73D-543D9AD27799}" destId="{12BE34BB-0890-4045-A296-83FD7C2DE1E4}" srcOrd="0" destOrd="0" presId="urn:microsoft.com/office/officeart/2005/8/layout/orgChart1"/>
    <dgm:cxn modelId="{BE6A11DF-EE8F-4F7F-BE40-86F227D0BB3B}" type="presParOf" srcId="{12BE34BB-0890-4045-A296-83FD7C2DE1E4}" destId="{1B13759A-85A0-41D5-9FB1-8D36475AE9A3}" srcOrd="0" destOrd="0" presId="urn:microsoft.com/office/officeart/2005/8/layout/orgChart1"/>
    <dgm:cxn modelId="{DA7BB816-D570-4059-873C-481306EEAB9B}" type="presParOf" srcId="{12BE34BB-0890-4045-A296-83FD7C2DE1E4}" destId="{9B0BA9EF-D71F-40F5-A4AC-47B03B535C38}" srcOrd="1" destOrd="0" presId="urn:microsoft.com/office/officeart/2005/8/layout/orgChart1"/>
    <dgm:cxn modelId="{FDC37F54-E51C-41D1-B074-75BC5FB9A8E8}" type="presParOf" srcId="{5186FB91-752E-437C-A73D-543D9AD27799}" destId="{DBF9AD36-7854-47A9-8A0F-C31852244333}" srcOrd="1" destOrd="0" presId="urn:microsoft.com/office/officeart/2005/8/layout/orgChart1"/>
    <dgm:cxn modelId="{D83F7C6D-18E5-4A7E-AA7B-AEAB793AAE40}" type="presParOf" srcId="{5186FB91-752E-437C-A73D-543D9AD27799}" destId="{9896CFAF-6A14-4F85-B286-30869DE6B5F2}" srcOrd="2" destOrd="0" presId="urn:microsoft.com/office/officeart/2005/8/layout/orgChart1"/>
    <dgm:cxn modelId="{1A0489A5-D83B-4B36-BBD8-B4D634FD5592}" type="presParOf" srcId="{3CABB641-C294-452B-BF3D-C84AE78E2331}" destId="{A89231BC-B824-4E4B-8996-71BD5B8BF65B}" srcOrd="2" destOrd="0" presId="urn:microsoft.com/office/officeart/2005/8/layout/orgChart1"/>
  </dgm:cxnLst>
  <dgm:bg/>
  <dgm:whole/>
</dgm:dataModel>
</file>

<file path=word/diagrams/data7.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1.2. ПРОБЛЕМЫ ПРИ ОСУЩЕСТВЛЕНИИ БЮДЖЕТНОЙ ПОЛИТИКИ</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X="-9836" custLinFactNeighborY="-6101">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13188138-B5D6-4993-A605-BA00B777BF86}" type="presOf" srcId="{9B2D5940-3938-4120-B329-291C79009820}" destId="{43C4AEBA-2064-485D-98E2-FDC71F81DE3F}" srcOrd="0" destOrd="0" presId="urn:microsoft.com/office/officeart/2005/8/layout/vList2"/>
    <dgm:cxn modelId="{DA3E30CC-9EB0-4799-82A3-68630C55B071}" type="presOf" srcId="{2AC3B932-0DE5-4050-80B9-A2737003E1DD}" destId="{89930978-3278-4F0E-824C-D1198619BE08}" srcOrd="0" destOrd="0" presId="urn:microsoft.com/office/officeart/2005/8/layout/vList2"/>
    <dgm:cxn modelId="{F6CCAD55-13A4-4AAA-9CF3-E28A1E85842F}" type="presParOf" srcId="{43C4AEBA-2064-485D-98E2-FDC71F81DE3F}" destId="{89930978-3278-4F0E-824C-D1198619BE08}" srcOrd="0" destOrd="0" presId="urn:microsoft.com/office/officeart/2005/8/layout/vList2"/>
  </dgm:cxnLst>
  <dgm:bg>
    <a:solidFill>
      <a:srgbClr val="399979"/>
    </a:solidFill>
  </dgm:bg>
  <dgm:whole/>
</dgm:dataModel>
</file>

<file path=word/diagrams/data8.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a:solidFill>
          <a:srgbClr val="399979"/>
        </a:solidFill>
        <a:effectLst>
          <a:outerShdw blurRad="50800" dist="38100" algn="l" rotWithShape="0">
            <a:prstClr val="black">
              <a:alpha val="40000"/>
            </a:prstClr>
          </a:outerShdw>
        </a:effectLst>
      </dgm:spPr>
      <dgm:t>
        <a:bodyPr/>
        <a:lstStyle/>
        <a:p>
          <a:pPr algn="ctr">
            <a:spcAft>
              <a:spcPts val="0"/>
            </a:spcAft>
          </a:pPr>
          <a:r>
            <a:rPr lang="ru-RU" sz="1400" b="1">
              <a:latin typeface="Times New Roman" pitchFamily="18" charset="0"/>
              <a:cs typeface="Times New Roman" pitchFamily="18" charset="0"/>
            </a:rPr>
            <a:t>1.3. ОСНОВНЫЕ ПОДХОДЫ  ПРИ ФОРМИРОВАНИИ   РАСХОДНОЙ ЧАСТИ  РАЙОННОГО  БЮДЖЕТА</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95FA15A4-00AF-4B7F-9D00-E7CDE05C485D}" type="presOf" srcId="{2AC3B932-0DE5-4050-80B9-A2737003E1DD}" destId="{89930978-3278-4F0E-824C-D1198619BE08}" srcOrd="0" destOrd="0" presId="urn:microsoft.com/office/officeart/2005/8/layout/vList2"/>
    <dgm:cxn modelId="{AB97C325-05BD-4C1A-BEE5-4BB7E962683C}" type="presOf" srcId="{9B2D5940-3938-4120-B329-291C79009820}" destId="{43C4AEBA-2064-485D-98E2-FDC71F81DE3F}" srcOrd="0" destOrd="0" presId="urn:microsoft.com/office/officeart/2005/8/layout/vList2"/>
    <dgm:cxn modelId="{0F2951E8-974E-4070-BD29-51CB79263910}" type="presParOf" srcId="{43C4AEBA-2064-485D-98E2-FDC71F81DE3F}" destId="{89930978-3278-4F0E-824C-D1198619BE08}" srcOrd="0" destOrd="0" presId="urn:microsoft.com/office/officeart/2005/8/layout/vList2"/>
  </dgm:cxnLst>
  <dgm:bg>
    <a:solidFill>
      <a:srgbClr val="399979"/>
    </a:solidFill>
  </dgm:bg>
  <dgm:whole/>
</dgm:dataModel>
</file>

<file path=word/diagrams/data9.xml><?xml version="1.0" encoding="utf-8"?>
<dgm:dataModel xmlns:dgm="http://schemas.openxmlformats.org/drawingml/2006/diagram" xmlns:a="http://schemas.openxmlformats.org/drawingml/2006/main">
  <dgm:ptLst>
    <dgm:pt modelId="{0518C843-B259-43AD-A0EA-8D3904961382}" type="doc">
      <dgm:prSet loTypeId="urn:microsoft.com/office/officeart/2005/8/layout/default#1" loCatId="list" qsTypeId="urn:microsoft.com/office/officeart/2005/8/quickstyle/simple1" qsCatId="simple" csTypeId="urn:microsoft.com/office/officeart/2005/8/colors/accent1_2" csCatId="accent1" phldr="1"/>
      <dgm:spPr/>
    </dgm:pt>
    <dgm:pt modelId="{BF240B91-4C6A-41C8-BEEA-D3436B5E420C}">
      <dgm:prSet phldrT="[Текст]" custT="1"/>
      <dgm:spPr>
        <a:solidFill>
          <a:srgbClr val="99FFCC"/>
        </a:solidFill>
        <a:effectLst>
          <a:outerShdw blurRad="50800" dist="38100" dir="5400000" algn="t" rotWithShape="0">
            <a:prstClr val="black">
              <a:alpha val="40000"/>
            </a:prstClr>
          </a:outerShdw>
        </a:effectLst>
      </dgm:spPr>
      <dgm:t>
        <a:bodyPr/>
        <a:lstStyle/>
        <a:p>
          <a:r>
            <a:rPr lang="ru-RU" sz="1400" b="1">
              <a:solidFill>
                <a:sysClr val="windowText" lastClr="000000"/>
              </a:solidFill>
              <a:latin typeface="Times New Roman" pitchFamily="18" charset="0"/>
              <a:cs typeface="Times New Roman" pitchFamily="18" charset="0"/>
            </a:rPr>
            <a:t>ХОККЕЙ С ШАЙБОЙ</a:t>
          </a:r>
        </a:p>
      </dgm:t>
    </dgm:pt>
    <dgm:pt modelId="{D6BDAE2D-6E53-4725-A24B-F9AC5802651B}" type="parTrans" cxnId="{6B1FD47F-BBB1-4B92-A9D6-F0BBC504201A}">
      <dgm:prSet/>
      <dgm:spPr/>
      <dgm:t>
        <a:bodyPr/>
        <a:lstStyle/>
        <a:p>
          <a:endParaRPr lang="ru-RU">
            <a:latin typeface="Arial Narrow" pitchFamily="34" charset="0"/>
          </a:endParaRPr>
        </a:p>
      </dgm:t>
    </dgm:pt>
    <dgm:pt modelId="{4AB76C5A-647A-48F1-B8C6-1254BCD29A38}" type="sibTrans" cxnId="{6B1FD47F-BBB1-4B92-A9D6-F0BBC504201A}">
      <dgm:prSet/>
      <dgm:spPr/>
      <dgm:t>
        <a:bodyPr/>
        <a:lstStyle/>
        <a:p>
          <a:endParaRPr lang="ru-RU">
            <a:latin typeface="Arial Narrow" pitchFamily="34" charset="0"/>
          </a:endParaRPr>
        </a:p>
      </dgm:t>
    </dgm:pt>
    <dgm:pt modelId="{2EB86166-FB7B-4BD8-8F09-6FDC629149CD}">
      <dgm:prSet phldrT="[Текст]" custT="1"/>
      <dgm:spPr>
        <a:solidFill>
          <a:srgbClr val="99FFCC"/>
        </a:solidFill>
        <a:effectLst>
          <a:outerShdw blurRad="50800" dist="38100" dir="5400000" algn="t" rotWithShape="0">
            <a:prstClr val="black">
              <a:alpha val="40000"/>
            </a:prstClr>
          </a:outerShdw>
        </a:effectLst>
      </dgm:spPr>
      <dgm:t>
        <a:bodyPr/>
        <a:lstStyle/>
        <a:p>
          <a:r>
            <a:rPr lang="ru-RU" sz="1400" b="1">
              <a:solidFill>
                <a:sysClr val="windowText" lastClr="000000"/>
              </a:solidFill>
              <a:latin typeface="Times New Roman" pitchFamily="18" charset="0"/>
              <a:cs typeface="Times New Roman" pitchFamily="18" charset="0"/>
            </a:rPr>
            <a:t>ФИГУРНОЕ КАТАНИЕ НА КОНЬКАХ</a:t>
          </a:r>
        </a:p>
      </dgm:t>
    </dgm:pt>
    <dgm:pt modelId="{F2744D78-B335-4C54-AA20-F980EB8ED967}" type="parTrans" cxnId="{A52E2AB8-4902-400C-A81C-7481EE3A545B}">
      <dgm:prSet/>
      <dgm:spPr/>
      <dgm:t>
        <a:bodyPr/>
        <a:lstStyle/>
        <a:p>
          <a:endParaRPr lang="ru-RU"/>
        </a:p>
      </dgm:t>
    </dgm:pt>
    <dgm:pt modelId="{4DC57301-14B8-475F-9A97-69E1D35048D3}" type="sibTrans" cxnId="{A52E2AB8-4902-400C-A81C-7481EE3A545B}">
      <dgm:prSet/>
      <dgm:spPr/>
      <dgm:t>
        <a:bodyPr/>
        <a:lstStyle/>
        <a:p>
          <a:endParaRPr lang="ru-RU"/>
        </a:p>
      </dgm:t>
    </dgm:pt>
    <dgm:pt modelId="{B9C70FFC-9C3C-4116-A261-91B8F2F6DC26}">
      <dgm:prSet phldrT="[Текст]" custT="1"/>
      <dgm:spPr>
        <a:solidFill>
          <a:srgbClr val="99FFCC"/>
        </a:solidFill>
        <a:effectLst>
          <a:outerShdw blurRad="50800" dist="38100" dir="5400000" algn="t" rotWithShape="0">
            <a:prstClr val="black">
              <a:alpha val="40000"/>
            </a:prstClr>
          </a:outerShdw>
        </a:effectLst>
      </dgm:spPr>
      <dgm:t>
        <a:bodyPr/>
        <a:lstStyle/>
        <a:p>
          <a:r>
            <a:rPr lang="ru-RU" sz="1400" b="1">
              <a:solidFill>
                <a:sysClr val="windowText" lastClr="000000"/>
              </a:solidFill>
              <a:latin typeface="Times New Roman" pitchFamily="18" charset="0"/>
              <a:cs typeface="Times New Roman" pitchFamily="18" charset="0"/>
            </a:rPr>
            <a:t>КЕРЛИНГ</a:t>
          </a:r>
        </a:p>
      </dgm:t>
    </dgm:pt>
    <dgm:pt modelId="{7A8D7DB5-BFD1-4EC2-BDE5-08E0DDD61EED}" type="parTrans" cxnId="{92272260-5106-44D1-9E29-A54AD8E7410E}">
      <dgm:prSet/>
      <dgm:spPr/>
      <dgm:t>
        <a:bodyPr/>
        <a:lstStyle/>
        <a:p>
          <a:endParaRPr lang="ru-RU"/>
        </a:p>
      </dgm:t>
    </dgm:pt>
    <dgm:pt modelId="{FF593047-44B8-4175-8B21-3AD8391D7B51}" type="sibTrans" cxnId="{92272260-5106-44D1-9E29-A54AD8E7410E}">
      <dgm:prSet/>
      <dgm:spPr/>
      <dgm:t>
        <a:bodyPr/>
        <a:lstStyle/>
        <a:p>
          <a:endParaRPr lang="ru-RU"/>
        </a:p>
      </dgm:t>
    </dgm:pt>
    <dgm:pt modelId="{EE36E4F1-8C3A-4525-8A38-F3967F5090F9}">
      <dgm:prSet phldrT="[Текст]" custT="1"/>
      <dgm:spPr>
        <a:solidFill>
          <a:srgbClr val="99FFCC"/>
        </a:solidFill>
        <a:effectLst>
          <a:outerShdw blurRad="50800" dist="38100" dir="5400000" algn="t" rotWithShape="0">
            <a:prstClr val="black">
              <a:alpha val="40000"/>
            </a:prstClr>
          </a:outerShdw>
        </a:effectLst>
      </dgm:spPr>
      <dgm:t>
        <a:bodyPr/>
        <a:lstStyle/>
        <a:p>
          <a:r>
            <a:rPr lang="ru-RU" sz="1400" b="1">
              <a:solidFill>
                <a:sysClr val="windowText" lastClr="000000"/>
              </a:solidFill>
              <a:latin typeface="Times New Roman" pitchFamily="18" charset="0"/>
              <a:cs typeface="Times New Roman" pitchFamily="18" charset="0"/>
            </a:rPr>
            <a:t>ГОРНЫЕ ЛЫЖИ И СНОУБОРДИНГ</a:t>
          </a:r>
        </a:p>
      </dgm:t>
    </dgm:pt>
    <dgm:pt modelId="{6A4D7D51-1A33-4706-919E-0DBD084D322B}" type="parTrans" cxnId="{0B37C0F7-EBC5-4FB3-AB30-4717F657A420}">
      <dgm:prSet/>
      <dgm:spPr/>
      <dgm:t>
        <a:bodyPr/>
        <a:lstStyle/>
        <a:p>
          <a:endParaRPr lang="ru-RU"/>
        </a:p>
      </dgm:t>
    </dgm:pt>
    <dgm:pt modelId="{E82D6B2D-B0B7-465F-A24F-6F601433614D}" type="sibTrans" cxnId="{0B37C0F7-EBC5-4FB3-AB30-4717F657A420}">
      <dgm:prSet/>
      <dgm:spPr/>
      <dgm:t>
        <a:bodyPr/>
        <a:lstStyle/>
        <a:p>
          <a:endParaRPr lang="ru-RU"/>
        </a:p>
      </dgm:t>
    </dgm:pt>
    <dgm:pt modelId="{37D213F5-93D4-487F-A942-9614EF36DF96}" type="pres">
      <dgm:prSet presAssocID="{0518C843-B259-43AD-A0EA-8D3904961382}" presName="diagram" presStyleCnt="0">
        <dgm:presLayoutVars>
          <dgm:dir/>
          <dgm:resizeHandles val="exact"/>
        </dgm:presLayoutVars>
      </dgm:prSet>
      <dgm:spPr/>
    </dgm:pt>
    <dgm:pt modelId="{152C2739-5CE1-4E34-AE0C-356D62C95C0B}" type="pres">
      <dgm:prSet presAssocID="{BF240B91-4C6A-41C8-BEEA-D3436B5E420C}" presName="node" presStyleLbl="node1" presStyleIdx="0" presStyleCnt="4" custScaleY="59194">
        <dgm:presLayoutVars>
          <dgm:bulletEnabled val="1"/>
        </dgm:presLayoutVars>
      </dgm:prSet>
      <dgm:spPr/>
      <dgm:t>
        <a:bodyPr/>
        <a:lstStyle/>
        <a:p>
          <a:endParaRPr lang="ru-RU"/>
        </a:p>
      </dgm:t>
    </dgm:pt>
    <dgm:pt modelId="{56A42B5F-9D7C-48BD-8E15-C2B1C43AC676}" type="pres">
      <dgm:prSet presAssocID="{4AB76C5A-647A-48F1-B8C6-1254BCD29A38}" presName="sibTrans" presStyleCnt="0"/>
      <dgm:spPr/>
    </dgm:pt>
    <dgm:pt modelId="{EEEDF278-CF91-4A37-BB6D-F60CE12AF1D8}" type="pres">
      <dgm:prSet presAssocID="{2EB86166-FB7B-4BD8-8F09-6FDC629149CD}" presName="node" presStyleLbl="node1" presStyleIdx="1" presStyleCnt="4" custScaleY="75962">
        <dgm:presLayoutVars>
          <dgm:bulletEnabled val="1"/>
        </dgm:presLayoutVars>
      </dgm:prSet>
      <dgm:spPr/>
      <dgm:t>
        <a:bodyPr/>
        <a:lstStyle/>
        <a:p>
          <a:endParaRPr lang="ru-RU"/>
        </a:p>
      </dgm:t>
    </dgm:pt>
    <dgm:pt modelId="{2E0AD06A-0A77-4472-B403-E7504D707AE6}" type="pres">
      <dgm:prSet presAssocID="{4DC57301-14B8-475F-9A97-69E1D35048D3}" presName="sibTrans" presStyleCnt="0"/>
      <dgm:spPr/>
    </dgm:pt>
    <dgm:pt modelId="{EBDC5DF7-2E70-4BEE-8275-F588294F6B16}" type="pres">
      <dgm:prSet presAssocID="{B9C70FFC-9C3C-4116-A261-91B8F2F6DC26}" presName="node" presStyleLbl="node1" presStyleIdx="2" presStyleCnt="4" custScaleY="42685">
        <dgm:presLayoutVars>
          <dgm:bulletEnabled val="1"/>
        </dgm:presLayoutVars>
      </dgm:prSet>
      <dgm:spPr/>
      <dgm:t>
        <a:bodyPr/>
        <a:lstStyle/>
        <a:p>
          <a:endParaRPr lang="ru-RU"/>
        </a:p>
      </dgm:t>
    </dgm:pt>
    <dgm:pt modelId="{6799258A-D4D8-41D0-A61C-6B3360CD3799}" type="pres">
      <dgm:prSet presAssocID="{FF593047-44B8-4175-8B21-3AD8391D7B51}" presName="sibTrans" presStyleCnt="0"/>
      <dgm:spPr/>
    </dgm:pt>
    <dgm:pt modelId="{7EAB1DED-861D-4057-8A32-EDA5884AA486}" type="pres">
      <dgm:prSet presAssocID="{EE36E4F1-8C3A-4525-8A38-F3967F5090F9}" presName="node" presStyleLbl="node1" presStyleIdx="3" presStyleCnt="4" custScaleX="134290" custScaleY="47719">
        <dgm:presLayoutVars>
          <dgm:bulletEnabled val="1"/>
        </dgm:presLayoutVars>
      </dgm:prSet>
      <dgm:spPr/>
      <dgm:t>
        <a:bodyPr/>
        <a:lstStyle/>
        <a:p>
          <a:endParaRPr lang="ru-RU"/>
        </a:p>
      </dgm:t>
    </dgm:pt>
  </dgm:ptLst>
  <dgm:cxnLst>
    <dgm:cxn modelId="{D2E70539-575D-4780-AA07-31519B068186}" type="presOf" srcId="{EE36E4F1-8C3A-4525-8A38-F3967F5090F9}" destId="{7EAB1DED-861D-4057-8A32-EDA5884AA486}" srcOrd="0" destOrd="0" presId="urn:microsoft.com/office/officeart/2005/8/layout/default#1"/>
    <dgm:cxn modelId="{A52E2AB8-4902-400C-A81C-7481EE3A545B}" srcId="{0518C843-B259-43AD-A0EA-8D3904961382}" destId="{2EB86166-FB7B-4BD8-8F09-6FDC629149CD}" srcOrd="1" destOrd="0" parTransId="{F2744D78-B335-4C54-AA20-F980EB8ED967}" sibTransId="{4DC57301-14B8-475F-9A97-69E1D35048D3}"/>
    <dgm:cxn modelId="{0B37C0F7-EBC5-4FB3-AB30-4717F657A420}" srcId="{0518C843-B259-43AD-A0EA-8D3904961382}" destId="{EE36E4F1-8C3A-4525-8A38-F3967F5090F9}" srcOrd="3" destOrd="0" parTransId="{6A4D7D51-1A33-4706-919E-0DBD084D322B}" sibTransId="{E82D6B2D-B0B7-465F-A24F-6F601433614D}"/>
    <dgm:cxn modelId="{92272260-5106-44D1-9E29-A54AD8E7410E}" srcId="{0518C843-B259-43AD-A0EA-8D3904961382}" destId="{B9C70FFC-9C3C-4116-A261-91B8F2F6DC26}" srcOrd="2" destOrd="0" parTransId="{7A8D7DB5-BFD1-4EC2-BDE5-08E0DDD61EED}" sibTransId="{FF593047-44B8-4175-8B21-3AD8391D7B51}"/>
    <dgm:cxn modelId="{8AC13ABC-6922-4015-8A19-536B5D5FDB4E}" type="presOf" srcId="{BF240B91-4C6A-41C8-BEEA-D3436B5E420C}" destId="{152C2739-5CE1-4E34-AE0C-356D62C95C0B}" srcOrd="0" destOrd="0" presId="urn:microsoft.com/office/officeart/2005/8/layout/default#1"/>
    <dgm:cxn modelId="{5E055B5F-F018-4C56-9FA4-2727AB7B08E8}" type="presOf" srcId="{2EB86166-FB7B-4BD8-8F09-6FDC629149CD}" destId="{EEEDF278-CF91-4A37-BB6D-F60CE12AF1D8}" srcOrd="0" destOrd="0" presId="urn:microsoft.com/office/officeart/2005/8/layout/default#1"/>
    <dgm:cxn modelId="{D95EBCAE-1116-4A48-BCED-9E5D2CB7A728}" type="presOf" srcId="{0518C843-B259-43AD-A0EA-8D3904961382}" destId="{37D213F5-93D4-487F-A942-9614EF36DF96}" srcOrd="0" destOrd="0" presId="urn:microsoft.com/office/officeart/2005/8/layout/default#1"/>
    <dgm:cxn modelId="{AB166774-325D-4487-8E94-F09950C94D09}" type="presOf" srcId="{B9C70FFC-9C3C-4116-A261-91B8F2F6DC26}" destId="{EBDC5DF7-2E70-4BEE-8275-F588294F6B16}" srcOrd="0" destOrd="0" presId="urn:microsoft.com/office/officeart/2005/8/layout/default#1"/>
    <dgm:cxn modelId="{6B1FD47F-BBB1-4B92-A9D6-F0BBC504201A}" srcId="{0518C843-B259-43AD-A0EA-8D3904961382}" destId="{BF240B91-4C6A-41C8-BEEA-D3436B5E420C}" srcOrd="0" destOrd="0" parTransId="{D6BDAE2D-6E53-4725-A24B-F9AC5802651B}" sibTransId="{4AB76C5A-647A-48F1-B8C6-1254BCD29A38}"/>
    <dgm:cxn modelId="{E1B23427-7D0A-4036-B390-6A3163180EA5}" type="presParOf" srcId="{37D213F5-93D4-487F-A942-9614EF36DF96}" destId="{152C2739-5CE1-4E34-AE0C-356D62C95C0B}" srcOrd="0" destOrd="0" presId="urn:microsoft.com/office/officeart/2005/8/layout/default#1"/>
    <dgm:cxn modelId="{46B816CF-E865-4E2B-B0FB-71261BFC59A2}" type="presParOf" srcId="{37D213F5-93D4-487F-A942-9614EF36DF96}" destId="{56A42B5F-9D7C-48BD-8E15-C2B1C43AC676}" srcOrd="1" destOrd="0" presId="urn:microsoft.com/office/officeart/2005/8/layout/default#1"/>
    <dgm:cxn modelId="{2FF1797B-8B1C-4338-8F35-200B97653782}" type="presParOf" srcId="{37D213F5-93D4-487F-A942-9614EF36DF96}" destId="{EEEDF278-CF91-4A37-BB6D-F60CE12AF1D8}" srcOrd="2" destOrd="0" presId="urn:microsoft.com/office/officeart/2005/8/layout/default#1"/>
    <dgm:cxn modelId="{9F0F0F9D-48EF-469F-A3A7-095922278E76}" type="presParOf" srcId="{37D213F5-93D4-487F-A942-9614EF36DF96}" destId="{2E0AD06A-0A77-4472-B403-E7504D707AE6}" srcOrd="3" destOrd="0" presId="urn:microsoft.com/office/officeart/2005/8/layout/default#1"/>
    <dgm:cxn modelId="{37EE9204-9F95-41D9-9FB5-53561A1442F1}" type="presParOf" srcId="{37D213F5-93D4-487F-A942-9614EF36DF96}" destId="{EBDC5DF7-2E70-4BEE-8275-F588294F6B16}" srcOrd="4" destOrd="0" presId="urn:microsoft.com/office/officeart/2005/8/layout/default#1"/>
    <dgm:cxn modelId="{9E522EFE-7A4A-4939-A7E1-547577075E1A}" type="presParOf" srcId="{37D213F5-93D4-487F-A942-9614EF36DF96}" destId="{6799258A-D4D8-41D0-A61C-6B3360CD3799}" srcOrd="5" destOrd="0" presId="urn:microsoft.com/office/officeart/2005/8/layout/default#1"/>
    <dgm:cxn modelId="{DF9F97CD-1190-4FE7-8FEB-8B4A727C082F}" type="presParOf" srcId="{37D213F5-93D4-487F-A942-9614EF36DF96}" destId="{7EAB1DED-861D-4057-8A32-EDA5884AA486}" srcOrd="6" destOrd="0" presId="urn:microsoft.com/office/officeart/2005/8/layout/default#1"/>
  </dgm:cxnLst>
  <dgm:bg/>
  <dgm:whole/>
</dgm:dataModel>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0.49754</cdr:x>
      <cdr:y>0.21478</cdr:y>
    </cdr:from>
    <cdr:to>
      <cdr:x>0.4978</cdr:x>
      <cdr:y>0.85859</cdr:y>
    </cdr:to>
    <cdr:sp macro="" textlink="">
      <cdr:nvSpPr>
        <cdr:cNvPr id="13" name="Прямая соединительная линия 12"/>
        <cdr:cNvSpPr/>
      </cdr:nvSpPr>
      <cdr:spPr>
        <a:xfrm xmlns:a="http://schemas.openxmlformats.org/drawingml/2006/main" rot="5400000">
          <a:off x="3012985" y="935881"/>
          <a:ext cx="1589" cy="2805264"/>
        </a:xfrm>
        <a:prstGeom xmlns:a="http://schemas.openxmlformats.org/drawingml/2006/main" prst="line">
          <a:avLst/>
        </a:prstGeom>
        <a:ln xmlns:a="http://schemas.openxmlformats.org/drawingml/2006/main" w="63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ru-RU"/>
        </a:p>
      </cdr:txBody>
    </cdr:sp>
  </cdr:relSizeAnchor>
  <cdr:relSizeAnchor xmlns:cdr="http://schemas.openxmlformats.org/drawingml/2006/chartDrawing">
    <cdr:from>
      <cdr:x>0.04172</cdr:x>
      <cdr:y>0.92631</cdr:y>
    </cdr:from>
    <cdr:to>
      <cdr:x>0.96167</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52663" y="3711278"/>
          <a:ext cx="5571429" cy="295238"/>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0840C-8232-4568-9350-FB41CEEC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16489</Words>
  <Characters>121839</Characters>
  <Application>Microsoft Office Word</Application>
  <DocSecurity>0</DocSecurity>
  <Lines>1015</Lines>
  <Paragraphs>276</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
  <LinksUpToDate>false</LinksUpToDate>
  <CharactersWithSpaces>138052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albina</dc:creator>
  <cp:lastModifiedBy>Елена М. Иванищева</cp:lastModifiedBy>
  <cp:revision>2</cp:revision>
  <cp:lastPrinted>2018-11-15T04:50:00Z</cp:lastPrinted>
  <dcterms:created xsi:type="dcterms:W3CDTF">2018-11-15T05:08:00Z</dcterms:created>
  <dcterms:modified xsi:type="dcterms:W3CDTF">2018-11-15T05:08:00Z</dcterms:modified>
</cp:coreProperties>
</file>