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B" w:rsidRPr="00786679" w:rsidRDefault="00BC60DB" w:rsidP="00BC60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 xml:space="preserve">Документ предоставлен </w:t>
      </w:r>
      <w:hyperlink r:id="rId4" w:history="1">
        <w:proofErr w:type="spellStart"/>
        <w:r w:rsidRPr="00786679">
          <w:rPr>
            <w:rFonts w:ascii="Times New Roman" w:hAnsi="Times New Roman" w:cs="Times New Roman"/>
            <w:color w:val="0000FF"/>
            <w:sz w:val="26"/>
            <w:szCs w:val="26"/>
          </w:rPr>
          <w:t>КонсультантПлюс</w:t>
        </w:r>
        <w:proofErr w:type="spellEnd"/>
      </w:hyperlink>
      <w:r w:rsidRPr="00786679">
        <w:rPr>
          <w:rFonts w:ascii="Times New Roman" w:hAnsi="Times New Roman" w:cs="Times New Roman"/>
          <w:sz w:val="26"/>
          <w:szCs w:val="26"/>
        </w:rPr>
        <w:br/>
      </w: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BC60DB" w:rsidRPr="00786679">
        <w:tc>
          <w:tcPr>
            <w:tcW w:w="5103" w:type="dxa"/>
          </w:tcPr>
          <w:p w:rsidR="00BC60DB" w:rsidRPr="00786679" w:rsidRDefault="00BC60D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21 июля 2015 года</w:t>
            </w:r>
          </w:p>
        </w:tc>
        <w:tc>
          <w:tcPr>
            <w:tcW w:w="5103" w:type="dxa"/>
          </w:tcPr>
          <w:p w:rsidR="00BC60DB" w:rsidRPr="00786679" w:rsidRDefault="00BC60D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N 376-рг</w:t>
            </w:r>
          </w:p>
        </w:tc>
      </w:tr>
    </w:tbl>
    <w:p w:rsidR="00BC60DB" w:rsidRPr="00786679" w:rsidRDefault="00BC60DB" w:rsidP="00BC60D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C60DB" w:rsidRPr="00786679" w:rsidRDefault="00BC60DB" w:rsidP="00BC60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BC60DB" w:rsidRPr="00786679" w:rsidRDefault="00BC60DB" w:rsidP="00BC60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60DB" w:rsidRPr="00786679" w:rsidRDefault="00BC60DB" w:rsidP="00BC60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ГУБЕРНАТОРА КРАСНОЯРСКОГО КРАЯ</w:t>
      </w:r>
    </w:p>
    <w:p w:rsidR="00BC60DB" w:rsidRPr="00786679" w:rsidRDefault="00BC60DB" w:rsidP="00BC60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60DB" w:rsidRPr="00786679" w:rsidRDefault="00BC60DB" w:rsidP="00BC60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О МЕРАХ, НАПРАВЛЕННЫХ НА ОБЕСПЕЧЕНИЕ ВЕДЕНИЯ ТРАДИЦИОННОГО</w:t>
      </w:r>
    </w:p>
    <w:p w:rsidR="00BC60DB" w:rsidRPr="00786679" w:rsidRDefault="00BC60DB" w:rsidP="00BC60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ОБРАЗА ЖИЗНИ И ОСУЩЕСТВЛЕНИЯ ТРАДИЦИОННОЙ ХОЗЯЙСТВЕННОЙ</w:t>
      </w:r>
    </w:p>
    <w:p w:rsidR="00BC60DB" w:rsidRPr="00786679" w:rsidRDefault="00BC60DB" w:rsidP="00BC60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ДЕЯТЕЛЬНОСТИ КОРЕННЫХ МАЛОЧИСЛЕННЫХ НАРОДОВ РОССИЙСКОЙ</w:t>
      </w:r>
    </w:p>
    <w:p w:rsidR="00BC60DB" w:rsidRPr="00786679" w:rsidRDefault="00BC60DB" w:rsidP="00BC60D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 xml:space="preserve">ФЕДЕРАЦИИ, </w:t>
      </w:r>
      <w:proofErr w:type="gramStart"/>
      <w:r w:rsidRPr="00786679">
        <w:rPr>
          <w:rFonts w:ascii="Times New Roman" w:hAnsi="Times New Roman" w:cs="Times New Roman"/>
          <w:sz w:val="26"/>
          <w:szCs w:val="26"/>
        </w:rPr>
        <w:t>ПРОЖИВАЮЩИХ</w:t>
      </w:r>
      <w:proofErr w:type="gramEnd"/>
      <w:r w:rsidRPr="00786679">
        <w:rPr>
          <w:rFonts w:ascii="Times New Roman" w:hAnsi="Times New Roman" w:cs="Times New Roman"/>
          <w:sz w:val="26"/>
          <w:szCs w:val="26"/>
        </w:rPr>
        <w:t xml:space="preserve"> НА ТЕРРИТОРИИ КРАСНОЯРСКОГО КРАЯ</w:t>
      </w: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86679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786679">
          <w:rPr>
            <w:rFonts w:ascii="Times New Roman" w:hAnsi="Times New Roman" w:cs="Times New Roman"/>
            <w:color w:val="0000FF"/>
            <w:sz w:val="26"/>
            <w:szCs w:val="26"/>
          </w:rPr>
          <w:t>статьей 90</w:t>
        </w:r>
      </w:hyperlink>
      <w:r w:rsidRPr="00786679">
        <w:rPr>
          <w:rFonts w:ascii="Times New Roman" w:hAnsi="Times New Roman" w:cs="Times New Roman"/>
          <w:sz w:val="26"/>
          <w:szCs w:val="26"/>
        </w:rPr>
        <w:t xml:space="preserve"> Устава Красноярского края, в целях обеспечения гарантий коренных малочисленных народов Российской Федерации, проживающих на территории Красноярского края, на традиционное природопользование утвердить </w:t>
      </w:r>
      <w:hyperlink w:anchor="Par32" w:history="1">
        <w:r w:rsidRPr="00786679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786679">
        <w:rPr>
          <w:rFonts w:ascii="Times New Roman" w:hAnsi="Times New Roman" w:cs="Times New Roman"/>
          <w:sz w:val="26"/>
          <w:szCs w:val="26"/>
        </w:rPr>
        <w:t xml:space="preserve"> акваторий водных объектов, расположенных на территории Красноярского края, рекомендуемых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Российской Федерации, проживающих на территории Красноярского</w:t>
      </w:r>
      <w:proofErr w:type="gramEnd"/>
      <w:r w:rsidRPr="00786679">
        <w:rPr>
          <w:rFonts w:ascii="Times New Roman" w:hAnsi="Times New Roman" w:cs="Times New Roman"/>
          <w:sz w:val="26"/>
          <w:szCs w:val="26"/>
        </w:rPr>
        <w:t xml:space="preserve"> края (далее - Перечень), согласно приложению.</w:t>
      </w:r>
    </w:p>
    <w:p w:rsidR="00BC60DB" w:rsidRPr="00786679" w:rsidRDefault="00BC60DB" w:rsidP="00BC60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2. Министерству природных ресурсов и экологии Красноярского края организацию иных видов рыболовства осуществлять с учетом Перечня.</w:t>
      </w:r>
    </w:p>
    <w:p w:rsidR="00BC60DB" w:rsidRPr="00786679" w:rsidRDefault="00BC60DB" w:rsidP="00BC60D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3. Распоряжение вступает в силу со дня подписания.</w:t>
      </w: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Губернатор края</w:t>
      </w: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В.А.ТОЛОКОНСКИЙ</w:t>
      </w: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Красноярск</w:t>
      </w:r>
    </w:p>
    <w:p w:rsidR="00BC60DB" w:rsidRPr="00786679" w:rsidRDefault="00BC60DB" w:rsidP="00BC60DB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21 июля 2015 года</w:t>
      </w:r>
    </w:p>
    <w:p w:rsidR="00BC60DB" w:rsidRPr="00786679" w:rsidRDefault="00BC60DB" w:rsidP="00BC60DB">
      <w:pPr>
        <w:autoSpaceDE w:val="0"/>
        <w:autoSpaceDN w:val="0"/>
        <w:adjustRightInd w:val="0"/>
        <w:spacing w:before="200" w:after="0" w:line="240" w:lineRule="auto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N 376-рг</w:t>
      </w: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к Распоряжению</w:t>
      </w: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Губернатора Красноярского края</w:t>
      </w: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от 21 июля 2015 г. N 376-рг</w:t>
      </w: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2"/>
      <w:bookmarkEnd w:id="0"/>
      <w:r w:rsidRPr="00786679">
        <w:rPr>
          <w:rFonts w:ascii="Times New Roman" w:hAnsi="Times New Roman" w:cs="Times New Roman"/>
          <w:sz w:val="26"/>
          <w:szCs w:val="26"/>
        </w:rPr>
        <w:t>ПЕРЕЧЕНЬ</w:t>
      </w: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АКВАТОРИЙ ВОДНЫХ ОБЪЕКТОВ, РАСПОЛОЖЕННЫХ НА ТЕРРИТОРИИ</w:t>
      </w: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 xml:space="preserve">КРАСНОЯРСКОГО КРАЯ, </w:t>
      </w:r>
      <w:proofErr w:type="gramStart"/>
      <w:r w:rsidRPr="00786679">
        <w:rPr>
          <w:rFonts w:ascii="Times New Roman" w:hAnsi="Times New Roman" w:cs="Times New Roman"/>
          <w:sz w:val="26"/>
          <w:szCs w:val="26"/>
        </w:rPr>
        <w:t>РЕКОМЕНДУЕМЫХ</w:t>
      </w:r>
      <w:proofErr w:type="gramEnd"/>
      <w:r w:rsidRPr="00786679">
        <w:rPr>
          <w:rFonts w:ascii="Times New Roman" w:hAnsi="Times New Roman" w:cs="Times New Roman"/>
          <w:sz w:val="26"/>
          <w:szCs w:val="26"/>
        </w:rPr>
        <w:t xml:space="preserve"> ДЛЯ ОСУЩЕСТВЛЕНИЯ</w:t>
      </w: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РЫБОЛОВСТВА В ЦЕЛЯХ ОБЕСПЕЧЕНИЯ ВЕДЕНИЯ ТРАДИЦИОННОГО</w:t>
      </w: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ОБРАЗА ЖИЗНИ И ОСУЩЕСТВЛЕНИЯ ТРАДИЦИОННОЙ ХОЗЯЙСТВЕННОЙ</w:t>
      </w: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>ДЕЯТЕЛЬНОСТИ КОРЕННЫХ МАЛОЧИСЛЕННЫХ НАРОДОВ РОССИЙСКОЙ</w:t>
      </w: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6679">
        <w:rPr>
          <w:rFonts w:ascii="Times New Roman" w:hAnsi="Times New Roman" w:cs="Times New Roman"/>
          <w:sz w:val="26"/>
          <w:szCs w:val="26"/>
        </w:rPr>
        <w:t xml:space="preserve">ФЕДЕРАЦИИ, </w:t>
      </w:r>
      <w:proofErr w:type="gramStart"/>
      <w:r w:rsidRPr="00786679">
        <w:rPr>
          <w:rFonts w:ascii="Times New Roman" w:hAnsi="Times New Roman" w:cs="Times New Roman"/>
          <w:sz w:val="26"/>
          <w:szCs w:val="26"/>
        </w:rPr>
        <w:t>ПРОЖИВАЮЩИХ</w:t>
      </w:r>
      <w:proofErr w:type="gramEnd"/>
      <w:r w:rsidRPr="00786679">
        <w:rPr>
          <w:rFonts w:ascii="Times New Roman" w:hAnsi="Times New Roman" w:cs="Times New Roman"/>
          <w:sz w:val="26"/>
          <w:szCs w:val="26"/>
        </w:rPr>
        <w:t xml:space="preserve"> НА ТЕРРИТОРИИ КРАСНОЯРСКОГО КРАЯ</w:t>
      </w: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2324"/>
        <w:gridCol w:w="4649"/>
      </w:tblGrid>
      <w:tr w:rsidR="00BC60DB" w:rsidRPr="00786679" w:rsidTr="00786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Водный объект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Границы акватории</w:t>
            </w:r>
          </w:p>
        </w:tc>
      </w:tr>
      <w:tr w:rsidR="00BC60DB" w:rsidRPr="00786679" w:rsidTr="00786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C60DB" w:rsidRPr="00786679" w:rsidTr="00786679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Таймырский Долгано-Ненецкий муниципальный район</w:t>
            </w:r>
          </w:p>
        </w:tc>
      </w:tr>
      <w:tr w:rsidR="00BC60DB" w:rsidRPr="00786679" w:rsidTr="007866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Потапово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Енисей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от устья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руч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. Симонова вниз по течению вдоль правого берега протяженностью 11000 м, вглубь р. Енисей участок заходит на расстояние 500 м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оз. Сиговое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в 11 км на северо-восток от поселка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безымянное озеро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в 3 км на северо-восток от поселка</w:t>
            </w:r>
          </w:p>
        </w:tc>
      </w:tr>
      <w:tr w:rsidR="00BC60DB" w:rsidRPr="00786679" w:rsidTr="00786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Левинские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Пески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Енисей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от первой нитки газопровода со стороны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Левинские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Пески вверх против течения вдоль левого берега р. Енисей протяженностью 3000 м, вглубь р. Енисей участок заходит на расстояние 500 м</w:t>
            </w:r>
          </w:p>
        </w:tc>
      </w:tr>
      <w:tr w:rsidR="00BC60DB" w:rsidRPr="00786679" w:rsidTr="007866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Усть-Порт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Енисей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от зверофермы вдоль правого берега протяженностью 8000 м вверх против течения до мыса Крестового, вглубь р. Енисей участок заходит на расстояние 500 м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Енисей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от мыса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Селякинский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вниз по течению реки вдоль правого берега протяженностью 1000 м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Пеляжье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2,3 км на восток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Усть-Порт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Санчуговское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3,5 км на северо-восток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Усть-Порт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Тухард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Енисей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левый берег, от устья р. Мал.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до устья р. Бол.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р. Большая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от устья вверх по реке 100 км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р. Мал.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от устья вверх до устья р. Большая Лайда</w:t>
            </w:r>
          </w:p>
        </w:tc>
      </w:tr>
      <w:tr w:rsidR="00BC60DB" w:rsidRPr="00786679" w:rsidTr="007866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п. Казанцево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Енисей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начинается на расстоянии 5000 м выше мыса Казанцева Коса и идет вверх против течения протяженностью 2000 м по всей ширине р. Енисей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оз. Ямное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60DB" w:rsidRPr="00786679" w:rsidTr="007866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с. Караул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Енисей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вдоль правого берега р. Енисей вверх и вниз от причала протяженностью по 3000 м, вглубь р. Енисей на расстояние 500 м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Сыгато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в 5,5 км на восток от поселка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безымянное озеро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в 1 км на северо-восток от поселка</w:t>
            </w:r>
          </w:p>
        </w:tc>
      </w:tr>
      <w:tr w:rsidR="00BC60DB" w:rsidRPr="00786679" w:rsidTr="00786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п. Носок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Енисей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от поселка Носок вверх против течения протяженностью 2000 м по всей ширине протоки Ушакова, вниз по течению протяженностью 2000 м по всей ширине протоки Толстая Земля;</w:t>
            </w:r>
          </w:p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оз. Полой;</w:t>
            </w:r>
          </w:p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оз. Круглое;</w:t>
            </w:r>
          </w:p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безымянное озеро, расположенное в 2 км в юго-западном направлении от поселка</w:t>
            </w:r>
          </w:p>
        </w:tc>
      </w:tr>
      <w:tr w:rsidR="00BC60DB" w:rsidRPr="00786679" w:rsidTr="007866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Мунгуй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Енисей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от устья 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Мунгуй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вниз по течению протяженностью 2000 м, вглубь р. Енисей до фарватера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оз. Обходное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в 5 км на юг от поселка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безымянное озеро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в 400 м на северо-восток от поселка</w:t>
            </w:r>
          </w:p>
        </w:tc>
      </w:tr>
      <w:tr w:rsidR="00BC60DB" w:rsidRPr="00786679" w:rsidTr="007866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Байкаловск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Енисей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от устья 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Никандровская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(Каргина) вниз по течению протяженностью 2000 м, вглубь р. Енисей до фарватера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оз. Сухое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в 1,5 км на север от поселка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Пархаяха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в 4,5 км на северо-восток от поселка</w:t>
            </w:r>
          </w:p>
        </w:tc>
      </w:tr>
      <w:tr w:rsidR="00BC60DB" w:rsidRPr="00786679" w:rsidTr="00786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п. Воронцово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Енисей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от левого берега устья 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Гольчиха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вверх против течения до устья ручья без названия в 1000 м выше п. Воронцово, шириной 2000 м</w:t>
            </w:r>
          </w:p>
        </w:tc>
      </w:tr>
      <w:tr w:rsidR="00BC60DB" w:rsidRPr="00786679" w:rsidTr="00786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Поликарповск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Енисей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протока Дикая (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Бреховское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многоостровье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) полностью</w:t>
            </w:r>
          </w:p>
        </w:tc>
      </w:tr>
      <w:tr w:rsidR="00BC60DB" w:rsidRPr="00786679" w:rsidTr="00786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Кареповск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Енисей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от устья р. </w:t>
            </w:r>
            <w:proofErr w:type="gram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Верхняя</w:t>
            </w:r>
            <w:proofErr w:type="gram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Кареповская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до устья ручья без названия (район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Кареповск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) шириной до 2000 м</w:t>
            </w:r>
          </w:p>
        </w:tc>
      </w:tr>
      <w:tr w:rsidR="00BC60DB" w:rsidRPr="00786679" w:rsidTr="00786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Усть-Авам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Дудыпта</w:t>
            </w:r>
            <w:proofErr w:type="spellEnd"/>
          </w:p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правый приток 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Пясина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бассейн 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Дудыпта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полностью</w:t>
            </w:r>
          </w:p>
        </w:tc>
      </w:tr>
      <w:tr w:rsidR="00BC60DB" w:rsidRPr="00786679" w:rsidTr="007866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Волочанка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</w:p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левый приток р. Хатанга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от устья 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Летовье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вниз по течению по всей ширине 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протяженностью 3000 м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безымянное озеро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расположено в 2,5 км в северо-восточном направлении от поселка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безымянное озеро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расположено в 4 км в северо-восточном направлении от поселка</w:t>
            </w:r>
          </w:p>
        </w:tc>
      </w:tr>
      <w:tr w:rsidR="00BC60DB" w:rsidRPr="00786679" w:rsidTr="007866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Катырык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</w:p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левый приток р. Хатанга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от устья р. Бол.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Романиха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вниз по течению по всей ширине 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ухвостья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о.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Боро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оз. Тарас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15,7 км на юг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Катырык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Былча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22 км на юг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Катырык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Подхребетное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44 км на северо-запад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Катырык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Чайкино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61 км на северо-запад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Катырык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оз. Сиговое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120 км на северо-запад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Катырык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оз. Красивое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50 км на северо-запад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Катырык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Атагчай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120 км на северо-запад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Катырык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Прибудий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65 км на северо-запад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Катырык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Матуда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200 км на северо-запад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Катырык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оз. Круглое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230 км на северо-запад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Катырык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оз. Песчаное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145 км на северо-запад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Катырык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</w:p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левый приток р. Хатанга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приверха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о. Рыжов вниз по течению по всей ширине 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ухвостья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о.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Ладейский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протока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Мутина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полностью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протока Малая Горелая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полностью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Горелая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от устья вверх 15 км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Нучча-Кюель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3,8 км на север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, междуречье проток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Багнан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и Мал. Горелая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Багынан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рядом с 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Нучча-Кюель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Кубалах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18 км на север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Томулда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22 км на северо-восток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, левый берег 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ур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Мутино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Тонское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72 км на север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Джамалах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располагается севернее 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Тонское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, правый берег р. </w:t>
            </w:r>
            <w:proofErr w:type="gram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  <w:proofErr w:type="gram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Куннях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располагается севернее 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Тонское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, правый берег р. </w:t>
            </w:r>
            <w:proofErr w:type="gram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  <w:proofErr w:type="gramEnd"/>
          </w:p>
        </w:tc>
      </w:tr>
      <w:tr w:rsidR="00BC60DB" w:rsidRPr="00786679" w:rsidTr="007866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п. Новая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</w:p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левый приток р. Хатанга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ухвостья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о. Обрезной вверх по всей ширине 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до устья р. </w:t>
            </w:r>
            <w:proofErr w:type="gram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Большая</w:t>
            </w:r>
            <w:proofErr w:type="gram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Росомашья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протока Горло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полностью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Устин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полностью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оз. Владимир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полностью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Маягастах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полностью</w:t>
            </w:r>
          </w:p>
        </w:tc>
      </w:tr>
      <w:tr w:rsidR="00BC60DB" w:rsidRPr="00786679" w:rsidTr="007866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п. Каяк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Котуй</w:t>
            </w:r>
            <w:proofErr w:type="spellEnd"/>
          </w:p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правый приток р. Хатанга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от устья 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Каллах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вверх против течения по всей ширине 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Котуй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протяженностью 2000 м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безымянное озеро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1,5 км южнее от поселка через 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Котуй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п. Кресты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Хатанга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от места слияния рек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Котуй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Хета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вниз по течению по всей ширине р. Хатанга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приверх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о.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Деска-Арыта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Сопкалах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в 4,5 км на восток от поселка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Дарда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в 8,3 км на запад от поселка, левый берег протоки Чара</w:t>
            </w:r>
          </w:p>
        </w:tc>
      </w:tr>
      <w:tr w:rsidR="00BC60DB" w:rsidRPr="00786679" w:rsidTr="007866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. Хатанга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Хатанга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от устья р. Половинная вниз по течению протяженностью 2000 м, вглубь р. Хатанга участок заходит на расстояние 200 м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Каргы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в 3,5 км на юг от поселка</w:t>
            </w:r>
          </w:p>
        </w:tc>
      </w:tr>
      <w:tr w:rsidR="00BC60DB" w:rsidRPr="00786679" w:rsidTr="0078667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Жданиха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Хатанга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ухвостья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о. </w:t>
            </w:r>
            <w:proofErr w:type="spellStart"/>
            <w:proofErr w:type="gram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Кулема-Ары</w:t>
            </w:r>
            <w:proofErr w:type="spellEnd"/>
            <w:proofErr w:type="gram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приверха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о.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Лиля-Ары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по всей ширине р. Хатанга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Новая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от устья верх до устья протоки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Арьян-Биска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протока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Волочанка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полностью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Сопкалах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8,8 км на северо-запад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Жданиха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, между протоками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Очиха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Улахан-Юрях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Чирдах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46,5 км на северо-запад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Жданиха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, правый берег р. Захарова Рассоха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Исай-Кюель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60,0 км на северо-восток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Жданиха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, правый берег р. Хатанга, южнее о. Зеленый</w:t>
            </w:r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Очиха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23,4 км на северо-запад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Жданиха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, правый берег р. </w:t>
            </w:r>
            <w:proofErr w:type="gram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  <w:proofErr w:type="gram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Кунгсалах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39,0 км на север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Жданиха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, правый берег р. </w:t>
            </w:r>
            <w:proofErr w:type="gram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Большая</w:t>
            </w:r>
            <w:proofErr w:type="gramEnd"/>
          </w:p>
        </w:tc>
      </w:tr>
      <w:tr w:rsidR="00BC60DB" w:rsidRPr="00786679" w:rsidTr="0078667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Эльген-Кюель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в 19,0 км на восток от 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Жданиха</w:t>
            </w:r>
            <w:proofErr w:type="spellEnd"/>
          </w:p>
        </w:tc>
      </w:tr>
      <w:tr w:rsidR="00BC60DB" w:rsidRPr="00786679" w:rsidTr="00786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Новорыбная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р. Хатанга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от устья р. </w:t>
            </w:r>
            <w:proofErr w:type="gram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Мал</w:t>
            </w:r>
            <w:proofErr w:type="gram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Балахня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до выхода в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Хатангский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залив по всей ширине реки</w:t>
            </w:r>
          </w:p>
        </w:tc>
      </w:tr>
      <w:tr w:rsidR="00BC60DB" w:rsidRPr="00786679" w:rsidTr="00786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Попигай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Попигай</w:t>
            </w:r>
            <w:proofErr w:type="spellEnd"/>
          </w:p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правый приток р. Хатанга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от устья р. Рассоха вверх и вниз по реке протяженностью по 100 км по всей ширине реки</w:t>
            </w:r>
          </w:p>
        </w:tc>
      </w:tr>
      <w:tr w:rsidR="00BC60DB" w:rsidRPr="00786679" w:rsidTr="00786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Сындасско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Хатангский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залив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правый берег: от </w:t>
            </w:r>
            <w:proofErr w:type="gram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. Бол.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Корга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gram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Кульча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шириной до 2000 м,</w:t>
            </w:r>
          </w:p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левый берег: от </w:t>
            </w:r>
            <w:proofErr w:type="gram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. Поворотный до м.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Гольгина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шириной до 2000 м</w:t>
            </w:r>
          </w:p>
        </w:tc>
      </w:tr>
      <w:tr w:rsidR="00BC60DB" w:rsidRPr="00786679" w:rsidTr="007866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Хантайское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Озеро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оз.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Хантайское</w:t>
            </w:r>
            <w:proofErr w:type="spellEnd"/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0DB" w:rsidRPr="00786679" w:rsidRDefault="00BC60DB" w:rsidP="00786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от правого берега устья р.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Кутарамакан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в западном направлении по всей длине озера до восточной оконечности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п-ва</w:t>
            </w:r>
            <w:proofErr w:type="spellEnd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86679">
              <w:rPr>
                <w:rFonts w:ascii="Times New Roman" w:hAnsi="Times New Roman" w:cs="Times New Roman"/>
                <w:sz w:val="26"/>
                <w:szCs w:val="26"/>
              </w:rPr>
              <w:t>Дылима</w:t>
            </w:r>
            <w:proofErr w:type="spellEnd"/>
          </w:p>
        </w:tc>
      </w:tr>
    </w:tbl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60DB" w:rsidRPr="00786679" w:rsidRDefault="00BC60DB" w:rsidP="00BC6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C60DB" w:rsidRPr="00786679" w:rsidRDefault="00BC60DB" w:rsidP="00BC60D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5974" w:rsidRPr="00786679" w:rsidRDefault="00785974">
      <w:pPr>
        <w:rPr>
          <w:rFonts w:ascii="Times New Roman" w:hAnsi="Times New Roman" w:cs="Times New Roman"/>
          <w:sz w:val="26"/>
          <w:szCs w:val="26"/>
        </w:rPr>
      </w:pPr>
    </w:p>
    <w:sectPr w:rsidR="00785974" w:rsidRPr="00786679" w:rsidSect="0067671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60DB"/>
    <w:rsid w:val="00785974"/>
    <w:rsid w:val="00786679"/>
    <w:rsid w:val="009F65CD"/>
    <w:rsid w:val="00BC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1E135820AFE59D1AD69EBC590CD3C69D077CEADA09BC7CFA2B5C33855F7B1EFF119B378713FA36DF872Dh1yB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1243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tkachenkon</cp:lastModifiedBy>
  <cp:revision>3</cp:revision>
  <dcterms:created xsi:type="dcterms:W3CDTF">2018-08-13T05:50:00Z</dcterms:created>
  <dcterms:modified xsi:type="dcterms:W3CDTF">2018-08-13T07:10:00Z</dcterms:modified>
</cp:coreProperties>
</file>