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F05" w:rsidRDefault="00BB3F05">
      <w:pPr>
        <w:pStyle w:val="ConsPlusTitlePage"/>
      </w:pPr>
      <w:r>
        <w:t xml:space="preserve">Документ предоставлен </w:t>
      </w:r>
      <w:hyperlink r:id="rId5" w:history="1">
        <w:r>
          <w:rPr>
            <w:color w:val="0000FF"/>
          </w:rPr>
          <w:t>КонсультантПлюс</w:t>
        </w:r>
      </w:hyperlink>
      <w:r>
        <w:br/>
      </w:r>
    </w:p>
    <w:p w:rsidR="00BB3F05" w:rsidRDefault="00BB3F05">
      <w:pPr>
        <w:pStyle w:val="ConsPlusNormal"/>
        <w:jc w:val="both"/>
        <w:outlineLvl w:val="0"/>
      </w:pPr>
    </w:p>
    <w:p w:rsidR="00BB3F05" w:rsidRDefault="00BB3F05">
      <w:pPr>
        <w:pStyle w:val="ConsPlusTitle"/>
        <w:jc w:val="center"/>
        <w:outlineLvl w:val="0"/>
      </w:pPr>
      <w:r>
        <w:t>ПРАВИТЕЛЬСТВО КРАСНОЯРСКОГО КРАЯ</w:t>
      </w:r>
    </w:p>
    <w:p w:rsidR="00BB3F05" w:rsidRDefault="00BB3F05">
      <w:pPr>
        <w:pStyle w:val="ConsPlusTitle"/>
        <w:jc w:val="center"/>
      </w:pPr>
    </w:p>
    <w:p w:rsidR="00BB3F05" w:rsidRDefault="00BB3F05">
      <w:pPr>
        <w:pStyle w:val="ConsPlusTitle"/>
        <w:jc w:val="center"/>
      </w:pPr>
      <w:bookmarkStart w:id="0" w:name="_GoBack"/>
      <w:r>
        <w:t>ПОСТАНОВЛЕНИЕ</w:t>
      </w:r>
    </w:p>
    <w:p w:rsidR="00BB3F05" w:rsidRDefault="00BB3F05">
      <w:pPr>
        <w:pStyle w:val="ConsPlusTitle"/>
        <w:jc w:val="center"/>
      </w:pPr>
      <w:r>
        <w:t>от 7 декабря 2009 г. N 632-п</w:t>
      </w:r>
    </w:p>
    <w:p w:rsidR="00BB3F05" w:rsidRDefault="00BB3F05">
      <w:pPr>
        <w:pStyle w:val="ConsPlusTitle"/>
        <w:jc w:val="center"/>
      </w:pPr>
    </w:p>
    <w:p w:rsidR="00BB3F05" w:rsidRDefault="00BB3F05">
      <w:pPr>
        <w:pStyle w:val="ConsPlusTitle"/>
        <w:jc w:val="center"/>
      </w:pPr>
      <w:r>
        <w:t>ОБ УТВЕРЖДЕНИИ ФОРМЫ И ПОРЯДКА ЗАПОЛНЕНИЯ ЗАЯВОК</w:t>
      </w:r>
    </w:p>
    <w:p w:rsidR="00BB3F05" w:rsidRDefault="00BB3F05">
      <w:pPr>
        <w:pStyle w:val="ConsPlusTitle"/>
        <w:jc w:val="center"/>
      </w:pPr>
      <w:r>
        <w:t>НА ПРЕДОСТАВЛЕНИЕ ВОДНЫХ БИОЛОГИЧЕСКИХ РЕСУРСОВ ВНУТРЕННИХ</w:t>
      </w:r>
    </w:p>
    <w:p w:rsidR="00BB3F05" w:rsidRDefault="00BB3F05">
      <w:pPr>
        <w:pStyle w:val="ConsPlusTitle"/>
        <w:jc w:val="center"/>
      </w:pPr>
      <w:r>
        <w:t>ВОД РОССИЙСКОЙ ФЕДЕРАЦИИ, ЗА ИСКЛЮЧЕНИЕМ ВНУТРЕННИХ МОРСКИХ</w:t>
      </w:r>
    </w:p>
    <w:p w:rsidR="00BB3F05" w:rsidRDefault="00BB3F05">
      <w:pPr>
        <w:pStyle w:val="ConsPlusTitle"/>
        <w:jc w:val="center"/>
      </w:pPr>
      <w:r>
        <w:t>ВОД РОССИЙСКОЙ ФЕДЕРАЦИИ, В ПОЛЬЗОВАНИЕ ДЛЯ ОСУЩЕСТВЛЕНИЯ</w:t>
      </w:r>
    </w:p>
    <w:p w:rsidR="00BB3F05" w:rsidRDefault="00BB3F05">
      <w:pPr>
        <w:pStyle w:val="ConsPlusTitle"/>
        <w:jc w:val="center"/>
      </w:pPr>
      <w:r>
        <w:t>РЫБОЛОВСТВА В ЦЕЛЯХ ОБЕСПЕЧЕНИЯ ТРАДИЦИОННОГО ОБРАЗА ЖИЗНИ</w:t>
      </w:r>
    </w:p>
    <w:p w:rsidR="00BB3F05" w:rsidRDefault="00BB3F05">
      <w:pPr>
        <w:pStyle w:val="ConsPlusTitle"/>
        <w:jc w:val="center"/>
      </w:pPr>
      <w:r>
        <w:t>И ОСУЩЕСТВЛЕНИЯ ТРАДИЦИОННОЙ ХОЗЯЙСТВЕННОЙ ДЕЯТЕЛЬНОСТИ</w:t>
      </w:r>
    </w:p>
    <w:p w:rsidR="00BB3F05" w:rsidRDefault="00BB3F05">
      <w:pPr>
        <w:pStyle w:val="ConsPlusTitle"/>
        <w:jc w:val="center"/>
      </w:pPr>
      <w:r>
        <w:t>КОРЕННЫХ МАЛОЧИСЛЕННЫХ НАРОДОВ СЕВЕРА, СИБИРИ И ДАЛЬНЕГО</w:t>
      </w:r>
    </w:p>
    <w:p w:rsidR="00BB3F05" w:rsidRDefault="00BB3F05">
      <w:pPr>
        <w:pStyle w:val="ConsPlusTitle"/>
        <w:jc w:val="center"/>
      </w:pPr>
      <w:r>
        <w:t xml:space="preserve">ВОСТОКА РОССИЙСКОЙ ФЕДЕРАЦИИ, </w:t>
      </w:r>
      <w:proofErr w:type="gramStart"/>
      <w:r>
        <w:t>ПРОЖИВАЮЩИХ</w:t>
      </w:r>
      <w:proofErr w:type="gramEnd"/>
      <w:r>
        <w:t xml:space="preserve"> НА ТЕРРИТОРИИ</w:t>
      </w:r>
    </w:p>
    <w:p w:rsidR="00BB3F05" w:rsidRDefault="00BB3F05">
      <w:pPr>
        <w:pStyle w:val="ConsPlusTitle"/>
        <w:jc w:val="center"/>
      </w:pPr>
      <w:r>
        <w:t>КРАСНОЯРСКОГО КРАЯ, СРОКА И ПОРЯДКА ИХ РАССМОТРЕНИЯ</w:t>
      </w:r>
    </w:p>
    <w:bookmarkEnd w:id="0"/>
    <w:p w:rsidR="00BB3F05" w:rsidRDefault="00BB3F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B3F05">
        <w:trPr>
          <w:jc w:val="center"/>
        </w:trPr>
        <w:tc>
          <w:tcPr>
            <w:tcW w:w="9294" w:type="dxa"/>
            <w:tcBorders>
              <w:top w:val="nil"/>
              <w:left w:val="single" w:sz="24" w:space="0" w:color="CED3F1"/>
              <w:bottom w:val="nil"/>
              <w:right w:val="single" w:sz="24" w:space="0" w:color="F4F3F8"/>
            </w:tcBorders>
            <w:shd w:val="clear" w:color="auto" w:fill="F4F3F8"/>
          </w:tcPr>
          <w:p w:rsidR="00BB3F05" w:rsidRDefault="00BB3F05">
            <w:pPr>
              <w:pStyle w:val="ConsPlusNormal"/>
              <w:jc w:val="center"/>
            </w:pPr>
            <w:r>
              <w:rPr>
                <w:color w:val="392C69"/>
              </w:rPr>
              <w:t>Список изменяющих документов</w:t>
            </w:r>
          </w:p>
          <w:p w:rsidR="00BB3F05" w:rsidRDefault="00BB3F05">
            <w:pPr>
              <w:pStyle w:val="ConsPlusNormal"/>
              <w:jc w:val="center"/>
            </w:pPr>
            <w:proofErr w:type="gramStart"/>
            <w:r>
              <w:rPr>
                <w:color w:val="392C69"/>
              </w:rPr>
              <w:t>(в ред. Постановлений Правительства Красноярского края</w:t>
            </w:r>
            <w:proofErr w:type="gramEnd"/>
          </w:p>
          <w:p w:rsidR="00BB3F05" w:rsidRDefault="00BB3F05">
            <w:pPr>
              <w:pStyle w:val="ConsPlusNormal"/>
              <w:jc w:val="center"/>
            </w:pPr>
            <w:r>
              <w:rPr>
                <w:color w:val="392C69"/>
              </w:rPr>
              <w:t xml:space="preserve">от 04.04.2013 </w:t>
            </w:r>
            <w:hyperlink r:id="rId6" w:history="1">
              <w:r>
                <w:rPr>
                  <w:color w:val="0000FF"/>
                </w:rPr>
                <w:t>N 130-п</w:t>
              </w:r>
            </w:hyperlink>
            <w:r>
              <w:rPr>
                <w:color w:val="392C69"/>
              </w:rPr>
              <w:t xml:space="preserve">, от 23.06.2020 </w:t>
            </w:r>
            <w:hyperlink r:id="rId7" w:history="1">
              <w:r>
                <w:rPr>
                  <w:color w:val="0000FF"/>
                </w:rPr>
                <w:t>N 465-п</w:t>
              </w:r>
            </w:hyperlink>
            <w:r>
              <w:rPr>
                <w:color w:val="392C69"/>
              </w:rPr>
              <w:t>)</w:t>
            </w:r>
          </w:p>
        </w:tc>
      </w:tr>
    </w:tbl>
    <w:p w:rsidR="00BB3F05" w:rsidRDefault="00BB3F05">
      <w:pPr>
        <w:pStyle w:val="ConsPlusNormal"/>
        <w:jc w:val="both"/>
      </w:pPr>
    </w:p>
    <w:p w:rsidR="00BB3F05" w:rsidRDefault="00BB3F05">
      <w:pPr>
        <w:pStyle w:val="ConsPlusNormal"/>
        <w:ind w:firstLine="540"/>
        <w:jc w:val="both"/>
      </w:pPr>
      <w:r>
        <w:t xml:space="preserve">В соответствии с Федеральным </w:t>
      </w:r>
      <w:hyperlink r:id="rId8" w:history="1">
        <w:r>
          <w:rPr>
            <w:color w:val="0000FF"/>
          </w:rPr>
          <w:t>законом</w:t>
        </w:r>
      </w:hyperlink>
      <w:r>
        <w:t xml:space="preserve"> от 20.12.2004 N 166-ФЗ "О рыболовстве и сохранении водных биологических ресурсов", </w:t>
      </w:r>
      <w:hyperlink r:id="rId9" w:history="1">
        <w:r>
          <w:rPr>
            <w:color w:val="0000FF"/>
          </w:rPr>
          <w:t>Постановлением</w:t>
        </w:r>
      </w:hyperlink>
      <w:r>
        <w:t xml:space="preserve"> Правительства Российской Федерации от 15.10.2008 N 765 "О порядке подготовки и принятия решения о предоставлении водных биологических ресурсов, отнесенных к объектам рыболовства, в пользование", </w:t>
      </w:r>
      <w:hyperlink r:id="rId10" w:history="1">
        <w:r>
          <w:rPr>
            <w:color w:val="0000FF"/>
          </w:rPr>
          <w:t>статьей 103</w:t>
        </w:r>
      </w:hyperlink>
      <w:r>
        <w:t xml:space="preserve"> Устава Красноярского края постановляю:</w:t>
      </w:r>
    </w:p>
    <w:p w:rsidR="00BB3F05" w:rsidRDefault="00BB3F05">
      <w:pPr>
        <w:pStyle w:val="ConsPlusNormal"/>
        <w:spacing w:before="220"/>
        <w:ind w:firstLine="540"/>
        <w:jc w:val="both"/>
      </w:pPr>
      <w:r>
        <w:t xml:space="preserve">1. </w:t>
      </w:r>
      <w:proofErr w:type="gramStart"/>
      <w:r>
        <w:t xml:space="preserve">Утвердить </w:t>
      </w:r>
      <w:hyperlink w:anchor="P57" w:history="1">
        <w:r>
          <w:rPr>
            <w:color w:val="0000FF"/>
          </w:rPr>
          <w:t>форму</w:t>
        </w:r>
      </w:hyperlink>
      <w:r>
        <w:t xml:space="preserve"> заявки на предоставление водных биоресурсов внутренних вод Российской Федерации, за исключением внутренних морских вод Российской Федерации, в пользование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проживающих на территории Красноярского края, согласно приложению N 1.</w:t>
      </w:r>
      <w:proofErr w:type="gramEnd"/>
    </w:p>
    <w:p w:rsidR="00BB3F05" w:rsidRDefault="00BB3F05">
      <w:pPr>
        <w:pStyle w:val="ConsPlusNormal"/>
        <w:jc w:val="both"/>
      </w:pPr>
      <w:r>
        <w:t xml:space="preserve">(п. 1 в ред. </w:t>
      </w:r>
      <w:hyperlink r:id="rId11" w:history="1">
        <w:r>
          <w:rPr>
            <w:color w:val="0000FF"/>
          </w:rPr>
          <w:t>Постановления</w:t>
        </w:r>
      </w:hyperlink>
      <w:r>
        <w:t xml:space="preserve"> Правительства Красноярского края от 23.06.2020 N 465-п)</w:t>
      </w:r>
    </w:p>
    <w:p w:rsidR="00BB3F05" w:rsidRDefault="00BB3F05">
      <w:pPr>
        <w:pStyle w:val="ConsPlusNormal"/>
        <w:spacing w:before="220"/>
        <w:ind w:firstLine="540"/>
        <w:jc w:val="both"/>
      </w:pPr>
      <w:r>
        <w:t xml:space="preserve">2. </w:t>
      </w:r>
      <w:proofErr w:type="gramStart"/>
      <w:r>
        <w:t xml:space="preserve">Утвердить </w:t>
      </w:r>
      <w:hyperlink w:anchor="P195" w:history="1">
        <w:r>
          <w:rPr>
            <w:color w:val="0000FF"/>
          </w:rPr>
          <w:t>порядок</w:t>
        </w:r>
      </w:hyperlink>
      <w:r>
        <w:t xml:space="preserve"> заполнения заявок на предоставление водных биоресурсов внутренних вод Российской Федерации, за исключением внутренних морских вод Российской Федерации, в пользование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проживающих на территории Красноярского края, согласно приложению N 2.</w:t>
      </w:r>
      <w:proofErr w:type="gramEnd"/>
    </w:p>
    <w:p w:rsidR="00BB3F05" w:rsidRDefault="00BB3F05">
      <w:pPr>
        <w:pStyle w:val="ConsPlusNormal"/>
        <w:jc w:val="both"/>
      </w:pPr>
      <w:r>
        <w:t xml:space="preserve">(п. 2 в ред. </w:t>
      </w:r>
      <w:hyperlink r:id="rId12" w:history="1">
        <w:r>
          <w:rPr>
            <w:color w:val="0000FF"/>
          </w:rPr>
          <w:t>Постановления</w:t>
        </w:r>
      </w:hyperlink>
      <w:r>
        <w:t xml:space="preserve"> Правительства Красноярского края от 23.06.2020 N 465-п)</w:t>
      </w:r>
    </w:p>
    <w:p w:rsidR="00BB3F05" w:rsidRDefault="00BB3F05">
      <w:pPr>
        <w:pStyle w:val="ConsPlusNormal"/>
        <w:spacing w:before="220"/>
        <w:ind w:firstLine="540"/>
        <w:jc w:val="both"/>
      </w:pPr>
      <w:r>
        <w:t xml:space="preserve">3. </w:t>
      </w:r>
      <w:proofErr w:type="gramStart"/>
      <w:r>
        <w:t xml:space="preserve">Утвердить </w:t>
      </w:r>
      <w:hyperlink w:anchor="P248" w:history="1">
        <w:r>
          <w:rPr>
            <w:color w:val="0000FF"/>
          </w:rPr>
          <w:t>порядок</w:t>
        </w:r>
      </w:hyperlink>
      <w:r>
        <w:t xml:space="preserve"> и срок рассмотрения заявок на предоставление водных биоресурсов внутренних вод Российской Федерации, за исключением внутренних морских вод Российской Федерации, в пользование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проживающих на территории Красноярского края, согласно приложению N 3.</w:t>
      </w:r>
      <w:proofErr w:type="gramEnd"/>
    </w:p>
    <w:p w:rsidR="00BB3F05" w:rsidRDefault="00BB3F05">
      <w:pPr>
        <w:pStyle w:val="ConsPlusNormal"/>
        <w:jc w:val="both"/>
      </w:pPr>
      <w:r>
        <w:t xml:space="preserve">(п. 3 в ред. </w:t>
      </w:r>
      <w:hyperlink r:id="rId13" w:history="1">
        <w:r>
          <w:rPr>
            <w:color w:val="0000FF"/>
          </w:rPr>
          <w:t>Постановления</w:t>
        </w:r>
      </w:hyperlink>
      <w:r>
        <w:t xml:space="preserve"> Правительства Красноярского края от 23.06.2020 N 465-п)</w:t>
      </w:r>
    </w:p>
    <w:p w:rsidR="00BB3F05" w:rsidRDefault="00BB3F05">
      <w:pPr>
        <w:pStyle w:val="ConsPlusNormal"/>
        <w:spacing w:before="220"/>
        <w:ind w:firstLine="540"/>
        <w:jc w:val="both"/>
      </w:pPr>
      <w:r>
        <w:t xml:space="preserve">4. Утратил силу. - </w:t>
      </w:r>
      <w:hyperlink r:id="rId14" w:history="1">
        <w:r>
          <w:rPr>
            <w:color w:val="0000FF"/>
          </w:rPr>
          <w:t>Постановление</w:t>
        </w:r>
      </w:hyperlink>
      <w:r>
        <w:t xml:space="preserve"> Правительства Красноярского края от 23.06.2020 N 465-п.</w:t>
      </w:r>
    </w:p>
    <w:p w:rsidR="00BB3F05" w:rsidRDefault="00BB3F05">
      <w:pPr>
        <w:pStyle w:val="ConsPlusNormal"/>
        <w:spacing w:before="220"/>
        <w:ind w:firstLine="540"/>
        <w:jc w:val="both"/>
      </w:pPr>
      <w:r>
        <w:lastRenderedPageBreak/>
        <w:t xml:space="preserve">5. Утратил силу. - </w:t>
      </w:r>
      <w:hyperlink r:id="rId15" w:history="1">
        <w:r>
          <w:rPr>
            <w:color w:val="0000FF"/>
          </w:rPr>
          <w:t>Постановление</w:t>
        </w:r>
      </w:hyperlink>
      <w:r>
        <w:t xml:space="preserve"> Правительства Красноярского края от 04.04.2013 N 130-п.</w:t>
      </w:r>
    </w:p>
    <w:p w:rsidR="00BB3F05" w:rsidRDefault="00BB3F05">
      <w:pPr>
        <w:pStyle w:val="ConsPlusNormal"/>
        <w:spacing w:before="220"/>
        <w:ind w:firstLine="540"/>
        <w:jc w:val="both"/>
      </w:pPr>
      <w:r>
        <w:t>6. Опубликовать Постановление в "Ведомостях высших органов государственной власти Красноярского края" и газете "Наш Красноярский край".</w:t>
      </w:r>
    </w:p>
    <w:p w:rsidR="00BB3F05" w:rsidRDefault="00BB3F05">
      <w:pPr>
        <w:pStyle w:val="ConsPlusNormal"/>
        <w:spacing w:before="220"/>
        <w:ind w:firstLine="540"/>
        <w:jc w:val="both"/>
      </w:pPr>
      <w:r>
        <w:t>7. Постановление вступает в силу в день, следующий за днем его официального опубликования.</w:t>
      </w:r>
    </w:p>
    <w:p w:rsidR="00BB3F05" w:rsidRDefault="00BB3F05">
      <w:pPr>
        <w:pStyle w:val="ConsPlusNormal"/>
        <w:jc w:val="both"/>
      </w:pPr>
    </w:p>
    <w:p w:rsidR="00BB3F05" w:rsidRDefault="00BB3F05">
      <w:pPr>
        <w:pStyle w:val="ConsPlusNormal"/>
        <w:jc w:val="right"/>
      </w:pPr>
      <w:r>
        <w:t>Первый заместитель</w:t>
      </w:r>
    </w:p>
    <w:p w:rsidR="00BB3F05" w:rsidRDefault="00BB3F05">
      <w:pPr>
        <w:pStyle w:val="ConsPlusNormal"/>
        <w:jc w:val="right"/>
      </w:pPr>
      <w:r>
        <w:t>Губернатора края -</w:t>
      </w:r>
    </w:p>
    <w:p w:rsidR="00BB3F05" w:rsidRDefault="00BB3F05">
      <w:pPr>
        <w:pStyle w:val="ConsPlusNormal"/>
        <w:jc w:val="right"/>
      </w:pPr>
      <w:r>
        <w:t>председатель</w:t>
      </w:r>
    </w:p>
    <w:p w:rsidR="00BB3F05" w:rsidRDefault="00BB3F05">
      <w:pPr>
        <w:pStyle w:val="ConsPlusNormal"/>
        <w:jc w:val="right"/>
      </w:pPr>
      <w:r>
        <w:t>Правительства края</w:t>
      </w:r>
    </w:p>
    <w:p w:rsidR="00BB3F05" w:rsidRDefault="00BB3F05">
      <w:pPr>
        <w:pStyle w:val="ConsPlusNormal"/>
        <w:jc w:val="right"/>
      </w:pPr>
      <w:r>
        <w:t>Э.Ш.АКБУЛАТОВ</w:t>
      </w:r>
    </w:p>
    <w:p w:rsidR="00BB3F05" w:rsidRDefault="00BB3F05">
      <w:pPr>
        <w:pStyle w:val="ConsPlusNormal"/>
        <w:jc w:val="both"/>
      </w:pPr>
    </w:p>
    <w:p w:rsidR="00BB3F05" w:rsidRDefault="00BB3F05">
      <w:pPr>
        <w:pStyle w:val="ConsPlusNormal"/>
        <w:jc w:val="both"/>
      </w:pPr>
    </w:p>
    <w:p w:rsidR="00BB3F05" w:rsidRDefault="00BB3F05">
      <w:pPr>
        <w:pStyle w:val="ConsPlusNormal"/>
        <w:jc w:val="both"/>
      </w:pPr>
    </w:p>
    <w:p w:rsidR="00BB3F05" w:rsidRDefault="00BB3F05">
      <w:pPr>
        <w:pStyle w:val="ConsPlusNormal"/>
        <w:jc w:val="both"/>
      </w:pPr>
    </w:p>
    <w:p w:rsidR="00BB3F05" w:rsidRDefault="00BB3F05">
      <w:pPr>
        <w:pStyle w:val="ConsPlusNormal"/>
        <w:jc w:val="both"/>
      </w:pPr>
    </w:p>
    <w:p w:rsidR="00BB3F05" w:rsidRDefault="00BB3F05">
      <w:pPr>
        <w:pStyle w:val="ConsPlusNormal"/>
        <w:jc w:val="right"/>
        <w:outlineLvl w:val="0"/>
      </w:pPr>
      <w:r>
        <w:t>Приложение N 1</w:t>
      </w:r>
    </w:p>
    <w:p w:rsidR="00BB3F05" w:rsidRDefault="00BB3F05">
      <w:pPr>
        <w:pStyle w:val="ConsPlusNormal"/>
        <w:jc w:val="right"/>
      </w:pPr>
      <w:r>
        <w:t>к Постановлению</w:t>
      </w:r>
    </w:p>
    <w:p w:rsidR="00BB3F05" w:rsidRDefault="00BB3F05">
      <w:pPr>
        <w:pStyle w:val="ConsPlusNormal"/>
        <w:jc w:val="right"/>
      </w:pPr>
      <w:r>
        <w:t>Правительства Красноярского края</w:t>
      </w:r>
    </w:p>
    <w:p w:rsidR="00BB3F05" w:rsidRDefault="00BB3F05">
      <w:pPr>
        <w:pStyle w:val="ConsPlusNormal"/>
        <w:jc w:val="right"/>
      </w:pPr>
      <w:r>
        <w:t>от 7 декабря 2009 г. N 632-п</w:t>
      </w:r>
    </w:p>
    <w:p w:rsidR="00BB3F05" w:rsidRDefault="00BB3F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B3F05">
        <w:trPr>
          <w:jc w:val="center"/>
        </w:trPr>
        <w:tc>
          <w:tcPr>
            <w:tcW w:w="9294" w:type="dxa"/>
            <w:tcBorders>
              <w:top w:val="nil"/>
              <w:left w:val="single" w:sz="24" w:space="0" w:color="CED3F1"/>
              <w:bottom w:val="nil"/>
              <w:right w:val="single" w:sz="24" w:space="0" w:color="F4F3F8"/>
            </w:tcBorders>
            <w:shd w:val="clear" w:color="auto" w:fill="F4F3F8"/>
          </w:tcPr>
          <w:p w:rsidR="00BB3F05" w:rsidRDefault="00BB3F05">
            <w:pPr>
              <w:pStyle w:val="ConsPlusNormal"/>
              <w:jc w:val="center"/>
            </w:pPr>
            <w:r>
              <w:rPr>
                <w:color w:val="392C69"/>
              </w:rPr>
              <w:t>Список изменяющих документов</w:t>
            </w:r>
          </w:p>
          <w:p w:rsidR="00BB3F05" w:rsidRDefault="00BB3F05">
            <w:pPr>
              <w:pStyle w:val="ConsPlusNormal"/>
              <w:jc w:val="center"/>
            </w:pPr>
            <w:proofErr w:type="gramStart"/>
            <w:r>
              <w:rPr>
                <w:color w:val="392C69"/>
              </w:rPr>
              <w:t xml:space="preserve">(в ред. </w:t>
            </w:r>
            <w:hyperlink r:id="rId16" w:history="1">
              <w:r>
                <w:rPr>
                  <w:color w:val="0000FF"/>
                </w:rPr>
                <w:t>Постановления</w:t>
              </w:r>
            </w:hyperlink>
            <w:r>
              <w:rPr>
                <w:color w:val="392C69"/>
              </w:rPr>
              <w:t xml:space="preserve"> Правительства Красноярского края</w:t>
            </w:r>
            <w:proofErr w:type="gramEnd"/>
          </w:p>
          <w:p w:rsidR="00BB3F05" w:rsidRDefault="00BB3F05">
            <w:pPr>
              <w:pStyle w:val="ConsPlusNormal"/>
              <w:jc w:val="center"/>
            </w:pPr>
            <w:r>
              <w:rPr>
                <w:color w:val="392C69"/>
              </w:rPr>
              <w:t>от 23.06.2020 N 465-п)</w:t>
            </w:r>
          </w:p>
        </w:tc>
      </w:tr>
    </w:tbl>
    <w:p w:rsidR="00BB3F05" w:rsidRDefault="00BB3F05">
      <w:pPr>
        <w:pStyle w:val="ConsPlusNormal"/>
        <w:jc w:val="both"/>
      </w:pPr>
    </w:p>
    <w:p w:rsidR="00BB3F05" w:rsidRDefault="00BB3F05">
      <w:pPr>
        <w:pStyle w:val="ConsPlusNonformat"/>
        <w:jc w:val="both"/>
      </w:pPr>
      <w:r>
        <w:t xml:space="preserve">                                Адрес: ____________________________________</w:t>
      </w:r>
    </w:p>
    <w:p w:rsidR="00BB3F05" w:rsidRDefault="00BB3F05">
      <w:pPr>
        <w:pStyle w:val="ConsPlusNonformat"/>
        <w:jc w:val="both"/>
      </w:pPr>
      <w:r>
        <w:t xml:space="preserve">                                       </w:t>
      </w:r>
      <w:proofErr w:type="gramStart"/>
      <w:r>
        <w:t>(адрес органа государственной власти</w:t>
      </w:r>
      <w:proofErr w:type="gramEnd"/>
    </w:p>
    <w:p w:rsidR="00BB3F05" w:rsidRDefault="00BB3F05">
      <w:pPr>
        <w:pStyle w:val="ConsPlusNonformat"/>
        <w:jc w:val="both"/>
      </w:pPr>
      <w:r>
        <w:t xml:space="preserve">                                        или органа местного самоуправления)</w:t>
      </w:r>
    </w:p>
    <w:p w:rsidR="00BB3F05" w:rsidRDefault="00BB3F05">
      <w:pPr>
        <w:pStyle w:val="ConsPlusNonformat"/>
        <w:jc w:val="both"/>
      </w:pPr>
      <w:r>
        <w:t xml:space="preserve">                                Кому: _____________________________________</w:t>
      </w:r>
    </w:p>
    <w:p w:rsidR="00BB3F05" w:rsidRDefault="00BB3F05">
      <w:pPr>
        <w:pStyle w:val="ConsPlusNonformat"/>
        <w:jc w:val="both"/>
      </w:pPr>
      <w:r>
        <w:t xml:space="preserve">                                       </w:t>
      </w:r>
      <w:proofErr w:type="gramStart"/>
      <w:r>
        <w:t>(наименование органа государственной</w:t>
      </w:r>
      <w:proofErr w:type="gramEnd"/>
    </w:p>
    <w:p w:rsidR="00BB3F05" w:rsidRDefault="00BB3F05">
      <w:pPr>
        <w:pStyle w:val="ConsPlusNonformat"/>
        <w:jc w:val="both"/>
      </w:pPr>
      <w:r>
        <w:t xml:space="preserve">                                            власти или органа местного</w:t>
      </w:r>
    </w:p>
    <w:p w:rsidR="00BB3F05" w:rsidRDefault="00BB3F05">
      <w:pPr>
        <w:pStyle w:val="ConsPlusNonformat"/>
        <w:jc w:val="both"/>
      </w:pPr>
      <w:r>
        <w:t xml:space="preserve">                                                  самоуправления)</w:t>
      </w:r>
    </w:p>
    <w:p w:rsidR="00BB3F05" w:rsidRDefault="00BB3F05">
      <w:pPr>
        <w:pStyle w:val="ConsPlusNonformat"/>
        <w:jc w:val="both"/>
      </w:pPr>
    </w:p>
    <w:p w:rsidR="00BB3F05" w:rsidRDefault="00BB3F05">
      <w:pPr>
        <w:pStyle w:val="ConsPlusNonformat"/>
        <w:jc w:val="both"/>
      </w:pPr>
      <w:bookmarkStart w:id="1" w:name="P57"/>
      <w:bookmarkEnd w:id="1"/>
      <w:r>
        <w:t xml:space="preserve">        Заявка на предоставление водных биоресурсов внутренних вод</w:t>
      </w:r>
    </w:p>
    <w:p w:rsidR="00BB3F05" w:rsidRDefault="00BB3F05">
      <w:pPr>
        <w:pStyle w:val="ConsPlusNonformat"/>
        <w:jc w:val="both"/>
      </w:pPr>
      <w:r>
        <w:t xml:space="preserve">        Российской Федерации, за исключением внутренних морских вод</w:t>
      </w:r>
    </w:p>
    <w:p w:rsidR="00BB3F05" w:rsidRDefault="00BB3F05">
      <w:pPr>
        <w:pStyle w:val="ConsPlusNonformat"/>
        <w:jc w:val="both"/>
      </w:pPr>
      <w:r>
        <w:t xml:space="preserve">           Российской Федерации, в пользование для осуществления</w:t>
      </w:r>
    </w:p>
    <w:p w:rsidR="00BB3F05" w:rsidRDefault="00BB3F05">
      <w:pPr>
        <w:pStyle w:val="ConsPlusNonformat"/>
        <w:jc w:val="both"/>
      </w:pPr>
      <w:r>
        <w:t xml:space="preserve">        рыболовства в целях обеспечения традиционного образа жизни</w:t>
      </w:r>
    </w:p>
    <w:p w:rsidR="00BB3F05" w:rsidRDefault="00BB3F05">
      <w:pPr>
        <w:pStyle w:val="ConsPlusNonformat"/>
        <w:jc w:val="both"/>
      </w:pPr>
      <w:r>
        <w:t xml:space="preserve">          и осуществления традиционной хозяйственной деятельности</w:t>
      </w:r>
    </w:p>
    <w:p w:rsidR="00BB3F05" w:rsidRDefault="00BB3F05">
      <w:pPr>
        <w:pStyle w:val="ConsPlusNonformat"/>
        <w:jc w:val="both"/>
      </w:pPr>
      <w:r>
        <w:t xml:space="preserve">         коренных малочисленных народов Севера, Сибири и Дальнего</w:t>
      </w:r>
    </w:p>
    <w:p w:rsidR="00BB3F05" w:rsidRDefault="00BB3F05">
      <w:pPr>
        <w:pStyle w:val="ConsPlusNonformat"/>
        <w:jc w:val="both"/>
      </w:pPr>
      <w:r>
        <w:t xml:space="preserve">          Востока Российской Федерации, </w:t>
      </w:r>
      <w:proofErr w:type="gramStart"/>
      <w:r>
        <w:t>проживающих</w:t>
      </w:r>
      <w:proofErr w:type="gramEnd"/>
      <w:r>
        <w:t xml:space="preserve"> на территории</w:t>
      </w:r>
    </w:p>
    <w:p w:rsidR="00BB3F05" w:rsidRDefault="00BB3F05">
      <w:pPr>
        <w:pStyle w:val="ConsPlusNonformat"/>
        <w:jc w:val="both"/>
      </w:pPr>
      <w:r>
        <w:t xml:space="preserve">                 Красноярского края, в _____________ году</w:t>
      </w:r>
    </w:p>
    <w:p w:rsidR="00BB3F05" w:rsidRDefault="00BB3F05">
      <w:pPr>
        <w:pStyle w:val="ConsPlusNonformat"/>
        <w:jc w:val="both"/>
      </w:pPr>
    </w:p>
    <w:p w:rsidR="00BB3F05" w:rsidRDefault="00BB3F05">
      <w:pPr>
        <w:pStyle w:val="ConsPlusNonformat"/>
        <w:jc w:val="both"/>
      </w:pPr>
      <w:r>
        <w:t xml:space="preserve">    1. Сведения о заявителе:</w:t>
      </w:r>
    </w:p>
    <w:p w:rsidR="00BB3F05" w:rsidRDefault="00BB3F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BB3F05">
        <w:tc>
          <w:tcPr>
            <w:tcW w:w="5669" w:type="dxa"/>
          </w:tcPr>
          <w:p w:rsidR="00BB3F05" w:rsidRDefault="00BB3F05">
            <w:pPr>
              <w:pStyle w:val="ConsPlusNormal"/>
            </w:pPr>
            <w:r>
              <w:t>1) для общин коренных малочисленных народов Севера, Сибири и Дальнего Востока Российской Федерации (далее - община):</w:t>
            </w:r>
          </w:p>
        </w:tc>
        <w:tc>
          <w:tcPr>
            <w:tcW w:w="3402" w:type="dxa"/>
          </w:tcPr>
          <w:p w:rsidR="00BB3F05" w:rsidRDefault="00BB3F05">
            <w:pPr>
              <w:pStyle w:val="ConsPlusNormal"/>
            </w:pPr>
          </w:p>
        </w:tc>
      </w:tr>
      <w:tr w:rsidR="00BB3F05">
        <w:tc>
          <w:tcPr>
            <w:tcW w:w="5669" w:type="dxa"/>
          </w:tcPr>
          <w:p w:rsidR="00BB3F05" w:rsidRDefault="00BB3F05">
            <w:pPr>
              <w:pStyle w:val="ConsPlusNormal"/>
            </w:pPr>
            <w:r>
              <w:t>полное и сокращенное (при наличии) наименование общины в соответствии с учредительными документами</w:t>
            </w:r>
          </w:p>
        </w:tc>
        <w:tc>
          <w:tcPr>
            <w:tcW w:w="3402" w:type="dxa"/>
          </w:tcPr>
          <w:p w:rsidR="00BB3F05" w:rsidRDefault="00BB3F05">
            <w:pPr>
              <w:pStyle w:val="ConsPlusNormal"/>
            </w:pPr>
          </w:p>
        </w:tc>
      </w:tr>
      <w:tr w:rsidR="00BB3F05">
        <w:tc>
          <w:tcPr>
            <w:tcW w:w="5669" w:type="dxa"/>
          </w:tcPr>
          <w:p w:rsidR="00BB3F05" w:rsidRDefault="00BB3F05">
            <w:pPr>
              <w:pStyle w:val="ConsPlusNormal"/>
            </w:pPr>
            <w:r>
              <w:t>организационно-правовая форма общины</w:t>
            </w:r>
          </w:p>
        </w:tc>
        <w:tc>
          <w:tcPr>
            <w:tcW w:w="3402" w:type="dxa"/>
          </w:tcPr>
          <w:p w:rsidR="00BB3F05" w:rsidRDefault="00BB3F05">
            <w:pPr>
              <w:pStyle w:val="ConsPlusNormal"/>
            </w:pPr>
          </w:p>
        </w:tc>
      </w:tr>
      <w:tr w:rsidR="00BB3F05">
        <w:tc>
          <w:tcPr>
            <w:tcW w:w="5669" w:type="dxa"/>
          </w:tcPr>
          <w:p w:rsidR="00BB3F05" w:rsidRDefault="00BB3F05">
            <w:pPr>
              <w:pStyle w:val="ConsPlusNormal"/>
            </w:pPr>
            <w:r>
              <w:t xml:space="preserve">адрес в соответствии с учредительными документами, </w:t>
            </w:r>
            <w:r>
              <w:lastRenderedPageBreak/>
              <w:t>почтовый адрес общины</w:t>
            </w:r>
          </w:p>
        </w:tc>
        <w:tc>
          <w:tcPr>
            <w:tcW w:w="3402" w:type="dxa"/>
          </w:tcPr>
          <w:p w:rsidR="00BB3F05" w:rsidRDefault="00BB3F05">
            <w:pPr>
              <w:pStyle w:val="ConsPlusNormal"/>
            </w:pPr>
          </w:p>
        </w:tc>
      </w:tr>
      <w:tr w:rsidR="00BB3F05">
        <w:tc>
          <w:tcPr>
            <w:tcW w:w="5669" w:type="dxa"/>
          </w:tcPr>
          <w:p w:rsidR="00BB3F05" w:rsidRDefault="00BB3F05">
            <w:pPr>
              <w:pStyle w:val="ConsPlusNormal"/>
            </w:pPr>
            <w:r>
              <w:lastRenderedPageBreak/>
              <w:t>идентификационный номер налогоплательщика, присвоенный общине</w:t>
            </w:r>
          </w:p>
        </w:tc>
        <w:tc>
          <w:tcPr>
            <w:tcW w:w="3402" w:type="dxa"/>
          </w:tcPr>
          <w:p w:rsidR="00BB3F05" w:rsidRDefault="00BB3F05">
            <w:pPr>
              <w:pStyle w:val="ConsPlusNormal"/>
            </w:pPr>
          </w:p>
        </w:tc>
      </w:tr>
      <w:tr w:rsidR="00BB3F05">
        <w:tc>
          <w:tcPr>
            <w:tcW w:w="5669" w:type="dxa"/>
          </w:tcPr>
          <w:p w:rsidR="00BB3F05" w:rsidRDefault="00BB3F05">
            <w:pPr>
              <w:pStyle w:val="ConsPlusNormal"/>
            </w:pPr>
            <w:r>
              <w:t>основной государственный регистрационный номер, присвоенный общине</w:t>
            </w:r>
          </w:p>
        </w:tc>
        <w:tc>
          <w:tcPr>
            <w:tcW w:w="3402" w:type="dxa"/>
          </w:tcPr>
          <w:p w:rsidR="00BB3F05" w:rsidRDefault="00BB3F05">
            <w:pPr>
              <w:pStyle w:val="ConsPlusNormal"/>
            </w:pPr>
          </w:p>
        </w:tc>
      </w:tr>
      <w:tr w:rsidR="00BB3F05">
        <w:tc>
          <w:tcPr>
            <w:tcW w:w="5669" w:type="dxa"/>
          </w:tcPr>
          <w:p w:rsidR="00BB3F05" w:rsidRDefault="00BB3F05">
            <w:pPr>
              <w:pStyle w:val="ConsPlusNormal"/>
            </w:pPr>
            <w:r>
              <w:t>номер контактного телефона (при наличии)</w:t>
            </w:r>
          </w:p>
        </w:tc>
        <w:tc>
          <w:tcPr>
            <w:tcW w:w="3402" w:type="dxa"/>
          </w:tcPr>
          <w:p w:rsidR="00BB3F05" w:rsidRDefault="00BB3F05">
            <w:pPr>
              <w:pStyle w:val="ConsPlusNormal"/>
            </w:pPr>
          </w:p>
        </w:tc>
      </w:tr>
      <w:tr w:rsidR="00BB3F05">
        <w:tc>
          <w:tcPr>
            <w:tcW w:w="5669" w:type="dxa"/>
          </w:tcPr>
          <w:p w:rsidR="00BB3F05" w:rsidRDefault="00BB3F05">
            <w:pPr>
              <w:pStyle w:val="ConsPlusNormal"/>
            </w:pPr>
            <w:r>
              <w:t>адрес электронной почты (при наличии)</w:t>
            </w:r>
          </w:p>
        </w:tc>
        <w:tc>
          <w:tcPr>
            <w:tcW w:w="3402" w:type="dxa"/>
          </w:tcPr>
          <w:p w:rsidR="00BB3F05" w:rsidRDefault="00BB3F05">
            <w:pPr>
              <w:pStyle w:val="ConsPlusNormal"/>
            </w:pPr>
          </w:p>
        </w:tc>
      </w:tr>
      <w:tr w:rsidR="00BB3F05">
        <w:tc>
          <w:tcPr>
            <w:tcW w:w="5669" w:type="dxa"/>
          </w:tcPr>
          <w:p w:rsidR="00BB3F05" w:rsidRDefault="00BB3F05">
            <w:pPr>
              <w:pStyle w:val="ConsPlusNormal"/>
            </w:pPr>
            <w:r>
              <w:t>2) для лиц, относящихся к коренным малочисленным народам Севера, Сибири и Дальнего Востока Российской Федерации (далее - заявитель - физическое лицо):</w:t>
            </w:r>
          </w:p>
        </w:tc>
        <w:tc>
          <w:tcPr>
            <w:tcW w:w="3402" w:type="dxa"/>
          </w:tcPr>
          <w:p w:rsidR="00BB3F05" w:rsidRDefault="00BB3F05">
            <w:pPr>
              <w:pStyle w:val="ConsPlusNormal"/>
            </w:pPr>
          </w:p>
        </w:tc>
      </w:tr>
      <w:tr w:rsidR="00BB3F05">
        <w:tc>
          <w:tcPr>
            <w:tcW w:w="5669" w:type="dxa"/>
          </w:tcPr>
          <w:p w:rsidR="00BB3F05" w:rsidRDefault="00BB3F05">
            <w:pPr>
              <w:pStyle w:val="ConsPlusNormal"/>
            </w:pPr>
            <w:r>
              <w:t>фамилия, имя, отчество (при наличии) заявителя - физического лица</w:t>
            </w:r>
          </w:p>
        </w:tc>
        <w:tc>
          <w:tcPr>
            <w:tcW w:w="3402" w:type="dxa"/>
          </w:tcPr>
          <w:p w:rsidR="00BB3F05" w:rsidRDefault="00BB3F05">
            <w:pPr>
              <w:pStyle w:val="ConsPlusNormal"/>
            </w:pPr>
          </w:p>
        </w:tc>
      </w:tr>
      <w:tr w:rsidR="00BB3F05">
        <w:tc>
          <w:tcPr>
            <w:tcW w:w="5669" w:type="dxa"/>
          </w:tcPr>
          <w:p w:rsidR="00BB3F05" w:rsidRDefault="00BB3F05">
            <w:pPr>
              <w:pStyle w:val="ConsPlusNormal"/>
            </w:pPr>
            <w:r>
              <w:t>данные документа, удостоверяющего личность заявителя - физического лица</w:t>
            </w:r>
          </w:p>
        </w:tc>
        <w:tc>
          <w:tcPr>
            <w:tcW w:w="3402" w:type="dxa"/>
          </w:tcPr>
          <w:p w:rsidR="00BB3F05" w:rsidRDefault="00BB3F05">
            <w:pPr>
              <w:pStyle w:val="ConsPlusNormal"/>
            </w:pPr>
          </w:p>
        </w:tc>
      </w:tr>
      <w:tr w:rsidR="00BB3F05">
        <w:tc>
          <w:tcPr>
            <w:tcW w:w="5669" w:type="dxa"/>
          </w:tcPr>
          <w:p w:rsidR="00BB3F05" w:rsidRDefault="00BB3F05">
            <w:pPr>
              <w:pStyle w:val="ConsPlusNormal"/>
            </w:pPr>
            <w:r>
              <w:t>сведения о национальной принадлежности заявителя - физического лица</w:t>
            </w:r>
          </w:p>
        </w:tc>
        <w:tc>
          <w:tcPr>
            <w:tcW w:w="3402" w:type="dxa"/>
          </w:tcPr>
          <w:p w:rsidR="00BB3F05" w:rsidRDefault="00BB3F05">
            <w:pPr>
              <w:pStyle w:val="ConsPlusNormal"/>
            </w:pPr>
          </w:p>
        </w:tc>
      </w:tr>
      <w:tr w:rsidR="00BB3F05">
        <w:tc>
          <w:tcPr>
            <w:tcW w:w="5669" w:type="dxa"/>
          </w:tcPr>
          <w:p w:rsidR="00BB3F05" w:rsidRDefault="00BB3F05">
            <w:pPr>
              <w:pStyle w:val="ConsPlusNormal"/>
            </w:pPr>
            <w:r>
              <w:t>адрес места регистрации и адрес места жительства заявителя - физического лица</w:t>
            </w:r>
          </w:p>
        </w:tc>
        <w:tc>
          <w:tcPr>
            <w:tcW w:w="3402" w:type="dxa"/>
          </w:tcPr>
          <w:p w:rsidR="00BB3F05" w:rsidRDefault="00BB3F05">
            <w:pPr>
              <w:pStyle w:val="ConsPlusNormal"/>
            </w:pPr>
          </w:p>
        </w:tc>
      </w:tr>
      <w:tr w:rsidR="00BB3F05">
        <w:tc>
          <w:tcPr>
            <w:tcW w:w="5669" w:type="dxa"/>
          </w:tcPr>
          <w:p w:rsidR="00BB3F05" w:rsidRDefault="00BB3F05">
            <w:pPr>
              <w:pStyle w:val="ConsPlusNormal"/>
            </w:pPr>
            <w:r>
              <w:t>номер контактного телефона (при наличии)</w:t>
            </w:r>
          </w:p>
        </w:tc>
        <w:tc>
          <w:tcPr>
            <w:tcW w:w="3402" w:type="dxa"/>
          </w:tcPr>
          <w:p w:rsidR="00BB3F05" w:rsidRDefault="00BB3F05">
            <w:pPr>
              <w:pStyle w:val="ConsPlusNormal"/>
            </w:pPr>
          </w:p>
        </w:tc>
      </w:tr>
      <w:tr w:rsidR="00BB3F05">
        <w:tc>
          <w:tcPr>
            <w:tcW w:w="5669" w:type="dxa"/>
          </w:tcPr>
          <w:p w:rsidR="00BB3F05" w:rsidRDefault="00BB3F05">
            <w:pPr>
              <w:pStyle w:val="ConsPlusNormal"/>
            </w:pPr>
            <w:r>
              <w:t>адрес электронной почты (при наличии)</w:t>
            </w:r>
          </w:p>
        </w:tc>
        <w:tc>
          <w:tcPr>
            <w:tcW w:w="3402" w:type="dxa"/>
          </w:tcPr>
          <w:p w:rsidR="00BB3F05" w:rsidRDefault="00BB3F05">
            <w:pPr>
              <w:pStyle w:val="ConsPlusNormal"/>
            </w:pPr>
          </w:p>
        </w:tc>
      </w:tr>
    </w:tbl>
    <w:p w:rsidR="00BB3F05" w:rsidRDefault="00BB3F05">
      <w:pPr>
        <w:pStyle w:val="ConsPlusNormal"/>
        <w:jc w:val="both"/>
      </w:pPr>
    </w:p>
    <w:p w:rsidR="00BB3F05" w:rsidRDefault="00BB3F05">
      <w:pPr>
        <w:pStyle w:val="ConsPlusNormal"/>
        <w:ind w:firstLine="540"/>
        <w:jc w:val="both"/>
      </w:pPr>
      <w:r>
        <w:t>2. Сведения о видах водных биологических ресурсов, районе добычи (вылова) водных биологических ресурсов, объеме добычи (вылова) по видам водных биологических ресурсов, сроках добычи (вылова) водных биологических ресурсов:</w:t>
      </w:r>
    </w:p>
    <w:p w:rsidR="00BB3F05" w:rsidRDefault="00BB3F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118"/>
        <w:gridCol w:w="1984"/>
        <w:gridCol w:w="1984"/>
      </w:tblGrid>
      <w:tr w:rsidR="00BB3F05">
        <w:tc>
          <w:tcPr>
            <w:tcW w:w="1984" w:type="dxa"/>
          </w:tcPr>
          <w:p w:rsidR="00BB3F05" w:rsidRDefault="00BB3F05">
            <w:pPr>
              <w:pStyle w:val="ConsPlusNormal"/>
              <w:jc w:val="center"/>
            </w:pPr>
            <w:r>
              <w:t>Вид водных биологических ресурсов</w:t>
            </w:r>
          </w:p>
        </w:tc>
        <w:tc>
          <w:tcPr>
            <w:tcW w:w="3118" w:type="dxa"/>
          </w:tcPr>
          <w:p w:rsidR="00BB3F05" w:rsidRDefault="00BB3F05">
            <w:pPr>
              <w:pStyle w:val="ConsPlusNormal"/>
              <w:jc w:val="center"/>
            </w:pPr>
            <w:r>
              <w:t>Район добычи (вылова) водных биологических ресурсов с разбивкой по типам водоемов (река, озеро, водохранилище) и бассейнов рек</w:t>
            </w:r>
          </w:p>
        </w:tc>
        <w:tc>
          <w:tcPr>
            <w:tcW w:w="1984" w:type="dxa"/>
          </w:tcPr>
          <w:p w:rsidR="00BB3F05" w:rsidRDefault="00BB3F05">
            <w:pPr>
              <w:pStyle w:val="ConsPlusNormal"/>
              <w:jc w:val="center"/>
            </w:pPr>
            <w:r>
              <w:t>Объем добычи (вылова) по видам водных биологических ресурсов</w:t>
            </w:r>
          </w:p>
        </w:tc>
        <w:tc>
          <w:tcPr>
            <w:tcW w:w="1984" w:type="dxa"/>
          </w:tcPr>
          <w:p w:rsidR="00BB3F05" w:rsidRDefault="00BB3F05">
            <w:pPr>
              <w:pStyle w:val="ConsPlusNormal"/>
              <w:jc w:val="center"/>
            </w:pPr>
            <w:r>
              <w:t>Сроки добычи (вылова) водных биологических ресурсов</w:t>
            </w:r>
          </w:p>
        </w:tc>
      </w:tr>
      <w:tr w:rsidR="00BB3F05">
        <w:tc>
          <w:tcPr>
            <w:tcW w:w="1984" w:type="dxa"/>
          </w:tcPr>
          <w:p w:rsidR="00BB3F05" w:rsidRDefault="00BB3F05">
            <w:pPr>
              <w:pStyle w:val="ConsPlusNormal"/>
            </w:pPr>
          </w:p>
        </w:tc>
        <w:tc>
          <w:tcPr>
            <w:tcW w:w="3118" w:type="dxa"/>
          </w:tcPr>
          <w:p w:rsidR="00BB3F05" w:rsidRDefault="00BB3F05">
            <w:pPr>
              <w:pStyle w:val="ConsPlusNormal"/>
            </w:pPr>
          </w:p>
        </w:tc>
        <w:tc>
          <w:tcPr>
            <w:tcW w:w="1984" w:type="dxa"/>
          </w:tcPr>
          <w:p w:rsidR="00BB3F05" w:rsidRDefault="00BB3F05">
            <w:pPr>
              <w:pStyle w:val="ConsPlusNormal"/>
            </w:pPr>
          </w:p>
        </w:tc>
        <w:tc>
          <w:tcPr>
            <w:tcW w:w="1984" w:type="dxa"/>
          </w:tcPr>
          <w:p w:rsidR="00BB3F05" w:rsidRDefault="00BB3F05">
            <w:pPr>
              <w:pStyle w:val="ConsPlusNormal"/>
            </w:pPr>
          </w:p>
        </w:tc>
      </w:tr>
      <w:tr w:rsidR="00BB3F05">
        <w:tc>
          <w:tcPr>
            <w:tcW w:w="1984" w:type="dxa"/>
          </w:tcPr>
          <w:p w:rsidR="00BB3F05" w:rsidRDefault="00BB3F05">
            <w:pPr>
              <w:pStyle w:val="ConsPlusNormal"/>
            </w:pPr>
          </w:p>
        </w:tc>
        <w:tc>
          <w:tcPr>
            <w:tcW w:w="3118" w:type="dxa"/>
          </w:tcPr>
          <w:p w:rsidR="00BB3F05" w:rsidRDefault="00BB3F05">
            <w:pPr>
              <w:pStyle w:val="ConsPlusNormal"/>
            </w:pPr>
          </w:p>
        </w:tc>
        <w:tc>
          <w:tcPr>
            <w:tcW w:w="1984" w:type="dxa"/>
          </w:tcPr>
          <w:p w:rsidR="00BB3F05" w:rsidRDefault="00BB3F05">
            <w:pPr>
              <w:pStyle w:val="ConsPlusNormal"/>
            </w:pPr>
          </w:p>
        </w:tc>
        <w:tc>
          <w:tcPr>
            <w:tcW w:w="1984" w:type="dxa"/>
          </w:tcPr>
          <w:p w:rsidR="00BB3F05" w:rsidRDefault="00BB3F05">
            <w:pPr>
              <w:pStyle w:val="ConsPlusNormal"/>
            </w:pPr>
          </w:p>
        </w:tc>
      </w:tr>
    </w:tbl>
    <w:p w:rsidR="00BB3F05" w:rsidRDefault="00BB3F05">
      <w:pPr>
        <w:pStyle w:val="ConsPlusNormal"/>
        <w:jc w:val="both"/>
      </w:pPr>
    </w:p>
    <w:p w:rsidR="00BB3F05" w:rsidRDefault="00BB3F05">
      <w:pPr>
        <w:pStyle w:val="ConsPlusNormal"/>
        <w:ind w:firstLine="540"/>
        <w:jc w:val="both"/>
      </w:pPr>
      <w:r>
        <w:t>3. Сведения об орудиях добычи (вылова) водных биологических ресурсов:</w:t>
      </w:r>
    </w:p>
    <w:p w:rsidR="00BB3F05" w:rsidRDefault="00BB3F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118"/>
        <w:gridCol w:w="1984"/>
        <w:gridCol w:w="1984"/>
      </w:tblGrid>
      <w:tr w:rsidR="00BB3F05">
        <w:tc>
          <w:tcPr>
            <w:tcW w:w="1984" w:type="dxa"/>
          </w:tcPr>
          <w:p w:rsidR="00BB3F05" w:rsidRDefault="00BB3F05">
            <w:pPr>
              <w:pStyle w:val="ConsPlusNormal"/>
              <w:jc w:val="center"/>
            </w:pPr>
            <w:r>
              <w:t>Вид орудия добычи (вылова)</w:t>
            </w:r>
          </w:p>
        </w:tc>
        <w:tc>
          <w:tcPr>
            <w:tcW w:w="3118" w:type="dxa"/>
          </w:tcPr>
          <w:p w:rsidR="00BB3F05" w:rsidRDefault="00BB3F05">
            <w:pPr>
              <w:pStyle w:val="ConsPlusNormal"/>
              <w:jc w:val="center"/>
            </w:pPr>
            <w:r>
              <w:t>Технические характеристики орудий добычи (вылова)</w:t>
            </w:r>
          </w:p>
        </w:tc>
        <w:tc>
          <w:tcPr>
            <w:tcW w:w="1984" w:type="dxa"/>
          </w:tcPr>
          <w:p w:rsidR="00BB3F05" w:rsidRDefault="00BB3F05">
            <w:pPr>
              <w:pStyle w:val="ConsPlusNormal"/>
              <w:jc w:val="center"/>
            </w:pPr>
            <w:r>
              <w:t>Количество орудий добычи (вылова), единиц</w:t>
            </w:r>
          </w:p>
        </w:tc>
        <w:tc>
          <w:tcPr>
            <w:tcW w:w="1984" w:type="dxa"/>
          </w:tcPr>
          <w:p w:rsidR="00BB3F05" w:rsidRDefault="00BB3F05">
            <w:pPr>
              <w:pStyle w:val="ConsPlusNormal"/>
              <w:jc w:val="center"/>
            </w:pPr>
            <w:r>
              <w:t>Способы добычи (вылова) водных биологических ресурсов</w:t>
            </w:r>
          </w:p>
        </w:tc>
      </w:tr>
      <w:tr w:rsidR="00BB3F05">
        <w:tc>
          <w:tcPr>
            <w:tcW w:w="1984" w:type="dxa"/>
          </w:tcPr>
          <w:p w:rsidR="00BB3F05" w:rsidRDefault="00BB3F05">
            <w:pPr>
              <w:pStyle w:val="ConsPlusNormal"/>
            </w:pPr>
          </w:p>
        </w:tc>
        <w:tc>
          <w:tcPr>
            <w:tcW w:w="3118" w:type="dxa"/>
          </w:tcPr>
          <w:p w:rsidR="00BB3F05" w:rsidRDefault="00BB3F05">
            <w:pPr>
              <w:pStyle w:val="ConsPlusNormal"/>
            </w:pPr>
          </w:p>
        </w:tc>
        <w:tc>
          <w:tcPr>
            <w:tcW w:w="1984" w:type="dxa"/>
          </w:tcPr>
          <w:p w:rsidR="00BB3F05" w:rsidRDefault="00BB3F05">
            <w:pPr>
              <w:pStyle w:val="ConsPlusNormal"/>
            </w:pPr>
          </w:p>
        </w:tc>
        <w:tc>
          <w:tcPr>
            <w:tcW w:w="1984" w:type="dxa"/>
          </w:tcPr>
          <w:p w:rsidR="00BB3F05" w:rsidRDefault="00BB3F05">
            <w:pPr>
              <w:pStyle w:val="ConsPlusNormal"/>
            </w:pPr>
          </w:p>
        </w:tc>
      </w:tr>
      <w:tr w:rsidR="00BB3F05">
        <w:tc>
          <w:tcPr>
            <w:tcW w:w="1984" w:type="dxa"/>
          </w:tcPr>
          <w:p w:rsidR="00BB3F05" w:rsidRDefault="00BB3F05">
            <w:pPr>
              <w:pStyle w:val="ConsPlusNormal"/>
            </w:pPr>
          </w:p>
        </w:tc>
        <w:tc>
          <w:tcPr>
            <w:tcW w:w="3118" w:type="dxa"/>
          </w:tcPr>
          <w:p w:rsidR="00BB3F05" w:rsidRDefault="00BB3F05">
            <w:pPr>
              <w:pStyle w:val="ConsPlusNormal"/>
            </w:pPr>
          </w:p>
        </w:tc>
        <w:tc>
          <w:tcPr>
            <w:tcW w:w="1984" w:type="dxa"/>
          </w:tcPr>
          <w:p w:rsidR="00BB3F05" w:rsidRDefault="00BB3F05">
            <w:pPr>
              <w:pStyle w:val="ConsPlusNormal"/>
            </w:pPr>
          </w:p>
        </w:tc>
        <w:tc>
          <w:tcPr>
            <w:tcW w:w="1984" w:type="dxa"/>
          </w:tcPr>
          <w:p w:rsidR="00BB3F05" w:rsidRDefault="00BB3F05">
            <w:pPr>
              <w:pStyle w:val="ConsPlusNormal"/>
            </w:pPr>
          </w:p>
        </w:tc>
      </w:tr>
    </w:tbl>
    <w:p w:rsidR="00BB3F05" w:rsidRDefault="00BB3F05">
      <w:pPr>
        <w:pStyle w:val="ConsPlusNormal"/>
        <w:jc w:val="both"/>
      </w:pPr>
    </w:p>
    <w:p w:rsidR="00BB3F05" w:rsidRDefault="00BB3F05">
      <w:pPr>
        <w:pStyle w:val="ConsPlusNonformat"/>
        <w:jc w:val="both"/>
      </w:pPr>
      <w:r>
        <w:t xml:space="preserve">    4.  Порядковый номер и описание рыболовного участка, предоставленного </w:t>
      </w:r>
      <w:proofErr w:type="gramStart"/>
      <w:r>
        <w:t>в</w:t>
      </w:r>
      <w:proofErr w:type="gramEnd"/>
    </w:p>
    <w:p w:rsidR="00BB3F05" w:rsidRDefault="00BB3F05">
      <w:pPr>
        <w:pStyle w:val="ConsPlusNonformat"/>
        <w:jc w:val="both"/>
      </w:pPr>
      <w:proofErr w:type="gramStart"/>
      <w:r>
        <w:t>пользование   заявителю  для  осуществления  традиционного  рыболовства  (в</w:t>
      </w:r>
      <w:proofErr w:type="gramEnd"/>
    </w:p>
    <w:p w:rsidR="00BB3F05" w:rsidRDefault="00BB3F05">
      <w:pPr>
        <w:pStyle w:val="ConsPlusNonformat"/>
        <w:jc w:val="both"/>
      </w:pPr>
      <w:r>
        <w:t xml:space="preserve">случае,  если  рыболовство  осуществляется  с  предоставлением  </w:t>
      </w:r>
      <w:proofErr w:type="gramStart"/>
      <w:r>
        <w:t>рыболовного</w:t>
      </w:r>
      <w:proofErr w:type="gramEnd"/>
    </w:p>
    <w:p w:rsidR="00BB3F05" w:rsidRDefault="00BB3F05">
      <w:pPr>
        <w:pStyle w:val="ConsPlusNonformat"/>
        <w:jc w:val="both"/>
      </w:pPr>
      <w:r>
        <w:t>участка):</w:t>
      </w:r>
    </w:p>
    <w:p w:rsidR="00BB3F05" w:rsidRDefault="00BB3F05">
      <w:pPr>
        <w:pStyle w:val="ConsPlusNonformat"/>
        <w:jc w:val="both"/>
      </w:pPr>
      <w:r>
        <w:t>___________________________________________________________________________</w:t>
      </w:r>
    </w:p>
    <w:p w:rsidR="00BB3F05" w:rsidRDefault="00BB3F05">
      <w:pPr>
        <w:pStyle w:val="ConsPlusNonformat"/>
        <w:jc w:val="both"/>
      </w:pPr>
      <w:r>
        <w:t>___________________________________________________________________________</w:t>
      </w:r>
    </w:p>
    <w:p w:rsidR="00BB3F05" w:rsidRDefault="00BB3F05">
      <w:pPr>
        <w:pStyle w:val="ConsPlusNonformat"/>
        <w:jc w:val="both"/>
      </w:pPr>
      <w:r>
        <w:t>___________________________________________________________________________</w:t>
      </w:r>
    </w:p>
    <w:p w:rsidR="00BB3F05" w:rsidRDefault="00BB3F05">
      <w:pPr>
        <w:pStyle w:val="ConsPlusNonformat"/>
        <w:jc w:val="both"/>
      </w:pPr>
    </w:p>
    <w:p w:rsidR="00BB3F05" w:rsidRDefault="00BB3F05">
      <w:pPr>
        <w:pStyle w:val="ConsPlusNonformat"/>
        <w:jc w:val="both"/>
      </w:pPr>
      <w:r>
        <w:t xml:space="preserve">    5.   Сведения  о  добыче  (вылове)  водных  биологических  ресурсов  </w:t>
      </w:r>
      <w:proofErr w:type="gramStart"/>
      <w:r>
        <w:t>за</w:t>
      </w:r>
      <w:proofErr w:type="gramEnd"/>
    </w:p>
    <w:p w:rsidR="00BB3F05" w:rsidRDefault="00BB3F05">
      <w:pPr>
        <w:pStyle w:val="ConsPlusNonformat"/>
        <w:jc w:val="both"/>
      </w:pPr>
      <w:r>
        <w:t>предыдущий год:</w:t>
      </w:r>
    </w:p>
    <w:p w:rsidR="00BB3F05" w:rsidRDefault="00BB3F05">
      <w:pPr>
        <w:pStyle w:val="ConsPlusNonformat"/>
        <w:jc w:val="both"/>
      </w:pPr>
      <w:r>
        <w:t>___________________________________________________________________________</w:t>
      </w:r>
    </w:p>
    <w:p w:rsidR="00BB3F05" w:rsidRDefault="00BB3F05">
      <w:pPr>
        <w:pStyle w:val="ConsPlusNonformat"/>
        <w:jc w:val="both"/>
      </w:pPr>
      <w:r>
        <w:t>___________________________________________________________________________</w:t>
      </w:r>
    </w:p>
    <w:p w:rsidR="00BB3F05" w:rsidRDefault="00BB3F05">
      <w:pPr>
        <w:pStyle w:val="ConsPlusNonformat"/>
        <w:jc w:val="both"/>
      </w:pPr>
      <w:r>
        <w:t>___________________________________________________________________________</w:t>
      </w:r>
    </w:p>
    <w:p w:rsidR="00BB3F05" w:rsidRDefault="00BB3F05">
      <w:pPr>
        <w:pStyle w:val="ConsPlusNonformat"/>
        <w:jc w:val="both"/>
      </w:pPr>
    </w:p>
    <w:p w:rsidR="00BB3F05" w:rsidRDefault="00BB3F05">
      <w:pPr>
        <w:pStyle w:val="ConsPlusNonformat"/>
        <w:jc w:val="both"/>
      </w:pPr>
      <w:r>
        <w:t xml:space="preserve">    6.  Сведения  о  членах  общины  с  указанием  их  отнесения к коренным</w:t>
      </w:r>
    </w:p>
    <w:p w:rsidR="00BB3F05" w:rsidRDefault="00BB3F05">
      <w:pPr>
        <w:pStyle w:val="ConsPlusNonformat"/>
        <w:jc w:val="both"/>
      </w:pPr>
      <w:r>
        <w:t>малочисленным   народам   Севера,  Сибири  и  Дальнего  Востока  Российской</w:t>
      </w:r>
    </w:p>
    <w:p w:rsidR="00BB3F05" w:rsidRDefault="00BB3F05">
      <w:pPr>
        <w:pStyle w:val="ConsPlusNonformat"/>
        <w:jc w:val="both"/>
      </w:pPr>
      <w:r>
        <w:t>Федерации, а также фамилия, имя, отчество (при наличии), данные документов,</w:t>
      </w:r>
    </w:p>
    <w:p w:rsidR="00BB3F05" w:rsidRDefault="00BB3F05">
      <w:pPr>
        <w:pStyle w:val="ConsPlusNonformat"/>
        <w:jc w:val="both"/>
      </w:pPr>
      <w:proofErr w:type="gramStart"/>
      <w:r>
        <w:t>удостоверяющих</w:t>
      </w:r>
      <w:proofErr w:type="gramEnd"/>
      <w:r>
        <w:t xml:space="preserve">   личность,   адреса   места   жительства,  сведения  об  их</w:t>
      </w:r>
    </w:p>
    <w:p w:rsidR="00BB3F05" w:rsidRDefault="00BB3F05">
      <w:pPr>
        <w:pStyle w:val="ConsPlusNonformat"/>
        <w:jc w:val="both"/>
      </w:pPr>
      <w:r>
        <w:t>национальной  принадлежности с указанием заявляемого объема добычи (вылова)</w:t>
      </w:r>
    </w:p>
    <w:p w:rsidR="00BB3F05" w:rsidRDefault="00BB3F05">
      <w:pPr>
        <w:pStyle w:val="ConsPlusNonformat"/>
        <w:jc w:val="both"/>
      </w:pPr>
      <w:r>
        <w:t>водных биологических ресурсов в отношении каждого действующего члена общины</w:t>
      </w:r>
    </w:p>
    <w:p w:rsidR="00BB3F05" w:rsidRDefault="00BB3F05">
      <w:pPr>
        <w:pStyle w:val="ConsPlusNonformat"/>
        <w:jc w:val="both"/>
      </w:pPr>
      <w:r>
        <w:t>(заполняется в случае, если в качестве заявителя выступает община):</w:t>
      </w:r>
    </w:p>
    <w:p w:rsidR="00BB3F05" w:rsidRDefault="00BB3F05">
      <w:pPr>
        <w:pStyle w:val="ConsPlusNormal"/>
        <w:jc w:val="both"/>
      </w:pPr>
    </w:p>
    <w:p w:rsidR="00BB3F05" w:rsidRDefault="00BB3F05">
      <w:pPr>
        <w:sectPr w:rsidR="00BB3F05" w:rsidSect="004753F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129"/>
        <w:gridCol w:w="1909"/>
        <w:gridCol w:w="1294"/>
        <w:gridCol w:w="1864"/>
        <w:gridCol w:w="1729"/>
        <w:gridCol w:w="1639"/>
        <w:gridCol w:w="1804"/>
      </w:tblGrid>
      <w:tr w:rsidR="00BB3F05">
        <w:tc>
          <w:tcPr>
            <w:tcW w:w="454" w:type="dxa"/>
            <w:vMerge w:val="restart"/>
          </w:tcPr>
          <w:p w:rsidR="00BB3F05" w:rsidRDefault="00BB3F05">
            <w:pPr>
              <w:pStyle w:val="ConsPlusNormal"/>
              <w:jc w:val="center"/>
            </w:pPr>
            <w:r>
              <w:lastRenderedPageBreak/>
              <w:t xml:space="preserve">N </w:t>
            </w:r>
            <w:proofErr w:type="gramStart"/>
            <w:r>
              <w:t>п</w:t>
            </w:r>
            <w:proofErr w:type="gramEnd"/>
            <w:r>
              <w:t>/п</w:t>
            </w:r>
          </w:p>
        </w:tc>
        <w:tc>
          <w:tcPr>
            <w:tcW w:w="1129" w:type="dxa"/>
            <w:vMerge w:val="restart"/>
          </w:tcPr>
          <w:p w:rsidR="00BB3F05" w:rsidRDefault="00BB3F05">
            <w:pPr>
              <w:pStyle w:val="ConsPlusNormal"/>
              <w:jc w:val="center"/>
            </w:pPr>
            <w:r>
              <w:t>Фамилия, имя, отчество (при наличии) члена общины</w:t>
            </w:r>
          </w:p>
        </w:tc>
        <w:tc>
          <w:tcPr>
            <w:tcW w:w="1909" w:type="dxa"/>
            <w:vMerge w:val="restart"/>
          </w:tcPr>
          <w:p w:rsidR="00BB3F05" w:rsidRDefault="00BB3F05">
            <w:pPr>
              <w:pStyle w:val="ConsPlusNormal"/>
              <w:jc w:val="center"/>
            </w:pPr>
            <w:r>
              <w:t>Данные документа, удостоверяющего личность члена общины</w:t>
            </w:r>
          </w:p>
        </w:tc>
        <w:tc>
          <w:tcPr>
            <w:tcW w:w="1294" w:type="dxa"/>
            <w:vMerge w:val="restart"/>
          </w:tcPr>
          <w:p w:rsidR="00BB3F05" w:rsidRDefault="00BB3F05">
            <w:pPr>
              <w:pStyle w:val="ConsPlusNormal"/>
              <w:jc w:val="center"/>
            </w:pPr>
            <w:r>
              <w:t>Адрес места жительства члена общины</w:t>
            </w:r>
          </w:p>
        </w:tc>
        <w:tc>
          <w:tcPr>
            <w:tcW w:w="1864" w:type="dxa"/>
            <w:vMerge w:val="restart"/>
          </w:tcPr>
          <w:p w:rsidR="00BB3F05" w:rsidRDefault="00BB3F05">
            <w:pPr>
              <w:pStyle w:val="ConsPlusNormal"/>
              <w:jc w:val="center"/>
            </w:pPr>
            <w:r>
              <w:t>Сведения о национальной принадлежности члена общины</w:t>
            </w:r>
          </w:p>
        </w:tc>
        <w:tc>
          <w:tcPr>
            <w:tcW w:w="5172" w:type="dxa"/>
            <w:gridSpan w:val="3"/>
          </w:tcPr>
          <w:p w:rsidR="00BB3F05" w:rsidRDefault="00BB3F05">
            <w:pPr>
              <w:pStyle w:val="ConsPlusNormal"/>
              <w:jc w:val="center"/>
            </w:pPr>
            <w:r>
              <w:t>Объем добычи (вылова) водных биологических ресурсов в отношении каждого действующего члена общины</w:t>
            </w:r>
          </w:p>
        </w:tc>
      </w:tr>
      <w:tr w:rsidR="00BB3F05">
        <w:tc>
          <w:tcPr>
            <w:tcW w:w="454" w:type="dxa"/>
            <w:vMerge/>
          </w:tcPr>
          <w:p w:rsidR="00BB3F05" w:rsidRDefault="00BB3F05"/>
        </w:tc>
        <w:tc>
          <w:tcPr>
            <w:tcW w:w="1129" w:type="dxa"/>
            <w:vMerge/>
          </w:tcPr>
          <w:p w:rsidR="00BB3F05" w:rsidRDefault="00BB3F05"/>
        </w:tc>
        <w:tc>
          <w:tcPr>
            <w:tcW w:w="1909" w:type="dxa"/>
            <w:vMerge/>
          </w:tcPr>
          <w:p w:rsidR="00BB3F05" w:rsidRDefault="00BB3F05"/>
        </w:tc>
        <w:tc>
          <w:tcPr>
            <w:tcW w:w="1294" w:type="dxa"/>
            <w:vMerge/>
          </w:tcPr>
          <w:p w:rsidR="00BB3F05" w:rsidRDefault="00BB3F05"/>
        </w:tc>
        <w:tc>
          <w:tcPr>
            <w:tcW w:w="1864" w:type="dxa"/>
            <w:vMerge/>
          </w:tcPr>
          <w:p w:rsidR="00BB3F05" w:rsidRDefault="00BB3F05"/>
        </w:tc>
        <w:tc>
          <w:tcPr>
            <w:tcW w:w="1729" w:type="dxa"/>
          </w:tcPr>
          <w:p w:rsidR="00BB3F05" w:rsidRDefault="00BB3F05">
            <w:pPr>
              <w:pStyle w:val="ConsPlusNormal"/>
              <w:jc w:val="center"/>
            </w:pPr>
            <w:r>
              <w:t>вид водного биологического ресурса</w:t>
            </w:r>
          </w:p>
        </w:tc>
        <w:tc>
          <w:tcPr>
            <w:tcW w:w="1639" w:type="dxa"/>
          </w:tcPr>
          <w:p w:rsidR="00BB3F05" w:rsidRDefault="00BB3F05">
            <w:pPr>
              <w:pStyle w:val="ConsPlusNormal"/>
              <w:jc w:val="center"/>
            </w:pPr>
            <w:r>
              <w:t>объем добычи водных биологических ресурсов, тонн</w:t>
            </w:r>
          </w:p>
        </w:tc>
        <w:tc>
          <w:tcPr>
            <w:tcW w:w="1804" w:type="dxa"/>
          </w:tcPr>
          <w:p w:rsidR="00BB3F05" w:rsidRDefault="00BB3F05">
            <w:pPr>
              <w:pStyle w:val="ConsPlusNormal"/>
              <w:jc w:val="center"/>
            </w:pPr>
            <w:r>
              <w:t>район добычи водных биологических ресурсов с разбивкой по типам водоемов (река, озеро, водохранилище) и бассейнов рек</w:t>
            </w:r>
          </w:p>
        </w:tc>
      </w:tr>
      <w:tr w:rsidR="00BB3F05">
        <w:tc>
          <w:tcPr>
            <w:tcW w:w="454" w:type="dxa"/>
          </w:tcPr>
          <w:p w:rsidR="00BB3F05" w:rsidRDefault="00BB3F05">
            <w:pPr>
              <w:pStyle w:val="ConsPlusNormal"/>
            </w:pPr>
          </w:p>
        </w:tc>
        <w:tc>
          <w:tcPr>
            <w:tcW w:w="1129" w:type="dxa"/>
          </w:tcPr>
          <w:p w:rsidR="00BB3F05" w:rsidRDefault="00BB3F05">
            <w:pPr>
              <w:pStyle w:val="ConsPlusNormal"/>
            </w:pPr>
          </w:p>
        </w:tc>
        <w:tc>
          <w:tcPr>
            <w:tcW w:w="1909" w:type="dxa"/>
          </w:tcPr>
          <w:p w:rsidR="00BB3F05" w:rsidRDefault="00BB3F05">
            <w:pPr>
              <w:pStyle w:val="ConsPlusNormal"/>
            </w:pPr>
          </w:p>
        </w:tc>
        <w:tc>
          <w:tcPr>
            <w:tcW w:w="1294" w:type="dxa"/>
          </w:tcPr>
          <w:p w:rsidR="00BB3F05" w:rsidRDefault="00BB3F05">
            <w:pPr>
              <w:pStyle w:val="ConsPlusNormal"/>
            </w:pPr>
          </w:p>
        </w:tc>
        <w:tc>
          <w:tcPr>
            <w:tcW w:w="1864" w:type="dxa"/>
          </w:tcPr>
          <w:p w:rsidR="00BB3F05" w:rsidRDefault="00BB3F05">
            <w:pPr>
              <w:pStyle w:val="ConsPlusNormal"/>
            </w:pPr>
          </w:p>
        </w:tc>
        <w:tc>
          <w:tcPr>
            <w:tcW w:w="1729" w:type="dxa"/>
          </w:tcPr>
          <w:p w:rsidR="00BB3F05" w:rsidRDefault="00BB3F05">
            <w:pPr>
              <w:pStyle w:val="ConsPlusNormal"/>
            </w:pPr>
          </w:p>
        </w:tc>
        <w:tc>
          <w:tcPr>
            <w:tcW w:w="1639" w:type="dxa"/>
          </w:tcPr>
          <w:p w:rsidR="00BB3F05" w:rsidRDefault="00BB3F05">
            <w:pPr>
              <w:pStyle w:val="ConsPlusNormal"/>
            </w:pPr>
          </w:p>
        </w:tc>
        <w:tc>
          <w:tcPr>
            <w:tcW w:w="1804" w:type="dxa"/>
          </w:tcPr>
          <w:p w:rsidR="00BB3F05" w:rsidRDefault="00BB3F05">
            <w:pPr>
              <w:pStyle w:val="ConsPlusNormal"/>
            </w:pPr>
          </w:p>
        </w:tc>
      </w:tr>
      <w:tr w:rsidR="00BB3F05">
        <w:tc>
          <w:tcPr>
            <w:tcW w:w="454" w:type="dxa"/>
          </w:tcPr>
          <w:p w:rsidR="00BB3F05" w:rsidRDefault="00BB3F05">
            <w:pPr>
              <w:pStyle w:val="ConsPlusNormal"/>
            </w:pPr>
          </w:p>
        </w:tc>
        <w:tc>
          <w:tcPr>
            <w:tcW w:w="1129" w:type="dxa"/>
          </w:tcPr>
          <w:p w:rsidR="00BB3F05" w:rsidRDefault="00BB3F05">
            <w:pPr>
              <w:pStyle w:val="ConsPlusNormal"/>
            </w:pPr>
          </w:p>
        </w:tc>
        <w:tc>
          <w:tcPr>
            <w:tcW w:w="1909" w:type="dxa"/>
          </w:tcPr>
          <w:p w:rsidR="00BB3F05" w:rsidRDefault="00BB3F05">
            <w:pPr>
              <w:pStyle w:val="ConsPlusNormal"/>
            </w:pPr>
          </w:p>
        </w:tc>
        <w:tc>
          <w:tcPr>
            <w:tcW w:w="1294" w:type="dxa"/>
          </w:tcPr>
          <w:p w:rsidR="00BB3F05" w:rsidRDefault="00BB3F05">
            <w:pPr>
              <w:pStyle w:val="ConsPlusNormal"/>
            </w:pPr>
          </w:p>
        </w:tc>
        <w:tc>
          <w:tcPr>
            <w:tcW w:w="1864" w:type="dxa"/>
          </w:tcPr>
          <w:p w:rsidR="00BB3F05" w:rsidRDefault="00BB3F05">
            <w:pPr>
              <w:pStyle w:val="ConsPlusNormal"/>
            </w:pPr>
          </w:p>
        </w:tc>
        <w:tc>
          <w:tcPr>
            <w:tcW w:w="1729" w:type="dxa"/>
          </w:tcPr>
          <w:p w:rsidR="00BB3F05" w:rsidRDefault="00BB3F05">
            <w:pPr>
              <w:pStyle w:val="ConsPlusNormal"/>
            </w:pPr>
          </w:p>
        </w:tc>
        <w:tc>
          <w:tcPr>
            <w:tcW w:w="1639" w:type="dxa"/>
          </w:tcPr>
          <w:p w:rsidR="00BB3F05" w:rsidRDefault="00BB3F05">
            <w:pPr>
              <w:pStyle w:val="ConsPlusNormal"/>
            </w:pPr>
          </w:p>
        </w:tc>
        <w:tc>
          <w:tcPr>
            <w:tcW w:w="1804" w:type="dxa"/>
          </w:tcPr>
          <w:p w:rsidR="00BB3F05" w:rsidRDefault="00BB3F05">
            <w:pPr>
              <w:pStyle w:val="ConsPlusNormal"/>
            </w:pPr>
          </w:p>
        </w:tc>
      </w:tr>
    </w:tbl>
    <w:p w:rsidR="00BB3F05" w:rsidRDefault="00BB3F05">
      <w:pPr>
        <w:sectPr w:rsidR="00BB3F05">
          <w:pgSz w:w="16838" w:h="11905" w:orient="landscape"/>
          <w:pgMar w:top="1701" w:right="1134" w:bottom="850" w:left="1134" w:header="0" w:footer="0" w:gutter="0"/>
          <w:cols w:space="720"/>
        </w:sectPr>
      </w:pPr>
    </w:p>
    <w:p w:rsidR="00BB3F05" w:rsidRDefault="00BB3F05">
      <w:pPr>
        <w:pStyle w:val="ConsPlusNormal"/>
        <w:jc w:val="both"/>
      </w:pPr>
    </w:p>
    <w:p w:rsidR="00BB3F05" w:rsidRDefault="00BB3F05">
      <w:pPr>
        <w:pStyle w:val="ConsPlusNormal"/>
        <w:jc w:val="both"/>
      </w:pPr>
    </w:p>
    <w:p w:rsidR="00BB3F05" w:rsidRDefault="00BB3F05">
      <w:pPr>
        <w:pStyle w:val="ConsPlusNormal"/>
        <w:jc w:val="both"/>
      </w:pPr>
    </w:p>
    <w:p w:rsidR="00BB3F05" w:rsidRDefault="00BB3F05">
      <w:pPr>
        <w:pStyle w:val="ConsPlusNonformat"/>
        <w:jc w:val="both"/>
      </w:pPr>
      <w:r>
        <w:t>_________________________________   ______________   ______________________</w:t>
      </w:r>
    </w:p>
    <w:p w:rsidR="00BB3F05" w:rsidRDefault="00BB3F05">
      <w:pPr>
        <w:pStyle w:val="ConsPlusNonformat"/>
        <w:jc w:val="both"/>
      </w:pPr>
      <w:r>
        <w:t xml:space="preserve">                                       (подпись)            (ФИО)</w:t>
      </w:r>
    </w:p>
    <w:p w:rsidR="00BB3F05" w:rsidRDefault="00BB3F05">
      <w:pPr>
        <w:pStyle w:val="ConsPlusNonformat"/>
        <w:jc w:val="both"/>
      </w:pPr>
    </w:p>
    <w:p w:rsidR="00BB3F05" w:rsidRDefault="00BB3F05">
      <w:pPr>
        <w:pStyle w:val="ConsPlusNonformat"/>
        <w:jc w:val="both"/>
      </w:pPr>
      <w:r>
        <w:t>"__" ___________ 20__ года</w:t>
      </w:r>
    </w:p>
    <w:p w:rsidR="00BB3F05" w:rsidRDefault="00BB3F05">
      <w:pPr>
        <w:pStyle w:val="ConsPlusNonformat"/>
        <w:jc w:val="both"/>
      </w:pPr>
    </w:p>
    <w:p w:rsidR="00BB3F05" w:rsidRDefault="00BB3F05">
      <w:pPr>
        <w:pStyle w:val="ConsPlusNonformat"/>
        <w:jc w:val="both"/>
      </w:pPr>
      <w:r>
        <w:t>М.П. (для общины)</w:t>
      </w:r>
    </w:p>
    <w:p w:rsidR="00BB3F05" w:rsidRDefault="00BB3F05">
      <w:pPr>
        <w:pStyle w:val="ConsPlusNormal"/>
        <w:jc w:val="both"/>
      </w:pPr>
    </w:p>
    <w:p w:rsidR="00BB3F05" w:rsidRDefault="00BB3F05">
      <w:pPr>
        <w:pStyle w:val="ConsPlusNormal"/>
        <w:jc w:val="both"/>
      </w:pPr>
    </w:p>
    <w:p w:rsidR="00BB3F05" w:rsidRDefault="00BB3F05">
      <w:pPr>
        <w:pStyle w:val="ConsPlusNormal"/>
        <w:jc w:val="both"/>
      </w:pPr>
    </w:p>
    <w:p w:rsidR="00BB3F05" w:rsidRDefault="00BB3F05">
      <w:pPr>
        <w:pStyle w:val="ConsPlusNormal"/>
        <w:jc w:val="both"/>
      </w:pPr>
    </w:p>
    <w:p w:rsidR="00BB3F05" w:rsidRDefault="00BB3F05">
      <w:pPr>
        <w:pStyle w:val="ConsPlusNormal"/>
        <w:jc w:val="both"/>
      </w:pPr>
    </w:p>
    <w:p w:rsidR="00BB3F05" w:rsidRDefault="00BB3F05">
      <w:pPr>
        <w:pStyle w:val="ConsPlusNormal"/>
        <w:jc w:val="right"/>
        <w:outlineLvl w:val="0"/>
      </w:pPr>
      <w:r>
        <w:t>Приложение N 2</w:t>
      </w:r>
    </w:p>
    <w:p w:rsidR="00BB3F05" w:rsidRDefault="00BB3F05">
      <w:pPr>
        <w:pStyle w:val="ConsPlusNormal"/>
        <w:jc w:val="right"/>
      </w:pPr>
      <w:r>
        <w:t>к Постановлению</w:t>
      </w:r>
    </w:p>
    <w:p w:rsidR="00BB3F05" w:rsidRDefault="00BB3F05">
      <w:pPr>
        <w:pStyle w:val="ConsPlusNormal"/>
        <w:jc w:val="right"/>
      </w:pPr>
      <w:r>
        <w:t>Правительства Красноярского края</w:t>
      </w:r>
    </w:p>
    <w:p w:rsidR="00BB3F05" w:rsidRDefault="00BB3F05">
      <w:pPr>
        <w:pStyle w:val="ConsPlusNormal"/>
        <w:jc w:val="right"/>
      </w:pPr>
      <w:r>
        <w:t>от 7 декабря 2009 г. N 632-п</w:t>
      </w:r>
    </w:p>
    <w:p w:rsidR="00BB3F05" w:rsidRDefault="00BB3F05">
      <w:pPr>
        <w:pStyle w:val="ConsPlusNormal"/>
        <w:jc w:val="both"/>
      </w:pPr>
    </w:p>
    <w:p w:rsidR="00BB3F05" w:rsidRDefault="00BB3F05">
      <w:pPr>
        <w:pStyle w:val="ConsPlusTitle"/>
        <w:jc w:val="center"/>
      </w:pPr>
      <w:bookmarkStart w:id="2" w:name="P195"/>
      <w:bookmarkEnd w:id="2"/>
      <w:r>
        <w:t>ПОРЯДОК</w:t>
      </w:r>
    </w:p>
    <w:p w:rsidR="00BB3F05" w:rsidRDefault="00BB3F05">
      <w:pPr>
        <w:pStyle w:val="ConsPlusTitle"/>
        <w:jc w:val="center"/>
      </w:pPr>
      <w:r>
        <w:t>ЗАПОЛНЕНИЯ ЗАЯВОК НА ПРЕДОСТАВЛЕНИЕ ВОДНЫХ БИОРЕСУРСОВ</w:t>
      </w:r>
    </w:p>
    <w:p w:rsidR="00BB3F05" w:rsidRDefault="00BB3F05">
      <w:pPr>
        <w:pStyle w:val="ConsPlusTitle"/>
        <w:jc w:val="center"/>
      </w:pPr>
      <w:r>
        <w:t>ВНУТРЕННИХ ВОД РОССИЙСКОЙ ФЕДЕРАЦИИ, ЗА ИСКЛЮЧЕНИЕМ</w:t>
      </w:r>
    </w:p>
    <w:p w:rsidR="00BB3F05" w:rsidRDefault="00BB3F05">
      <w:pPr>
        <w:pStyle w:val="ConsPlusTitle"/>
        <w:jc w:val="center"/>
      </w:pPr>
      <w:r>
        <w:t>ВНУТРЕННИХ МОРСКИХ ВОД РОССИЙСКОЙ ФЕДЕРАЦИИ, В ПОЛЬЗОВАНИЕ</w:t>
      </w:r>
    </w:p>
    <w:p w:rsidR="00BB3F05" w:rsidRDefault="00BB3F05">
      <w:pPr>
        <w:pStyle w:val="ConsPlusTitle"/>
        <w:jc w:val="center"/>
      </w:pPr>
      <w:r>
        <w:t>ДЛЯ ОСУЩЕСТВЛЕНИЯ РЫБОЛОВСТВА В ЦЕЛЯХ ОБЕСПЕЧЕНИЯ</w:t>
      </w:r>
    </w:p>
    <w:p w:rsidR="00BB3F05" w:rsidRDefault="00BB3F05">
      <w:pPr>
        <w:pStyle w:val="ConsPlusTitle"/>
        <w:jc w:val="center"/>
      </w:pPr>
      <w:r>
        <w:t>ТРАДИЦИОННОГО ОБРАЗА ЖИЗНИ И ОСУЩЕСТВЛЕНИЯ ТРАДИЦИОННОЙ</w:t>
      </w:r>
    </w:p>
    <w:p w:rsidR="00BB3F05" w:rsidRDefault="00BB3F05">
      <w:pPr>
        <w:pStyle w:val="ConsPlusTitle"/>
        <w:jc w:val="center"/>
      </w:pPr>
      <w:r>
        <w:t>ХОЗЯЙСТВЕННОЙ ДЕЯТЕЛЬНОСТИ КОРЕННЫХ МАЛОЧИСЛЕННЫХ НАРОДОВ</w:t>
      </w:r>
    </w:p>
    <w:p w:rsidR="00BB3F05" w:rsidRDefault="00BB3F05">
      <w:pPr>
        <w:pStyle w:val="ConsPlusTitle"/>
        <w:jc w:val="center"/>
      </w:pPr>
      <w:r>
        <w:t>СЕВЕРА, СИБИРИ И ДАЛЬНЕГО ВОСТОКА РОССИЙСКОЙ ФЕДЕРАЦИИ,</w:t>
      </w:r>
    </w:p>
    <w:p w:rsidR="00BB3F05" w:rsidRDefault="00BB3F05">
      <w:pPr>
        <w:pStyle w:val="ConsPlusTitle"/>
        <w:jc w:val="center"/>
      </w:pPr>
      <w:proofErr w:type="gramStart"/>
      <w:r>
        <w:t>ПРОЖИВАЮЩИХ</w:t>
      </w:r>
      <w:proofErr w:type="gramEnd"/>
      <w:r>
        <w:t xml:space="preserve"> НА ТЕРРИТОРИИ КРАСНОЯРСКОГО КРАЯ</w:t>
      </w:r>
    </w:p>
    <w:p w:rsidR="00BB3F05" w:rsidRDefault="00BB3F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B3F05">
        <w:trPr>
          <w:jc w:val="center"/>
        </w:trPr>
        <w:tc>
          <w:tcPr>
            <w:tcW w:w="9294" w:type="dxa"/>
            <w:tcBorders>
              <w:top w:val="nil"/>
              <w:left w:val="single" w:sz="24" w:space="0" w:color="CED3F1"/>
              <w:bottom w:val="nil"/>
              <w:right w:val="single" w:sz="24" w:space="0" w:color="F4F3F8"/>
            </w:tcBorders>
            <w:shd w:val="clear" w:color="auto" w:fill="F4F3F8"/>
          </w:tcPr>
          <w:p w:rsidR="00BB3F05" w:rsidRDefault="00BB3F05">
            <w:pPr>
              <w:pStyle w:val="ConsPlusNormal"/>
              <w:jc w:val="center"/>
            </w:pPr>
            <w:r>
              <w:rPr>
                <w:color w:val="392C69"/>
              </w:rPr>
              <w:t>Список изменяющих документов</w:t>
            </w:r>
          </w:p>
          <w:p w:rsidR="00BB3F05" w:rsidRDefault="00BB3F05">
            <w:pPr>
              <w:pStyle w:val="ConsPlusNormal"/>
              <w:jc w:val="center"/>
            </w:pPr>
            <w:proofErr w:type="gramStart"/>
            <w:r>
              <w:rPr>
                <w:color w:val="392C69"/>
              </w:rPr>
              <w:t xml:space="preserve">(в ред. </w:t>
            </w:r>
            <w:hyperlink r:id="rId17" w:history="1">
              <w:r>
                <w:rPr>
                  <w:color w:val="0000FF"/>
                </w:rPr>
                <w:t>Постановления</w:t>
              </w:r>
            </w:hyperlink>
            <w:r>
              <w:rPr>
                <w:color w:val="392C69"/>
              </w:rPr>
              <w:t xml:space="preserve"> Правительства Красноярского края</w:t>
            </w:r>
            <w:proofErr w:type="gramEnd"/>
          </w:p>
          <w:p w:rsidR="00BB3F05" w:rsidRDefault="00BB3F05">
            <w:pPr>
              <w:pStyle w:val="ConsPlusNormal"/>
              <w:jc w:val="center"/>
            </w:pPr>
            <w:r>
              <w:rPr>
                <w:color w:val="392C69"/>
              </w:rPr>
              <w:t>от 23.06.2020 N 465-п)</w:t>
            </w:r>
          </w:p>
        </w:tc>
      </w:tr>
    </w:tbl>
    <w:p w:rsidR="00BB3F05" w:rsidRDefault="00BB3F05">
      <w:pPr>
        <w:pStyle w:val="ConsPlusNormal"/>
        <w:jc w:val="both"/>
      </w:pPr>
    </w:p>
    <w:p w:rsidR="00BB3F05" w:rsidRDefault="00BB3F05">
      <w:pPr>
        <w:pStyle w:val="ConsPlusNormal"/>
        <w:ind w:firstLine="540"/>
        <w:jc w:val="both"/>
      </w:pPr>
      <w:r>
        <w:t xml:space="preserve">1. </w:t>
      </w:r>
      <w:proofErr w:type="gramStart"/>
      <w:r>
        <w:t>Порядок заполнения заявок на предоставление водных биоресурсов внутренних вод Российской Федерации, за исключением внутренних морских вод Российской Федерации, в пользование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проживающих на территории Красноярского края (далее - Порядок), определяет процедуру заполнения заявок на предоставление водных биоресурсов внутренних</w:t>
      </w:r>
      <w:proofErr w:type="gramEnd"/>
      <w:r>
        <w:t xml:space="preserve"> </w:t>
      </w:r>
      <w:proofErr w:type="gramStart"/>
      <w:r>
        <w:t>вод Российской Федерации, за исключением внутренних морских вод Российской Федерации, в пользование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проживающих на территории Красноярского края, за исключением анадромных, катадромных и трансграничных видов рыб (далее - заявка).</w:t>
      </w:r>
      <w:proofErr w:type="gramEnd"/>
    </w:p>
    <w:p w:rsidR="00BB3F05" w:rsidRDefault="00BB3F05">
      <w:pPr>
        <w:pStyle w:val="ConsPlusNormal"/>
        <w:spacing w:before="220"/>
        <w:ind w:firstLine="540"/>
        <w:jc w:val="both"/>
      </w:pPr>
      <w:r>
        <w:t>2. В целях получения водных биологических ресурсов в пользование лица из числа коренных малочисленных народов Севера, Сибири и Дальнего Востока Российской Федерации, проживающих на территории Красноярского края, и их общины подают заявки по форме, установленной Правительством Красноярского края.</w:t>
      </w:r>
    </w:p>
    <w:p w:rsidR="00BB3F05" w:rsidRDefault="00BB3F05">
      <w:pPr>
        <w:pStyle w:val="ConsPlusNormal"/>
        <w:spacing w:before="220"/>
        <w:ind w:firstLine="540"/>
        <w:jc w:val="both"/>
      </w:pPr>
      <w:r>
        <w:t xml:space="preserve">3.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на территории Красноярского края (за </w:t>
      </w:r>
      <w:r>
        <w:lastRenderedPageBreak/>
        <w:t>исключением Таймырского Долгано-Ненецкого и Эвенкийского муниципальных районов) заявки подаются в министерство экологии и рационального природопользования Красноярского края (далее - Министерство).</w:t>
      </w:r>
    </w:p>
    <w:p w:rsidR="00BB3F05" w:rsidRDefault="00BB3F05">
      <w:pPr>
        <w:pStyle w:val="ConsPlusNormal"/>
        <w:spacing w:before="220"/>
        <w:ind w:firstLine="540"/>
        <w:jc w:val="both"/>
      </w:pPr>
      <w:r>
        <w:t>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на территории Таймырского Долгано-Ненецкого и Эвенкийского муниципальных районов заявки подаются в исполнительные органы местного самоуправления указанных муниципальных районов (далее - органы местного самоуправления).</w:t>
      </w:r>
    </w:p>
    <w:p w:rsidR="00BB3F05" w:rsidRDefault="00BB3F05">
      <w:pPr>
        <w:pStyle w:val="ConsPlusNormal"/>
        <w:spacing w:before="220"/>
        <w:ind w:firstLine="540"/>
        <w:jc w:val="both"/>
      </w:pPr>
      <w:r>
        <w:t>4. Заявка содержит следующие сведения:</w:t>
      </w:r>
    </w:p>
    <w:p w:rsidR="00BB3F05" w:rsidRDefault="00BB3F05">
      <w:pPr>
        <w:pStyle w:val="ConsPlusNormal"/>
        <w:spacing w:before="220"/>
        <w:ind w:firstLine="540"/>
        <w:jc w:val="both"/>
      </w:pPr>
      <w:proofErr w:type="gramStart"/>
      <w:r>
        <w:t>а) полное и сокращенное (при наличии) наименование, организационно-правовая форма, адрес в соответствии с учредительными документами, почтовый адрес, идентификационный номер налогоплательщика, основной государственный регистрационный номер, номер контактного телефона и адрес электронной почты (при наличии) заявителя (для общин коренных малочисленных народов Севера, Сибири и Дальнего Востока Российской Федерации, проживающих на территории Красноярского края);</w:t>
      </w:r>
      <w:proofErr w:type="gramEnd"/>
    </w:p>
    <w:p w:rsidR="00BB3F05" w:rsidRDefault="00BB3F05">
      <w:pPr>
        <w:pStyle w:val="ConsPlusNormal"/>
        <w:spacing w:before="220"/>
        <w:ind w:firstLine="540"/>
        <w:jc w:val="both"/>
      </w:pPr>
      <w:proofErr w:type="gramStart"/>
      <w:r>
        <w:t>б) фамилия, имя, отчество (при наличии), данные документа, удостоверяющего личность, сведения о национальной принадлежности, адрес места регистрации и адрес места жительства, номер контактного телефона и адрес электронной почты (при наличии) заявителя (для лиц, относящихся к коренным малочисленным народам Севера, Сибири и Дальнего Востока Российской Федерации, проживающим на территории Красноярского края, проживающих на территории Красноярского края);</w:t>
      </w:r>
      <w:proofErr w:type="gramEnd"/>
    </w:p>
    <w:p w:rsidR="00BB3F05" w:rsidRDefault="00BB3F05">
      <w:pPr>
        <w:pStyle w:val="ConsPlusNormal"/>
        <w:spacing w:before="220"/>
        <w:ind w:firstLine="540"/>
        <w:jc w:val="both"/>
      </w:pPr>
      <w:r>
        <w:t>в) вид водных биологических ресурсов, район добычи (вылова) водных биологических ресурсов, объем добычи (вылова) по видам водных биологических ресурсов, сроки добычи (вылова) водных биологических ресурсов;</w:t>
      </w:r>
    </w:p>
    <w:p w:rsidR="00BB3F05" w:rsidRDefault="00BB3F05">
      <w:pPr>
        <w:pStyle w:val="ConsPlusNormal"/>
        <w:spacing w:before="220"/>
        <w:ind w:firstLine="540"/>
        <w:jc w:val="both"/>
      </w:pPr>
      <w:proofErr w:type="gramStart"/>
      <w:r>
        <w:t>г) орудия добычи (вылова) (их вид, технические характеристики, количество), способы добычи (вылова) водных биологических ресурсов;</w:t>
      </w:r>
      <w:proofErr w:type="gramEnd"/>
    </w:p>
    <w:p w:rsidR="00BB3F05" w:rsidRDefault="00BB3F05">
      <w:pPr>
        <w:pStyle w:val="ConsPlusNormal"/>
        <w:spacing w:before="220"/>
        <w:ind w:firstLine="540"/>
        <w:jc w:val="both"/>
      </w:pPr>
      <w:r>
        <w:t>д) порядковый номер и описание рыболовного участка, предоставленного в пользование заявителю для осуществления традиционного рыболовства (в случае, если рыболовство осуществляется с предоставлением рыболовного участка);</w:t>
      </w:r>
    </w:p>
    <w:p w:rsidR="00BB3F05" w:rsidRDefault="00BB3F05">
      <w:pPr>
        <w:pStyle w:val="ConsPlusNormal"/>
        <w:spacing w:before="220"/>
        <w:ind w:firstLine="540"/>
        <w:jc w:val="both"/>
      </w:pPr>
      <w:r>
        <w:t>е) сведения о добыче (вылове) водных биологических ресурсов за предыдущий год;</w:t>
      </w:r>
    </w:p>
    <w:p w:rsidR="00BB3F05" w:rsidRDefault="00BB3F05">
      <w:pPr>
        <w:pStyle w:val="ConsPlusNormal"/>
        <w:spacing w:before="220"/>
        <w:ind w:firstLine="540"/>
        <w:jc w:val="both"/>
      </w:pPr>
      <w:proofErr w:type="gramStart"/>
      <w:r>
        <w:t>ж) сведения о членах общины с указанием их отнесения к коренным малочисленным народам, проживающим на территории Красноярского края, а также фамилия, имя, отчество (при наличии), данные документов, удостоверяющих личность, адреса места жительства, сведения об их национальной принадлежности с указанием заявляемого объема добычи (вылова) водных биологических ресурсов в отношении каждого действующего члена общины - для общин коренных малочисленных народов, проживающих на территории</w:t>
      </w:r>
      <w:proofErr w:type="gramEnd"/>
      <w:r>
        <w:t xml:space="preserve"> Красноярского края, с приложением данных сведений (при необходимости) в виде списка.</w:t>
      </w:r>
    </w:p>
    <w:p w:rsidR="00BB3F05" w:rsidRDefault="00BB3F05">
      <w:pPr>
        <w:pStyle w:val="ConsPlusNormal"/>
        <w:spacing w:before="220"/>
        <w:ind w:firstLine="540"/>
        <w:jc w:val="both"/>
      </w:pPr>
      <w:r>
        <w:t>5. Заявка заполняется без помарок на бумажном носителе от руки печатными буквами, либо машинописным, в том числе компьютерным, способом, либо в форме электронного документа, подписанного простой или усиленной квалифицированной электронной подписью.</w:t>
      </w:r>
    </w:p>
    <w:p w:rsidR="00BB3F05" w:rsidRDefault="00BB3F05">
      <w:pPr>
        <w:pStyle w:val="ConsPlusNormal"/>
        <w:spacing w:before="220"/>
        <w:ind w:firstLine="540"/>
        <w:jc w:val="both"/>
      </w:pPr>
      <w:r>
        <w:t xml:space="preserve">6. Формирование заявки в электронной форме осуществляется посредством заполнения электронной формы заявки в федеральной государственной информационной системе "Единый портал государственных и муниципальных услуг (функций)" и на краевом портале государственных и муниципальных услуг без необходимости дополнительной подачи заявки в </w:t>
      </w:r>
      <w:r>
        <w:lastRenderedPageBreak/>
        <w:t>какой-либо иной форме.</w:t>
      </w:r>
    </w:p>
    <w:p w:rsidR="00BB3F05" w:rsidRDefault="00BB3F05">
      <w:pPr>
        <w:pStyle w:val="ConsPlusNormal"/>
        <w:spacing w:before="220"/>
        <w:ind w:firstLine="540"/>
        <w:jc w:val="both"/>
      </w:pPr>
      <w:r>
        <w:t>При формировании заявки в электронной форме заявителю обеспечивается:</w:t>
      </w:r>
    </w:p>
    <w:p w:rsidR="00BB3F05" w:rsidRDefault="00BB3F05">
      <w:pPr>
        <w:pStyle w:val="ConsPlusNormal"/>
        <w:spacing w:before="220"/>
        <w:ind w:firstLine="540"/>
        <w:jc w:val="both"/>
      </w:pPr>
      <w:r>
        <w:t>а) получение информации о порядке и сроках рассмотрения заявок;</w:t>
      </w:r>
    </w:p>
    <w:p w:rsidR="00BB3F05" w:rsidRDefault="00BB3F05">
      <w:pPr>
        <w:pStyle w:val="ConsPlusNormal"/>
        <w:spacing w:before="220"/>
        <w:ind w:firstLine="540"/>
        <w:jc w:val="both"/>
      </w:pPr>
      <w:r>
        <w:t>б) формирование заявки;</w:t>
      </w:r>
    </w:p>
    <w:p w:rsidR="00BB3F05" w:rsidRDefault="00BB3F05">
      <w:pPr>
        <w:pStyle w:val="ConsPlusNormal"/>
        <w:spacing w:before="220"/>
        <w:ind w:firstLine="540"/>
        <w:jc w:val="both"/>
      </w:pPr>
      <w:r>
        <w:t>в) прием и регистрация поданной заявки;</w:t>
      </w:r>
    </w:p>
    <w:p w:rsidR="00BB3F05" w:rsidRDefault="00BB3F05">
      <w:pPr>
        <w:pStyle w:val="ConsPlusNormal"/>
        <w:spacing w:before="220"/>
        <w:ind w:firstLine="540"/>
        <w:jc w:val="both"/>
      </w:pPr>
      <w:r>
        <w:t>г) получение сведений о ходе рассмотрения заявки;</w:t>
      </w:r>
    </w:p>
    <w:p w:rsidR="00BB3F05" w:rsidRDefault="00BB3F05">
      <w:pPr>
        <w:pStyle w:val="ConsPlusNormal"/>
        <w:spacing w:before="220"/>
        <w:ind w:firstLine="540"/>
        <w:jc w:val="both"/>
      </w:pPr>
      <w:r>
        <w:t>д) получение результата;</w:t>
      </w:r>
    </w:p>
    <w:p w:rsidR="00BB3F05" w:rsidRDefault="00BB3F05">
      <w:pPr>
        <w:pStyle w:val="ConsPlusNormal"/>
        <w:spacing w:before="220"/>
        <w:ind w:firstLine="540"/>
        <w:jc w:val="both"/>
      </w:pPr>
      <w:r>
        <w:t>е) досудебное (внедосудебное) обжалование решений и действий (бездействия) уполномоченного органа, его должностных лиц либо государственных служащих.</w:t>
      </w:r>
    </w:p>
    <w:p w:rsidR="00BB3F05" w:rsidRDefault="00BB3F05">
      <w:pPr>
        <w:pStyle w:val="ConsPlusNormal"/>
        <w:spacing w:before="220"/>
        <w:ind w:firstLine="540"/>
        <w:jc w:val="both"/>
      </w:pPr>
      <w:r>
        <w:t>При формировании заявки в электронном виде заявителю предоставляется возможность:</w:t>
      </w:r>
    </w:p>
    <w:p w:rsidR="00BB3F05" w:rsidRDefault="00BB3F05">
      <w:pPr>
        <w:pStyle w:val="ConsPlusNormal"/>
        <w:spacing w:before="220"/>
        <w:ind w:firstLine="540"/>
        <w:jc w:val="both"/>
      </w:pPr>
      <w:r>
        <w:t>копирования и сохранения заявки и прилагаемых к ней документов;</w:t>
      </w:r>
    </w:p>
    <w:p w:rsidR="00BB3F05" w:rsidRDefault="00BB3F05">
      <w:pPr>
        <w:pStyle w:val="ConsPlusNormal"/>
        <w:spacing w:before="220"/>
        <w:ind w:firstLine="540"/>
        <w:jc w:val="both"/>
      </w:pPr>
      <w:r>
        <w:t>печати на бумажном носителе копии электронной формы заявки;</w:t>
      </w:r>
    </w:p>
    <w:p w:rsidR="00BB3F05" w:rsidRDefault="00BB3F05">
      <w:pPr>
        <w:pStyle w:val="ConsPlusNormal"/>
        <w:spacing w:before="220"/>
        <w:ind w:firstLine="540"/>
        <w:jc w:val="both"/>
      </w:pPr>
      <w:r>
        <w:t>сохранения ранее введенных в электронную форму заявки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заявки;</w:t>
      </w:r>
    </w:p>
    <w:p w:rsidR="00BB3F05" w:rsidRDefault="00BB3F05">
      <w:pPr>
        <w:pStyle w:val="ConsPlusNormal"/>
        <w:spacing w:before="220"/>
        <w:ind w:firstLine="540"/>
        <w:jc w:val="both"/>
      </w:pPr>
      <w:r>
        <w:t xml:space="preserve">возврата на любой из этапов заполнения формы заявки без </w:t>
      </w:r>
      <w:proofErr w:type="gramStart"/>
      <w:r>
        <w:t>потери</w:t>
      </w:r>
      <w:proofErr w:type="gramEnd"/>
      <w:r>
        <w:t xml:space="preserve"> ранее введенной информации.</w:t>
      </w:r>
    </w:p>
    <w:p w:rsidR="00BB3F05" w:rsidRDefault="00BB3F05">
      <w:pPr>
        <w:pStyle w:val="ConsPlusNormal"/>
        <w:spacing w:before="220"/>
        <w:ind w:firstLine="540"/>
        <w:jc w:val="both"/>
      </w:pPr>
      <w:r>
        <w:t>7. Заявка подписывается:</w:t>
      </w:r>
    </w:p>
    <w:p w:rsidR="00BB3F05" w:rsidRDefault="00BB3F05">
      <w:pPr>
        <w:pStyle w:val="ConsPlusNormal"/>
        <w:spacing w:before="220"/>
        <w:ind w:firstLine="540"/>
        <w:jc w:val="both"/>
      </w:pPr>
      <w:r>
        <w:t>а) председателем правления (совета) общины коренных малочисленных народов, проживающих на территории Красноярского края, или лицом, уполномоченным на подписание заявки, с указанием фамилии, имени, отчества (при наличии), даты подписания и заверяется печатью общины коренных малочисленных народов, проживающих на территории Красноярского края, - для общин коренных малочисленных народов, проживающих на территории Красноярского края;</w:t>
      </w:r>
    </w:p>
    <w:p w:rsidR="00BB3F05" w:rsidRDefault="00BB3F05">
      <w:pPr>
        <w:pStyle w:val="ConsPlusNormal"/>
        <w:spacing w:before="220"/>
        <w:ind w:firstLine="540"/>
        <w:jc w:val="both"/>
      </w:pPr>
      <w:r>
        <w:t>б) лицом, относящимся к коренным малочисленным народам, проживающим на территории Красноярского края, собственноручно или уполномоченным на подписание заявки лицом с указанием фамилии, имени, отчества (при наличии), даты подписания заявки - для лиц из числа коренных малочисленных народов, проживающих на территории Красноярского края.</w:t>
      </w:r>
    </w:p>
    <w:p w:rsidR="00BB3F05" w:rsidRDefault="00BB3F05">
      <w:pPr>
        <w:pStyle w:val="ConsPlusNormal"/>
        <w:spacing w:before="220"/>
        <w:ind w:firstLine="540"/>
        <w:jc w:val="both"/>
      </w:pPr>
      <w:r>
        <w:t>При подаче заявки в электронной форме через федеральную государственную информационную систему "Единый портал государственных и муниципальных услуг (функций)" и краевой портал государственных и муниципальных услуг заявка подписывается простой или усиленной квалифицированной электронной подписью.</w:t>
      </w:r>
    </w:p>
    <w:p w:rsidR="00BB3F05" w:rsidRDefault="00BB3F05">
      <w:pPr>
        <w:pStyle w:val="ConsPlusNormal"/>
        <w:jc w:val="both"/>
      </w:pPr>
    </w:p>
    <w:p w:rsidR="00BB3F05" w:rsidRDefault="00BB3F05">
      <w:pPr>
        <w:pStyle w:val="ConsPlusNormal"/>
        <w:jc w:val="both"/>
      </w:pPr>
    </w:p>
    <w:p w:rsidR="00BB3F05" w:rsidRDefault="00BB3F05">
      <w:pPr>
        <w:pStyle w:val="ConsPlusNormal"/>
        <w:jc w:val="both"/>
      </w:pPr>
    </w:p>
    <w:p w:rsidR="00BB3F05" w:rsidRDefault="00BB3F05">
      <w:pPr>
        <w:pStyle w:val="ConsPlusNormal"/>
        <w:jc w:val="both"/>
      </w:pPr>
    </w:p>
    <w:p w:rsidR="00BB3F05" w:rsidRDefault="00BB3F05">
      <w:pPr>
        <w:pStyle w:val="ConsPlusNormal"/>
        <w:jc w:val="both"/>
      </w:pPr>
    </w:p>
    <w:p w:rsidR="00BB3F05" w:rsidRDefault="00BB3F05">
      <w:pPr>
        <w:pStyle w:val="ConsPlusNormal"/>
        <w:jc w:val="right"/>
        <w:outlineLvl w:val="0"/>
      </w:pPr>
      <w:r>
        <w:t>Приложение N 3</w:t>
      </w:r>
    </w:p>
    <w:p w:rsidR="00BB3F05" w:rsidRDefault="00BB3F05">
      <w:pPr>
        <w:pStyle w:val="ConsPlusNormal"/>
        <w:jc w:val="right"/>
      </w:pPr>
      <w:r>
        <w:t>к Постановлению</w:t>
      </w:r>
    </w:p>
    <w:p w:rsidR="00BB3F05" w:rsidRDefault="00BB3F05">
      <w:pPr>
        <w:pStyle w:val="ConsPlusNormal"/>
        <w:jc w:val="right"/>
      </w:pPr>
      <w:r>
        <w:t>Правительства Красноярского края</w:t>
      </w:r>
    </w:p>
    <w:p w:rsidR="00BB3F05" w:rsidRDefault="00BB3F05">
      <w:pPr>
        <w:pStyle w:val="ConsPlusNormal"/>
        <w:jc w:val="right"/>
      </w:pPr>
      <w:r>
        <w:t>от 7 декабря 2009 г. N 632-п</w:t>
      </w:r>
    </w:p>
    <w:p w:rsidR="00BB3F05" w:rsidRDefault="00BB3F05">
      <w:pPr>
        <w:pStyle w:val="ConsPlusNormal"/>
        <w:jc w:val="both"/>
      </w:pPr>
    </w:p>
    <w:p w:rsidR="00BB3F05" w:rsidRDefault="00BB3F05">
      <w:pPr>
        <w:pStyle w:val="ConsPlusTitle"/>
        <w:jc w:val="center"/>
      </w:pPr>
      <w:bookmarkStart w:id="3" w:name="P248"/>
      <w:bookmarkEnd w:id="3"/>
      <w:r>
        <w:t>ПОРЯДОК</w:t>
      </w:r>
    </w:p>
    <w:p w:rsidR="00BB3F05" w:rsidRDefault="00BB3F05">
      <w:pPr>
        <w:pStyle w:val="ConsPlusTitle"/>
        <w:jc w:val="center"/>
      </w:pPr>
      <w:r>
        <w:t>И СРОК РАССМОТРЕНИЯ ЗАЯВОК НА ПРЕДОСТАВЛЕНИЕ ВОДНЫХ</w:t>
      </w:r>
    </w:p>
    <w:p w:rsidR="00BB3F05" w:rsidRDefault="00BB3F05">
      <w:pPr>
        <w:pStyle w:val="ConsPlusTitle"/>
        <w:jc w:val="center"/>
      </w:pPr>
      <w:r>
        <w:t>БИОРЕСУРСОВ ВНУТРЕННИХ ВОД РОССИЙСКОЙ ФЕДЕРАЦИИ,</w:t>
      </w:r>
    </w:p>
    <w:p w:rsidR="00BB3F05" w:rsidRDefault="00BB3F05">
      <w:pPr>
        <w:pStyle w:val="ConsPlusTitle"/>
        <w:jc w:val="center"/>
      </w:pPr>
      <w:r>
        <w:t>ЗА ИСКЛЮЧЕНИЕМ ВНУТРЕННИХ МОРСКИХ ВОД РОССИЙСКОЙ ФЕДЕРАЦИИ,</w:t>
      </w:r>
    </w:p>
    <w:p w:rsidR="00BB3F05" w:rsidRDefault="00BB3F05">
      <w:pPr>
        <w:pStyle w:val="ConsPlusTitle"/>
        <w:jc w:val="center"/>
      </w:pPr>
      <w:r>
        <w:t>В ПОЛЬЗОВАНИЕ ДЛЯ ОСУЩЕСТВЛЕНИЯ РЫБОЛОВСТВА В ЦЕЛЯХ</w:t>
      </w:r>
    </w:p>
    <w:p w:rsidR="00BB3F05" w:rsidRDefault="00BB3F05">
      <w:pPr>
        <w:pStyle w:val="ConsPlusTitle"/>
        <w:jc w:val="center"/>
      </w:pPr>
      <w:r>
        <w:t>ОБЕСПЕЧЕНИЯ ТРАДИЦИОННОГО ОБРАЗА ЖИЗНИ И ОСУЩЕСТВЛЕНИЯ</w:t>
      </w:r>
    </w:p>
    <w:p w:rsidR="00BB3F05" w:rsidRDefault="00BB3F05">
      <w:pPr>
        <w:pStyle w:val="ConsPlusTitle"/>
        <w:jc w:val="center"/>
      </w:pPr>
      <w:r>
        <w:t>ТРАДИЦИОННОЙ ХОЗЯЙСТВЕННОЙ ДЕЯТЕЛЬНОСТИ КОРЕННЫХ</w:t>
      </w:r>
    </w:p>
    <w:p w:rsidR="00BB3F05" w:rsidRDefault="00BB3F05">
      <w:pPr>
        <w:pStyle w:val="ConsPlusTitle"/>
        <w:jc w:val="center"/>
      </w:pPr>
      <w:r>
        <w:t>МАЛОЧИСЛЕННЫХ НАРОДОВ СЕВЕРА, СИБИРИ И ДАЛЬНЕГО ВОСТОКА</w:t>
      </w:r>
    </w:p>
    <w:p w:rsidR="00BB3F05" w:rsidRDefault="00BB3F05">
      <w:pPr>
        <w:pStyle w:val="ConsPlusTitle"/>
        <w:jc w:val="center"/>
      </w:pPr>
      <w:r>
        <w:t xml:space="preserve">РОССИЙСКОЙ ФЕДЕРАЦИИ, </w:t>
      </w:r>
      <w:proofErr w:type="gramStart"/>
      <w:r>
        <w:t>ПРОЖИВАЮЩИХ</w:t>
      </w:r>
      <w:proofErr w:type="gramEnd"/>
      <w:r>
        <w:t xml:space="preserve"> НА ТЕРРИТОРИИ</w:t>
      </w:r>
    </w:p>
    <w:p w:rsidR="00BB3F05" w:rsidRDefault="00BB3F05">
      <w:pPr>
        <w:pStyle w:val="ConsPlusTitle"/>
        <w:jc w:val="center"/>
      </w:pPr>
      <w:r>
        <w:t>КРАСНОЯРСКОГО КРАЯ</w:t>
      </w:r>
    </w:p>
    <w:p w:rsidR="00BB3F05" w:rsidRDefault="00BB3F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B3F05">
        <w:trPr>
          <w:jc w:val="center"/>
        </w:trPr>
        <w:tc>
          <w:tcPr>
            <w:tcW w:w="9294" w:type="dxa"/>
            <w:tcBorders>
              <w:top w:val="nil"/>
              <w:left w:val="single" w:sz="24" w:space="0" w:color="CED3F1"/>
              <w:bottom w:val="nil"/>
              <w:right w:val="single" w:sz="24" w:space="0" w:color="F4F3F8"/>
            </w:tcBorders>
            <w:shd w:val="clear" w:color="auto" w:fill="F4F3F8"/>
          </w:tcPr>
          <w:p w:rsidR="00BB3F05" w:rsidRDefault="00BB3F05">
            <w:pPr>
              <w:pStyle w:val="ConsPlusNormal"/>
              <w:jc w:val="center"/>
            </w:pPr>
            <w:r>
              <w:rPr>
                <w:color w:val="392C69"/>
              </w:rPr>
              <w:t>Список изменяющих документов</w:t>
            </w:r>
          </w:p>
          <w:p w:rsidR="00BB3F05" w:rsidRDefault="00BB3F05">
            <w:pPr>
              <w:pStyle w:val="ConsPlusNormal"/>
              <w:jc w:val="center"/>
            </w:pPr>
            <w:proofErr w:type="gramStart"/>
            <w:r>
              <w:rPr>
                <w:color w:val="392C69"/>
              </w:rPr>
              <w:t xml:space="preserve">(в ред. </w:t>
            </w:r>
            <w:hyperlink r:id="rId18" w:history="1">
              <w:r>
                <w:rPr>
                  <w:color w:val="0000FF"/>
                </w:rPr>
                <w:t>Постановления</w:t>
              </w:r>
            </w:hyperlink>
            <w:r>
              <w:rPr>
                <w:color w:val="392C69"/>
              </w:rPr>
              <w:t xml:space="preserve"> Правительства Красноярского края</w:t>
            </w:r>
            <w:proofErr w:type="gramEnd"/>
          </w:p>
          <w:p w:rsidR="00BB3F05" w:rsidRDefault="00BB3F05">
            <w:pPr>
              <w:pStyle w:val="ConsPlusNormal"/>
              <w:jc w:val="center"/>
            </w:pPr>
            <w:r>
              <w:rPr>
                <w:color w:val="392C69"/>
              </w:rPr>
              <w:t>от 23.06.2020 N 465-п)</w:t>
            </w:r>
          </w:p>
        </w:tc>
      </w:tr>
    </w:tbl>
    <w:p w:rsidR="00BB3F05" w:rsidRDefault="00BB3F05">
      <w:pPr>
        <w:pStyle w:val="ConsPlusNormal"/>
        <w:jc w:val="both"/>
      </w:pPr>
    </w:p>
    <w:p w:rsidR="00BB3F05" w:rsidRDefault="00BB3F05">
      <w:pPr>
        <w:pStyle w:val="ConsPlusNormal"/>
        <w:ind w:firstLine="540"/>
        <w:jc w:val="both"/>
      </w:pPr>
      <w:r>
        <w:t xml:space="preserve">1. </w:t>
      </w:r>
      <w:proofErr w:type="gramStart"/>
      <w:r>
        <w:t>Порядок и срок рассмотрения заявок на предоставление водных биоресурсов внутренних вод Российской Федерации, за исключением внутренних морских вод Российской Федерации, в пользование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проживающих на территории Красноярского края (далее - Порядок), определяет процедуру и срок рассмотрения заявок на</w:t>
      </w:r>
      <w:proofErr w:type="gramEnd"/>
      <w:r>
        <w:t xml:space="preserve"> </w:t>
      </w:r>
      <w:proofErr w:type="gramStart"/>
      <w:r>
        <w:t>предоставление водных биоресурсов внутренних вод Российской Федерации, за исключением внутренних морских вод Российской Федерации, в пользование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проживающих на территории Красноярского края, за исключением анадромных, катадромных и трансграничных видов рыб.</w:t>
      </w:r>
      <w:proofErr w:type="gramEnd"/>
    </w:p>
    <w:p w:rsidR="00BB3F05" w:rsidRDefault="00BB3F05">
      <w:pPr>
        <w:pStyle w:val="ConsPlusNormal"/>
        <w:spacing w:before="220"/>
        <w:ind w:firstLine="540"/>
        <w:jc w:val="both"/>
      </w:pPr>
      <w:bookmarkStart w:id="4" w:name="P263"/>
      <w:bookmarkEnd w:id="4"/>
      <w:r>
        <w:t xml:space="preserve">2. </w:t>
      </w:r>
      <w:proofErr w:type="gramStart"/>
      <w:r>
        <w:t xml:space="preserve">Действие Порядка распространяется на лиц, относящихся к коренным малочисленным народам Севера, Сибири и Дальнего Востока Российской Федерации в соответствии с Единым </w:t>
      </w:r>
      <w:hyperlink r:id="rId19" w:history="1">
        <w:r>
          <w:rPr>
            <w:color w:val="0000FF"/>
          </w:rPr>
          <w:t>перечнем</w:t>
        </w:r>
      </w:hyperlink>
      <w:r>
        <w:t xml:space="preserve"> коренных малочисленных народов Российской Федерации, утвержденным Постановлением Правительства Российской Федерации от 24.03.2000 N 255, </w:t>
      </w:r>
      <w:hyperlink r:id="rId20" w:history="1">
        <w:r>
          <w:rPr>
            <w:color w:val="0000FF"/>
          </w:rPr>
          <w:t>перечнем</w:t>
        </w:r>
      </w:hyperlink>
      <w:r>
        <w:t xml:space="preserve"> коренных малочисленных народов Севера, Сибири и Дальнего Востока Российской Федерации, утвержденным Распоряжением Правительства Российской Федерации от 17.04.2006 N 536-р, проживающих на территории Красноярского</w:t>
      </w:r>
      <w:proofErr w:type="gramEnd"/>
      <w:r>
        <w:t xml:space="preserve"> края и подавших заявки, и их общины (далее - заявители).</w:t>
      </w:r>
    </w:p>
    <w:p w:rsidR="00BB3F05" w:rsidRDefault="00BB3F05">
      <w:pPr>
        <w:pStyle w:val="ConsPlusNormal"/>
        <w:spacing w:before="220"/>
        <w:ind w:firstLine="540"/>
        <w:jc w:val="both"/>
      </w:pPr>
      <w:r>
        <w:t>3.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на территории Красноярского края (за исключением Таймырского Долгано-Ненецкого и Эвенкийского муниципальных районов) заявки принимаются и рассматриваются в министерстве экологии и рационального природопользования Красноярского края (далее - Министерство).</w:t>
      </w:r>
    </w:p>
    <w:p w:rsidR="00BB3F05" w:rsidRDefault="00BB3F05">
      <w:pPr>
        <w:pStyle w:val="ConsPlusNormal"/>
        <w:spacing w:before="220"/>
        <w:ind w:firstLine="540"/>
        <w:jc w:val="both"/>
      </w:pPr>
      <w:r>
        <w:t>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на территории Таймырского Долгано-Ненецкого и Эвенкийского муниципальных районов заявки принимаются и рассматриваются в исполнительных органах местного самоуправления указанных муниципальных районов (далее - органы местного самоуправления).</w:t>
      </w:r>
    </w:p>
    <w:p w:rsidR="00BB3F05" w:rsidRDefault="00BB3F05">
      <w:pPr>
        <w:pStyle w:val="ConsPlusNormal"/>
        <w:spacing w:before="220"/>
        <w:ind w:firstLine="540"/>
        <w:jc w:val="both"/>
      </w:pPr>
      <w:bookmarkStart w:id="5" w:name="P266"/>
      <w:bookmarkEnd w:id="5"/>
      <w:r>
        <w:t xml:space="preserve">4. </w:t>
      </w:r>
      <w:proofErr w:type="gramStart"/>
      <w:r>
        <w:t xml:space="preserve">Заявки на предоставление водных биоресурсов внутренних вод Российской Федерации, за </w:t>
      </w:r>
      <w:r>
        <w:lastRenderedPageBreak/>
        <w:t>исключением внутренних морских вод Российской Федерации, в пользование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проживающих на территории Красноярского края (далее - заявка), принимаются до 1 сентября года, предшествующего году осуществления традиционного рыболовства.</w:t>
      </w:r>
      <w:proofErr w:type="gramEnd"/>
    </w:p>
    <w:p w:rsidR="00BB3F05" w:rsidRDefault="00BB3F05">
      <w:pPr>
        <w:pStyle w:val="ConsPlusNormal"/>
        <w:spacing w:before="220"/>
        <w:ind w:firstLine="540"/>
        <w:jc w:val="both"/>
      </w:pPr>
      <w:r>
        <w:t>5. Заявка может подаваться заявителем или уполномоченным им лицом.</w:t>
      </w:r>
    </w:p>
    <w:p w:rsidR="00BB3F05" w:rsidRDefault="00BB3F05">
      <w:pPr>
        <w:pStyle w:val="ConsPlusNormal"/>
        <w:spacing w:before="220"/>
        <w:ind w:firstLine="540"/>
        <w:jc w:val="both"/>
      </w:pPr>
      <w:r>
        <w:t>К заявке прилагается копия документа, подтверждающего полномочия на подписание и подачу заявки от имени заявителя (если заявка подписывается и подается лицом, уполномоченным заявителем).</w:t>
      </w:r>
    </w:p>
    <w:p w:rsidR="00BB3F05" w:rsidRDefault="00BB3F05">
      <w:pPr>
        <w:pStyle w:val="ConsPlusNormal"/>
        <w:spacing w:before="220"/>
        <w:ind w:firstLine="540"/>
        <w:jc w:val="both"/>
      </w:pPr>
      <w:r>
        <w:t>6. Заявитель может подать заявку следующими способами:</w:t>
      </w:r>
    </w:p>
    <w:p w:rsidR="00BB3F05" w:rsidRDefault="00BB3F05">
      <w:pPr>
        <w:pStyle w:val="ConsPlusNormal"/>
        <w:spacing w:before="220"/>
        <w:ind w:firstLine="540"/>
        <w:jc w:val="both"/>
      </w:pPr>
      <w:r>
        <w:t>а) лично:</w:t>
      </w:r>
    </w:p>
    <w:p w:rsidR="00BB3F05" w:rsidRDefault="00BB3F05">
      <w:pPr>
        <w:pStyle w:val="ConsPlusNormal"/>
        <w:spacing w:before="220"/>
        <w:ind w:firstLine="540"/>
        <w:jc w:val="both"/>
      </w:pPr>
      <w:r>
        <w:t>в Министерство по адресу: г. Красноярск, ул. Карла Маркса, д. 78, 6-й этаж;</w:t>
      </w:r>
    </w:p>
    <w:p w:rsidR="00BB3F05" w:rsidRDefault="00BB3F05">
      <w:pPr>
        <w:pStyle w:val="ConsPlusNormal"/>
        <w:spacing w:before="220"/>
        <w:ind w:firstLine="540"/>
        <w:jc w:val="both"/>
      </w:pPr>
      <w:r>
        <w:t>в органы местного самоуправления на территории:</w:t>
      </w:r>
    </w:p>
    <w:p w:rsidR="00BB3F05" w:rsidRDefault="00BB3F05">
      <w:pPr>
        <w:pStyle w:val="ConsPlusNormal"/>
        <w:spacing w:before="220"/>
        <w:ind w:firstLine="540"/>
        <w:jc w:val="both"/>
      </w:pPr>
      <w:r>
        <w:t>Таймырского Долгано-Ненецкого муниципального района по адресу: Таймырский Долгано-Ненецкий муниципальный район, г. Дудинка, ул. Советская, 35;</w:t>
      </w:r>
    </w:p>
    <w:p w:rsidR="00BB3F05" w:rsidRDefault="00BB3F05">
      <w:pPr>
        <w:pStyle w:val="ConsPlusNormal"/>
        <w:spacing w:before="220"/>
        <w:ind w:firstLine="540"/>
        <w:jc w:val="both"/>
      </w:pPr>
      <w:r>
        <w:t>Эвенкийского муниципального района по адресу: Эвенкийский муниципальный район, п. Тура, ул. Советская, 2;</w:t>
      </w:r>
    </w:p>
    <w:p w:rsidR="00BB3F05" w:rsidRDefault="00BB3F05">
      <w:pPr>
        <w:pStyle w:val="ConsPlusNormal"/>
        <w:spacing w:before="220"/>
        <w:ind w:firstLine="540"/>
        <w:jc w:val="both"/>
      </w:pPr>
      <w:r>
        <w:t>б) посредством почтовой связи (заказным почтовым отправлением):</w:t>
      </w:r>
    </w:p>
    <w:p w:rsidR="00BB3F05" w:rsidRDefault="00BB3F05">
      <w:pPr>
        <w:pStyle w:val="ConsPlusNormal"/>
        <w:spacing w:before="220"/>
        <w:ind w:firstLine="540"/>
        <w:jc w:val="both"/>
      </w:pPr>
      <w:r>
        <w:t>в Министерство по почтовому адресу: 660009, г. Красноярск, ул. Ленина, д. 125;</w:t>
      </w:r>
    </w:p>
    <w:p w:rsidR="00BB3F05" w:rsidRDefault="00BB3F05">
      <w:pPr>
        <w:pStyle w:val="ConsPlusNormal"/>
        <w:spacing w:before="220"/>
        <w:ind w:firstLine="540"/>
        <w:jc w:val="both"/>
      </w:pPr>
      <w:r>
        <w:t>в органы местного самоуправления на территории:</w:t>
      </w:r>
    </w:p>
    <w:p w:rsidR="00BB3F05" w:rsidRDefault="00BB3F05">
      <w:pPr>
        <w:pStyle w:val="ConsPlusNormal"/>
        <w:spacing w:before="220"/>
        <w:ind w:firstLine="540"/>
        <w:jc w:val="both"/>
      </w:pPr>
      <w:r>
        <w:t>Таймырского Долгано-Ненецкого муниципального района по адресу: 647000, Красноярский край, Таймырский Долгано-Ненецкий муниципальный район, г. Дудинка, ул. Советская, 35;</w:t>
      </w:r>
    </w:p>
    <w:p w:rsidR="00BB3F05" w:rsidRDefault="00BB3F05">
      <w:pPr>
        <w:pStyle w:val="ConsPlusNormal"/>
        <w:spacing w:before="220"/>
        <w:ind w:firstLine="540"/>
        <w:jc w:val="both"/>
      </w:pPr>
      <w:r>
        <w:t>Эвенкийского муниципального района по адресу: 648000, Красноярский край, Эвенкийский муниципальный район, п. Тура, ул. Советская, 2;</w:t>
      </w:r>
    </w:p>
    <w:p w:rsidR="00BB3F05" w:rsidRDefault="00BB3F05">
      <w:pPr>
        <w:pStyle w:val="ConsPlusNormal"/>
        <w:spacing w:before="220"/>
        <w:ind w:firstLine="540"/>
        <w:jc w:val="both"/>
      </w:pPr>
      <w:r>
        <w:t>в) в форме электронного документа, подписанного усиленной квалифицированной электронной подписью:</w:t>
      </w:r>
    </w:p>
    <w:p w:rsidR="00BB3F05" w:rsidRDefault="00BB3F05">
      <w:pPr>
        <w:pStyle w:val="ConsPlusNormal"/>
        <w:spacing w:before="220"/>
        <w:ind w:firstLine="540"/>
        <w:jc w:val="both"/>
      </w:pPr>
      <w:r>
        <w:t>в Министерство по адресу электронной почты: ohotnadzor24@mail.ru;</w:t>
      </w:r>
    </w:p>
    <w:p w:rsidR="00BB3F05" w:rsidRDefault="00BB3F05">
      <w:pPr>
        <w:pStyle w:val="ConsPlusNormal"/>
        <w:spacing w:before="220"/>
        <w:ind w:firstLine="540"/>
        <w:jc w:val="both"/>
      </w:pPr>
      <w:r>
        <w:t>в органы местного самоуправления на территории:</w:t>
      </w:r>
    </w:p>
    <w:p w:rsidR="00BB3F05" w:rsidRDefault="00BB3F05">
      <w:pPr>
        <w:pStyle w:val="ConsPlusNormal"/>
        <w:spacing w:before="220"/>
        <w:ind w:firstLine="540"/>
        <w:jc w:val="both"/>
      </w:pPr>
      <w:r>
        <w:t>Таймырского Долгано-Ненецкого муниципального района по адресу электронной почты: atao@taimyr24.ru;</w:t>
      </w:r>
    </w:p>
    <w:p w:rsidR="00BB3F05" w:rsidRDefault="00BB3F05">
      <w:pPr>
        <w:pStyle w:val="ConsPlusNormal"/>
        <w:spacing w:before="220"/>
        <w:ind w:firstLine="540"/>
        <w:jc w:val="both"/>
      </w:pPr>
      <w:r>
        <w:t>Эвенкийского муниципального района по адресу электронной почты: maksimovaSV@tura.evenkya.ru;</w:t>
      </w:r>
    </w:p>
    <w:p w:rsidR="00BB3F05" w:rsidRDefault="00BB3F05">
      <w:pPr>
        <w:pStyle w:val="ConsPlusNormal"/>
        <w:spacing w:before="220"/>
        <w:ind w:firstLine="540"/>
        <w:jc w:val="both"/>
      </w:pPr>
      <w:r>
        <w:t>г) в форме электронного документа, подписанного простой электронной подписью, через федеральную государственную информационную систему "Единый портал государственных и муниципальных услуг (функций)" и краевой портал государственных и муниципальных услуг.</w:t>
      </w:r>
    </w:p>
    <w:p w:rsidR="00BB3F05" w:rsidRDefault="00BB3F05">
      <w:pPr>
        <w:pStyle w:val="ConsPlusNormal"/>
        <w:spacing w:before="220"/>
        <w:ind w:firstLine="540"/>
        <w:jc w:val="both"/>
      </w:pPr>
      <w:r>
        <w:t xml:space="preserve">7. Заявка после поступления регистрируется уполномоченным должностным лицом </w:t>
      </w:r>
      <w:r>
        <w:lastRenderedPageBreak/>
        <w:t>Министерства либо органа местного самоуправления в срок не позднее 1 рабочего дня, следующего за днем ее поступления в Министерство либо в орган местного самоуправления, с указанием даты получения и присвоением регистрационного номера.</w:t>
      </w:r>
    </w:p>
    <w:p w:rsidR="00BB3F05" w:rsidRDefault="00BB3F05">
      <w:pPr>
        <w:pStyle w:val="ConsPlusNormal"/>
        <w:spacing w:before="220"/>
        <w:ind w:firstLine="540"/>
        <w:jc w:val="both"/>
      </w:pPr>
      <w:r>
        <w:t>В случае если заявитель подал заявку в электронной форме, в том числе с использованием краевого портала государственных и муниципальных услуг, ему направляется уведомление в форме электронного документа о получении его заявки с указанием даты и времени ее получения.</w:t>
      </w:r>
    </w:p>
    <w:p w:rsidR="00BB3F05" w:rsidRDefault="00BB3F05">
      <w:pPr>
        <w:pStyle w:val="ConsPlusNormal"/>
        <w:spacing w:before="220"/>
        <w:ind w:firstLine="540"/>
        <w:jc w:val="both"/>
      </w:pPr>
      <w:proofErr w:type="gramStart"/>
      <w:r>
        <w:t xml:space="preserve">При поступлении заявки, подписанной простой или усиленной квалифицированной электронной подписью, должностным лицом Министерства либо органа местного самоуправления в день поступления указанной заявки проводится проверка действительности электронной подписи, с использованием которой подписан электронный документ (пакет электронных документов), предусматривающая проверку соблюдения заявителем условий, указанных в </w:t>
      </w:r>
      <w:hyperlink r:id="rId21" w:history="1">
        <w:r>
          <w:rPr>
            <w:color w:val="0000FF"/>
          </w:rPr>
          <w:t>статье 11</w:t>
        </w:r>
      </w:hyperlink>
      <w:r>
        <w:t xml:space="preserve"> Федерального закона от 06.04.2011 N 63-ФЗ "Об электронной подписи".</w:t>
      </w:r>
      <w:proofErr w:type="gramEnd"/>
    </w:p>
    <w:p w:rsidR="00BB3F05" w:rsidRDefault="00BB3F05">
      <w:pPr>
        <w:pStyle w:val="ConsPlusNormal"/>
        <w:spacing w:before="220"/>
        <w:ind w:firstLine="540"/>
        <w:jc w:val="both"/>
      </w:pPr>
      <w:proofErr w:type="gramStart"/>
      <w:r>
        <w:t>В случае если в результате проверки электронной подписи будет выявлено несоблюдение заявителем или его представителем установленных условий признания действительности электронной подписи, должностное лицо Министерства либо органа местного самоуправления в течение 3 дней со дня завершения проведения такой проверки принимает решение об отказе в приеме к рассмотрению заявки и прилагаемых к ней документов и направляет заявителю или его представителю уведомление об</w:t>
      </w:r>
      <w:proofErr w:type="gramEnd"/>
      <w:r>
        <w:t xml:space="preserve"> </w:t>
      </w:r>
      <w:proofErr w:type="gramStart"/>
      <w:r>
        <w:t>этом</w:t>
      </w:r>
      <w:proofErr w:type="gramEnd"/>
      <w:r>
        <w:t xml:space="preserve"> в электронной форме с указанием пунктов </w:t>
      </w:r>
      <w:hyperlink r:id="rId22" w:history="1">
        <w:r>
          <w:rPr>
            <w:color w:val="0000FF"/>
          </w:rPr>
          <w:t>статьи 11</w:t>
        </w:r>
      </w:hyperlink>
      <w:r>
        <w:t xml:space="preserve"> Федерального закона "Об электронной подписи", которые послужили основанием для принятия указанного решения. Такое уведомление подписывается усиленной квалифицированной электронной подписью должностного лица Министерства либо органа местного самоуправления и направляется по адресу электронной почты заявителя либо в его личный кабинет на краевом портале государственных и муниципальных услуг. После получения уведомления заявитель вправе обратиться повторно с заявкой, устранив нарушения, которые послужили основанием для отказа в приеме к рассмотрению первичной заявки.</w:t>
      </w:r>
    </w:p>
    <w:p w:rsidR="00BB3F05" w:rsidRDefault="00BB3F05">
      <w:pPr>
        <w:pStyle w:val="ConsPlusNormal"/>
        <w:spacing w:before="220"/>
        <w:ind w:firstLine="540"/>
        <w:jc w:val="both"/>
      </w:pPr>
      <w:r>
        <w:t>В случае если по результатам проверки электронной подписи будет выявлено соблюдение установленных условий признания действительности электронной подписи, должностное лицо Министерства либо органа местного самоуправления распечатывает заявку на бумажном носителе и регистрирует ее в день завершения проведения такой проверки.</w:t>
      </w:r>
    </w:p>
    <w:p w:rsidR="00BB3F05" w:rsidRDefault="00BB3F05">
      <w:pPr>
        <w:pStyle w:val="ConsPlusNormal"/>
        <w:spacing w:before="220"/>
        <w:ind w:firstLine="540"/>
        <w:jc w:val="both"/>
      </w:pPr>
      <w:r>
        <w:t>При представлении заявки в Министерство либо в орган местного самоуправления заявителем лично по его просьбе на втором экземпляре заявки проставляется отметка о принятии заявки, а также указываются фамилия, инициалы и должность должностного лица Министерства либо органа местного самоуправления, принявшего заявку, его подпись и дата приема.</w:t>
      </w:r>
    </w:p>
    <w:p w:rsidR="00BB3F05" w:rsidRDefault="00BB3F05">
      <w:pPr>
        <w:pStyle w:val="ConsPlusNormal"/>
        <w:spacing w:before="220"/>
        <w:ind w:firstLine="540"/>
        <w:jc w:val="both"/>
      </w:pPr>
      <w:r>
        <w:t>8. Не подлежат приему документы:</w:t>
      </w:r>
    </w:p>
    <w:p w:rsidR="00BB3F05" w:rsidRDefault="00BB3F05">
      <w:pPr>
        <w:pStyle w:val="ConsPlusNormal"/>
        <w:spacing w:before="220"/>
        <w:ind w:firstLine="540"/>
        <w:jc w:val="both"/>
      </w:pPr>
      <w:r>
        <w:t>а) оформленные на иностранном языке;</w:t>
      </w:r>
    </w:p>
    <w:p w:rsidR="00BB3F05" w:rsidRDefault="00BB3F05">
      <w:pPr>
        <w:pStyle w:val="ConsPlusNormal"/>
        <w:spacing w:before="220"/>
        <w:ind w:firstLine="540"/>
        <w:jc w:val="both"/>
      </w:pPr>
      <w:r>
        <w:t>б) имеющие подчистки либо приписки, зачеркнутые слова или иные не оговоренные в них исправления, заполненные карандашом, а также документы с повреждениями, не позволяющими однозначно истолковать их содержание;</w:t>
      </w:r>
    </w:p>
    <w:p w:rsidR="00BB3F05" w:rsidRDefault="00BB3F05">
      <w:pPr>
        <w:pStyle w:val="ConsPlusNormal"/>
        <w:spacing w:before="220"/>
        <w:ind w:firstLine="540"/>
        <w:jc w:val="both"/>
      </w:pPr>
      <w:r>
        <w:t xml:space="preserve">в) </w:t>
      </w:r>
      <w:proofErr w:type="gramStart"/>
      <w:r>
        <w:t>представленные</w:t>
      </w:r>
      <w:proofErr w:type="gramEnd"/>
      <w:r>
        <w:t xml:space="preserve"> в нарушение срока, указанного в </w:t>
      </w:r>
      <w:hyperlink w:anchor="P266" w:history="1">
        <w:r>
          <w:rPr>
            <w:color w:val="0000FF"/>
          </w:rPr>
          <w:t>пункте 4</w:t>
        </w:r>
      </w:hyperlink>
      <w:r>
        <w:t xml:space="preserve"> настоящего Порядка.</w:t>
      </w:r>
    </w:p>
    <w:p w:rsidR="00BB3F05" w:rsidRDefault="00BB3F05">
      <w:pPr>
        <w:pStyle w:val="ConsPlusNormal"/>
        <w:spacing w:before="220"/>
        <w:ind w:firstLine="540"/>
        <w:jc w:val="both"/>
      </w:pPr>
      <w:r>
        <w:t>9. Не подлежат приему документы, представленные в форме электронного документа:</w:t>
      </w:r>
    </w:p>
    <w:p w:rsidR="00BB3F05" w:rsidRDefault="00BB3F05">
      <w:pPr>
        <w:pStyle w:val="ConsPlusNormal"/>
        <w:spacing w:before="220"/>
        <w:ind w:firstLine="540"/>
        <w:jc w:val="both"/>
      </w:pPr>
      <w:r>
        <w:t>а) не подписанные простой или усиленной квалифицированной электронной подписью;</w:t>
      </w:r>
    </w:p>
    <w:p w:rsidR="00BB3F05" w:rsidRDefault="00BB3F05">
      <w:pPr>
        <w:pStyle w:val="ConsPlusNormal"/>
        <w:spacing w:before="220"/>
        <w:ind w:firstLine="540"/>
        <w:jc w:val="both"/>
      </w:pPr>
      <w:r>
        <w:t>б) имеющие не оговоренные в них исправления;</w:t>
      </w:r>
    </w:p>
    <w:p w:rsidR="00BB3F05" w:rsidRDefault="00BB3F05">
      <w:pPr>
        <w:pStyle w:val="ConsPlusNormal"/>
        <w:spacing w:before="220"/>
        <w:ind w:firstLine="540"/>
        <w:jc w:val="both"/>
      </w:pPr>
      <w:r>
        <w:lastRenderedPageBreak/>
        <w:t>в) не пригодные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BB3F05" w:rsidRDefault="00BB3F05">
      <w:pPr>
        <w:pStyle w:val="ConsPlusNormal"/>
        <w:spacing w:before="220"/>
        <w:ind w:firstLine="540"/>
        <w:jc w:val="both"/>
      </w:pPr>
      <w:r>
        <w:t xml:space="preserve">г) если в результате проверки действительности используемой усиленной квалифицированной электронной подписи выявлено несоблюдение установленных </w:t>
      </w:r>
      <w:hyperlink r:id="rId23" w:history="1">
        <w:r>
          <w:rPr>
            <w:color w:val="0000FF"/>
          </w:rPr>
          <w:t>статьей 11</w:t>
        </w:r>
      </w:hyperlink>
      <w:r>
        <w:t xml:space="preserve"> Федерального закона от 06.04.2011 N 63-ФЗ "Об электронной подписи" условий признания ее действительности.</w:t>
      </w:r>
    </w:p>
    <w:p w:rsidR="00BB3F05" w:rsidRDefault="00BB3F05">
      <w:pPr>
        <w:pStyle w:val="ConsPlusNormal"/>
        <w:spacing w:before="220"/>
        <w:ind w:firstLine="540"/>
        <w:jc w:val="both"/>
      </w:pPr>
      <w:r>
        <w:t xml:space="preserve">10. Заявитель вправе изменить или отозвать заявку до окончания срока ее подачи, указанного в </w:t>
      </w:r>
      <w:hyperlink w:anchor="P266" w:history="1">
        <w:r>
          <w:rPr>
            <w:color w:val="0000FF"/>
          </w:rPr>
          <w:t>пункте 4</w:t>
        </w:r>
      </w:hyperlink>
      <w:r>
        <w:t xml:space="preserve"> настоящего Порядка.</w:t>
      </w:r>
    </w:p>
    <w:p w:rsidR="00BB3F05" w:rsidRDefault="00BB3F05">
      <w:pPr>
        <w:pStyle w:val="ConsPlusNormal"/>
        <w:spacing w:before="220"/>
        <w:ind w:firstLine="540"/>
        <w:jc w:val="both"/>
      </w:pPr>
      <w:bookmarkStart w:id="6" w:name="P302"/>
      <w:bookmarkEnd w:id="6"/>
      <w:r>
        <w:t xml:space="preserve">11. Должностное лицо Министерства либо органа местного самоуправления рассматривает заявку в срок не более 120 календарных дней </w:t>
      </w:r>
      <w:proofErr w:type="gramStart"/>
      <w:r>
        <w:t>с даты окончания</w:t>
      </w:r>
      <w:proofErr w:type="gramEnd"/>
      <w:r>
        <w:t xml:space="preserve"> приема заявок.</w:t>
      </w:r>
    </w:p>
    <w:p w:rsidR="00BB3F05" w:rsidRDefault="00BB3F05">
      <w:pPr>
        <w:pStyle w:val="ConsPlusNormal"/>
        <w:spacing w:before="220"/>
        <w:ind w:firstLine="540"/>
        <w:jc w:val="both"/>
      </w:pPr>
      <w:proofErr w:type="gramStart"/>
      <w:r>
        <w:t xml:space="preserve">По результатам рассмотрения заявок Министерство либо орган местного самоуправления в течение срока, указанного в </w:t>
      </w:r>
      <w:hyperlink w:anchor="P302" w:history="1">
        <w:r>
          <w:rPr>
            <w:color w:val="0000FF"/>
          </w:rPr>
          <w:t>абзаце первом</w:t>
        </w:r>
      </w:hyperlink>
      <w:r>
        <w:t xml:space="preserve"> настоящего пункта, принимает решение о предоставлении водных биологических ресурсов в пользование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проживающих на территории Красноярского края (далее - традиционное рыболовство), либо</w:t>
      </w:r>
      <w:proofErr w:type="gramEnd"/>
      <w:r>
        <w:t xml:space="preserve"> решение об отказе в предоставлении водных биологических ресурсов в пользование для осуществления традиционного рыболовства.</w:t>
      </w:r>
    </w:p>
    <w:p w:rsidR="00BB3F05" w:rsidRDefault="00BB3F05">
      <w:pPr>
        <w:pStyle w:val="ConsPlusNormal"/>
        <w:spacing w:before="220"/>
        <w:ind w:firstLine="540"/>
        <w:jc w:val="both"/>
      </w:pPr>
      <w:r>
        <w:t>Решение об отказе в предоставлении водных биологических ресурсов в пользование для осуществления традиционного рыболовства принимается в следующих случаях:</w:t>
      </w:r>
    </w:p>
    <w:p w:rsidR="00BB3F05" w:rsidRDefault="00BB3F05">
      <w:pPr>
        <w:pStyle w:val="ConsPlusNormal"/>
        <w:spacing w:before="220"/>
        <w:ind w:firstLine="540"/>
        <w:jc w:val="both"/>
      </w:pPr>
      <w:r>
        <w:t>а) представление недостоверной, искаженной или неполной информации;</w:t>
      </w:r>
    </w:p>
    <w:p w:rsidR="00BB3F05" w:rsidRDefault="00BB3F05">
      <w:pPr>
        <w:pStyle w:val="ConsPlusNormal"/>
        <w:spacing w:before="220"/>
        <w:ind w:firstLine="540"/>
        <w:jc w:val="both"/>
      </w:pPr>
      <w:r>
        <w:t>б) указание в заявке объемов добычи (вылова) водных биологических ресурсов, превышающих объем квот добычи (вылова) водных биологических ресурсов для осуществления традиционного рыболовства (в отношении водных биологических ресурсов, общий допустимый улов которых устанавливается);</w:t>
      </w:r>
    </w:p>
    <w:p w:rsidR="00BB3F05" w:rsidRDefault="00BB3F05">
      <w:pPr>
        <w:pStyle w:val="ConsPlusNormal"/>
        <w:spacing w:before="220"/>
        <w:ind w:firstLine="540"/>
        <w:jc w:val="both"/>
      </w:pPr>
      <w:r>
        <w:t>в) представление заявки не по установленной форме;</w:t>
      </w:r>
    </w:p>
    <w:p w:rsidR="00BB3F05" w:rsidRDefault="00BB3F05">
      <w:pPr>
        <w:pStyle w:val="ConsPlusNormal"/>
        <w:spacing w:before="220"/>
        <w:ind w:firstLine="540"/>
        <w:jc w:val="both"/>
      </w:pPr>
      <w:r>
        <w:t xml:space="preserve">г) несоответствие заявителя требованиям, установленным </w:t>
      </w:r>
      <w:hyperlink w:anchor="P263" w:history="1">
        <w:r>
          <w:rPr>
            <w:color w:val="0000FF"/>
          </w:rPr>
          <w:t>пунктом 2</w:t>
        </w:r>
      </w:hyperlink>
      <w:r>
        <w:t xml:space="preserve"> настоящего Порядка;</w:t>
      </w:r>
    </w:p>
    <w:p w:rsidR="00BB3F05" w:rsidRDefault="00BB3F05">
      <w:pPr>
        <w:pStyle w:val="ConsPlusNormal"/>
        <w:spacing w:before="220"/>
        <w:ind w:firstLine="540"/>
        <w:jc w:val="both"/>
      </w:pPr>
      <w:proofErr w:type="gramStart"/>
      <w:r>
        <w:t>д) отсутствие квот добычи (вылова) водных биологических ресурсов для осуществления традиционного рыболовства (в отношении водных биологических ресурсов, общий допустимый улов которых устанавливается) или отсутствие возможности добычи (вылова) водных биологических ресурсов в объеме и в районе добычи (вылова) водных биологических ресурсов, указанных в заявке, на основании данных научных исследований (в отношении водных биологических ресурсов, общий допустимый улов которых не устанавливается).</w:t>
      </w:r>
      <w:proofErr w:type="gramEnd"/>
    </w:p>
    <w:p w:rsidR="00BB3F05" w:rsidRDefault="00BB3F05">
      <w:pPr>
        <w:pStyle w:val="ConsPlusNormal"/>
        <w:spacing w:before="220"/>
        <w:ind w:firstLine="540"/>
        <w:jc w:val="both"/>
      </w:pPr>
      <w:r>
        <w:t xml:space="preserve">12. </w:t>
      </w:r>
      <w:proofErr w:type="gramStart"/>
      <w:r>
        <w:t>В случае подачи заявки в отношении определенного вида водных биологических ресурсов определенного района добычи (вылова) водных биологических ресурсов одновременно лицом, относящимся к коренным малочисленным народам, проживающим на территории Красноярского края, лично и общиной коренных малочисленных народов, проживающих на территории Красноярского края, членом которой является данное лицо, Министерством либо органом местного самоуправления принимается решение о предоставлении определенного вида водного биологического ресурса</w:t>
      </w:r>
      <w:proofErr w:type="gramEnd"/>
      <w:r>
        <w:t xml:space="preserve"> </w:t>
      </w:r>
      <w:proofErr w:type="gramStart"/>
      <w:r>
        <w:t xml:space="preserve">в определенном районе добычи (вылова) водных биологических ресурсов в пользование по заявке, поданной лицом, относящимся к коренным малочисленным народам, проживающим на территории Красноярского края, лично, и об уменьшении заявленного такой общиной объема добычи (вылова) определенного вида водного биологического ресурса в определенном районе добычи (вылова) водных биологических ресурсов на величину </w:t>
      </w:r>
      <w:r>
        <w:lastRenderedPageBreak/>
        <w:t>соответствующего вида водного биологического ресурса, заявленного лицом, относящимся к коренным малочисленным</w:t>
      </w:r>
      <w:proofErr w:type="gramEnd"/>
      <w:r>
        <w:t xml:space="preserve"> народам, проживающим на территории Красноярского края, являющимся членом такой общины.</w:t>
      </w:r>
    </w:p>
    <w:p w:rsidR="00BB3F05" w:rsidRDefault="00BB3F05">
      <w:pPr>
        <w:pStyle w:val="ConsPlusNormal"/>
        <w:spacing w:before="220"/>
        <w:ind w:firstLine="540"/>
        <w:jc w:val="both"/>
      </w:pPr>
      <w:proofErr w:type="gramStart"/>
      <w:r>
        <w:t>При выявлении случаев указания в заявке, поданной общиной коренных малочисленных народов, проживающих на территории Красноярского края, сведений о наличии в ее составе лиц, не относящихся к коренным малочисленным народам, проживающим на территории Красноярского края, Министерством либо органом местного самоуправления принимается решение об уменьшении заявленного такой общиной объема добычи (вылова) водных биологических ресурсов на величину объема добычи (вылова) водных биологических ресурсов</w:t>
      </w:r>
      <w:proofErr w:type="gramEnd"/>
      <w:r>
        <w:t>, заявленного в отношении членов общины коренных малочисленных народов, не относящихся к коренным малочисленным народам, проживающим на территории Красноярского края, по видам водных биологических ресурсов.</w:t>
      </w:r>
    </w:p>
    <w:p w:rsidR="00BB3F05" w:rsidRDefault="00BB3F05">
      <w:pPr>
        <w:pStyle w:val="ConsPlusNormal"/>
        <w:spacing w:before="220"/>
        <w:ind w:firstLine="540"/>
        <w:jc w:val="both"/>
      </w:pPr>
      <w:proofErr w:type="gramStart"/>
      <w:r>
        <w:t>В случае если утвержденные объемы квот добычи (вылова) водных биологических ресурсов для осуществления традиционного рыболовства (в отношении водных биологических ресурсов, общий допустимый улов которых устанавливается), а также объемы добычи (вылова) водных биологических ресурсов для осуществления традиционного рыболовства (в отношении водных биологических ресурсов, общий допустимый улов которых не устанавливается) меньше совокупного объема, указанного заявителями в заявках на предоставление водных биологических ресурсов</w:t>
      </w:r>
      <w:proofErr w:type="gramEnd"/>
      <w:r>
        <w:t xml:space="preserve"> в пользование для осуществления традиционного рыболовства, Министерство либо орган местного самоуправления принимает решение о предоставлении водных биологических ресурсов в пользование для осуществления традиционного рыболовства на основании расчета уточненных объемов водных биологических ресурсов по формуле:</w:t>
      </w:r>
    </w:p>
    <w:p w:rsidR="00BB3F05" w:rsidRDefault="00BB3F05">
      <w:pPr>
        <w:pStyle w:val="ConsPlusNormal"/>
        <w:jc w:val="both"/>
      </w:pPr>
    </w:p>
    <w:p w:rsidR="00BB3F05" w:rsidRDefault="00BB3F05">
      <w:pPr>
        <w:pStyle w:val="ConsPlusNormal"/>
        <w:jc w:val="center"/>
      </w:pPr>
      <w:r w:rsidRPr="00A2125C">
        <w:rPr>
          <w:position w:val="-22"/>
        </w:rPr>
        <w:pict>
          <v:shape id="_x0000_i1025" style="width:65.25pt;height:33.75pt" coordsize="" o:spt="100" adj="0,,0" path="" filled="f" stroked="f">
            <v:stroke joinstyle="miter"/>
            <v:imagedata r:id="rId24" o:title="base_23675_248709_32768"/>
            <v:formulas/>
            <v:path o:connecttype="segments"/>
          </v:shape>
        </w:pict>
      </w:r>
    </w:p>
    <w:p w:rsidR="00BB3F05" w:rsidRDefault="00BB3F05">
      <w:pPr>
        <w:pStyle w:val="ConsPlusNormal"/>
        <w:jc w:val="both"/>
      </w:pPr>
    </w:p>
    <w:p w:rsidR="00BB3F05" w:rsidRDefault="00BB3F05">
      <w:pPr>
        <w:pStyle w:val="ConsPlusNormal"/>
        <w:ind w:firstLine="540"/>
        <w:jc w:val="both"/>
      </w:pPr>
      <w:r>
        <w:t>где:</w:t>
      </w:r>
    </w:p>
    <w:p w:rsidR="00BB3F05" w:rsidRDefault="00BB3F05">
      <w:pPr>
        <w:pStyle w:val="ConsPlusNormal"/>
        <w:spacing w:before="220"/>
        <w:ind w:firstLine="540"/>
        <w:jc w:val="both"/>
      </w:pPr>
      <w:r>
        <w:t>О - объем квот добычи (вылова) водных биологических ресурсов, установленный Федеральным агентством по рыболовству для осуществления традиционного рыболовства (в отношении водных биологических ресурсов, общий допустимый улов которых устанавливается), или объем добычи (вылова) водных биологических ресурсов для осуществления традиционного рыболовства (в отношении водных биологических ресурсов, общий допустимый улов которых не устанавливается);</w:t>
      </w:r>
    </w:p>
    <w:p w:rsidR="00BB3F05" w:rsidRDefault="00BB3F05">
      <w:pPr>
        <w:pStyle w:val="ConsPlusNormal"/>
        <w:spacing w:before="220"/>
        <w:ind w:firstLine="540"/>
        <w:jc w:val="both"/>
      </w:pPr>
      <w:r>
        <w:t>З - объем добычи (вылова) водных биологических ресурсов, общий допустимый улов которых устанавливается, или водных биологических ресурсов, общий допустимый улов которых не устанавливается, на который претендует заявитель;</w:t>
      </w:r>
    </w:p>
    <w:p w:rsidR="00BB3F05" w:rsidRDefault="00BB3F05">
      <w:pPr>
        <w:pStyle w:val="ConsPlusNormal"/>
        <w:spacing w:before="220"/>
        <w:ind w:firstLine="540"/>
        <w:jc w:val="both"/>
      </w:pPr>
      <w:r>
        <w:t>С - суммарный объем запрашиваемых заявителями водных биологических ресурсов, общий допустимый улов которых устанавливается, или водных биологических ресурсов, общий допустимый улов которых не устанавливается;</w:t>
      </w:r>
    </w:p>
    <w:p w:rsidR="00BB3F05" w:rsidRDefault="00BB3F05">
      <w:pPr>
        <w:pStyle w:val="ConsPlusNormal"/>
        <w:spacing w:before="220"/>
        <w:ind w:firstLine="540"/>
        <w:jc w:val="both"/>
      </w:pPr>
      <w:r>
        <w:t>У - уточненный объем водных биологических ресурсов, общий допустимый улов которых устанавливается, или водных биологических ресурсов, общий допустимый улов которых не устанавливается, предоставляемых в пользование для осуществления традиционного рыболовства.</w:t>
      </w:r>
    </w:p>
    <w:p w:rsidR="00BB3F05" w:rsidRDefault="00BB3F05">
      <w:pPr>
        <w:pStyle w:val="ConsPlusNormal"/>
        <w:spacing w:before="220"/>
        <w:ind w:firstLine="540"/>
        <w:jc w:val="both"/>
      </w:pPr>
      <w:r>
        <w:t>13. В решении о предоставлении водных биологических ресурсов в пользование для осуществления традиционного рыболовства указываются:</w:t>
      </w:r>
    </w:p>
    <w:p w:rsidR="00BB3F05" w:rsidRDefault="00BB3F05">
      <w:pPr>
        <w:pStyle w:val="ConsPlusNormal"/>
        <w:spacing w:before="220"/>
        <w:ind w:firstLine="540"/>
        <w:jc w:val="both"/>
      </w:pPr>
      <w:r>
        <w:t>а) сведения о лице, у которого возникает право на добычу (вылов) водных биологических ресурсов;</w:t>
      </w:r>
    </w:p>
    <w:p w:rsidR="00BB3F05" w:rsidRDefault="00BB3F05">
      <w:pPr>
        <w:pStyle w:val="ConsPlusNormal"/>
        <w:spacing w:before="220"/>
        <w:ind w:firstLine="540"/>
        <w:jc w:val="both"/>
      </w:pPr>
      <w:r>
        <w:lastRenderedPageBreak/>
        <w:t>б) вид рыболовства;</w:t>
      </w:r>
    </w:p>
    <w:p w:rsidR="00BB3F05" w:rsidRDefault="00BB3F05">
      <w:pPr>
        <w:pStyle w:val="ConsPlusNormal"/>
        <w:spacing w:before="220"/>
        <w:ind w:firstLine="540"/>
        <w:jc w:val="both"/>
      </w:pPr>
      <w:r>
        <w:t>в) срок и условия использования водных биологических ресурсов;</w:t>
      </w:r>
    </w:p>
    <w:p w:rsidR="00BB3F05" w:rsidRDefault="00BB3F05">
      <w:pPr>
        <w:pStyle w:val="ConsPlusNormal"/>
        <w:spacing w:before="220"/>
        <w:ind w:firstLine="540"/>
        <w:jc w:val="both"/>
      </w:pPr>
      <w:r>
        <w:t>г) объемы водных биологических ресурсов, общий допустимый улов которых не устанавливается.</w:t>
      </w:r>
    </w:p>
    <w:p w:rsidR="00BB3F05" w:rsidRDefault="00BB3F05">
      <w:pPr>
        <w:pStyle w:val="ConsPlusNormal"/>
        <w:spacing w:before="220"/>
        <w:ind w:firstLine="540"/>
        <w:jc w:val="both"/>
      </w:pPr>
      <w:r>
        <w:t>14. На основании рассмотрения заявок Министерство либо орган местного самоуправления в течение 10 рабочих дней со дня принятия решения представляет заявителю копию акта Министерства либо органа местного самоуправления о предоставлении водных биологических ресурсов в пользование для осуществления традиционного рыболовства либо уведомление об отказе в предоставлении водных биологических ресурсов в пользование для осуществления традиционного рыболовства путем личного вручения или почтового отправления или на адрес электронной почты, указанный в заявке, либо направляет в личный кабинет заявителя на краевом портале государственных и муниципальных услуг.</w:t>
      </w:r>
    </w:p>
    <w:p w:rsidR="00BB3F05" w:rsidRDefault="00BB3F05">
      <w:pPr>
        <w:pStyle w:val="ConsPlusNormal"/>
        <w:spacing w:before="220"/>
        <w:ind w:firstLine="540"/>
        <w:jc w:val="both"/>
      </w:pPr>
      <w:r>
        <w:t>15. Решение о предоставлении водных биологических ресурсов в пользование для осуществления традиционного рыболовства принимается с учетом утвержденных общих допустимых уловов и рекомендованных объемов возможной добычи (вылова) водных биоресурсов Федеральным агентством по рыболовству на каждый конкретный год.</w:t>
      </w:r>
    </w:p>
    <w:p w:rsidR="00BB3F05" w:rsidRDefault="00BB3F05">
      <w:pPr>
        <w:pStyle w:val="ConsPlusNormal"/>
        <w:jc w:val="both"/>
      </w:pPr>
    </w:p>
    <w:p w:rsidR="00BB3F05" w:rsidRDefault="00BB3F05">
      <w:pPr>
        <w:pStyle w:val="ConsPlusNormal"/>
        <w:jc w:val="both"/>
      </w:pPr>
    </w:p>
    <w:p w:rsidR="00BB3F05" w:rsidRDefault="00BB3F05">
      <w:pPr>
        <w:pStyle w:val="ConsPlusNormal"/>
        <w:pBdr>
          <w:top w:val="single" w:sz="6" w:space="0" w:color="auto"/>
        </w:pBdr>
        <w:spacing w:before="100" w:after="100"/>
        <w:jc w:val="both"/>
        <w:rPr>
          <w:sz w:val="2"/>
          <w:szCs w:val="2"/>
        </w:rPr>
      </w:pPr>
    </w:p>
    <w:p w:rsidR="00CB3AD3" w:rsidRDefault="00CB3AD3"/>
    <w:sectPr w:rsidR="00CB3AD3" w:rsidSect="00A2125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F05"/>
    <w:rsid w:val="00BB3F05"/>
    <w:rsid w:val="00CB3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3F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3F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3F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B3F0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3F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3F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3F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B3F0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43767202B9052A34813046B953765A24CE1404AD53D90E08BCCC00AFDE4F345486601FA3EA3334EE8F86449025EBFA76CEAE905CEAAC09r0qFK" TargetMode="External"/><Relationship Id="rId13" Type="http://schemas.openxmlformats.org/officeDocument/2006/relationships/hyperlink" Target="consultantplus://offline/ref=8743767202B9052A34812E4BAF3F295524C14A0AAB52DA5C55ECCA57F08E496114C6664AE0AE3F36E984D214D67BB2A93685A39546F6AC0C11261186r7qEK" TargetMode="External"/><Relationship Id="rId18" Type="http://schemas.openxmlformats.org/officeDocument/2006/relationships/hyperlink" Target="consultantplus://offline/ref=8743767202B9052A34812E4BAF3F295524C14A0AAB52DA5C55ECCA57F08E496114C6664AE0AE3F36E984D214D37BB2A93685A39546F6AC0C11261186r7qE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8743767202B9052A34813046B953765A24CE1606A95ED90E08BCCC00AFDE4F345486601FA3EA323FE18F86449025EBFA76CEAE905CEAAC09r0qFK" TargetMode="External"/><Relationship Id="rId7" Type="http://schemas.openxmlformats.org/officeDocument/2006/relationships/hyperlink" Target="consultantplus://offline/ref=8743767202B9052A34812E4BAF3F295524C14A0AAB52DA5C55ECCA57F08E496114C6664AE0AE3F36E984D215D17BB2A93685A39546F6AC0C11261186r7qEK" TargetMode="External"/><Relationship Id="rId12" Type="http://schemas.openxmlformats.org/officeDocument/2006/relationships/hyperlink" Target="consultantplus://offline/ref=8743767202B9052A34812E4BAF3F295524C14A0AAB52DA5C55ECCA57F08E496114C6664AE0AE3F36E984D214D47BB2A93685A39546F6AC0C11261186r7qEK" TargetMode="External"/><Relationship Id="rId17" Type="http://schemas.openxmlformats.org/officeDocument/2006/relationships/hyperlink" Target="consultantplus://offline/ref=8743767202B9052A34812E4BAF3F295524C14A0AAB52DA5C55ECCA57F08E496114C6664AE0AE3F36E984D214D27BB2A93685A39546F6AC0C11261186r7qEK"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8743767202B9052A34812E4BAF3F295524C14A0AAB52DA5C55ECCA57F08E496114C6664AE0AE3F36E984D214D17BB2A93685A39546F6AC0C11261186r7qEK" TargetMode="External"/><Relationship Id="rId20" Type="http://schemas.openxmlformats.org/officeDocument/2006/relationships/hyperlink" Target="consultantplus://offline/ref=8743767202B9052A34813046B953765A26C81005AF57D90E08BCCC00AFDE4F345486601FA3EA3237EF8F86449025EBFA76CEAE905CEAAC09r0qFK" TargetMode="External"/><Relationship Id="rId1" Type="http://schemas.openxmlformats.org/officeDocument/2006/relationships/styles" Target="styles.xml"/><Relationship Id="rId6" Type="http://schemas.openxmlformats.org/officeDocument/2006/relationships/hyperlink" Target="consultantplus://offline/ref=8743767202B9052A34812E4BAF3F295524C14A0AAB57D05E5DE8CA57F08E496114C6664AE0AE3F36E984D214D47BB2A93685A39546F6AC0C11261186r7qEK" TargetMode="External"/><Relationship Id="rId11" Type="http://schemas.openxmlformats.org/officeDocument/2006/relationships/hyperlink" Target="consultantplus://offline/ref=8743767202B9052A34812E4BAF3F295524C14A0AAB52DA5C55ECCA57F08E496114C6664AE0AE3F36E984D215DC7BB2A93685A39546F6AC0C11261186r7qEK" TargetMode="External"/><Relationship Id="rId24" Type="http://schemas.openxmlformats.org/officeDocument/2006/relationships/image" Target="media/image1.wmf"/><Relationship Id="rId5" Type="http://schemas.openxmlformats.org/officeDocument/2006/relationships/hyperlink" Target="http://www.consultant.ru" TargetMode="External"/><Relationship Id="rId15" Type="http://schemas.openxmlformats.org/officeDocument/2006/relationships/hyperlink" Target="consultantplus://offline/ref=8743767202B9052A34812E4BAF3F295524C14A0AAB57D05E5DE8CA57F08E496114C6664AE0AE3F36E984D214D47BB2A93685A39546F6AC0C11261186r7qEK" TargetMode="External"/><Relationship Id="rId23" Type="http://schemas.openxmlformats.org/officeDocument/2006/relationships/hyperlink" Target="consultantplus://offline/ref=8743767202B9052A34813046B953765A24CE1606A95ED90E08BCCC00AFDE4F345486601FA3EA323FE18F86449025EBFA76CEAE905CEAAC09r0qFK" TargetMode="External"/><Relationship Id="rId10" Type="http://schemas.openxmlformats.org/officeDocument/2006/relationships/hyperlink" Target="consultantplus://offline/ref=8743767202B9052A34812E4BAF3F295524C14A0AAB55D65054EBCA57F08E496114C6664AE0AE3F36E984D710D77BB2A93685A39546F6AC0C11261186r7qEK" TargetMode="External"/><Relationship Id="rId19" Type="http://schemas.openxmlformats.org/officeDocument/2006/relationships/hyperlink" Target="consultantplus://offline/ref=8743767202B9052A34813046B953765A24CF1701AF53D90E08BCCC00AFDE4F345486601FA3EA3236EB8F86449025EBFA76CEAE905CEAAC09r0qFK" TargetMode="External"/><Relationship Id="rId4" Type="http://schemas.openxmlformats.org/officeDocument/2006/relationships/webSettings" Target="webSettings.xml"/><Relationship Id="rId9" Type="http://schemas.openxmlformats.org/officeDocument/2006/relationships/hyperlink" Target="consultantplus://offline/ref=8743767202B9052A34813046B953765A24CB130EA154D90E08BCCC00AFDE4F345486601FA3EA3230ED8F86449025EBFA76CEAE905CEAAC09r0qFK" TargetMode="External"/><Relationship Id="rId14" Type="http://schemas.openxmlformats.org/officeDocument/2006/relationships/hyperlink" Target="consultantplus://offline/ref=8743767202B9052A34812E4BAF3F295524C14A0AAB52DA5C55ECCA57F08E496114C6664AE0AE3F36E984D214D07BB2A93685A39546F6AC0C11261186r7qEK" TargetMode="External"/><Relationship Id="rId22" Type="http://schemas.openxmlformats.org/officeDocument/2006/relationships/hyperlink" Target="consultantplus://offline/ref=8743767202B9052A34813046B953765A24CE1606A95ED90E08BCCC00AFDE4F345486601FA3EA323FE18F86449025EBFA76CEAE905CEAAC09r0q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5373</Words>
  <Characters>30628</Characters>
  <Application>Microsoft Office Word</Application>
  <DocSecurity>0</DocSecurity>
  <Lines>255</Lines>
  <Paragraphs>71</Paragraphs>
  <ScaleCrop>false</ScaleCrop>
  <Company/>
  <LinksUpToDate>false</LinksUpToDate>
  <CharactersWithSpaces>35930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svyajina</dc:creator>
  <cp:lastModifiedBy>svyajina</cp:lastModifiedBy>
  <cp:revision>1</cp:revision>
  <dcterms:created xsi:type="dcterms:W3CDTF">2020-07-24T10:42:00Z</dcterms:created>
  <dcterms:modified xsi:type="dcterms:W3CDTF">2020-07-24T10:43:00Z</dcterms:modified>
</cp:coreProperties>
</file>