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BF1C34" w:rsidRDefault="00843180" w:rsidP="00657DEC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-120015</wp:posOffset>
            </wp:positionV>
            <wp:extent cx="2247900" cy="2879090"/>
            <wp:effectExtent l="0" t="0" r="0" b="0"/>
            <wp:wrapThrough wrapText="bothSides">
              <wp:wrapPolygon edited="0">
                <wp:start x="0" y="0"/>
                <wp:lineTo x="0" y="21438"/>
                <wp:lineTo x="21417" y="21438"/>
                <wp:lineTo x="2141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ov_N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87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9A6">
        <w:rPr>
          <w:b/>
          <w:u w:val="single"/>
        </w:rPr>
        <w:t>ПОПОВ НИКОЛАЙ АНИСИМОВИЧ</w:t>
      </w:r>
    </w:p>
    <w:p w:rsidR="00657DEC" w:rsidRDefault="00657DEC" w:rsidP="00657DEC">
      <w:pPr>
        <w:ind w:firstLine="708"/>
        <w:jc w:val="both"/>
        <w:rPr>
          <w:sz w:val="28"/>
          <w:szCs w:val="28"/>
        </w:rPr>
      </w:pPr>
    </w:p>
    <w:p w:rsidR="00843180" w:rsidRDefault="00843180" w:rsidP="00843180">
      <w:pPr>
        <w:ind w:firstLine="708"/>
        <w:jc w:val="both"/>
        <w:rPr>
          <w:sz w:val="28"/>
          <w:szCs w:val="28"/>
        </w:rPr>
      </w:pPr>
      <w:r w:rsidRPr="004D79A6">
        <w:rPr>
          <w:sz w:val="28"/>
          <w:szCs w:val="28"/>
        </w:rPr>
        <w:t>Попов</w:t>
      </w:r>
      <w:r w:rsidRPr="004D79A6">
        <w:rPr>
          <w:sz w:val="28"/>
          <w:szCs w:val="28"/>
        </w:rPr>
        <w:t xml:space="preserve"> </w:t>
      </w:r>
      <w:r w:rsidR="004D79A6" w:rsidRPr="004D79A6">
        <w:rPr>
          <w:sz w:val="28"/>
          <w:szCs w:val="28"/>
        </w:rPr>
        <w:t xml:space="preserve">Николай Анисимович родился 17 марта 1929 г. в поселке </w:t>
      </w:r>
      <w:proofErr w:type="spellStart"/>
      <w:r w:rsidR="004D79A6" w:rsidRPr="004D79A6">
        <w:rPr>
          <w:sz w:val="28"/>
          <w:szCs w:val="28"/>
        </w:rPr>
        <w:t>Волочанка</w:t>
      </w:r>
      <w:proofErr w:type="spellEnd"/>
      <w:r w:rsidR="004D79A6" w:rsidRPr="004D79A6">
        <w:rPr>
          <w:sz w:val="28"/>
          <w:szCs w:val="28"/>
        </w:rPr>
        <w:t xml:space="preserve"> </w:t>
      </w:r>
      <w:proofErr w:type="spellStart"/>
      <w:r w:rsidR="004D79A6" w:rsidRPr="004D79A6">
        <w:rPr>
          <w:sz w:val="28"/>
          <w:szCs w:val="28"/>
        </w:rPr>
        <w:t>Авамского</w:t>
      </w:r>
      <w:proofErr w:type="spellEnd"/>
      <w:r>
        <w:rPr>
          <w:sz w:val="28"/>
          <w:szCs w:val="28"/>
        </w:rPr>
        <w:t xml:space="preserve"> района. Закончил </w:t>
      </w:r>
      <w:proofErr w:type="spellStart"/>
      <w:r>
        <w:rPr>
          <w:sz w:val="28"/>
          <w:szCs w:val="28"/>
        </w:rPr>
        <w:t>Игарское</w:t>
      </w:r>
      <w:proofErr w:type="spellEnd"/>
      <w:r>
        <w:rPr>
          <w:sz w:val="28"/>
          <w:szCs w:val="28"/>
        </w:rPr>
        <w:t xml:space="preserve"> педа</w:t>
      </w:r>
      <w:r w:rsidR="004D79A6" w:rsidRPr="004D79A6">
        <w:rPr>
          <w:sz w:val="28"/>
          <w:szCs w:val="28"/>
        </w:rPr>
        <w:t xml:space="preserve">гогическое училище, учился в Ленинградском педагогическом институте им. Герцена. В 1960-х годах создавал национальную редакцию таймырского радио. Под его руководством впервые зазвучала в эфире речь на языках коренных народов Таймыра. Одновременно сотрудничал с окружной газетой «Советский Таймыр», где также впервые стали печататься материалы на языках коренных народов Таймыра. </w:t>
      </w:r>
    </w:p>
    <w:p w:rsidR="00843180" w:rsidRDefault="004D79A6" w:rsidP="00843180">
      <w:pPr>
        <w:ind w:firstLine="708"/>
        <w:jc w:val="both"/>
        <w:rPr>
          <w:sz w:val="28"/>
          <w:szCs w:val="28"/>
        </w:rPr>
      </w:pPr>
      <w:r w:rsidRPr="004D79A6">
        <w:rPr>
          <w:sz w:val="28"/>
          <w:szCs w:val="28"/>
        </w:rPr>
        <w:t xml:space="preserve">Николай Анисимович - первый </w:t>
      </w:r>
      <w:proofErr w:type="spellStart"/>
      <w:r w:rsidRPr="004D79A6">
        <w:rPr>
          <w:sz w:val="28"/>
          <w:szCs w:val="28"/>
        </w:rPr>
        <w:t>долганский</w:t>
      </w:r>
      <w:proofErr w:type="spellEnd"/>
      <w:r w:rsidRPr="004D79A6">
        <w:rPr>
          <w:sz w:val="28"/>
          <w:szCs w:val="28"/>
        </w:rPr>
        <w:t xml:space="preserve"> журналист, писал в жанре художественной прозы. Победитель литературного конкурса им. </w:t>
      </w:r>
      <w:proofErr w:type="spellStart"/>
      <w:r w:rsidRPr="004D79A6">
        <w:rPr>
          <w:sz w:val="28"/>
          <w:szCs w:val="28"/>
        </w:rPr>
        <w:t>Огдо</w:t>
      </w:r>
      <w:proofErr w:type="spellEnd"/>
      <w:r w:rsidRPr="004D79A6">
        <w:rPr>
          <w:sz w:val="28"/>
          <w:szCs w:val="28"/>
        </w:rPr>
        <w:t xml:space="preserve"> Аксеновой (2005). Автор книг: «Из рода </w:t>
      </w:r>
      <w:proofErr w:type="spellStart"/>
      <w:r w:rsidRPr="004D79A6">
        <w:rPr>
          <w:sz w:val="28"/>
          <w:szCs w:val="28"/>
        </w:rPr>
        <w:t>Каранто</w:t>
      </w:r>
      <w:proofErr w:type="spellEnd"/>
      <w:r w:rsidRPr="004D79A6">
        <w:rPr>
          <w:sz w:val="28"/>
          <w:szCs w:val="28"/>
        </w:rPr>
        <w:t>» (1989), «</w:t>
      </w:r>
      <w:proofErr w:type="spellStart"/>
      <w:r w:rsidRPr="004D79A6">
        <w:rPr>
          <w:sz w:val="28"/>
          <w:szCs w:val="28"/>
        </w:rPr>
        <w:t>Эристин</w:t>
      </w:r>
      <w:proofErr w:type="spellEnd"/>
      <w:r w:rsidRPr="004D79A6">
        <w:rPr>
          <w:sz w:val="28"/>
          <w:szCs w:val="28"/>
        </w:rPr>
        <w:t xml:space="preserve">» (2000), «Трудные дороги войны» (2005), «По пяти рекам </w:t>
      </w:r>
      <w:proofErr w:type="spellStart"/>
      <w:r w:rsidRPr="004D79A6">
        <w:rPr>
          <w:sz w:val="28"/>
          <w:szCs w:val="28"/>
        </w:rPr>
        <w:t>Авама</w:t>
      </w:r>
      <w:proofErr w:type="spellEnd"/>
      <w:r w:rsidRPr="004D79A6">
        <w:rPr>
          <w:sz w:val="28"/>
          <w:szCs w:val="28"/>
        </w:rPr>
        <w:t xml:space="preserve">» (2011). Кавалер медали ордена «За заслуги перед Отечеством» II степени (2000), ордена Русской Православной Церкви Святого Благоверного Князя Даниила Московского III степени, член Союза журналистов, Союза писателей России (2005), Ветеран труда. </w:t>
      </w:r>
      <w:r w:rsidR="00843180">
        <w:rPr>
          <w:sz w:val="28"/>
          <w:szCs w:val="28"/>
        </w:rPr>
        <w:t xml:space="preserve">В 1994 году Николаю Анисимовичу присвоено звание </w:t>
      </w:r>
      <w:r w:rsidRPr="004D79A6">
        <w:rPr>
          <w:sz w:val="28"/>
          <w:szCs w:val="28"/>
        </w:rPr>
        <w:t>Почетный гражданин Таймыра</w:t>
      </w:r>
      <w:r w:rsidR="00843180">
        <w:rPr>
          <w:sz w:val="28"/>
          <w:szCs w:val="28"/>
        </w:rPr>
        <w:t>.</w:t>
      </w:r>
    </w:p>
    <w:p w:rsidR="00843180" w:rsidRDefault="00843180" w:rsidP="00843180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843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536C4"/>
    <w:rsid w:val="000F1091"/>
    <w:rsid w:val="00187514"/>
    <w:rsid w:val="001B09FD"/>
    <w:rsid w:val="001F3442"/>
    <w:rsid w:val="002665EA"/>
    <w:rsid w:val="00294A1E"/>
    <w:rsid w:val="003E6CBB"/>
    <w:rsid w:val="004D79A6"/>
    <w:rsid w:val="0051135B"/>
    <w:rsid w:val="0056757A"/>
    <w:rsid w:val="005B703C"/>
    <w:rsid w:val="005D3364"/>
    <w:rsid w:val="00657DEC"/>
    <w:rsid w:val="006875C8"/>
    <w:rsid w:val="0070068A"/>
    <w:rsid w:val="00734167"/>
    <w:rsid w:val="0073460F"/>
    <w:rsid w:val="00843180"/>
    <w:rsid w:val="00863938"/>
    <w:rsid w:val="008D29C1"/>
    <w:rsid w:val="008F7BD7"/>
    <w:rsid w:val="00A16264"/>
    <w:rsid w:val="00BF1C34"/>
    <w:rsid w:val="00C605D7"/>
    <w:rsid w:val="00CE1E55"/>
    <w:rsid w:val="00D561DF"/>
    <w:rsid w:val="00D62D62"/>
    <w:rsid w:val="00F70609"/>
    <w:rsid w:val="00F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3</cp:revision>
  <dcterms:created xsi:type="dcterms:W3CDTF">2018-01-19T09:43:00Z</dcterms:created>
  <dcterms:modified xsi:type="dcterms:W3CDTF">2018-01-19T09:48:00Z</dcterms:modified>
</cp:coreProperties>
</file>