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Полномочия Финансового управления: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Запрашивать и получать от кредитных учреждений, территориальных органов Федерального казначейства, казначейства Красноярского края сведения о состоянии счетов предприятий, учреждений и организаций, использующих средства районного бюджета, об операциях по этим счетам в порядке, предусмотренном законодательством.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Запрашивать и получать от органов государственной власти и местного самоуправления, а также от учреждений, предприятий и организаций независимо от форм собственности, информацию, документы и материалы, необходимые для осуществления своих функций, в объеме и сроки, установленные Управлением.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По решению начальника Управления осуществлять блокировку расходов бюджета, в случаях предусмотренных Бюджетным кодексом Российской Федерации.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Предоставлять бюджетные кредиты юридическим лицам в порядке, предусмотренном законодательством.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В случаях, предусмотренных Бюджетным кодексом Российской Федерации, вносить изменения в сводную бюджетную роспись в соответствии с решениями начальника Управления без внесения изменений в решение о районном бюджете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>- Осуществлять управление средствами на едином счете районного бюджета в соответствии с законодательством Российской Федерации, законодательством Красноярского края, муниципальными правовыми актами муниципального района.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- Устанавливать порядок и случаи, в которых при организации исполнения бюджета по расходам может предусматриваться утверждение и доведение до главных распорядителей </w:t>
      </w:r>
      <w:proofErr w:type="gramStart"/>
      <w:r w:rsidRPr="009B1E4F">
        <w:rPr>
          <w:rFonts w:ascii="Arial" w:eastAsia="Times New Roman" w:hAnsi="Arial" w:cs="Arial"/>
          <w:sz w:val="24"/>
          <w:szCs w:val="24"/>
          <w:lang w:eastAsia="ru-RU"/>
        </w:rPr>
        <w:t>средств районного бюджета предельных объемов оплаты денежных обязательств</w:t>
      </w:r>
      <w:proofErr w:type="gramEnd"/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соответствующем периоде текущего финансового года.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финансовый </w:t>
      </w:r>
      <w:proofErr w:type="gramStart"/>
      <w:r w:rsidRPr="009B1E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операциями с бюджетными средствами получателей средств районного бюджета, средствами администраторов источников финансирования дефицита районного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 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предварительный, текущий и последующий </w:t>
      </w:r>
      <w:proofErr w:type="gramStart"/>
      <w:r w:rsidRPr="009B1E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районного бюджета.</w:t>
      </w:r>
    </w:p>
    <w:p w:rsidR="009B1E4F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иные бюджетные полномочия, установленные Бюджетным кодексом Российской Федерации и (или) принимаемыми в соответствии с ним нормативными правовыми актами Красноярского края, муниципальными правовыми </w:t>
      </w:r>
      <w:proofErr w:type="gramStart"/>
      <w:r w:rsidRPr="009B1E4F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proofErr w:type="gramEnd"/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 регулирующими бюджетные правоотношения.</w:t>
      </w:r>
    </w:p>
    <w:p w:rsidR="00ED7086" w:rsidRPr="009B1E4F" w:rsidRDefault="009B1E4F" w:rsidP="009B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F">
        <w:rPr>
          <w:rFonts w:ascii="Arial" w:eastAsia="Times New Roman" w:hAnsi="Arial" w:cs="Arial"/>
          <w:sz w:val="24"/>
          <w:szCs w:val="24"/>
          <w:lang w:eastAsia="ru-RU"/>
        </w:rPr>
        <w:t xml:space="preserve">- Управление </w:t>
      </w:r>
      <w:proofErr w:type="gramStart"/>
      <w:r w:rsidRPr="009B1E4F">
        <w:rPr>
          <w:rFonts w:ascii="Arial" w:eastAsia="Times New Roman" w:hAnsi="Arial" w:cs="Arial"/>
          <w:sz w:val="24"/>
          <w:szCs w:val="24"/>
          <w:lang w:eastAsia="ru-RU"/>
        </w:rPr>
        <w:t>несет обязанности</w:t>
      </w:r>
      <w:proofErr w:type="gramEnd"/>
      <w:r w:rsidRPr="009B1E4F">
        <w:rPr>
          <w:rFonts w:ascii="Arial" w:eastAsia="Times New Roman" w:hAnsi="Arial" w:cs="Arial"/>
          <w:sz w:val="24"/>
          <w:szCs w:val="24"/>
          <w:lang w:eastAsia="ru-RU"/>
        </w:rPr>
        <w:t>, установленные законодательством Российской Федерации, Красноярского края и муниципальными правовыми актами муниципального района.</w:t>
      </w:r>
    </w:p>
    <w:sectPr w:rsidR="00ED7086" w:rsidRPr="009B1E4F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E4F"/>
    <w:rsid w:val="008F4140"/>
    <w:rsid w:val="009B1E4F"/>
    <w:rsid w:val="00AE4B43"/>
    <w:rsid w:val="00ED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kilina</dc:creator>
  <cp:keywords/>
  <dc:description/>
  <cp:lastModifiedBy>kilina</cp:lastModifiedBy>
  <cp:revision>3</cp:revision>
  <dcterms:created xsi:type="dcterms:W3CDTF">2015-01-26T10:03:00Z</dcterms:created>
  <dcterms:modified xsi:type="dcterms:W3CDTF">2015-01-26T10:03:00Z</dcterms:modified>
</cp:coreProperties>
</file>