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32" w:rsidRPr="0075176C" w:rsidRDefault="00A73B32" w:rsidP="0075176C">
      <w:pPr>
        <w:jc w:val="center"/>
        <w:rPr>
          <w:b/>
          <w:bCs/>
        </w:rPr>
      </w:pPr>
      <w:r w:rsidRPr="0075176C">
        <w:rPr>
          <w:b/>
          <w:bCs/>
        </w:rPr>
        <w:t xml:space="preserve">Отчет о деятельности постоянной комиссии </w:t>
      </w:r>
      <w:r w:rsidR="00227698" w:rsidRPr="0075176C">
        <w:rPr>
          <w:b/>
          <w:bCs/>
        </w:rPr>
        <w:t xml:space="preserve">Таймырского Долгано-Ненецкого районного Совета депутатов </w:t>
      </w:r>
      <w:r w:rsidRPr="0075176C">
        <w:rPr>
          <w:b/>
          <w:bCs/>
        </w:rPr>
        <w:t xml:space="preserve">по </w:t>
      </w:r>
      <w:r w:rsidRPr="0075176C">
        <w:rPr>
          <w:b/>
        </w:rPr>
        <w:t>финансам, бюджету, налогам, экономической политике, собственности и предпринимательской деятельности</w:t>
      </w:r>
      <w:r w:rsidRPr="0075176C">
        <w:rPr>
          <w:b/>
          <w:bCs/>
        </w:rPr>
        <w:t xml:space="preserve"> за </w:t>
      </w:r>
      <w:r w:rsidR="00D93502" w:rsidRPr="0075176C">
        <w:rPr>
          <w:b/>
          <w:bCs/>
        </w:rPr>
        <w:t>201</w:t>
      </w:r>
      <w:r w:rsidR="0075176C" w:rsidRPr="0075176C">
        <w:rPr>
          <w:b/>
          <w:bCs/>
        </w:rPr>
        <w:t>3</w:t>
      </w:r>
      <w:r w:rsidRPr="0075176C">
        <w:rPr>
          <w:b/>
          <w:bCs/>
        </w:rPr>
        <w:t xml:space="preserve"> год</w:t>
      </w:r>
    </w:p>
    <w:p w:rsidR="00A73B32" w:rsidRPr="0075176C" w:rsidRDefault="00A73B32" w:rsidP="0075176C">
      <w:pPr>
        <w:ind w:firstLine="709"/>
        <w:jc w:val="both"/>
        <w:rPr>
          <w:bCs/>
        </w:rPr>
      </w:pPr>
    </w:p>
    <w:p w:rsidR="00927186" w:rsidRPr="0075176C" w:rsidRDefault="00927186" w:rsidP="00927186">
      <w:pPr>
        <w:pStyle w:val="a3"/>
        <w:ind w:firstLine="709"/>
        <w:rPr>
          <w:b w:val="0"/>
          <w:bCs w:val="0"/>
          <w:sz w:val="24"/>
          <w:szCs w:val="24"/>
        </w:rPr>
      </w:pPr>
      <w:r w:rsidRPr="0075176C">
        <w:rPr>
          <w:b w:val="0"/>
          <w:sz w:val="24"/>
          <w:szCs w:val="24"/>
        </w:rPr>
        <w:t xml:space="preserve">За 2013 год проведено </w:t>
      </w:r>
      <w:r>
        <w:rPr>
          <w:b w:val="0"/>
          <w:sz w:val="24"/>
          <w:szCs w:val="24"/>
        </w:rPr>
        <w:t>19</w:t>
      </w:r>
      <w:r w:rsidRPr="0075176C">
        <w:rPr>
          <w:b w:val="0"/>
          <w:sz w:val="24"/>
          <w:szCs w:val="24"/>
        </w:rPr>
        <w:t xml:space="preserve"> заседаний постоянной комиссии по финансам, бюджету, налогам, экономической политике, собственности и предпринимательской деятельности. Всего рассмотрено вопросов – </w:t>
      </w:r>
      <w:r>
        <w:rPr>
          <w:b w:val="0"/>
          <w:sz w:val="24"/>
          <w:szCs w:val="24"/>
        </w:rPr>
        <w:t>54</w:t>
      </w:r>
      <w:r w:rsidRPr="0075176C">
        <w:rPr>
          <w:b w:val="0"/>
          <w:sz w:val="24"/>
          <w:szCs w:val="24"/>
        </w:rPr>
        <w:t xml:space="preserve">, из них </w:t>
      </w:r>
      <w:r w:rsidRPr="0075176C">
        <w:rPr>
          <w:b w:val="0"/>
          <w:bCs w:val="0"/>
          <w:sz w:val="24"/>
          <w:szCs w:val="24"/>
        </w:rPr>
        <w:t xml:space="preserve">внесено на рассмотрение сессии Таймырского Долгано-Ненецкого районного Совета депутатов и рекомендовано депутатам принять: постановлений – </w:t>
      </w:r>
      <w:r>
        <w:rPr>
          <w:b w:val="0"/>
          <w:bCs w:val="0"/>
          <w:sz w:val="24"/>
          <w:szCs w:val="24"/>
        </w:rPr>
        <w:t>3</w:t>
      </w:r>
      <w:r w:rsidRPr="0075176C">
        <w:rPr>
          <w:b w:val="0"/>
          <w:bCs w:val="0"/>
          <w:sz w:val="24"/>
          <w:szCs w:val="24"/>
        </w:rPr>
        <w:t xml:space="preserve">, решений – </w:t>
      </w:r>
      <w:r>
        <w:rPr>
          <w:b w:val="0"/>
          <w:bCs w:val="0"/>
          <w:sz w:val="24"/>
          <w:szCs w:val="24"/>
        </w:rPr>
        <w:t>31</w:t>
      </w:r>
      <w:r w:rsidRPr="0075176C">
        <w:rPr>
          <w:b w:val="0"/>
          <w:bCs w:val="0"/>
          <w:sz w:val="24"/>
          <w:szCs w:val="24"/>
        </w:rPr>
        <w:t xml:space="preserve">. </w:t>
      </w:r>
    </w:p>
    <w:p w:rsidR="00927186" w:rsidRDefault="00927186" w:rsidP="00927186">
      <w:pPr>
        <w:pStyle w:val="a3"/>
        <w:ind w:firstLine="709"/>
        <w:rPr>
          <w:b w:val="0"/>
          <w:bCs w:val="0"/>
          <w:sz w:val="24"/>
          <w:szCs w:val="24"/>
        </w:rPr>
      </w:pPr>
      <w:r w:rsidRPr="0075176C">
        <w:rPr>
          <w:b w:val="0"/>
          <w:bCs w:val="0"/>
          <w:sz w:val="24"/>
          <w:szCs w:val="24"/>
        </w:rPr>
        <w:t>На заседаниях постоянной комиссии рассмотрены проекты решений, которые приняты на заседаниях сессий, такие как:</w:t>
      </w:r>
    </w:p>
    <w:p w:rsidR="00927186" w:rsidRDefault="00927186" w:rsidP="00927186">
      <w:pPr>
        <w:pStyle w:val="a3"/>
        <w:ind w:firstLine="709"/>
        <w:rPr>
          <w:b w:val="0"/>
          <w:bCs w:val="0"/>
          <w:sz w:val="24"/>
          <w:szCs w:val="24"/>
        </w:rPr>
      </w:pPr>
      <w:proofErr w:type="gramStart"/>
      <w:r>
        <w:rPr>
          <w:b w:val="0"/>
          <w:bCs w:val="0"/>
          <w:sz w:val="24"/>
          <w:szCs w:val="24"/>
        </w:rPr>
        <w:t>- Решение «О</w:t>
      </w:r>
      <w:r w:rsidRPr="00032D97">
        <w:rPr>
          <w:b w:val="0"/>
          <w:bCs w:val="0"/>
          <w:sz w:val="24"/>
          <w:szCs w:val="24"/>
        </w:rPr>
        <w:t xml:space="preserve"> новой системе оплаты труда работников муниципальных учреждений, осуществляющих деятельность в сфере молодежной политики</w:t>
      </w:r>
      <w:r>
        <w:rPr>
          <w:b w:val="0"/>
          <w:bCs w:val="0"/>
          <w:sz w:val="24"/>
          <w:szCs w:val="24"/>
        </w:rPr>
        <w:t xml:space="preserve">» (решение </w:t>
      </w:r>
      <w:r w:rsidRPr="00BB1BDD">
        <w:rPr>
          <w:b w:val="0"/>
          <w:bCs w:val="0"/>
          <w:sz w:val="24"/>
          <w:szCs w:val="24"/>
        </w:rPr>
        <w:t>определяет новую систему оплаты труда работников муниципальных учреждений, осуществляющих деятельно</w:t>
      </w:r>
      <w:r>
        <w:rPr>
          <w:b w:val="0"/>
          <w:bCs w:val="0"/>
          <w:sz w:val="24"/>
          <w:szCs w:val="24"/>
        </w:rPr>
        <w:t>сть в сфере молодежной политики</w:t>
      </w:r>
      <w:r w:rsidRPr="00BB1BDD">
        <w:rPr>
          <w:b w:val="0"/>
          <w:bCs w:val="0"/>
          <w:sz w:val="24"/>
          <w:szCs w:val="24"/>
        </w:rPr>
        <w:t>, финансируемых за счет средств бюджета Таймырского Долгано-Ненецкого муниципального района, отличную о</w:t>
      </w:r>
      <w:r>
        <w:rPr>
          <w:b w:val="0"/>
          <w:bCs w:val="0"/>
          <w:sz w:val="24"/>
          <w:szCs w:val="24"/>
        </w:rPr>
        <w:t>т тарифной системы оплаты труда);</w:t>
      </w:r>
      <w:proofErr w:type="gramEnd"/>
    </w:p>
    <w:p w:rsidR="00927186" w:rsidRDefault="00927186" w:rsidP="00927186">
      <w:pPr>
        <w:pStyle w:val="a3"/>
        <w:ind w:firstLine="709"/>
        <w:rPr>
          <w:b w:val="0"/>
          <w:bCs w:val="0"/>
          <w:sz w:val="24"/>
          <w:szCs w:val="24"/>
        </w:rPr>
      </w:pPr>
      <w:r>
        <w:rPr>
          <w:b w:val="0"/>
          <w:bCs w:val="0"/>
          <w:sz w:val="24"/>
          <w:szCs w:val="24"/>
        </w:rPr>
        <w:t>- Решение «</w:t>
      </w:r>
      <w:r w:rsidRPr="00BB1BDD">
        <w:rPr>
          <w:b w:val="0"/>
          <w:bCs w:val="0"/>
          <w:sz w:val="24"/>
          <w:szCs w:val="24"/>
        </w:rPr>
        <w:t>Об утверждении коэффициентов К</w:t>
      </w:r>
      <w:proofErr w:type="gramStart"/>
      <w:r w:rsidRPr="00BB1BDD">
        <w:rPr>
          <w:b w:val="0"/>
          <w:bCs w:val="0"/>
          <w:sz w:val="24"/>
          <w:szCs w:val="24"/>
        </w:rPr>
        <w:t>1</w:t>
      </w:r>
      <w:proofErr w:type="gramEnd"/>
      <w:r w:rsidRPr="00BB1BDD">
        <w:rPr>
          <w:b w:val="0"/>
          <w:bCs w:val="0"/>
          <w:sz w:val="24"/>
          <w:szCs w:val="24"/>
        </w:rPr>
        <w:t xml:space="preserve"> и К2 для расчета арендной платы за использование земельных участков, государственная собственность на которые не разграничена на землях сельскохозяйственного назначения</w:t>
      </w:r>
      <w:r>
        <w:rPr>
          <w:b w:val="0"/>
          <w:bCs w:val="0"/>
          <w:sz w:val="24"/>
          <w:szCs w:val="24"/>
        </w:rPr>
        <w:t xml:space="preserve">» (решение позволяет </w:t>
      </w:r>
      <w:r w:rsidRPr="004C61CB">
        <w:rPr>
          <w:b w:val="0"/>
          <w:sz w:val="24"/>
          <w:szCs w:val="24"/>
        </w:rPr>
        <w:t xml:space="preserve">утвердить экономически обоснованные коэффициенты К1 и К2, </w:t>
      </w:r>
      <w:r w:rsidRPr="008176E1">
        <w:rPr>
          <w:b w:val="0"/>
          <w:sz w:val="24"/>
          <w:szCs w:val="24"/>
        </w:rPr>
        <w:t>рассчитанные с учетом анализа удельного показателя кадастровой стоимости, используя принципы предсказуемости, предельно допустимой простоты расчета арендной платы, а также недопущения</w:t>
      </w:r>
      <w:r w:rsidRPr="004C61CB">
        <w:rPr>
          <w:b w:val="0"/>
          <w:sz w:val="24"/>
          <w:szCs w:val="24"/>
        </w:rPr>
        <w:t xml:space="preserve"> ухудшения экономического состояния арендаторов земельных участков при переоформлении ими прав на земельные участки, и учета необходимости поддержки социально значимых видов деятельности на территории </w:t>
      </w:r>
      <w:r>
        <w:rPr>
          <w:b w:val="0"/>
          <w:sz w:val="24"/>
          <w:szCs w:val="24"/>
        </w:rPr>
        <w:t xml:space="preserve">Таймырского </w:t>
      </w:r>
      <w:proofErr w:type="gramStart"/>
      <w:r>
        <w:rPr>
          <w:b w:val="0"/>
          <w:sz w:val="24"/>
          <w:szCs w:val="24"/>
        </w:rPr>
        <w:t>Долгано-Ненецкого муниципального района</w:t>
      </w:r>
      <w:r w:rsidRPr="004C61CB">
        <w:rPr>
          <w:b w:val="0"/>
          <w:sz w:val="24"/>
          <w:szCs w:val="24"/>
        </w:rPr>
        <w:t>, принципа запр</w:t>
      </w:r>
      <w:r>
        <w:rPr>
          <w:b w:val="0"/>
          <w:sz w:val="24"/>
          <w:szCs w:val="24"/>
        </w:rPr>
        <w:t xml:space="preserve">ета необоснованных предпочтений; </w:t>
      </w:r>
      <w:r w:rsidRPr="004C61CB">
        <w:rPr>
          <w:b w:val="0"/>
          <w:sz w:val="24"/>
          <w:szCs w:val="24"/>
        </w:rPr>
        <w:t>установить арендную плату в размере, соответствующем доходности земельного участка с учетом категории земель и их разрешенного использования;</w:t>
      </w:r>
      <w:r>
        <w:rPr>
          <w:b w:val="0"/>
          <w:sz w:val="24"/>
          <w:szCs w:val="24"/>
        </w:rPr>
        <w:t xml:space="preserve"> </w:t>
      </w:r>
      <w:r w:rsidRPr="004C61CB">
        <w:rPr>
          <w:b w:val="0"/>
          <w:bCs w:val="0"/>
          <w:sz w:val="24"/>
          <w:szCs w:val="24"/>
        </w:rPr>
        <w:t xml:space="preserve">не допустить снижение уровня поступления доходов в бюджет </w:t>
      </w:r>
      <w:r>
        <w:rPr>
          <w:b w:val="0"/>
          <w:bCs w:val="0"/>
          <w:sz w:val="24"/>
          <w:szCs w:val="24"/>
        </w:rPr>
        <w:t xml:space="preserve">Таймырского Долгано-Ненецкого муниципального района </w:t>
      </w:r>
      <w:r w:rsidRPr="004C61CB">
        <w:rPr>
          <w:b w:val="0"/>
          <w:bCs w:val="0"/>
          <w:sz w:val="24"/>
          <w:szCs w:val="24"/>
        </w:rPr>
        <w:t xml:space="preserve">и бюджеты городских и сельских поселений </w:t>
      </w:r>
      <w:r>
        <w:rPr>
          <w:b w:val="0"/>
          <w:bCs w:val="0"/>
          <w:sz w:val="24"/>
          <w:szCs w:val="24"/>
        </w:rPr>
        <w:t>Таймырского Долгано-Ненецкого муниципального района);</w:t>
      </w:r>
      <w:proofErr w:type="gramEnd"/>
    </w:p>
    <w:p w:rsidR="00927186" w:rsidRDefault="00927186" w:rsidP="00927186">
      <w:pPr>
        <w:pStyle w:val="a3"/>
        <w:ind w:firstLine="709"/>
        <w:rPr>
          <w:b w:val="0"/>
          <w:bCs w:val="0"/>
          <w:sz w:val="24"/>
          <w:szCs w:val="24"/>
        </w:rPr>
      </w:pPr>
      <w:r>
        <w:rPr>
          <w:b w:val="0"/>
          <w:bCs w:val="0"/>
          <w:sz w:val="24"/>
          <w:szCs w:val="24"/>
        </w:rPr>
        <w:t>- Решение «</w:t>
      </w:r>
      <w:r w:rsidRPr="00AF0D39">
        <w:rPr>
          <w:b w:val="0"/>
          <w:bCs w:val="0"/>
          <w:sz w:val="24"/>
          <w:szCs w:val="24"/>
        </w:rPr>
        <w:t>Об утверждении прогнозного плана (программы) приватизации имущества Таймырского Долгано-Ненецкого муниципального района на 2013 год</w:t>
      </w:r>
      <w:r>
        <w:rPr>
          <w:b w:val="0"/>
          <w:bCs w:val="0"/>
          <w:sz w:val="24"/>
          <w:szCs w:val="24"/>
        </w:rPr>
        <w:t xml:space="preserve">» </w:t>
      </w:r>
      <w:r w:rsidRPr="00811A9A">
        <w:rPr>
          <w:b w:val="0"/>
          <w:bCs w:val="0"/>
          <w:sz w:val="24"/>
          <w:szCs w:val="24"/>
        </w:rPr>
        <w:t>(</w:t>
      </w:r>
      <w:r>
        <w:rPr>
          <w:b w:val="0"/>
          <w:bCs w:val="0"/>
          <w:sz w:val="24"/>
          <w:szCs w:val="24"/>
        </w:rPr>
        <w:t xml:space="preserve">решение </w:t>
      </w:r>
      <w:r w:rsidRPr="00811A9A">
        <w:rPr>
          <w:b w:val="0"/>
          <w:sz w:val="24"/>
          <w:szCs w:val="24"/>
        </w:rPr>
        <w:t>подготовлен</w:t>
      </w:r>
      <w:r>
        <w:rPr>
          <w:b w:val="0"/>
          <w:sz w:val="24"/>
          <w:szCs w:val="24"/>
        </w:rPr>
        <w:t>о с</w:t>
      </w:r>
      <w:r w:rsidRPr="00811A9A">
        <w:rPr>
          <w:b w:val="0"/>
          <w:sz w:val="24"/>
          <w:szCs w:val="24"/>
        </w:rPr>
        <w:t xml:space="preserve"> цел</w:t>
      </w:r>
      <w:r>
        <w:rPr>
          <w:b w:val="0"/>
          <w:sz w:val="24"/>
          <w:szCs w:val="24"/>
        </w:rPr>
        <w:t xml:space="preserve">ью </w:t>
      </w:r>
      <w:r w:rsidRPr="00811A9A">
        <w:rPr>
          <w:b w:val="0"/>
          <w:sz w:val="24"/>
          <w:szCs w:val="24"/>
        </w:rPr>
        <w:t>приватизации имущества Таймырского Долгано-Ненецкого муниципального района в 2013 году</w:t>
      </w:r>
      <w:r>
        <w:rPr>
          <w:b w:val="0"/>
          <w:sz w:val="24"/>
          <w:szCs w:val="24"/>
        </w:rPr>
        <w:t xml:space="preserve"> для </w:t>
      </w:r>
      <w:r>
        <w:rPr>
          <w:b w:val="0"/>
          <w:bCs w:val="0"/>
          <w:sz w:val="24"/>
          <w:szCs w:val="24"/>
        </w:rPr>
        <w:t>оптимизации</w:t>
      </w:r>
      <w:r w:rsidRPr="00811A9A">
        <w:rPr>
          <w:b w:val="0"/>
          <w:bCs w:val="0"/>
          <w:sz w:val="24"/>
          <w:szCs w:val="24"/>
        </w:rPr>
        <w:t xml:space="preserve"> структуры муниципальной собственности </w:t>
      </w:r>
      <w:r>
        <w:rPr>
          <w:b w:val="0"/>
          <w:bCs w:val="0"/>
          <w:sz w:val="24"/>
          <w:szCs w:val="24"/>
        </w:rPr>
        <w:t xml:space="preserve">Таймырского Долгано-Ненецкого муниципального района </w:t>
      </w:r>
      <w:r w:rsidRPr="00811A9A">
        <w:rPr>
          <w:b w:val="0"/>
          <w:bCs w:val="0"/>
          <w:sz w:val="24"/>
          <w:szCs w:val="24"/>
        </w:rPr>
        <w:t>и пополнени</w:t>
      </w:r>
      <w:r>
        <w:rPr>
          <w:b w:val="0"/>
          <w:bCs w:val="0"/>
          <w:sz w:val="24"/>
          <w:szCs w:val="24"/>
        </w:rPr>
        <w:t>я районного</w:t>
      </w:r>
      <w:r w:rsidRPr="00811A9A">
        <w:rPr>
          <w:b w:val="0"/>
          <w:bCs w:val="0"/>
          <w:sz w:val="24"/>
          <w:szCs w:val="24"/>
        </w:rPr>
        <w:t xml:space="preserve"> бюджета</w:t>
      </w:r>
      <w:r>
        <w:rPr>
          <w:b w:val="0"/>
          <w:bCs w:val="0"/>
          <w:sz w:val="24"/>
          <w:szCs w:val="24"/>
        </w:rPr>
        <w:t>);</w:t>
      </w:r>
    </w:p>
    <w:p w:rsidR="00927186" w:rsidRDefault="00927186" w:rsidP="00927186">
      <w:pPr>
        <w:pStyle w:val="a3"/>
        <w:ind w:firstLine="709"/>
        <w:rPr>
          <w:b w:val="0"/>
          <w:bCs w:val="0"/>
          <w:sz w:val="24"/>
          <w:szCs w:val="24"/>
        </w:rPr>
      </w:pPr>
      <w:r w:rsidRPr="008176E1">
        <w:rPr>
          <w:b w:val="0"/>
          <w:bCs w:val="0"/>
          <w:sz w:val="24"/>
          <w:szCs w:val="24"/>
        </w:rPr>
        <w:t>- Решение «О внесении изменений в Решение Таймырского Долгано-Ненецкого районного Совета депутатов «О районном бюджете на 2013 год и плановый период 2014-2015 годов»;</w:t>
      </w:r>
    </w:p>
    <w:p w:rsidR="00927186" w:rsidRDefault="00927186" w:rsidP="00927186">
      <w:pPr>
        <w:pStyle w:val="a3"/>
        <w:ind w:firstLine="709"/>
        <w:rPr>
          <w:b w:val="0"/>
          <w:bCs w:val="0"/>
          <w:sz w:val="24"/>
          <w:szCs w:val="24"/>
        </w:rPr>
      </w:pPr>
      <w:r>
        <w:rPr>
          <w:b w:val="0"/>
          <w:bCs w:val="0"/>
          <w:sz w:val="24"/>
          <w:szCs w:val="24"/>
        </w:rPr>
        <w:t>- Решение «</w:t>
      </w:r>
      <w:r w:rsidRPr="00992ED1">
        <w:rPr>
          <w:b w:val="0"/>
          <w:bCs w:val="0"/>
          <w:sz w:val="24"/>
          <w:szCs w:val="24"/>
        </w:rPr>
        <w:t>О внесении изменения в Решение Таймырского Долгано-Ненецкого районного Совета депутатов «О муниципальном жилищном фонде коммерческого использования Таймырского Долгано-Ненецкого муниципального района»</w:t>
      </w:r>
      <w:r>
        <w:rPr>
          <w:b w:val="0"/>
          <w:bCs w:val="0"/>
          <w:sz w:val="24"/>
          <w:szCs w:val="24"/>
        </w:rPr>
        <w:t xml:space="preserve"> (решением</w:t>
      </w:r>
      <w:r w:rsidRPr="00992ED1">
        <w:rPr>
          <w:b w:val="0"/>
          <w:bCs w:val="0"/>
          <w:sz w:val="24"/>
          <w:szCs w:val="24"/>
        </w:rPr>
        <w:t xml:space="preserve"> расшир</w:t>
      </w:r>
      <w:r>
        <w:rPr>
          <w:b w:val="0"/>
          <w:bCs w:val="0"/>
          <w:sz w:val="24"/>
          <w:szCs w:val="24"/>
        </w:rPr>
        <w:t xml:space="preserve">яется </w:t>
      </w:r>
      <w:r w:rsidRPr="00992ED1">
        <w:rPr>
          <w:b w:val="0"/>
          <w:bCs w:val="0"/>
          <w:sz w:val="24"/>
          <w:szCs w:val="24"/>
        </w:rPr>
        <w:t xml:space="preserve">перечень категорий граждан, которым жилые помещения </w:t>
      </w:r>
      <w:proofErr w:type="gramStart"/>
      <w:r w:rsidRPr="00992ED1">
        <w:rPr>
          <w:b w:val="0"/>
          <w:bCs w:val="0"/>
          <w:sz w:val="24"/>
          <w:szCs w:val="24"/>
        </w:rPr>
        <w:t>будут</w:t>
      </w:r>
      <w:proofErr w:type="gramEnd"/>
      <w:r w:rsidRPr="00992ED1">
        <w:rPr>
          <w:b w:val="0"/>
          <w:bCs w:val="0"/>
          <w:sz w:val="24"/>
          <w:szCs w:val="24"/>
        </w:rPr>
        <w:t xml:space="preserve"> предоставляются п</w:t>
      </w:r>
      <w:r>
        <w:rPr>
          <w:b w:val="0"/>
          <w:bCs w:val="0"/>
          <w:sz w:val="24"/>
          <w:szCs w:val="24"/>
        </w:rPr>
        <w:t xml:space="preserve">о договору коммерческого найма, а именно </w:t>
      </w:r>
      <w:r w:rsidRPr="00992ED1">
        <w:rPr>
          <w:b w:val="0"/>
          <w:bCs w:val="0"/>
          <w:sz w:val="24"/>
          <w:szCs w:val="24"/>
        </w:rPr>
        <w:t>граждана</w:t>
      </w:r>
      <w:r>
        <w:rPr>
          <w:b w:val="0"/>
          <w:bCs w:val="0"/>
          <w:sz w:val="24"/>
          <w:szCs w:val="24"/>
        </w:rPr>
        <w:t>м</w:t>
      </w:r>
      <w:r w:rsidRPr="00992ED1">
        <w:rPr>
          <w:b w:val="0"/>
          <w:bCs w:val="0"/>
          <w:sz w:val="24"/>
          <w:szCs w:val="24"/>
        </w:rPr>
        <w:t>, принявши</w:t>
      </w:r>
      <w:r>
        <w:rPr>
          <w:b w:val="0"/>
          <w:bCs w:val="0"/>
          <w:sz w:val="24"/>
          <w:szCs w:val="24"/>
        </w:rPr>
        <w:t>м</w:t>
      </w:r>
      <w:r w:rsidRPr="00992ED1">
        <w:rPr>
          <w:b w:val="0"/>
          <w:bCs w:val="0"/>
          <w:sz w:val="24"/>
          <w:szCs w:val="24"/>
        </w:rPr>
        <w:t xml:space="preserve"> участие в программе, но не выехавши</w:t>
      </w:r>
      <w:r>
        <w:rPr>
          <w:b w:val="0"/>
          <w:bCs w:val="0"/>
          <w:sz w:val="24"/>
          <w:szCs w:val="24"/>
        </w:rPr>
        <w:t>м</w:t>
      </w:r>
      <w:r w:rsidRPr="00992ED1">
        <w:rPr>
          <w:b w:val="0"/>
          <w:bCs w:val="0"/>
          <w:sz w:val="24"/>
          <w:szCs w:val="24"/>
        </w:rPr>
        <w:t xml:space="preserve"> по различным обстоятельствам</w:t>
      </w:r>
      <w:r>
        <w:rPr>
          <w:b w:val="0"/>
          <w:bCs w:val="0"/>
          <w:sz w:val="24"/>
          <w:szCs w:val="24"/>
        </w:rPr>
        <w:t>);</w:t>
      </w:r>
    </w:p>
    <w:p w:rsidR="00927186" w:rsidRDefault="00927186" w:rsidP="00927186">
      <w:pPr>
        <w:pStyle w:val="a3"/>
        <w:ind w:firstLine="709"/>
        <w:rPr>
          <w:b w:val="0"/>
          <w:sz w:val="24"/>
          <w:szCs w:val="24"/>
        </w:rPr>
      </w:pPr>
      <w:r>
        <w:rPr>
          <w:b w:val="0"/>
          <w:sz w:val="24"/>
          <w:szCs w:val="24"/>
        </w:rPr>
        <w:t>- Решение «</w:t>
      </w:r>
      <w:r w:rsidRPr="00D92932">
        <w:rPr>
          <w:b w:val="0"/>
          <w:sz w:val="24"/>
          <w:szCs w:val="24"/>
        </w:rPr>
        <w:t>Об утверждении Положения о порядке и условиях приватизации муниципального имущества Таймырского Долгано-Ненецкого муниципального района</w:t>
      </w:r>
      <w:r>
        <w:rPr>
          <w:b w:val="0"/>
          <w:sz w:val="24"/>
          <w:szCs w:val="24"/>
        </w:rPr>
        <w:t xml:space="preserve">» (решение </w:t>
      </w:r>
      <w:r w:rsidRPr="00D92932">
        <w:rPr>
          <w:b w:val="0"/>
          <w:sz w:val="24"/>
          <w:szCs w:val="24"/>
        </w:rPr>
        <w:t xml:space="preserve">устанавливает новые расходные обязательства </w:t>
      </w:r>
      <w:r>
        <w:rPr>
          <w:b w:val="0"/>
          <w:sz w:val="24"/>
          <w:szCs w:val="24"/>
        </w:rPr>
        <w:t xml:space="preserve">Таймырского Долгано-Ненецкого муниципального района </w:t>
      </w:r>
      <w:r w:rsidRPr="00D92932">
        <w:rPr>
          <w:b w:val="0"/>
          <w:sz w:val="24"/>
          <w:szCs w:val="24"/>
        </w:rPr>
        <w:t>в части расходов на обеспечение приватизации и проведение предпродажной подготовки приватизации муниципального имущества</w:t>
      </w:r>
      <w:r>
        <w:rPr>
          <w:b w:val="0"/>
          <w:sz w:val="24"/>
          <w:szCs w:val="24"/>
        </w:rPr>
        <w:t>);</w:t>
      </w:r>
    </w:p>
    <w:p w:rsidR="00927186" w:rsidRDefault="00927186" w:rsidP="00927186">
      <w:pPr>
        <w:pStyle w:val="a3"/>
        <w:ind w:firstLine="709"/>
        <w:rPr>
          <w:b w:val="0"/>
          <w:sz w:val="24"/>
          <w:szCs w:val="24"/>
        </w:rPr>
      </w:pPr>
      <w:r w:rsidRPr="008176E1">
        <w:rPr>
          <w:b w:val="0"/>
          <w:sz w:val="24"/>
          <w:szCs w:val="24"/>
        </w:rPr>
        <w:t>- Решение «Об исполнении районного бюджета за 2012 год»;</w:t>
      </w:r>
    </w:p>
    <w:p w:rsidR="00927186" w:rsidRDefault="00927186" w:rsidP="00927186">
      <w:pPr>
        <w:pStyle w:val="a3"/>
        <w:ind w:firstLine="709"/>
        <w:rPr>
          <w:b w:val="0"/>
          <w:sz w:val="24"/>
          <w:szCs w:val="24"/>
        </w:rPr>
      </w:pPr>
      <w:proofErr w:type="gramStart"/>
      <w:r>
        <w:rPr>
          <w:b w:val="0"/>
          <w:sz w:val="24"/>
          <w:szCs w:val="24"/>
        </w:rPr>
        <w:t>- Решение «</w:t>
      </w:r>
      <w:r w:rsidRPr="007A21A0">
        <w:rPr>
          <w:b w:val="0"/>
          <w:sz w:val="24"/>
          <w:szCs w:val="24"/>
        </w:rPr>
        <w:t>О внесении изменений в Решение Собрания Таймырского Долгано-Ненецкого муниципального района «О гарантиях и компенсациях для лиц, проживающих на территории Таймырского Долгано-Ненецкого муниципального района и работающих в организациях, финансируемых из бюджета муниципального района»</w:t>
      </w:r>
      <w:r>
        <w:rPr>
          <w:b w:val="0"/>
          <w:sz w:val="24"/>
          <w:szCs w:val="24"/>
        </w:rPr>
        <w:t xml:space="preserve"> (решение разработано с</w:t>
      </w:r>
      <w:r w:rsidRPr="007A21A0">
        <w:rPr>
          <w:b w:val="0"/>
          <w:sz w:val="24"/>
          <w:szCs w:val="24"/>
        </w:rPr>
        <w:t xml:space="preserve"> цел</w:t>
      </w:r>
      <w:r>
        <w:rPr>
          <w:b w:val="0"/>
          <w:sz w:val="24"/>
          <w:szCs w:val="24"/>
        </w:rPr>
        <w:t>ью</w:t>
      </w:r>
      <w:r w:rsidRPr="007A21A0">
        <w:rPr>
          <w:b w:val="0"/>
          <w:sz w:val="24"/>
          <w:szCs w:val="24"/>
        </w:rPr>
        <w:t xml:space="preserve"> урегулирования вопросов оплаты стоимости провоза багажа при переезде на новое место жительства в другую местность лиц,  работающих в организациях, финансируемых из </w:t>
      </w:r>
      <w:r>
        <w:rPr>
          <w:b w:val="0"/>
          <w:sz w:val="24"/>
          <w:szCs w:val="24"/>
        </w:rPr>
        <w:t xml:space="preserve">районного </w:t>
      </w:r>
      <w:r w:rsidRPr="007A21A0">
        <w:rPr>
          <w:b w:val="0"/>
          <w:sz w:val="24"/>
          <w:szCs w:val="24"/>
        </w:rPr>
        <w:t>бюджета</w:t>
      </w:r>
      <w:r>
        <w:rPr>
          <w:b w:val="0"/>
          <w:sz w:val="24"/>
          <w:szCs w:val="24"/>
        </w:rPr>
        <w:t>);</w:t>
      </w:r>
      <w:proofErr w:type="gramEnd"/>
    </w:p>
    <w:p w:rsidR="00927186" w:rsidRDefault="00927186" w:rsidP="00927186">
      <w:pPr>
        <w:pStyle w:val="a3"/>
        <w:ind w:firstLine="709"/>
        <w:rPr>
          <w:b w:val="0"/>
          <w:sz w:val="24"/>
          <w:szCs w:val="24"/>
        </w:rPr>
      </w:pPr>
      <w:r>
        <w:rPr>
          <w:b w:val="0"/>
          <w:color w:val="000000"/>
          <w:sz w:val="24"/>
          <w:szCs w:val="24"/>
        </w:rPr>
        <w:lastRenderedPageBreak/>
        <w:t>- Решение «</w:t>
      </w:r>
      <w:r w:rsidRPr="00687D8A">
        <w:rPr>
          <w:b w:val="0"/>
          <w:color w:val="000000"/>
          <w:sz w:val="24"/>
          <w:szCs w:val="24"/>
        </w:rPr>
        <w:t xml:space="preserve">О внесении изменения в Решение Таймырского Долгано-Ненецкого районного Совета депутатов «О новой системе </w:t>
      </w:r>
      <w:proofErr w:type="gramStart"/>
      <w:r w:rsidRPr="00687D8A">
        <w:rPr>
          <w:b w:val="0"/>
          <w:color w:val="000000"/>
          <w:sz w:val="24"/>
          <w:szCs w:val="24"/>
        </w:rPr>
        <w:t>оплаты труда работников муниципальных бюджетных учреждений здравоохранения Таймырского Долгано-Ненецкого муниципального</w:t>
      </w:r>
      <w:proofErr w:type="gramEnd"/>
      <w:r w:rsidRPr="00687D8A">
        <w:rPr>
          <w:b w:val="0"/>
          <w:color w:val="000000"/>
          <w:sz w:val="24"/>
          <w:szCs w:val="24"/>
        </w:rPr>
        <w:t xml:space="preserve"> района»</w:t>
      </w:r>
      <w:r>
        <w:rPr>
          <w:b w:val="0"/>
          <w:color w:val="000000"/>
          <w:sz w:val="24"/>
          <w:szCs w:val="24"/>
        </w:rPr>
        <w:t xml:space="preserve"> (п</w:t>
      </w:r>
      <w:r w:rsidRPr="00687D8A">
        <w:rPr>
          <w:b w:val="0"/>
          <w:sz w:val="24"/>
          <w:szCs w:val="24"/>
        </w:rPr>
        <w:t>ринятие решения обусловлено необходимостью  введения персональной выплаты стимулирующего характера</w:t>
      </w:r>
      <w:r>
        <w:rPr>
          <w:b w:val="0"/>
          <w:sz w:val="24"/>
          <w:szCs w:val="24"/>
        </w:rPr>
        <w:t xml:space="preserve"> с целью </w:t>
      </w:r>
      <w:r w:rsidRPr="00687D8A">
        <w:rPr>
          <w:b w:val="0"/>
          <w:sz w:val="24"/>
          <w:szCs w:val="24"/>
        </w:rPr>
        <w:t>сохранения дохода работников муниципальных учреждений здравоохранения Таймырского Долгано-Ненецкого муниципального района</w:t>
      </w:r>
      <w:r>
        <w:rPr>
          <w:b w:val="0"/>
          <w:sz w:val="24"/>
          <w:szCs w:val="24"/>
        </w:rPr>
        <w:t>);</w:t>
      </w:r>
    </w:p>
    <w:p w:rsidR="00927186" w:rsidRDefault="00927186" w:rsidP="00927186">
      <w:pPr>
        <w:pStyle w:val="a3"/>
        <w:ind w:firstLine="709"/>
        <w:rPr>
          <w:b w:val="0"/>
          <w:sz w:val="24"/>
          <w:szCs w:val="24"/>
        </w:rPr>
      </w:pPr>
      <w:r>
        <w:rPr>
          <w:b w:val="0"/>
          <w:sz w:val="24"/>
          <w:szCs w:val="24"/>
        </w:rPr>
        <w:t>- Решение «</w:t>
      </w:r>
      <w:r w:rsidRPr="00501BBC">
        <w:rPr>
          <w:b w:val="0"/>
          <w:sz w:val="24"/>
          <w:szCs w:val="24"/>
        </w:rPr>
        <w:t>О внесении изменения в Положение об оплате труда работников муниципальных учреждений Таймырского Долгано-Ненецкого муниципального района</w:t>
      </w:r>
      <w:r>
        <w:rPr>
          <w:b w:val="0"/>
          <w:sz w:val="24"/>
          <w:szCs w:val="24"/>
        </w:rPr>
        <w:t xml:space="preserve">» (решением </w:t>
      </w:r>
      <w:r w:rsidRPr="00501BBC">
        <w:rPr>
          <w:b w:val="0"/>
          <w:sz w:val="24"/>
          <w:szCs w:val="24"/>
        </w:rPr>
        <w:t>устанавливается краевая выплата воспитателям, младшим воспитателям и помощникам воспитателей в муниципальных образовательных учреждениях, реализующих основную общеобразовательную программу</w:t>
      </w:r>
      <w:r>
        <w:rPr>
          <w:b w:val="0"/>
          <w:sz w:val="24"/>
          <w:szCs w:val="24"/>
        </w:rPr>
        <w:t xml:space="preserve"> дошкольного образования детей);</w:t>
      </w:r>
    </w:p>
    <w:p w:rsidR="00927186" w:rsidRPr="00501BBC" w:rsidRDefault="00927186" w:rsidP="00927186">
      <w:pPr>
        <w:pStyle w:val="a3"/>
        <w:ind w:firstLine="709"/>
        <w:rPr>
          <w:b w:val="0"/>
          <w:sz w:val="24"/>
          <w:szCs w:val="24"/>
        </w:rPr>
      </w:pPr>
      <w:r>
        <w:rPr>
          <w:b w:val="0"/>
          <w:bCs w:val="0"/>
          <w:sz w:val="24"/>
          <w:szCs w:val="24"/>
        </w:rPr>
        <w:t>- Решение «</w:t>
      </w:r>
      <w:r w:rsidRPr="0056197F">
        <w:rPr>
          <w:b w:val="0"/>
          <w:bCs w:val="0"/>
          <w:sz w:val="24"/>
          <w:szCs w:val="24"/>
        </w:rPr>
        <w:t>О внесении изменений в Положение об оплате труда работников муниципальных учреждений Таймырского Долгано-Ненецкого муниципального района</w:t>
      </w:r>
      <w:r>
        <w:rPr>
          <w:b w:val="0"/>
          <w:bCs w:val="0"/>
          <w:sz w:val="24"/>
          <w:szCs w:val="24"/>
        </w:rPr>
        <w:t xml:space="preserve">» (решение подготовлено в связи </w:t>
      </w:r>
      <w:r w:rsidRPr="00705FC6">
        <w:rPr>
          <w:b w:val="0"/>
          <w:sz w:val="24"/>
          <w:szCs w:val="24"/>
        </w:rPr>
        <w:t>с плановым повышением заработной платы работников бюджетной сферы края с 1 октября 2013</w:t>
      </w:r>
      <w:r>
        <w:rPr>
          <w:b w:val="0"/>
          <w:sz w:val="24"/>
          <w:szCs w:val="24"/>
        </w:rPr>
        <w:t xml:space="preserve"> года);</w:t>
      </w:r>
    </w:p>
    <w:p w:rsidR="00927186" w:rsidRPr="0075176C" w:rsidRDefault="00927186" w:rsidP="00927186">
      <w:pPr>
        <w:ind w:firstLine="709"/>
        <w:jc w:val="both"/>
      </w:pPr>
      <w:r w:rsidRPr="0075176C">
        <w:t>- Решение «О внесении изменений в Решение Таймырского Долгано-Ненецкого  районного Совета депутатов «Об утверждении коэффициентов К</w:t>
      </w:r>
      <w:proofErr w:type="gramStart"/>
      <w:r w:rsidRPr="0075176C">
        <w:t>1</w:t>
      </w:r>
      <w:proofErr w:type="gramEnd"/>
      <w:r w:rsidRPr="0075176C">
        <w:t xml:space="preserve"> и К2 для расчета арендной платы за использование земельных участков, государственная собственность на которые не разграничена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(решением предлагается коэффициент К1 увеличить</w:t>
      </w:r>
      <w:r w:rsidRPr="008176E1">
        <w:t xml:space="preserve"> </w:t>
      </w:r>
      <w:r w:rsidRPr="0075176C">
        <w:t>на индекс потребительских цен 2014 года в размере 105,4%</w:t>
      </w:r>
      <w:r w:rsidRPr="008176E1">
        <w:t>,</w:t>
      </w:r>
      <w:r w:rsidRPr="0075176C">
        <w:t xml:space="preserve"> </w:t>
      </w:r>
      <w:proofErr w:type="gramStart"/>
      <w:r w:rsidRPr="0075176C">
        <w:t>утвержденный</w:t>
      </w:r>
      <w:proofErr w:type="gramEnd"/>
      <w:r w:rsidRPr="0075176C">
        <w:t xml:space="preserve"> министерством экономики и регионального развития Красноярского края. В категориях арендаторов земельных участков изменений не произошло, поэтому коэффициент К</w:t>
      </w:r>
      <w:proofErr w:type="gramStart"/>
      <w:r w:rsidRPr="0075176C">
        <w:t>2</w:t>
      </w:r>
      <w:proofErr w:type="gramEnd"/>
      <w:r w:rsidRPr="0075176C">
        <w:t xml:space="preserve"> остается на прежнем уровне. </w:t>
      </w:r>
      <w:proofErr w:type="gramStart"/>
      <w:r w:rsidRPr="0075176C">
        <w:t>Коэффициент К3 предложено в 2014 году не устанавливать и по краевому закону он будет равен единице);</w:t>
      </w:r>
      <w:proofErr w:type="gramEnd"/>
    </w:p>
    <w:p w:rsidR="00927186" w:rsidRPr="0075176C" w:rsidRDefault="00927186" w:rsidP="00927186">
      <w:pPr>
        <w:pStyle w:val="a3"/>
        <w:ind w:firstLine="709"/>
        <w:rPr>
          <w:b w:val="0"/>
          <w:sz w:val="24"/>
          <w:szCs w:val="24"/>
        </w:rPr>
      </w:pPr>
      <w:r w:rsidRPr="0075176C">
        <w:rPr>
          <w:b w:val="0"/>
          <w:sz w:val="24"/>
          <w:szCs w:val="24"/>
        </w:rPr>
        <w:t>- Решение «</w:t>
      </w:r>
      <w:r w:rsidRPr="0075176C">
        <w:rPr>
          <w:b w:val="0"/>
          <w:color w:val="000000"/>
          <w:spacing w:val="-2"/>
          <w:sz w:val="24"/>
          <w:szCs w:val="24"/>
        </w:rPr>
        <w:t>О внесении изменений в Решение Таймырского Долгано-Ненецкого районного Совета депутатов «Об утверждении коэффициентов К</w:t>
      </w:r>
      <w:proofErr w:type="gramStart"/>
      <w:r w:rsidRPr="0075176C">
        <w:rPr>
          <w:b w:val="0"/>
          <w:color w:val="000000"/>
          <w:spacing w:val="-2"/>
          <w:sz w:val="24"/>
          <w:szCs w:val="24"/>
        </w:rPr>
        <w:t>1</w:t>
      </w:r>
      <w:proofErr w:type="gramEnd"/>
      <w:r w:rsidRPr="0075176C">
        <w:rPr>
          <w:b w:val="0"/>
          <w:color w:val="000000"/>
          <w:spacing w:val="-2"/>
          <w:sz w:val="24"/>
          <w:szCs w:val="24"/>
        </w:rPr>
        <w:t xml:space="preserve"> и К2 для расчета арендной платы за использование земельных участков, государственная собственность на которые не разграничена на землях населенных пунктов</w:t>
      </w:r>
      <w:r w:rsidRPr="0075176C">
        <w:rPr>
          <w:b w:val="0"/>
          <w:sz w:val="24"/>
          <w:szCs w:val="24"/>
        </w:rPr>
        <w:t>» (решением предлагается увеличить коэффициент К1 на два коэффициента нарастающим итогом: на коэффициент 6,2, который был утвержден министерством экономики и регионального развития Красноярского края на 2012 год, и на коэффициент, который применяется к 2013 году – на 5,4 %. В совокупности рост составит 11,9 %. В категориях арендаторов земельных участков изменений не произошло, поэтому коэффициент К</w:t>
      </w:r>
      <w:proofErr w:type="gramStart"/>
      <w:r w:rsidRPr="0075176C">
        <w:rPr>
          <w:b w:val="0"/>
          <w:sz w:val="24"/>
          <w:szCs w:val="24"/>
        </w:rPr>
        <w:t>2</w:t>
      </w:r>
      <w:proofErr w:type="gramEnd"/>
      <w:r w:rsidRPr="0075176C">
        <w:rPr>
          <w:b w:val="0"/>
          <w:sz w:val="24"/>
          <w:szCs w:val="24"/>
        </w:rPr>
        <w:t xml:space="preserve"> остается на прежнем уровне. </w:t>
      </w:r>
      <w:proofErr w:type="gramStart"/>
      <w:r w:rsidRPr="0075176C">
        <w:rPr>
          <w:b w:val="0"/>
          <w:sz w:val="24"/>
          <w:szCs w:val="24"/>
        </w:rPr>
        <w:t>Коэффициент К3 предложено в 2014 году не устанавливать и по краевому закону он будет равен единице);</w:t>
      </w:r>
      <w:proofErr w:type="gramEnd"/>
    </w:p>
    <w:p w:rsidR="00927186" w:rsidRPr="0075176C" w:rsidRDefault="00927186" w:rsidP="00927186">
      <w:pPr>
        <w:pStyle w:val="a3"/>
        <w:ind w:firstLine="709"/>
        <w:rPr>
          <w:b w:val="0"/>
          <w:sz w:val="24"/>
          <w:szCs w:val="24"/>
        </w:rPr>
      </w:pPr>
      <w:r w:rsidRPr="0075176C">
        <w:rPr>
          <w:b w:val="0"/>
          <w:bCs w:val="0"/>
          <w:sz w:val="24"/>
          <w:szCs w:val="24"/>
        </w:rPr>
        <w:t>- Решение «</w:t>
      </w:r>
      <w:r w:rsidRPr="0075176C">
        <w:rPr>
          <w:b w:val="0"/>
          <w:color w:val="000000"/>
          <w:spacing w:val="-2"/>
          <w:sz w:val="24"/>
          <w:szCs w:val="24"/>
        </w:rPr>
        <w:t>О внесении изменений в Решение Таймырского Долгано-Ненецкого районного Совета депутатов «Об утверждении коэффициентов К</w:t>
      </w:r>
      <w:proofErr w:type="gramStart"/>
      <w:r w:rsidRPr="0075176C">
        <w:rPr>
          <w:b w:val="0"/>
          <w:color w:val="000000"/>
          <w:spacing w:val="-2"/>
          <w:sz w:val="24"/>
          <w:szCs w:val="24"/>
        </w:rPr>
        <w:t>1</w:t>
      </w:r>
      <w:proofErr w:type="gramEnd"/>
      <w:r w:rsidRPr="0075176C">
        <w:rPr>
          <w:b w:val="0"/>
          <w:color w:val="000000"/>
          <w:spacing w:val="-2"/>
          <w:sz w:val="24"/>
          <w:szCs w:val="24"/>
        </w:rPr>
        <w:t xml:space="preserve"> и К2 для расчета арендной платы за использование земельных участков, государственная собственность на которые не разграничена на землях сельскохозяйственного назначения</w:t>
      </w:r>
      <w:r w:rsidRPr="0075176C">
        <w:rPr>
          <w:b w:val="0"/>
          <w:sz w:val="24"/>
          <w:szCs w:val="24"/>
        </w:rPr>
        <w:t>» (решением предлагается коэффициент К1, учитывающий вид разрешенного использования земельного участка, увеличить на индекс потребительских цен 2014 года в размере 105,4%, утвержденный министерством экономики и регионального развития Красноярского края. В категориях арендаторов земельных участков изменений не произошло, поэтому коэффициент К</w:t>
      </w:r>
      <w:proofErr w:type="gramStart"/>
      <w:r w:rsidRPr="0075176C">
        <w:rPr>
          <w:b w:val="0"/>
          <w:sz w:val="24"/>
          <w:szCs w:val="24"/>
        </w:rPr>
        <w:t>2</w:t>
      </w:r>
      <w:proofErr w:type="gramEnd"/>
      <w:r w:rsidRPr="0075176C">
        <w:rPr>
          <w:b w:val="0"/>
          <w:sz w:val="24"/>
          <w:szCs w:val="24"/>
        </w:rPr>
        <w:t xml:space="preserve"> остается на прежнем уровне. </w:t>
      </w:r>
      <w:proofErr w:type="gramStart"/>
      <w:r w:rsidRPr="0075176C">
        <w:rPr>
          <w:b w:val="0"/>
          <w:sz w:val="24"/>
          <w:szCs w:val="24"/>
        </w:rPr>
        <w:t>Коэффициент К3 предложено в 2014 году не устанавливать и по краевому закону он будет равен единице);</w:t>
      </w:r>
      <w:proofErr w:type="gramEnd"/>
    </w:p>
    <w:p w:rsidR="00927186" w:rsidRPr="0075176C" w:rsidRDefault="00927186" w:rsidP="00927186">
      <w:pPr>
        <w:ind w:firstLine="709"/>
        <w:jc w:val="both"/>
      </w:pPr>
      <w:proofErr w:type="gramStart"/>
      <w:r w:rsidRPr="0075176C">
        <w:t>- Решение «О внесении изменений в Решение Таймырского Долгано-Ненецкого районного Совета депутатов «О районном бюджете на 2013 год и плановый период 2014-2015 годов» (решением предусмотрено расширение перечня территорий муниципального района, на которых за счет средств районного бюджета осуществляются мероприятия, направленные на сдерживание роста цен, проводимые с 2008 года в отношении сельского поселения Хатанга и городского поселения Диксон.</w:t>
      </w:r>
      <w:proofErr w:type="gramEnd"/>
      <w:r w:rsidRPr="0075176C">
        <w:t xml:space="preserve"> </w:t>
      </w:r>
      <w:proofErr w:type="gramStart"/>
      <w:r w:rsidRPr="0075176C">
        <w:t>В частности, предлагается дополнительно предусмотреть предоставление субсидий на возмещение части затрат юридическим лицам и индивидуальным предпринимателям, осуществляющим обеспечение основными продуктами питания и товарами первой необходимости населения п. Хантайское Озеро городского поселения Дудинка);</w:t>
      </w:r>
      <w:proofErr w:type="gramEnd"/>
    </w:p>
    <w:p w:rsidR="00927186" w:rsidRPr="0075176C" w:rsidRDefault="00927186" w:rsidP="00927186">
      <w:pPr>
        <w:ind w:firstLine="709"/>
        <w:jc w:val="both"/>
      </w:pPr>
      <w:r w:rsidRPr="0075176C">
        <w:t xml:space="preserve">- Решение «О районном бюджете на 2014 год и плановый период 2015 – 2016 годов». </w:t>
      </w:r>
    </w:p>
    <w:p w:rsidR="00927186" w:rsidRPr="0075176C" w:rsidRDefault="00927186" w:rsidP="00927186">
      <w:pPr>
        <w:pStyle w:val="a3"/>
        <w:ind w:firstLine="709"/>
        <w:rPr>
          <w:b w:val="0"/>
          <w:sz w:val="24"/>
          <w:szCs w:val="24"/>
        </w:rPr>
      </w:pPr>
    </w:p>
    <w:p w:rsidR="00927186" w:rsidRDefault="00927186" w:rsidP="00927186">
      <w:pPr>
        <w:pStyle w:val="a3"/>
        <w:ind w:firstLine="709"/>
        <w:rPr>
          <w:b w:val="0"/>
          <w:sz w:val="24"/>
          <w:szCs w:val="24"/>
        </w:rPr>
      </w:pPr>
      <w:r w:rsidRPr="0075176C">
        <w:rPr>
          <w:b w:val="0"/>
          <w:sz w:val="24"/>
          <w:szCs w:val="24"/>
        </w:rPr>
        <w:lastRenderedPageBreak/>
        <w:t>На заседани</w:t>
      </w:r>
      <w:r>
        <w:rPr>
          <w:b w:val="0"/>
          <w:sz w:val="24"/>
          <w:szCs w:val="24"/>
        </w:rPr>
        <w:t>я</w:t>
      </w:r>
      <w:r w:rsidRPr="0075176C">
        <w:rPr>
          <w:b w:val="0"/>
          <w:sz w:val="24"/>
          <w:szCs w:val="24"/>
        </w:rPr>
        <w:t xml:space="preserve"> постоянной комиссии был</w:t>
      </w:r>
      <w:r>
        <w:rPr>
          <w:b w:val="0"/>
          <w:sz w:val="24"/>
          <w:szCs w:val="24"/>
        </w:rPr>
        <w:t>и</w:t>
      </w:r>
      <w:r w:rsidRPr="0075176C">
        <w:rPr>
          <w:b w:val="0"/>
          <w:sz w:val="24"/>
          <w:szCs w:val="24"/>
        </w:rPr>
        <w:t xml:space="preserve"> представлен</w:t>
      </w:r>
      <w:r>
        <w:rPr>
          <w:b w:val="0"/>
          <w:sz w:val="24"/>
          <w:szCs w:val="24"/>
        </w:rPr>
        <w:t>ы</w:t>
      </w:r>
      <w:r w:rsidRPr="0075176C">
        <w:rPr>
          <w:b w:val="0"/>
          <w:sz w:val="24"/>
          <w:szCs w:val="24"/>
        </w:rPr>
        <w:t xml:space="preserve"> отчет</w:t>
      </w:r>
      <w:r>
        <w:rPr>
          <w:b w:val="0"/>
          <w:sz w:val="24"/>
          <w:szCs w:val="24"/>
        </w:rPr>
        <w:t>ы:</w:t>
      </w:r>
    </w:p>
    <w:p w:rsidR="00927186" w:rsidRDefault="00927186" w:rsidP="00927186">
      <w:pPr>
        <w:pStyle w:val="a3"/>
        <w:ind w:firstLine="709"/>
        <w:rPr>
          <w:b w:val="0"/>
          <w:sz w:val="24"/>
          <w:szCs w:val="24"/>
        </w:rPr>
      </w:pPr>
      <w:r>
        <w:rPr>
          <w:b w:val="0"/>
          <w:sz w:val="24"/>
          <w:szCs w:val="24"/>
        </w:rPr>
        <w:t>-</w:t>
      </w:r>
      <w:r w:rsidRPr="0075176C">
        <w:rPr>
          <w:b w:val="0"/>
          <w:sz w:val="24"/>
          <w:szCs w:val="24"/>
        </w:rPr>
        <w:t xml:space="preserve"> </w:t>
      </w:r>
      <w:r w:rsidRPr="0056197F">
        <w:rPr>
          <w:b w:val="0"/>
          <w:sz w:val="24"/>
          <w:szCs w:val="24"/>
        </w:rPr>
        <w:t>об исполнении долгосрочных целевых программ за 2012 год</w:t>
      </w:r>
      <w:r>
        <w:rPr>
          <w:b w:val="0"/>
          <w:sz w:val="24"/>
          <w:szCs w:val="24"/>
        </w:rPr>
        <w:t>;</w:t>
      </w:r>
    </w:p>
    <w:p w:rsidR="00927186" w:rsidRDefault="00927186" w:rsidP="00927186">
      <w:pPr>
        <w:pStyle w:val="a3"/>
        <w:ind w:firstLine="709"/>
        <w:rPr>
          <w:b w:val="0"/>
          <w:sz w:val="24"/>
          <w:szCs w:val="24"/>
        </w:rPr>
      </w:pPr>
      <w:r>
        <w:rPr>
          <w:b w:val="0"/>
          <w:sz w:val="24"/>
          <w:szCs w:val="24"/>
        </w:rPr>
        <w:t>- о</w:t>
      </w:r>
      <w:r w:rsidRPr="0056197F">
        <w:rPr>
          <w:b w:val="0"/>
          <w:sz w:val="24"/>
          <w:szCs w:val="24"/>
        </w:rPr>
        <w:t>б исполнении районного бюджета за первый квартал 2013 года</w:t>
      </w:r>
      <w:r>
        <w:rPr>
          <w:b w:val="0"/>
          <w:sz w:val="24"/>
          <w:szCs w:val="24"/>
        </w:rPr>
        <w:t>;</w:t>
      </w:r>
    </w:p>
    <w:p w:rsidR="00927186" w:rsidRDefault="00927186" w:rsidP="00927186">
      <w:pPr>
        <w:pStyle w:val="a3"/>
        <w:ind w:firstLine="709"/>
        <w:rPr>
          <w:b w:val="0"/>
          <w:sz w:val="24"/>
          <w:szCs w:val="24"/>
        </w:rPr>
      </w:pPr>
      <w:r>
        <w:rPr>
          <w:b w:val="0"/>
          <w:sz w:val="24"/>
          <w:szCs w:val="24"/>
        </w:rPr>
        <w:t xml:space="preserve">- </w:t>
      </w:r>
      <w:r w:rsidRPr="0056197F">
        <w:rPr>
          <w:b w:val="0"/>
          <w:sz w:val="24"/>
          <w:szCs w:val="24"/>
        </w:rPr>
        <w:t>об исполнении районного бюджета за первое полугодие 2013 года</w:t>
      </w:r>
      <w:r>
        <w:rPr>
          <w:b w:val="0"/>
          <w:sz w:val="24"/>
          <w:szCs w:val="24"/>
        </w:rPr>
        <w:t>;</w:t>
      </w:r>
    </w:p>
    <w:p w:rsidR="00927186" w:rsidRDefault="00927186" w:rsidP="00927186">
      <w:pPr>
        <w:pStyle w:val="a3"/>
        <w:ind w:firstLine="709"/>
        <w:rPr>
          <w:b w:val="0"/>
          <w:sz w:val="24"/>
          <w:szCs w:val="24"/>
        </w:rPr>
      </w:pPr>
      <w:r>
        <w:rPr>
          <w:b w:val="0"/>
          <w:sz w:val="24"/>
          <w:szCs w:val="24"/>
        </w:rPr>
        <w:t>-</w:t>
      </w:r>
      <w:r w:rsidRPr="0075176C">
        <w:rPr>
          <w:b w:val="0"/>
          <w:sz w:val="24"/>
          <w:szCs w:val="24"/>
        </w:rPr>
        <w:t xml:space="preserve"> об исполнении районного</w:t>
      </w:r>
      <w:r>
        <w:rPr>
          <w:b w:val="0"/>
          <w:sz w:val="24"/>
          <w:szCs w:val="24"/>
        </w:rPr>
        <w:t xml:space="preserve"> бюджета за 9 месяцев 2013 года.</w:t>
      </w:r>
    </w:p>
    <w:p w:rsidR="00927186" w:rsidRDefault="00927186" w:rsidP="00927186">
      <w:pPr>
        <w:pStyle w:val="a3"/>
        <w:ind w:firstLine="709"/>
        <w:rPr>
          <w:b w:val="0"/>
          <w:sz w:val="24"/>
          <w:szCs w:val="24"/>
        </w:rPr>
      </w:pPr>
      <w:r w:rsidRPr="0075176C">
        <w:rPr>
          <w:b w:val="0"/>
          <w:sz w:val="24"/>
          <w:szCs w:val="24"/>
        </w:rPr>
        <w:t>Данны</w:t>
      </w:r>
      <w:r>
        <w:rPr>
          <w:b w:val="0"/>
          <w:sz w:val="24"/>
          <w:szCs w:val="24"/>
        </w:rPr>
        <w:t>е</w:t>
      </w:r>
      <w:r w:rsidRPr="0075176C">
        <w:rPr>
          <w:b w:val="0"/>
          <w:sz w:val="24"/>
          <w:szCs w:val="24"/>
        </w:rPr>
        <w:t xml:space="preserve"> отчет</w:t>
      </w:r>
      <w:r>
        <w:rPr>
          <w:b w:val="0"/>
          <w:sz w:val="24"/>
          <w:szCs w:val="24"/>
        </w:rPr>
        <w:t>ы</w:t>
      </w:r>
      <w:r w:rsidRPr="0075176C">
        <w:rPr>
          <w:b w:val="0"/>
          <w:sz w:val="24"/>
          <w:szCs w:val="24"/>
        </w:rPr>
        <w:t xml:space="preserve"> принят</w:t>
      </w:r>
      <w:r>
        <w:rPr>
          <w:b w:val="0"/>
          <w:sz w:val="24"/>
          <w:szCs w:val="24"/>
        </w:rPr>
        <w:t>ы</w:t>
      </w:r>
      <w:r w:rsidRPr="0075176C">
        <w:rPr>
          <w:b w:val="0"/>
          <w:sz w:val="24"/>
          <w:szCs w:val="24"/>
        </w:rPr>
        <w:t xml:space="preserve"> к сведению.</w:t>
      </w:r>
    </w:p>
    <w:p w:rsidR="00927186" w:rsidRDefault="00927186" w:rsidP="00927186">
      <w:pPr>
        <w:pStyle w:val="a3"/>
        <w:ind w:firstLine="709"/>
        <w:rPr>
          <w:b w:val="0"/>
          <w:sz w:val="24"/>
          <w:szCs w:val="24"/>
        </w:rPr>
      </w:pPr>
    </w:p>
    <w:p w:rsidR="00927186" w:rsidRDefault="00927186" w:rsidP="00927186">
      <w:pPr>
        <w:pStyle w:val="a3"/>
        <w:ind w:firstLine="709"/>
        <w:rPr>
          <w:b w:val="0"/>
          <w:sz w:val="24"/>
          <w:szCs w:val="24"/>
        </w:rPr>
      </w:pPr>
      <w:r>
        <w:rPr>
          <w:b w:val="0"/>
          <w:sz w:val="24"/>
          <w:szCs w:val="24"/>
        </w:rPr>
        <w:t>На заседании постоянной комиссии утвержден</w:t>
      </w:r>
      <w:r w:rsidRPr="0056197F">
        <w:rPr>
          <w:b w:val="0"/>
          <w:sz w:val="24"/>
          <w:szCs w:val="24"/>
        </w:rPr>
        <w:t xml:space="preserve"> отчет о реализации Комплексной программы «Социально-экономическое развитие Таймырского Долгано-Ненецкого муниципального района до 2020 года» за 2012 год</w:t>
      </w:r>
      <w:r>
        <w:rPr>
          <w:b w:val="0"/>
          <w:sz w:val="24"/>
          <w:szCs w:val="24"/>
        </w:rPr>
        <w:t>.</w:t>
      </w:r>
    </w:p>
    <w:p w:rsidR="00927186" w:rsidRDefault="00927186" w:rsidP="00927186">
      <w:pPr>
        <w:pStyle w:val="a3"/>
        <w:ind w:firstLine="709"/>
        <w:rPr>
          <w:b w:val="0"/>
          <w:sz w:val="24"/>
          <w:szCs w:val="24"/>
        </w:rPr>
      </w:pPr>
    </w:p>
    <w:p w:rsidR="00927186" w:rsidRDefault="00927186" w:rsidP="00927186">
      <w:pPr>
        <w:pStyle w:val="a3"/>
        <w:ind w:firstLine="709"/>
        <w:rPr>
          <w:b w:val="0"/>
          <w:sz w:val="24"/>
          <w:szCs w:val="24"/>
        </w:rPr>
      </w:pPr>
      <w:r w:rsidRPr="0075176C">
        <w:rPr>
          <w:b w:val="0"/>
          <w:sz w:val="24"/>
          <w:szCs w:val="24"/>
        </w:rPr>
        <w:t>На заседани</w:t>
      </w:r>
      <w:r>
        <w:rPr>
          <w:b w:val="0"/>
          <w:sz w:val="24"/>
          <w:szCs w:val="24"/>
        </w:rPr>
        <w:t>ях</w:t>
      </w:r>
      <w:r w:rsidRPr="0075176C">
        <w:rPr>
          <w:b w:val="0"/>
          <w:sz w:val="24"/>
          <w:szCs w:val="24"/>
        </w:rPr>
        <w:t xml:space="preserve"> постоянной комиссии был</w:t>
      </w:r>
      <w:r>
        <w:rPr>
          <w:b w:val="0"/>
          <w:sz w:val="24"/>
          <w:szCs w:val="24"/>
        </w:rPr>
        <w:t>и</w:t>
      </w:r>
      <w:r w:rsidRPr="0075176C">
        <w:rPr>
          <w:b w:val="0"/>
          <w:sz w:val="24"/>
          <w:szCs w:val="24"/>
        </w:rPr>
        <w:t xml:space="preserve"> </w:t>
      </w:r>
      <w:r>
        <w:rPr>
          <w:b w:val="0"/>
          <w:sz w:val="24"/>
          <w:szCs w:val="24"/>
        </w:rPr>
        <w:t>рассмотрены</w:t>
      </w:r>
      <w:r w:rsidRPr="0075176C">
        <w:rPr>
          <w:b w:val="0"/>
          <w:sz w:val="24"/>
          <w:szCs w:val="24"/>
        </w:rPr>
        <w:t xml:space="preserve"> </w:t>
      </w:r>
      <w:r>
        <w:rPr>
          <w:b w:val="0"/>
          <w:sz w:val="24"/>
          <w:szCs w:val="24"/>
        </w:rPr>
        <w:t xml:space="preserve">и приняты к сведению </w:t>
      </w:r>
      <w:r w:rsidRPr="0075176C">
        <w:rPr>
          <w:b w:val="0"/>
          <w:sz w:val="24"/>
          <w:szCs w:val="24"/>
        </w:rPr>
        <w:t>отчет</w:t>
      </w:r>
      <w:r>
        <w:rPr>
          <w:b w:val="0"/>
          <w:sz w:val="24"/>
          <w:szCs w:val="24"/>
        </w:rPr>
        <w:t>ы Контрольно-Счетной палаты Таймырского Долгано-Ненецкого муниципального района:</w:t>
      </w:r>
    </w:p>
    <w:p w:rsidR="00927186" w:rsidRDefault="00927186" w:rsidP="00927186">
      <w:pPr>
        <w:pStyle w:val="a3"/>
        <w:ind w:firstLine="709"/>
        <w:rPr>
          <w:b w:val="0"/>
          <w:sz w:val="24"/>
          <w:szCs w:val="24"/>
        </w:rPr>
      </w:pPr>
      <w:r>
        <w:rPr>
          <w:b w:val="0"/>
          <w:sz w:val="24"/>
          <w:szCs w:val="24"/>
        </w:rPr>
        <w:t xml:space="preserve">- </w:t>
      </w:r>
      <w:r w:rsidRPr="001D1CBB">
        <w:rPr>
          <w:b w:val="0"/>
          <w:sz w:val="24"/>
          <w:szCs w:val="24"/>
        </w:rPr>
        <w:t>по итогам проверки Управления имущественных отношений Таймырского Долгано-Ненецкого муниципального района в части выполнения отдельных функций органа по управлению и распоряжению имуществом, находящимся в собственности муниципального района за 2011 год</w:t>
      </w:r>
      <w:r>
        <w:rPr>
          <w:b w:val="0"/>
          <w:sz w:val="24"/>
          <w:szCs w:val="24"/>
        </w:rPr>
        <w:t>;</w:t>
      </w:r>
    </w:p>
    <w:p w:rsidR="00927186" w:rsidRDefault="00927186" w:rsidP="00927186">
      <w:pPr>
        <w:pStyle w:val="a3"/>
        <w:ind w:firstLine="709"/>
        <w:rPr>
          <w:b w:val="0"/>
          <w:sz w:val="24"/>
          <w:szCs w:val="24"/>
        </w:rPr>
      </w:pPr>
      <w:r>
        <w:rPr>
          <w:b w:val="0"/>
          <w:sz w:val="24"/>
          <w:szCs w:val="24"/>
        </w:rPr>
        <w:t xml:space="preserve">- </w:t>
      </w:r>
      <w:r w:rsidRPr="001D1CBB">
        <w:rPr>
          <w:b w:val="0"/>
          <w:sz w:val="24"/>
          <w:szCs w:val="24"/>
        </w:rPr>
        <w:t>по итогам проверки результативности и достаточности мер по энергосбережению, направленных на сокращение расходов районного бюджета и предусмотренных программными мероприятиями долгосрочной целевой программы «Энергосбережение и повышение энергетической эффективности в Таймырском Долгано-Ненецком муниципальном районе на 2010-2012 годы»</w:t>
      </w:r>
      <w:r>
        <w:rPr>
          <w:b w:val="0"/>
          <w:sz w:val="24"/>
          <w:szCs w:val="24"/>
        </w:rPr>
        <w:t>;</w:t>
      </w:r>
    </w:p>
    <w:p w:rsidR="00927186" w:rsidRDefault="00927186" w:rsidP="00927186">
      <w:pPr>
        <w:pStyle w:val="a3"/>
        <w:ind w:firstLine="709"/>
        <w:rPr>
          <w:b w:val="0"/>
          <w:sz w:val="24"/>
          <w:szCs w:val="24"/>
        </w:rPr>
      </w:pPr>
      <w:r>
        <w:rPr>
          <w:b w:val="0"/>
          <w:sz w:val="24"/>
          <w:szCs w:val="24"/>
        </w:rPr>
        <w:t>- п</w:t>
      </w:r>
      <w:r w:rsidRPr="001D1CBB">
        <w:rPr>
          <w:b w:val="0"/>
          <w:sz w:val="24"/>
          <w:szCs w:val="24"/>
        </w:rPr>
        <w:t>о результата</w:t>
      </w:r>
      <w:r>
        <w:rPr>
          <w:b w:val="0"/>
          <w:sz w:val="24"/>
          <w:szCs w:val="24"/>
        </w:rPr>
        <w:t>м</w:t>
      </w:r>
      <w:r w:rsidRPr="001D1CBB">
        <w:rPr>
          <w:b w:val="0"/>
          <w:sz w:val="24"/>
          <w:szCs w:val="24"/>
        </w:rPr>
        <w:t xml:space="preserve"> проверки правильности исчисления и уплаты в бюджет сельского поселения Караул части прибыли, остающейся после уплаты налогов и иных обязательных платежей муниципальным унитарным предприятием «Коммунальщик» за 2010-2011 годы, а также эффективности использования муниципального имущества, переданного на выполнение уставной деятельности</w:t>
      </w:r>
      <w:r>
        <w:rPr>
          <w:b w:val="0"/>
          <w:sz w:val="24"/>
          <w:szCs w:val="24"/>
        </w:rPr>
        <w:t>;</w:t>
      </w:r>
    </w:p>
    <w:p w:rsidR="00927186" w:rsidRDefault="00927186" w:rsidP="00927186">
      <w:pPr>
        <w:pStyle w:val="a3"/>
        <w:ind w:firstLine="709"/>
        <w:rPr>
          <w:b w:val="0"/>
          <w:sz w:val="24"/>
          <w:szCs w:val="24"/>
        </w:rPr>
      </w:pPr>
      <w:r>
        <w:rPr>
          <w:b w:val="0"/>
          <w:sz w:val="24"/>
          <w:szCs w:val="24"/>
        </w:rPr>
        <w:t>- п</w:t>
      </w:r>
      <w:r w:rsidRPr="001D1CBB">
        <w:rPr>
          <w:b w:val="0"/>
          <w:sz w:val="24"/>
          <w:szCs w:val="24"/>
        </w:rPr>
        <w:t>о результата</w:t>
      </w:r>
      <w:r>
        <w:rPr>
          <w:b w:val="0"/>
          <w:sz w:val="24"/>
          <w:szCs w:val="24"/>
        </w:rPr>
        <w:t>м</w:t>
      </w:r>
      <w:r w:rsidRPr="001D1CBB">
        <w:rPr>
          <w:b w:val="0"/>
          <w:sz w:val="24"/>
          <w:szCs w:val="24"/>
        </w:rPr>
        <w:t xml:space="preserve"> контрольного мероприятия «Проверка использования субсидий, направленных бюджету Таймырского Долгано-Ненецкого муниципального района в 2011 году на реализацию решений, связанных с установлением предельных индексов изменения размера платы граждан за коммунальные услуги»</w:t>
      </w:r>
      <w:r>
        <w:rPr>
          <w:b w:val="0"/>
          <w:sz w:val="24"/>
          <w:szCs w:val="24"/>
        </w:rPr>
        <w:t>;</w:t>
      </w:r>
    </w:p>
    <w:p w:rsidR="00927186" w:rsidRDefault="00927186" w:rsidP="00927186">
      <w:pPr>
        <w:pStyle w:val="a3"/>
        <w:ind w:firstLine="709"/>
        <w:rPr>
          <w:b w:val="0"/>
          <w:sz w:val="24"/>
          <w:szCs w:val="24"/>
        </w:rPr>
      </w:pPr>
      <w:r>
        <w:rPr>
          <w:b w:val="0"/>
          <w:sz w:val="24"/>
          <w:szCs w:val="24"/>
        </w:rPr>
        <w:t>- п</w:t>
      </w:r>
      <w:r w:rsidRPr="001D1CBB">
        <w:rPr>
          <w:b w:val="0"/>
          <w:sz w:val="24"/>
          <w:szCs w:val="24"/>
        </w:rPr>
        <w:t>о результата</w:t>
      </w:r>
      <w:r>
        <w:rPr>
          <w:b w:val="0"/>
          <w:sz w:val="24"/>
          <w:szCs w:val="24"/>
        </w:rPr>
        <w:t>м</w:t>
      </w:r>
      <w:r w:rsidRPr="001D1CBB">
        <w:rPr>
          <w:b w:val="0"/>
          <w:sz w:val="24"/>
          <w:szCs w:val="24"/>
        </w:rPr>
        <w:t xml:space="preserve"> контрольного мероприятия «Проверка Управления образования Таймырского Долгано-Ненецкого муниципального района в части выполнения полномочий главного администратора доходов и главного распорядителя (получателя) бюджетных средств за 2012 год»</w:t>
      </w:r>
      <w:r>
        <w:rPr>
          <w:b w:val="0"/>
          <w:sz w:val="24"/>
          <w:szCs w:val="24"/>
        </w:rPr>
        <w:t>;</w:t>
      </w:r>
    </w:p>
    <w:p w:rsidR="00927186" w:rsidRDefault="00927186" w:rsidP="00927186">
      <w:pPr>
        <w:pStyle w:val="a3"/>
        <w:ind w:firstLine="709"/>
        <w:rPr>
          <w:b w:val="0"/>
          <w:sz w:val="24"/>
          <w:szCs w:val="24"/>
        </w:rPr>
      </w:pPr>
      <w:r>
        <w:rPr>
          <w:b w:val="0"/>
          <w:sz w:val="24"/>
          <w:szCs w:val="24"/>
        </w:rPr>
        <w:t xml:space="preserve">- по </w:t>
      </w:r>
      <w:r w:rsidRPr="001D1CBB">
        <w:rPr>
          <w:b w:val="0"/>
          <w:sz w:val="24"/>
          <w:szCs w:val="24"/>
        </w:rPr>
        <w:t>результата</w:t>
      </w:r>
      <w:r>
        <w:rPr>
          <w:b w:val="0"/>
          <w:sz w:val="24"/>
          <w:szCs w:val="24"/>
        </w:rPr>
        <w:t>м</w:t>
      </w:r>
      <w:r w:rsidRPr="001D1CBB">
        <w:rPr>
          <w:b w:val="0"/>
          <w:sz w:val="24"/>
          <w:szCs w:val="24"/>
        </w:rPr>
        <w:t xml:space="preserve"> контрольного мероприятия «Проверка Управления здравоохранения Таймырского Долгано-Ненецкого муниципального района в части выполнения полномочий главного администратора доходов и главного распорядителя (получателя) бюджетных средств за 2012 год»</w:t>
      </w:r>
      <w:r>
        <w:rPr>
          <w:b w:val="0"/>
          <w:sz w:val="24"/>
          <w:szCs w:val="24"/>
        </w:rPr>
        <w:t>;</w:t>
      </w:r>
    </w:p>
    <w:p w:rsidR="00927186" w:rsidRDefault="00927186" w:rsidP="00927186">
      <w:pPr>
        <w:pStyle w:val="a3"/>
        <w:ind w:firstLine="709"/>
        <w:rPr>
          <w:b w:val="0"/>
          <w:sz w:val="24"/>
          <w:szCs w:val="24"/>
        </w:rPr>
      </w:pPr>
      <w:r>
        <w:rPr>
          <w:b w:val="0"/>
          <w:sz w:val="24"/>
          <w:szCs w:val="24"/>
        </w:rPr>
        <w:t xml:space="preserve">- по </w:t>
      </w:r>
      <w:r w:rsidRPr="001D1CBB">
        <w:rPr>
          <w:b w:val="0"/>
          <w:sz w:val="24"/>
          <w:szCs w:val="24"/>
        </w:rPr>
        <w:t>результата</w:t>
      </w:r>
      <w:r>
        <w:rPr>
          <w:b w:val="0"/>
          <w:sz w:val="24"/>
          <w:szCs w:val="24"/>
        </w:rPr>
        <w:t>м</w:t>
      </w:r>
      <w:r w:rsidRPr="001D1CBB">
        <w:rPr>
          <w:b w:val="0"/>
          <w:sz w:val="24"/>
          <w:szCs w:val="24"/>
        </w:rPr>
        <w:t xml:space="preserve"> контрольного мероприятия «Проверка финансово-хозяйственной деятельности ТМБДОУ «Дудинский центр развития ребенка – детский сад «Белоснежка» в условиях совершенствования правового положения муниципальных учреждений за 2012 год»</w:t>
      </w:r>
      <w:r>
        <w:rPr>
          <w:b w:val="0"/>
          <w:sz w:val="24"/>
          <w:szCs w:val="24"/>
        </w:rPr>
        <w:t>.</w:t>
      </w:r>
    </w:p>
    <w:p w:rsidR="00927186" w:rsidRDefault="00927186" w:rsidP="00927186">
      <w:pPr>
        <w:pStyle w:val="a3"/>
        <w:ind w:firstLine="709"/>
        <w:rPr>
          <w:b w:val="0"/>
          <w:sz w:val="24"/>
          <w:szCs w:val="24"/>
        </w:rPr>
      </w:pPr>
      <w:r>
        <w:rPr>
          <w:b w:val="0"/>
          <w:sz w:val="24"/>
          <w:szCs w:val="24"/>
        </w:rPr>
        <w:t>Также принята к сведению а</w:t>
      </w:r>
      <w:r w:rsidRPr="00AD16FA">
        <w:rPr>
          <w:b w:val="0"/>
          <w:sz w:val="24"/>
          <w:szCs w:val="24"/>
        </w:rPr>
        <w:t>налитическая записка Контрольно-Счетной палаты Таймырского Долгано-Ненецкого муниципального района «Мониторинг устранения недостатков и замечаний, выявленных в ходе проведения экспертно – аналитических мероприятий Контрольно-Счетной палатой за 2012 год»</w:t>
      </w:r>
      <w:r>
        <w:rPr>
          <w:b w:val="0"/>
          <w:sz w:val="24"/>
          <w:szCs w:val="24"/>
        </w:rPr>
        <w:t>.</w:t>
      </w:r>
    </w:p>
    <w:p w:rsidR="00927186" w:rsidRDefault="00927186" w:rsidP="00927186">
      <w:pPr>
        <w:pStyle w:val="a3"/>
        <w:ind w:firstLine="709"/>
        <w:rPr>
          <w:b w:val="0"/>
          <w:sz w:val="24"/>
          <w:szCs w:val="24"/>
        </w:rPr>
      </w:pPr>
    </w:p>
    <w:p w:rsidR="00927186" w:rsidRPr="0075176C" w:rsidRDefault="00927186" w:rsidP="00927186">
      <w:pPr>
        <w:pStyle w:val="a3"/>
        <w:ind w:firstLine="709"/>
        <w:rPr>
          <w:b w:val="0"/>
          <w:sz w:val="24"/>
          <w:szCs w:val="24"/>
        </w:rPr>
      </w:pPr>
      <w:r w:rsidRPr="0075176C">
        <w:rPr>
          <w:b w:val="0"/>
          <w:sz w:val="24"/>
          <w:szCs w:val="24"/>
        </w:rPr>
        <w:t>4 ноября 2013 года на заседании постоянной комиссии рассматривались отчеты за 9 месяцев 2013 года и основные направления деятельности на 2014 год Управлений Администрации Таймырского Долгано-Ненецкого муниципального района:</w:t>
      </w:r>
    </w:p>
    <w:p w:rsidR="00927186" w:rsidRPr="0075176C" w:rsidRDefault="00927186" w:rsidP="00927186">
      <w:pPr>
        <w:pStyle w:val="a3"/>
        <w:ind w:firstLine="709"/>
        <w:rPr>
          <w:b w:val="0"/>
          <w:sz w:val="24"/>
          <w:szCs w:val="24"/>
        </w:rPr>
      </w:pPr>
      <w:r w:rsidRPr="0075176C">
        <w:rPr>
          <w:b w:val="0"/>
          <w:sz w:val="24"/>
          <w:szCs w:val="24"/>
        </w:rPr>
        <w:t>- по делам коренных малочисленных народов Таймыра и вопросам сельского и промыслового хозяйства;</w:t>
      </w:r>
    </w:p>
    <w:p w:rsidR="00927186" w:rsidRPr="0075176C" w:rsidRDefault="00927186" w:rsidP="00927186">
      <w:pPr>
        <w:pStyle w:val="a3"/>
        <w:ind w:firstLine="709"/>
        <w:rPr>
          <w:b w:val="0"/>
          <w:sz w:val="24"/>
          <w:szCs w:val="24"/>
        </w:rPr>
      </w:pPr>
      <w:r w:rsidRPr="0075176C">
        <w:rPr>
          <w:b w:val="0"/>
          <w:sz w:val="24"/>
          <w:szCs w:val="24"/>
        </w:rPr>
        <w:t>- образования;</w:t>
      </w:r>
    </w:p>
    <w:p w:rsidR="00927186" w:rsidRPr="0075176C" w:rsidRDefault="00927186" w:rsidP="00927186">
      <w:pPr>
        <w:pStyle w:val="a3"/>
        <w:ind w:firstLine="709"/>
        <w:rPr>
          <w:b w:val="0"/>
          <w:sz w:val="24"/>
          <w:szCs w:val="24"/>
        </w:rPr>
      </w:pPr>
      <w:r w:rsidRPr="0075176C">
        <w:rPr>
          <w:b w:val="0"/>
          <w:sz w:val="24"/>
          <w:szCs w:val="24"/>
        </w:rPr>
        <w:t>- по делам гражданской обороны и чрезвычайным ситуациям.</w:t>
      </w:r>
    </w:p>
    <w:p w:rsidR="00927186" w:rsidRPr="0075176C" w:rsidRDefault="00927186" w:rsidP="00927186">
      <w:pPr>
        <w:pStyle w:val="a3"/>
        <w:ind w:firstLine="709"/>
        <w:rPr>
          <w:b w:val="0"/>
          <w:sz w:val="24"/>
          <w:szCs w:val="24"/>
        </w:rPr>
      </w:pPr>
    </w:p>
    <w:p w:rsidR="00927186" w:rsidRPr="0075176C" w:rsidRDefault="00927186" w:rsidP="00927186">
      <w:pPr>
        <w:pStyle w:val="a3"/>
        <w:ind w:firstLine="709"/>
        <w:rPr>
          <w:b w:val="0"/>
          <w:sz w:val="24"/>
          <w:szCs w:val="24"/>
        </w:rPr>
      </w:pPr>
      <w:r w:rsidRPr="0075176C">
        <w:rPr>
          <w:b w:val="0"/>
          <w:sz w:val="24"/>
          <w:szCs w:val="24"/>
        </w:rPr>
        <w:t xml:space="preserve">6 декабря 2013 года состоялись публичные слушания по рассмотрению проекта решения </w:t>
      </w:r>
      <w:r w:rsidRPr="0075176C">
        <w:rPr>
          <w:b w:val="0"/>
          <w:sz w:val="24"/>
          <w:szCs w:val="24"/>
        </w:rPr>
        <w:lastRenderedPageBreak/>
        <w:t>«О районном бюджете на 2014 год и плановый период 2015-2016 годов».</w:t>
      </w:r>
    </w:p>
    <w:p w:rsidR="00927186" w:rsidRPr="0075176C" w:rsidRDefault="00927186" w:rsidP="00927186">
      <w:pPr>
        <w:pStyle w:val="a3"/>
        <w:ind w:firstLine="709"/>
        <w:rPr>
          <w:b w:val="0"/>
          <w:sz w:val="24"/>
          <w:szCs w:val="24"/>
        </w:rPr>
      </w:pPr>
    </w:p>
    <w:p w:rsidR="00927186" w:rsidRPr="0075176C" w:rsidRDefault="00927186" w:rsidP="00927186">
      <w:pPr>
        <w:pStyle w:val="a3"/>
        <w:ind w:firstLine="709"/>
        <w:rPr>
          <w:b w:val="0"/>
          <w:sz w:val="24"/>
          <w:szCs w:val="24"/>
        </w:rPr>
      </w:pPr>
      <w:r w:rsidRPr="0075176C">
        <w:rPr>
          <w:b w:val="0"/>
          <w:sz w:val="24"/>
          <w:szCs w:val="24"/>
        </w:rPr>
        <w:t xml:space="preserve">Постоянной комиссией по финансам, бюджету, налогам, экономической политике, собственности и предпринимательской деятельности проведено 2 </w:t>
      </w:r>
      <w:proofErr w:type="gramStart"/>
      <w:r w:rsidRPr="0075176C">
        <w:rPr>
          <w:b w:val="0"/>
          <w:sz w:val="24"/>
          <w:szCs w:val="24"/>
        </w:rPr>
        <w:t>совместных</w:t>
      </w:r>
      <w:proofErr w:type="gramEnd"/>
      <w:r w:rsidRPr="0075176C">
        <w:rPr>
          <w:b w:val="0"/>
          <w:sz w:val="24"/>
          <w:szCs w:val="24"/>
        </w:rPr>
        <w:t xml:space="preserve"> заседания с постоянными комиссиями:</w:t>
      </w:r>
    </w:p>
    <w:p w:rsidR="00927186" w:rsidRPr="0075176C" w:rsidRDefault="00927186" w:rsidP="00927186">
      <w:pPr>
        <w:pStyle w:val="a3"/>
        <w:ind w:firstLine="709"/>
        <w:rPr>
          <w:b w:val="0"/>
          <w:sz w:val="24"/>
          <w:szCs w:val="24"/>
        </w:rPr>
      </w:pPr>
      <w:r w:rsidRPr="0075176C">
        <w:rPr>
          <w:b w:val="0"/>
          <w:sz w:val="24"/>
          <w:szCs w:val="24"/>
        </w:rPr>
        <w:t>- по развитию местного самоуправления, межмуниципальной и региональной политике;</w:t>
      </w:r>
    </w:p>
    <w:p w:rsidR="00927186" w:rsidRPr="0075176C" w:rsidRDefault="00927186" w:rsidP="00927186">
      <w:pPr>
        <w:pStyle w:val="a3"/>
        <w:ind w:firstLine="709"/>
        <w:rPr>
          <w:b w:val="0"/>
          <w:sz w:val="24"/>
          <w:szCs w:val="24"/>
        </w:rPr>
      </w:pPr>
      <w:r w:rsidRPr="0075176C">
        <w:rPr>
          <w:b w:val="0"/>
          <w:sz w:val="24"/>
          <w:szCs w:val="24"/>
        </w:rPr>
        <w:t>- по делам коренных малочисленных народов Таймыра и сельскому хозяйству;</w:t>
      </w:r>
    </w:p>
    <w:p w:rsidR="00927186" w:rsidRPr="0075176C" w:rsidRDefault="00927186" w:rsidP="00927186">
      <w:pPr>
        <w:pStyle w:val="a3"/>
        <w:ind w:firstLine="709"/>
        <w:rPr>
          <w:b w:val="0"/>
          <w:sz w:val="24"/>
          <w:szCs w:val="24"/>
        </w:rPr>
      </w:pPr>
      <w:r w:rsidRPr="0075176C">
        <w:rPr>
          <w:b w:val="0"/>
          <w:sz w:val="24"/>
          <w:szCs w:val="24"/>
        </w:rPr>
        <w:t>- по социальной политике и защите прав граждан.</w:t>
      </w:r>
    </w:p>
    <w:p w:rsidR="00927186" w:rsidRPr="0075176C" w:rsidRDefault="00927186" w:rsidP="00927186">
      <w:pPr>
        <w:pStyle w:val="a3"/>
        <w:ind w:firstLine="709"/>
        <w:rPr>
          <w:b w:val="0"/>
          <w:sz w:val="24"/>
          <w:szCs w:val="24"/>
        </w:rPr>
      </w:pPr>
      <w:r w:rsidRPr="0075176C">
        <w:rPr>
          <w:b w:val="0"/>
          <w:sz w:val="24"/>
          <w:szCs w:val="24"/>
        </w:rPr>
        <w:t>На данных заседаниях были рассмотрены вопросы:</w:t>
      </w:r>
    </w:p>
    <w:p w:rsidR="00927186" w:rsidRPr="0075176C" w:rsidRDefault="00927186" w:rsidP="00927186">
      <w:pPr>
        <w:pStyle w:val="a3"/>
        <w:ind w:firstLine="709"/>
        <w:rPr>
          <w:b w:val="0"/>
          <w:sz w:val="24"/>
          <w:szCs w:val="24"/>
        </w:rPr>
      </w:pPr>
      <w:r w:rsidRPr="0075176C">
        <w:rPr>
          <w:b w:val="0"/>
          <w:sz w:val="24"/>
          <w:szCs w:val="24"/>
        </w:rPr>
        <w:t>- проект решения «О районном бюджете на 2014 год и плановый период 2015 – 2016 годов». Принятие в первом и втором чтениях;</w:t>
      </w:r>
    </w:p>
    <w:p w:rsidR="00927186" w:rsidRPr="0075176C" w:rsidRDefault="00927186" w:rsidP="00927186">
      <w:pPr>
        <w:pStyle w:val="a3"/>
        <w:ind w:firstLine="709"/>
        <w:rPr>
          <w:b w:val="0"/>
          <w:sz w:val="24"/>
          <w:szCs w:val="24"/>
        </w:rPr>
      </w:pPr>
      <w:r w:rsidRPr="0075176C">
        <w:rPr>
          <w:b w:val="0"/>
          <w:sz w:val="24"/>
          <w:szCs w:val="24"/>
        </w:rPr>
        <w:t>- проект решения «О внесении изменений в Решение Таймырского Долгано-Ненецкого районного Совета депутатов «О районном бюджете на 2013 год и плановый период 2014 – 2015 годов»;</w:t>
      </w:r>
    </w:p>
    <w:p w:rsidR="00927186" w:rsidRPr="0075176C" w:rsidRDefault="00927186" w:rsidP="00927186">
      <w:pPr>
        <w:pStyle w:val="a3"/>
        <w:ind w:firstLine="709"/>
        <w:rPr>
          <w:b w:val="0"/>
          <w:sz w:val="24"/>
          <w:szCs w:val="24"/>
        </w:rPr>
      </w:pPr>
      <w:r w:rsidRPr="0075176C">
        <w:rPr>
          <w:b w:val="0"/>
          <w:sz w:val="24"/>
          <w:szCs w:val="24"/>
        </w:rPr>
        <w:t>- проект решения «О внесении изменения в Решение Думы Таймырского Долгано-Ненецкого муниципального района «О наградах Таймырского Долгано-Ненецкого муниципального района»;</w:t>
      </w:r>
    </w:p>
    <w:p w:rsidR="00927186" w:rsidRPr="0075176C" w:rsidRDefault="00927186" w:rsidP="00927186">
      <w:pPr>
        <w:pStyle w:val="a3"/>
        <w:ind w:firstLine="709"/>
        <w:rPr>
          <w:b w:val="0"/>
          <w:sz w:val="24"/>
          <w:szCs w:val="24"/>
        </w:rPr>
      </w:pPr>
      <w:r w:rsidRPr="0075176C">
        <w:rPr>
          <w:b w:val="0"/>
          <w:sz w:val="24"/>
          <w:szCs w:val="24"/>
        </w:rPr>
        <w:t>- протест прокурора Таймырского Долгано-Ненецкого района № 2-7-02-2013 от 26.11.2013 г. на решение Таймырского Долгано-Ненецкого районного Совета депутатов от 18.06.2013 г. № 15 – 0301 «Об утверждении Положения о порядке и условиях приватизации муниципального имущества Таймырского Долгано-Ненецкого муниципального района»;</w:t>
      </w:r>
    </w:p>
    <w:p w:rsidR="00EB020C" w:rsidRDefault="00927186" w:rsidP="00927186">
      <w:pPr>
        <w:ind w:firstLine="709"/>
        <w:jc w:val="both"/>
      </w:pPr>
      <w:r w:rsidRPr="0075176C">
        <w:t>- отчеты Управления развития инфраструктуры Таймырского Долгано-Ненецкого муниципального района и Управления муниципального заказа и потребительского рынка Администрации Таймырского Долгано-Ненецкого муниципального района за 9 месяцев 2013 года и основные направления деятельности на 2014 год.</w:t>
      </w:r>
    </w:p>
    <w:p w:rsidR="00EB020C" w:rsidRPr="00EB020C" w:rsidRDefault="00EB020C" w:rsidP="00EB020C"/>
    <w:p w:rsidR="00EB020C" w:rsidRPr="00EB020C" w:rsidRDefault="00EB020C" w:rsidP="00EB020C"/>
    <w:p w:rsidR="00EB020C" w:rsidRPr="00EB020C" w:rsidRDefault="00EB020C" w:rsidP="00EB020C"/>
    <w:p w:rsidR="00EB020C" w:rsidRPr="00EB020C" w:rsidRDefault="00EB020C" w:rsidP="00EB020C"/>
    <w:p w:rsidR="00EB020C" w:rsidRPr="00EB020C" w:rsidRDefault="00EB020C" w:rsidP="00EB020C"/>
    <w:p w:rsidR="00EB020C" w:rsidRPr="00EB020C" w:rsidRDefault="00EB020C" w:rsidP="00EB020C"/>
    <w:p w:rsidR="00EB020C" w:rsidRPr="00EB020C" w:rsidRDefault="00EB020C" w:rsidP="00EB020C"/>
    <w:p w:rsidR="00EB020C" w:rsidRPr="00EB020C" w:rsidRDefault="00EB020C" w:rsidP="00EB020C"/>
    <w:p w:rsidR="00EB020C" w:rsidRPr="00EB020C" w:rsidRDefault="00EB020C" w:rsidP="00EB020C"/>
    <w:p w:rsidR="00EB020C" w:rsidRDefault="00EB020C" w:rsidP="00EB020C"/>
    <w:p w:rsidR="00EB020C" w:rsidRDefault="00EB020C" w:rsidP="00EB020C"/>
    <w:p w:rsidR="0075176C" w:rsidRPr="00EB020C" w:rsidRDefault="0075176C" w:rsidP="00EB020C">
      <w:pPr>
        <w:jc w:val="center"/>
      </w:pPr>
    </w:p>
    <w:sectPr w:rsidR="0075176C" w:rsidRPr="00EB020C" w:rsidSect="004C01EE">
      <w:headerReference w:type="even" r:id="rId8"/>
      <w:headerReference w:type="default" r:id="rId9"/>
      <w:pgSz w:w="11906" w:h="16838" w:code="9"/>
      <w:pgMar w:top="709" w:right="624" w:bottom="567" w:left="120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107" w:rsidRDefault="00EF5107">
      <w:r>
        <w:separator/>
      </w:r>
    </w:p>
  </w:endnote>
  <w:endnote w:type="continuationSeparator" w:id="0">
    <w:p w:rsidR="00EF5107" w:rsidRDefault="00EF5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107" w:rsidRDefault="00EF5107">
      <w:r>
        <w:separator/>
      </w:r>
    </w:p>
  </w:footnote>
  <w:footnote w:type="continuationSeparator" w:id="0">
    <w:p w:rsidR="00EF5107" w:rsidRDefault="00EF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02" w:rsidRDefault="003D12C8">
    <w:pPr>
      <w:pStyle w:val="a6"/>
      <w:framePr w:wrap="around" w:vAnchor="text" w:hAnchor="margin" w:xAlign="right" w:y="1"/>
      <w:rPr>
        <w:rStyle w:val="a7"/>
      </w:rPr>
    </w:pPr>
    <w:r>
      <w:rPr>
        <w:rStyle w:val="a7"/>
      </w:rPr>
      <w:fldChar w:fldCharType="begin"/>
    </w:r>
    <w:r w:rsidR="00065902">
      <w:rPr>
        <w:rStyle w:val="a7"/>
      </w:rPr>
      <w:instrText xml:space="preserve">PAGE  </w:instrText>
    </w:r>
    <w:r>
      <w:rPr>
        <w:rStyle w:val="a7"/>
      </w:rPr>
      <w:fldChar w:fldCharType="end"/>
    </w:r>
  </w:p>
  <w:p w:rsidR="00065902" w:rsidRDefault="0006590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02" w:rsidRDefault="003D12C8">
    <w:pPr>
      <w:pStyle w:val="a6"/>
      <w:framePr w:wrap="around" w:vAnchor="text" w:hAnchor="margin" w:xAlign="right" w:y="1"/>
      <w:rPr>
        <w:rStyle w:val="a7"/>
      </w:rPr>
    </w:pPr>
    <w:r>
      <w:rPr>
        <w:rStyle w:val="a7"/>
      </w:rPr>
      <w:fldChar w:fldCharType="begin"/>
    </w:r>
    <w:r w:rsidR="00065902">
      <w:rPr>
        <w:rStyle w:val="a7"/>
      </w:rPr>
      <w:instrText xml:space="preserve">PAGE  </w:instrText>
    </w:r>
    <w:r>
      <w:rPr>
        <w:rStyle w:val="a7"/>
      </w:rPr>
      <w:fldChar w:fldCharType="separate"/>
    </w:r>
    <w:r w:rsidR="00EB020C">
      <w:rPr>
        <w:rStyle w:val="a7"/>
        <w:noProof/>
      </w:rPr>
      <w:t>4</w:t>
    </w:r>
    <w:r>
      <w:rPr>
        <w:rStyle w:val="a7"/>
      </w:rPr>
      <w:fldChar w:fldCharType="end"/>
    </w:r>
  </w:p>
  <w:p w:rsidR="00065902" w:rsidRDefault="00065902">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D4294A"/>
    <w:lvl w:ilvl="0">
      <w:numFmt w:val="bullet"/>
      <w:lvlText w:val="*"/>
      <w:lvlJc w:val="left"/>
    </w:lvl>
  </w:abstractNum>
  <w:abstractNum w:abstractNumId="1">
    <w:nsid w:val="01E84909"/>
    <w:multiLevelType w:val="hybridMultilevel"/>
    <w:tmpl w:val="69CC3996"/>
    <w:lvl w:ilvl="0" w:tplc="728A88D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B5723"/>
    <w:multiLevelType w:val="hybridMultilevel"/>
    <w:tmpl w:val="50DA24F8"/>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B562D9"/>
    <w:multiLevelType w:val="hybridMultilevel"/>
    <w:tmpl w:val="CB1C9CE4"/>
    <w:lvl w:ilvl="0" w:tplc="ADE48F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E4DA3"/>
    <w:multiLevelType w:val="hybridMultilevel"/>
    <w:tmpl w:val="6E680F84"/>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0C4981"/>
    <w:multiLevelType w:val="hybridMultilevel"/>
    <w:tmpl w:val="2FD8F322"/>
    <w:lvl w:ilvl="0" w:tplc="ADE48F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8A44EF"/>
    <w:multiLevelType w:val="hybridMultilevel"/>
    <w:tmpl w:val="96EC4626"/>
    <w:lvl w:ilvl="0" w:tplc="ADE48F00">
      <w:start w:val="1"/>
      <w:numFmt w:val="decimal"/>
      <w:lvlText w:val="%1."/>
      <w:lvlJc w:val="left"/>
      <w:pPr>
        <w:tabs>
          <w:tab w:val="num" w:pos="0"/>
        </w:tabs>
        <w:ind w:left="0" w:firstLine="0"/>
      </w:pPr>
      <w:rPr>
        <w:rFonts w:hint="default"/>
      </w:rPr>
    </w:lvl>
    <w:lvl w:ilvl="1" w:tplc="843ED244">
      <w:start w:val="1"/>
      <w:numFmt w:val="decimal"/>
      <w:lvlText w:val="%2."/>
      <w:lvlJc w:val="left"/>
      <w:pPr>
        <w:tabs>
          <w:tab w:val="num" w:pos="360"/>
        </w:tabs>
        <w:ind w:left="36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C3647"/>
    <w:multiLevelType w:val="hybridMultilevel"/>
    <w:tmpl w:val="B08C86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75A10E6"/>
    <w:multiLevelType w:val="hybridMultilevel"/>
    <w:tmpl w:val="DCDA1EAA"/>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8C5A7F"/>
    <w:multiLevelType w:val="hybridMultilevel"/>
    <w:tmpl w:val="48D8E7B6"/>
    <w:lvl w:ilvl="0" w:tplc="0062E768">
      <w:start w:val="1"/>
      <w:numFmt w:val="bullet"/>
      <w:lvlText w:val="-"/>
      <w:lvlJc w:val="left"/>
      <w:pPr>
        <w:tabs>
          <w:tab w:val="num" w:pos="1065"/>
        </w:tabs>
        <w:ind w:left="1065" w:hanging="360"/>
      </w:pPr>
      <w:rPr>
        <w:rFonts w:ascii="Times New Roman" w:eastAsia="Times New Roman" w:hAnsi="Times New Roman" w:cs="Times New Roman" w:hint="default"/>
      </w:rPr>
    </w:lvl>
    <w:lvl w:ilvl="1" w:tplc="6972B5E6">
      <w:numFmt w:val="bullet"/>
      <w:lvlText w:val="-"/>
      <w:lvlJc w:val="left"/>
      <w:pPr>
        <w:tabs>
          <w:tab w:val="num" w:pos="1785"/>
        </w:tabs>
        <w:ind w:left="1785" w:hanging="360"/>
      </w:pPr>
      <w:rPr>
        <w:rFonts w:ascii="Times New Roman" w:eastAsia="Times New Roman" w:hAnsi="Times New Roman" w:cs="Times New Roman"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2826752D"/>
    <w:multiLevelType w:val="hybridMultilevel"/>
    <w:tmpl w:val="015C701A"/>
    <w:lvl w:ilvl="0" w:tplc="8670F31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EF4CE0"/>
    <w:multiLevelType w:val="multilevel"/>
    <w:tmpl w:val="69CC399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743C61"/>
    <w:multiLevelType w:val="hybridMultilevel"/>
    <w:tmpl w:val="3432E74E"/>
    <w:lvl w:ilvl="0" w:tplc="ADE48F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401F16"/>
    <w:multiLevelType w:val="hybridMultilevel"/>
    <w:tmpl w:val="7196F9A6"/>
    <w:lvl w:ilvl="0" w:tplc="850CB35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7C77B9"/>
    <w:multiLevelType w:val="hybridMultilevel"/>
    <w:tmpl w:val="9B56C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84BC6"/>
    <w:multiLevelType w:val="hybridMultilevel"/>
    <w:tmpl w:val="47FE6C94"/>
    <w:lvl w:ilvl="0" w:tplc="728A88D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7E71F5"/>
    <w:multiLevelType w:val="hybridMultilevel"/>
    <w:tmpl w:val="25D82D86"/>
    <w:lvl w:ilvl="0" w:tplc="02F279D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017E98"/>
    <w:multiLevelType w:val="hybridMultilevel"/>
    <w:tmpl w:val="A32E95DA"/>
    <w:lvl w:ilvl="0" w:tplc="8D1047EE">
      <w:start w:val="1"/>
      <w:numFmt w:val="decimal"/>
      <w:lvlText w:val="%1."/>
      <w:lvlJc w:val="left"/>
      <w:pPr>
        <w:tabs>
          <w:tab w:val="num" w:pos="1980"/>
        </w:tabs>
        <w:ind w:left="1980" w:firstLine="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8">
    <w:nsid w:val="45045B27"/>
    <w:multiLevelType w:val="hybridMultilevel"/>
    <w:tmpl w:val="6C380192"/>
    <w:lvl w:ilvl="0" w:tplc="E42AB3F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EB397F"/>
    <w:multiLevelType w:val="hybridMultilevel"/>
    <w:tmpl w:val="F2207324"/>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DD6449"/>
    <w:multiLevelType w:val="hybridMultilevel"/>
    <w:tmpl w:val="3A94AB22"/>
    <w:lvl w:ilvl="0" w:tplc="AD981A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4F0533"/>
    <w:multiLevelType w:val="hybridMultilevel"/>
    <w:tmpl w:val="4BA0B6FE"/>
    <w:lvl w:ilvl="0" w:tplc="FBAA32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444D2"/>
    <w:multiLevelType w:val="hybridMultilevel"/>
    <w:tmpl w:val="CF58F474"/>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237730"/>
    <w:multiLevelType w:val="hybridMultilevel"/>
    <w:tmpl w:val="86B09A80"/>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0C040E"/>
    <w:multiLevelType w:val="hybridMultilevel"/>
    <w:tmpl w:val="5CEE884A"/>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314D79"/>
    <w:multiLevelType w:val="hybridMultilevel"/>
    <w:tmpl w:val="4D342A64"/>
    <w:lvl w:ilvl="0" w:tplc="8C369A0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71940917"/>
    <w:multiLevelType w:val="hybridMultilevel"/>
    <w:tmpl w:val="DCAA00E2"/>
    <w:lvl w:ilvl="0" w:tplc="D1DA373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6155C1"/>
    <w:multiLevelType w:val="hybridMultilevel"/>
    <w:tmpl w:val="3D0A2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69A394D"/>
    <w:multiLevelType w:val="hybridMultilevel"/>
    <w:tmpl w:val="0AB29BC2"/>
    <w:lvl w:ilvl="0" w:tplc="1188DB38">
      <w:start w:val="1"/>
      <w:numFmt w:val="decimal"/>
      <w:lvlText w:val="%1."/>
      <w:lvlJc w:val="left"/>
      <w:pPr>
        <w:tabs>
          <w:tab w:val="num" w:pos="2160"/>
        </w:tabs>
        <w:ind w:left="2160" w:firstLine="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num w:numId="1">
    <w:abstractNumId w:val="1"/>
  </w:num>
  <w:num w:numId="2">
    <w:abstractNumId w:val="21"/>
  </w:num>
  <w:num w:numId="3">
    <w:abstractNumId w:val="13"/>
  </w:num>
  <w:num w:numId="4">
    <w:abstractNumId w:val="16"/>
  </w:num>
  <w:num w:numId="5">
    <w:abstractNumId w:val="20"/>
  </w:num>
  <w:num w:numId="6">
    <w:abstractNumId w:val="9"/>
  </w:num>
  <w:num w:numId="7">
    <w:abstractNumId w:val="25"/>
  </w:num>
  <w:num w:numId="8">
    <w:abstractNumId w:val="27"/>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7"/>
  </w:num>
  <w:num w:numId="11">
    <w:abstractNumId w:val="14"/>
  </w:num>
  <w:num w:numId="12">
    <w:abstractNumId w:val="18"/>
  </w:num>
  <w:num w:numId="13">
    <w:abstractNumId w:val="11"/>
  </w:num>
  <w:num w:numId="14">
    <w:abstractNumId w:val="19"/>
  </w:num>
  <w:num w:numId="15">
    <w:abstractNumId w:val="15"/>
  </w:num>
  <w:num w:numId="16">
    <w:abstractNumId w:val="2"/>
  </w:num>
  <w:num w:numId="17">
    <w:abstractNumId w:val="22"/>
  </w:num>
  <w:num w:numId="18">
    <w:abstractNumId w:val="4"/>
  </w:num>
  <w:num w:numId="19">
    <w:abstractNumId w:val="10"/>
  </w:num>
  <w:num w:numId="20">
    <w:abstractNumId w:val="28"/>
  </w:num>
  <w:num w:numId="21">
    <w:abstractNumId w:val="23"/>
  </w:num>
  <w:num w:numId="22">
    <w:abstractNumId w:val="17"/>
  </w:num>
  <w:num w:numId="23">
    <w:abstractNumId w:val="8"/>
  </w:num>
  <w:num w:numId="24">
    <w:abstractNumId w:val="24"/>
  </w:num>
  <w:num w:numId="25">
    <w:abstractNumId w:val="6"/>
  </w:num>
  <w:num w:numId="26">
    <w:abstractNumId w:val="5"/>
  </w:num>
  <w:num w:numId="27">
    <w:abstractNumId w:val="3"/>
  </w:num>
  <w:num w:numId="28">
    <w:abstractNumId w:val="1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drawingGridHorizontalSpacing w:val="187"/>
  <w:displayVerticalDrawingGridEvery w:val="2"/>
  <w:characterSpacingControl w:val="doNotCompress"/>
  <w:footnotePr>
    <w:footnote w:id="-1"/>
    <w:footnote w:id="0"/>
  </w:footnotePr>
  <w:endnotePr>
    <w:endnote w:id="-1"/>
    <w:endnote w:id="0"/>
  </w:endnotePr>
  <w:compat/>
  <w:rsids>
    <w:rsidRoot w:val="005348A5"/>
    <w:rsid w:val="000035F4"/>
    <w:rsid w:val="00012ACB"/>
    <w:rsid w:val="00023F7D"/>
    <w:rsid w:val="000264C3"/>
    <w:rsid w:val="0003462D"/>
    <w:rsid w:val="000348FF"/>
    <w:rsid w:val="00037AFE"/>
    <w:rsid w:val="000420F8"/>
    <w:rsid w:val="00042F1A"/>
    <w:rsid w:val="00043FF1"/>
    <w:rsid w:val="00057529"/>
    <w:rsid w:val="00065902"/>
    <w:rsid w:val="00071978"/>
    <w:rsid w:val="00081825"/>
    <w:rsid w:val="0008399C"/>
    <w:rsid w:val="00090F12"/>
    <w:rsid w:val="00091771"/>
    <w:rsid w:val="000C6265"/>
    <w:rsid w:val="000E3BD2"/>
    <w:rsid w:val="000E6AC4"/>
    <w:rsid w:val="000F4FE8"/>
    <w:rsid w:val="001047DB"/>
    <w:rsid w:val="00125E1E"/>
    <w:rsid w:val="00137973"/>
    <w:rsid w:val="00137C44"/>
    <w:rsid w:val="00151356"/>
    <w:rsid w:val="00166C41"/>
    <w:rsid w:val="00176811"/>
    <w:rsid w:val="0018554A"/>
    <w:rsid w:val="00197C4C"/>
    <w:rsid w:val="001B6076"/>
    <w:rsid w:val="001C22FA"/>
    <w:rsid w:val="001D7BF0"/>
    <w:rsid w:val="001E6F07"/>
    <w:rsid w:val="0020275A"/>
    <w:rsid w:val="00204180"/>
    <w:rsid w:val="00227698"/>
    <w:rsid w:val="00251D4F"/>
    <w:rsid w:val="00265A3B"/>
    <w:rsid w:val="002668F8"/>
    <w:rsid w:val="00276287"/>
    <w:rsid w:val="002863FE"/>
    <w:rsid w:val="00295A49"/>
    <w:rsid w:val="002A4C9F"/>
    <w:rsid w:val="002B6FB6"/>
    <w:rsid w:val="002C2E53"/>
    <w:rsid w:val="002D0CBA"/>
    <w:rsid w:val="002F6832"/>
    <w:rsid w:val="003149E3"/>
    <w:rsid w:val="00330C22"/>
    <w:rsid w:val="00331405"/>
    <w:rsid w:val="0034438A"/>
    <w:rsid w:val="003516C9"/>
    <w:rsid w:val="003577F9"/>
    <w:rsid w:val="00364B67"/>
    <w:rsid w:val="003660E8"/>
    <w:rsid w:val="00373F4A"/>
    <w:rsid w:val="003802BC"/>
    <w:rsid w:val="00383E1E"/>
    <w:rsid w:val="0038637A"/>
    <w:rsid w:val="00397635"/>
    <w:rsid w:val="003A6CF3"/>
    <w:rsid w:val="003B563A"/>
    <w:rsid w:val="003D12C8"/>
    <w:rsid w:val="003D5BF0"/>
    <w:rsid w:val="003D7C0A"/>
    <w:rsid w:val="00410766"/>
    <w:rsid w:val="004202CD"/>
    <w:rsid w:val="00432F5E"/>
    <w:rsid w:val="004477EF"/>
    <w:rsid w:val="00451B0B"/>
    <w:rsid w:val="00452FCC"/>
    <w:rsid w:val="00465D76"/>
    <w:rsid w:val="00470755"/>
    <w:rsid w:val="00490552"/>
    <w:rsid w:val="004C01EE"/>
    <w:rsid w:val="004D5B00"/>
    <w:rsid w:val="004E7D65"/>
    <w:rsid w:val="00507972"/>
    <w:rsid w:val="005125E7"/>
    <w:rsid w:val="00524642"/>
    <w:rsid w:val="005310FD"/>
    <w:rsid w:val="005348A5"/>
    <w:rsid w:val="00553900"/>
    <w:rsid w:val="00556782"/>
    <w:rsid w:val="0055701C"/>
    <w:rsid w:val="00570D88"/>
    <w:rsid w:val="005814C5"/>
    <w:rsid w:val="005A3F02"/>
    <w:rsid w:val="005A66EB"/>
    <w:rsid w:val="005B1D54"/>
    <w:rsid w:val="005C2743"/>
    <w:rsid w:val="005E52B0"/>
    <w:rsid w:val="005F56E4"/>
    <w:rsid w:val="005F6C5E"/>
    <w:rsid w:val="005F796C"/>
    <w:rsid w:val="00601FD0"/>
    <w:rsid w:val="0060224B"/>
    <w:rsid w:val="00614116"/>
    <w:rsid w:val="00637D86"/>
    <w:rsid w:val="00654837"/>
    <w:rsid w:val="00660560"/>
    <w:rsid w:val="006A030C"/>
    <w:rsid w:val="006A063C"/>
    <w:rsid w:val="006C01E6"/>
    <w:rsid w:val="006D060E"/>
    <w:rsid w:val="006D373C"/>
    <w:rsid w:val="006D3AA9"/>
    <w:rsid w:val="006E3C00"/>
    <w:rsid w:val="006F6478"/>
    <w:rsid w:val="00702047"/>
    <w:rsid w:val="0070472E"/>
    <w:rsid w:val="007261B3"/>
    <w:rsid w:val="007307A8"/>
    <w:rsid w:val="0073658B"/>
    <w:rsid w:val="0075176C"/>
    <w:rsid w:val="007604CC"/>
    <w:rsid w:val="0076146B"/>
    <w:rsid w:val="00764A6D"/>
    <w:rsid w:val="00765D24"/>
    <w:rsid w:val="007729EF"/>
    <w:rsid w:val="0077557E"/>
    <w:rsid w:val="00790BBE"/>
    <w:rsid w:val="007A44B6"/>
    <w:rsid w:val="007B0067"/>
    <w:rsid w:val="007C3DE6"/>
    <w:rsid w:val="007D00D5"/>
    <w:rsid w:val="007E5527"/>
    <w:rsid w:val="007E6DA2"/>
    <w:rsid w:val="008066F0"/>
    <w:rsid w:val="00811D7F"/>
    <w:rsid w:val="008176E1"/>
    <w:rsid w:val="008265D6"/>
    <w:rsid w:val="008439B7"/>
    <w:rsid w:val="00843FE3"/>
    <w:rsid w:val="00857532"/>
    <w:rsid w:val="00877E39"/>
    <w:rsid w:val="0089397B"/>
    <w:rsid w:val="008A0616"/>
    <w:rsid w:val="008A2668"/>
    <w:rsid w:val="008B0ACE"/>
    <w:rsid w:val="008D10AB"/>
    <w:rsid w:val="008D10D8"/>
    <w:rsid w:val="008D7F0D"/>
    <w:rsid w:val="008F412D"/>
    <w:rsid w:val="008F5123"/>
    <w:rsid w:val="008F558C"/>
    <w:rsid w:val="00905CE2"/>
    <w:rsid w:val="0092440D"/>
    <w:rsid w:val="00925F9A"/>
    <w:rsid w:val="00927186"/>
    <w:rsid w:val="0092772D"/>
    <w:rsid w:val="00960BB9"/>
    <w:rsid w:val="009717B7"/>
    <w:rsid w:val="0098458B"/>
    <w:rsid w:val="00994169"/>
    <w:rsid w:val="009959C2"/>
    <w:rsid w:val="009A161E"/>
    <w:rsid w:val="009A27F8"/>
    <w:rsid w:val="009A4E39"/>
    <w:rsid w:val="00A014F8"/>
    <w:rsid w:val="00A22D53"/>
    <w:rsid w:val="00A314CD"/>
    <w:rsid w:val="00A355EA"/>
    <w:rsid w:val="00A3667A"/>
    <w:rsid w:val="00A52968"/>
    <w:rsid w:val="00A61888"/>
    <w:rsid w:val="00A73B32"/>
    <w:rsid w:val="00A76B82"/>
    <w:rsid w:val="00A93C62"/>
    <w:rsid w:val="00AB23A8"/>
    <w:rsid w:val="00AB4460"/>
    <w:rsid w:val="00AB76A5"/>
    <w:rsid w:val="00AC6406"/>
    <w:rsid w:val="00AD4268"/>
    <w:rsid w:val="00AE6FFA"/>
    <w:rsid w:val="00AF5731"/>
    <w:rsid w:val="00AF5C88"/>
    <w:rsid w:val="00AF600C"/>
    <w:rsid w:val="00B00D4E"/>
    <w:rsid w:val="00B01B36"/>
    <w:rsid w:val="00B05E1D"/>
    <w:rsid w:val="00B135D1"/>
    <w:rsid w:val="00B30658"/>
    <w:rsid w:val="00B354EE"/>
    <w:rsid w:val="00B51074"/>
    <w:rsid w:val="00B83E9B"/>
    <w:rsid w:val="00B87454"/>
    <w:rsid w:val="00BA1B74"/>
    <w:rsid w:val="00BB7E5B"/>
    <w:rsid w:val="00BD2F67"/>
    <w:rsid w:val="00BE5841"/>
    <w:rsid w:val="00BF65D6"/>
    <w:rsid w:val="00BF77C7"/>
    <w:rsid w:val="00C13B20"/>
    <w:rsid w:val="00C17AEE"/>
    <w:rsid w:val="00C2424C"/>
    <w:rsid w:val="00C243F5"/>
    <w:rsid w:val="00C36E44"/>
    <w:rsid w:val="00C414FC"/>
    <w:rsid w:val="00C54924"/>
    <w:rsid w:val="00CB004B"/>
    <w:rsid w:val="00CB1287"/>
    <w:rsid w:val="00CB27FF"/>
    <w:rsid w:val="00CB3AAB"/>
    <w:rsid w:val="00CC614C"/>
    <w:rsid w:val="00CD1BA4"/>
    <w:rsid w:val="00CE23B2"/>
    <w:rsid w:val="00CE34EE"/>
    <w:rsid w:val="00D05EF6"/>
    <w:rsid w:val="00D10FF2"/>
    <w:rsid w:val="00D1258B"/>
    <w:rsid w:val="00D16527"/>
    <w:rsid w:val="00D17CBC"/>
    <w:rsid w:val="00D27DAB"/>
    <w:rsid w:val="00D451B3"/>
    <w:rsid w:val="00D46D65"/>
    <w:rsid w:val="00D506E6"/>
    <w:rsid w:val="00D51C27"/>
    <w:rsid w:val="00D6002F"/>
    <w:rsid w:val="00D83DDA"/>
    <w:rsid w:val="00D873F4"/>
    <w:rsid w:val="00D90773"/>
    <w:rsid w:val="00D916BF"/>
    <w:rsid w:val="00D93502"/>
    <w:rsid w:val="00DA3286"/>
    <w:rsid w:val="00DA5DCB"/>
    <w:rsid w:val="00DA7A86"/>
    <w:rsid w:val="00DA7B23"/>
    <w:rsid w:val="00DB5010"/>
    <w:rsid w:val="00E10258"/>
    <w:rsid w:val="00E135F7"/>
    <w:rsid w:val="00E1739F"/>
    <w:rsid w:val="00E17EE4"/>
    <w:rsid w:val="00E267CB"/>
    <w:rsid w:val="00E3083F"/>
    <w:rsid w:val="00E32173"/>
    <w:rsid w:val="00E32D60"/>
    <w:rsid w:val="00E43BBC"/>
    <w:rsid w:val="00E43C20"/>
    <w:rsid w:val="00E504F6"/>
    <w:rsid w:val="00E5657B"/>
    <w:rsid w:val="00E568B0"/>
    <w:rsid w:val="00E67E6E"/>
    <w:rsid w:val="00E9034C"/>
    <w:rsid w:val="00E934CD"/>
    <w:rsid w:val="00EB020C"/>
    <w:rsid w:val="00ED185D"/>
    <w:rsid w:val="00ED5831"/>
    <w:rsid w:val="00ED78CC"/>
    <w:rsid w:val="00EF2F3B"/>
    <w:rsid w:val="00EF5107"/>
    <w:rsid w:val="00F06C43"/>
    <w:rsid w:val="00F10A7B"/>
    <w:rsid w:val="00F13387"/>
    <w:rsid w:val="00F2196E"/>
    <w:rsid w:val="00F33404"/>
    <w:rsid w:val="00F371FC"/>
    <w:rsid w:val="00F37F53"/>
    <w:rsid w:val="00F4273B"/>
    <w:rsid w:val="00F63CE4"/>
    <w:rsid w:val="00F66241"/>
    <w:rsid w:val="00F922B1"/>
    <w:rsid w:val="00FC2349"/>
    <w:rsid w:val="00FD224F"/>
    <w:rsid w:val="00FD3E22"/>
    <w:rsid w:val="00FE2F50"/>
    <w:rsid w:val="00FE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8A5"/>
    <w:rPr>
      <w:sz w:val="24"/>
      <w:szCs w:val="24"/>
    </w:rPr>
  </w:style>
  <w:style w:type="paragraph" w:styleId="2">
    <w:name w:val="heading 2"/>
    <w:basedOn w:val="a"/>
    <w:next w:val="a"/>
    <w:link w:val="20"/>
    <w:uiPriority w:val="9"/>
    <w:qFormat/>
    <w:rsid w:val="00D506E6"/>
    <w:pPr>
      <w:keepNext/>
      <w:spacing w:before="240" w:after="60" w:line="276" w:lineRule="auto"/>
      <w:outlineLvl w:val="1"/>
    </w:pPr>
    <w:rPr>
      <w:rFonts w:ascii="Cambria" w:hAnsi="Cambria"/>
      <w:b/>
      <w:bCs/>
      <w:i/>
      <w:iCs/>
      <w:sz w:val="28"/>
      <w:szCs w:val="28"/>
    </w:rPr>
  </w:style>
  <w:style w:type="paragraph" w:styleId="3">
    <w:name w:val="heading 3"/>
    <w:basedOn w:val="a"/>
    <w:next w:val="a"/>
    <w:qFormat/>
    <w:rsid w:val="00A73B32"/>
    <w:pPr>
      <w:keepNext/>
      <w:widowControl w:val="0"/>
      <w:shd w:val="clear" w:color="auto" w:fill="FFFFFF"/>
      <w:autoSpaceDE w:val="0"/>
      <w:autoSpaceDN w:val="0"/>
      <w:adjustRightInd w:val="0"/>
      <w:spacing w:line="274" w:lineRule="exact"/>
      <w:ind w:right="14"/>
      <w:jc w:val="center"/>
      <w:outlineLvl w:val="2"/>
    </w:pPr>
    <w:rPr>
      <w:b/>
      <w:bCs/>
      <w:color w:val="000000"/>
      <w:spacing w:val="-10"/>
      <w:sz w:val="28"/>
      <w:szCs w:val="26"/>
    </w:rPr>
  </w:style>
  <w:style w:type="paragraph" w:styleId="4">
    <w:name w:val="heading 4"/>
    <w:basedOn w:val="a"/>
    <w:next w:val="a"/>
    <w:qFormat/>
    <w:rsid w:val="00A73B32"/>
    <w:pPr>
      <w:keepNext/>
      <w:spacing w:before="240" w:after="60"/>
      <w:outlineLvl w:val="3"/>
    </w:pPr>
    <w:rPr>
      <w:b/>
      <w:bCs/>
      <w:sz w:val="28"/>
      <w:szCs w:val="28"/>
    </w:rPr>
  </w:style>
  <w:style w:type="paragraph" w:styleId="5">
    <w:name w:val="heading 5"/>
    <w:basedOn w:val="a"/>
    <w:next w:val="a"/>
    <w:qFormat/>
    <w:rsid w:val="00A73B32"/>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48A5"/>
    <w:pPr>
      <w:widowControl w:val="0"/>
      <w:autoSpaceDE w:val="0"/>
      <w:autoSpaceDN w:val="0"/>
      <w:adjustRightInd w:val="0"/>
      <w:jc w:val="both"/>
    </w:pPr>
    <w:rPr>
      <w:b/>
      <w:bCs/>
      <w:sz w:val="28"/>
      <w:szCs w:val="20"/>
    </w:rPr>
  </w:style>
  <w:style w:type="paragraph" w:styleId="21">
    <w:name w:val="Body Text Indent 2"/>
    <w:basedOn w:val="a"/>
    <w:rsid w:val="00A73B32"/>
    <w:pPr>
      <w:spacing w:after="120" w:line="480" w:lineRule="auto"/>
      <w:ind w:left="283"/>
    </w:pPr>
  </w:style>
  <w:style w:type="paragraph" w:styleId="a5">
    <w:name w:val="Subtitle"/>
    <w:basedOn w:val="a"/>
    <w:qFormat/>
    <w:rsid w:val="00A73B32"/>
    <w:pPr>
      <w:shd w:val="clear" w:color="auto" w:fill="FFFFFF"/>
      <w:ind w:left="-420" w:right="-5"/>
      <w:jc w:val="center"/>
    </w:pPr>
    <w:rPr>
      <w:b/>
      <w:bCs/>
      <w:sz w:val="28"/>
      <w:u w:val="single"/>
    </w:rPr>
  </w:style>
  <w:style w:type="paragraph" w:styleId="a6">
    <w:name w:val="header"/>
    <w:basedOn w:val="a"/>
    <w:rsid w:val="00A73B32"/>
    <w:pPr>
      <w:tabs>
        <w:tab w:val="center" w:pos="4677"/>
        <w:tab w:val="right" w:pos="9355"/>
      </w:tabs>
    </w:pPr>
  </w:style>
  <w:style w:type="character" w:styleId="a7">
    <w:name w:val="page number"/>
    <w:basedOn w:val="a0"/>
    <w:rsid w:val="00A73B32"/>
  </w:style>
  <w:style w:type="table" w:styleId="a8">
    <w:name w:val="Table Grid"/>
    <w:basedOn w:val="a1"/>
    <w:rsid w:val="00A73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73B32"/>
    <w:pPr>
      <w:widowControl w:val="0"/>
      <w:autoSpaceDE w:val="0"/>
      <w:autoSpaceDN w:val="0"/>
      <w:adjustRightInd w:val="0"/>
      <w:ind w:right="19772"/>
    </w:pPr>
    <w:rPr>
      <w:rFonts w:ascii="Arial" w:hAnsi="Arial" w:cs="Arial"/>
      <w:b/>
      <w:bCs/>
      <w:sz w:val="16"/>
      <w:szCs w:val="16"/>
    </w:rPr>
  </w:style>
  <w:style w:type="paragraph" w:styleId="22">
    <w:name w:val="Body Text 2"/>
    <w:basedOn w:val="a"/>
    <w:rsid w:val="00A73B32"/>
    <w:pPr>
      <w:spacing w:after="120" w:line="480" w:lineRule="auto"/>
    </w:pPr>
  </w:style>
  <w:style w:type="paragraph" w:customStyle="1" w:styleId="ConsNormal">
    <w:name w:val="ConsNormal"/>
    <w:rsid w:val="00A73B32"/>
    <w:pPr>
      <w:widowControl w:val="0"/>
      <w:ind w:firstLine="720"/>
    </w:pPr>
    <w:rPr>
      <w:rFonts w:ascii="Arial" w:hAnsi="Arial"/>
    </w:rPr>
  </w:style>
  <w:style w:type="paragraph" w:styleId="a9">
    <w:name w:val="Balloon Text"/>
    <w:basedOn w:val="a"/>
    <w:semiHidden/>
    <w:rsid w:val="0018554A"/>
    <w:rPr>
      <w:rFonts w:ascii="Tahoma" w:hAnsi="Tahoma" w:cs="Tahoma"/>
      <w:sz w:val="16"/>
      <w:szCs w:val="16"/>
    </w:rPr>
  </w:style>
  <w:style w:type="paragraph" w:customStyle="1" w:styleId="aa">
    <w:name w:val="Знак"/>
    <w:basedOn w:val="a"/>
    <w:rsid w:val="000264C3"/>
    <w:pPr>
      <w:tabs>
        <w:tab w:val="left" w:pos="992"/>
      </w:tabs>
      <w:spacing w:after="160" w:line="240" w:lineRule="exact"/>
    </w:pPr>
    <w:rPr>
      <w:rFonts w:ascii="Verdana" w:eastAsia="MS Mincho" w:hAnsi="Verdana"/>
      <w:sz w:val="20"/>
      <w:szCs w:val="20"/>
      <w:lang w:val="en-GB" w:eastAsia="en-US"/>
    </w:rPr>
  </w:style>
  <w:style w:type="paragraph" w:styleId="ab">
    <w:name w:val="Title"/>
    <w:basedOn w:val="a"/>
    <w:qFormat/>
    <w:rsid w:val="00276287"/>
    <w:pPr>
      <w:jc w:val="center"/>
    </w:pPr>
    <w:rPr>
      <w:b/>
      <w:bCs/>
      <w:caps/>
    </w:rPr>
  </w:style>
  <w:style w:type="paragraph" w:customStyle="1" w:styleId="ConsPlusNormal">
    <w:name w:val="ConsPlusNormal"/>
    <w:rsid w:val="00204180"/>
    <w:pPr>
      <w:widowControl w:val="0"/>
      <w:autoSpaceDE w:val="0"/>
      <w:autoSpaceDN w:val="0"/>
      <w:adjustRightInd w:val="0"/>
      <w:ind w:firstLine="720"/>
    </w:pPr>
    <w:rPr>
      <w:rFonts w:ascii="Arial" w:hAnsi="Arial" w:cs="Arial"/>
    </w:rPr>
  </w:style>
  <w:style w:type="paragraph" w:styleId="ac">
    <w:name w:val="Body Text Indent"/>
    <w:basedOn w:val="a"/>
    <w:link w:val="ad"/>
    <w:rsid w:val="00637D86"/>
    <w:pPr>
      <w:spacing w:after="120"/>
      <w:ind w:left="283"/>
    </w:pPr>
  </w:style>
  <w:style w:type="character" w:customStyle="1" w:styleId="ad">
    <w:name w:val="Основной текст с отступом Знак"/>
    <w:basedOn w:val="a0"/>
    <w:link w:val="ac"/>
    <w:rsid w:val="00637D86"/>
    <w:rPr>
      <w:sz w:val="24"/>
      <w:szCs w:val="24"/>
    </w:rPr>
  </w:style>
  <w:style w:type="paragraph" w:styleId="ae">
    <w:name w:val="footer"/>
    <w:basedOn w:val="a"/>
    <w:link w:val="af"/>
    <w:uiPriority w:val="99"/>
    <w:unhideWhenUsed/>
    <w:rsid w:val="001E6F07"/>
    <w:pPr>
      <w:tabs>
        <w:tab w:val="center" w:pos="4677"/>
        <w:tab w:val="right" w:pos="9355"/>
      </w:tabs>
    </w:pPr>
  </w:style>
  <w:style w:type="character" w:customStyle="1" w:styleId="af">
    <w:name w:val="Нижний колонтитул Знак"/>
    <w:basedOn w:val="a0"/>
    <w:link w:val="ae"/>
    <w:uiPriority w:val="99"/>
    <w:rsid w:val="001E6F07"/>
    <w:rPr>
      <w:sz w:val="24"/>
      <w:szCs w:val="24"/>
    </w:rPr>
  </w:style>
  <w:style w:type="character" w:customStyle="1" w:styleId="FontStyle15">
    <w:name w:val="Font Style15"/>
    <w:basedOn w:val="a0"/>
    <w:uiPriority w:val="99"/>
    <w:rsid w:val="00137973"/>
    <w:rPr>
      <w:rFonts w:ascii="Times New Roman" w:hAnsi="Times New Roman" w:cs="Times New Roman"/>
      <w:b/>
      <w:bCs/>
      <w:sz w:val="24"/>
      <w:szCs w:val="24"/>
    </w:rPr>
  </w:style>
  <w:style w:type="character" w:customStyle="1" w:styleId="FontStyle19">
    <w:name w:val="Font Style19"/>
    <w:basedOn w:val="a0"/>
    <w:uiPriority w:val="99"/>
    <w:rsid w:val="00137973"/>
    <w:rPr>
      <w:rFonts w:ascii="Times New Roman" w:hAnsi="Times New Roman" w:cs="Times New Roman"/>
      <w:sz w:val="24"/>
      <w:szCs w:val="24"/>
    </w:rPr>
  </w:style>
  <w:style w:type="paragraph" w:customStyle="1" w:styleId="Style5">
    <w:name w:val="Style5"/>
    <w:basedOn w:val="a"/>
    <w:uiPriority w:val="99"/>
    <w:rsid w:val="00F37F53"/>
    <w:pPr>
      <w:widowControl w:val="0"/>
      <w:autoSpaceDE w:val="0"/>
      <w:autoSpaceDN w:val="0"/>
      <w:adjustRightInd w:val="0"/>
      <w:spacing w:line="324" w:lineRule="exact"/>
      <w:ind w:firstLine="691"/>
      <w:jc w:val="both"/>
    </w:pPr>
  </w:style>
  <w:style w:type="character" w:customStyle="1" w:styleId="FontStyle18">
    <w:name w:val="Font Style18"/>
    <w:basedOn w:val="a0"/>
    <w:uiPriority w:val="99"/>
    <w:rsid w:val="00F37F53"/>
    <w:rPr>
      <w:rFonts w:ascii="Times New Roman" w:hAnsi="Times New Roman" w:cs="Times New Roman"/>
      <w:sz w:val="24"/>
      <w:szCs w:val="24"/>
    </w:rPr>
  </w:style>
  <w:style w:type="paragraph" w:styleId="af0">
    <w:name w:val="Block Text"/>
    <w:basedOn w:val="a"/>
    <w:uiPriority w:val="99"/>
    <w:rsid w:val="00E934CD"/>
    <w:pPr>
      <w:widowControl w:val="0"/>
      <w:shd w:val="clear" w:color="auto" w:fill="FFFFFF"/>
      <w:autoSpaceDE w:val="0"/>
      <w:autoSpaceDN w:val="0"/>
      <w:adjustRightInd w:val="0"/>
      <w:ind w:left="14" w:right="19" w:firstLine="701"/>
      <w:jc w:val="both"/>
    </w:pPr>
    <w:rPr>
      <w:rFonts w:ascii="Arial" w:hAnsi="Arial" w:cs="Arial"/>
      <w:color w:val="000000"/>
      <w:spacing w:val="-1"/>
    </w:rPr>
  </w:style>
  <w:style w:type="character" w:customStyle="1" w:styleId="20">
    <w:name w:val="Заголовок 2 Знак"/>
    <w:basedOn w:val="a0"/>
    <w:link w:val="2"/>
    <w:uiPriority w:val="9"/>
    <w:rsid w:val="00D506E6"/>
    <w:rPr>
      <w:rFonts w:ascii="Cambria" w:hAnsi="Cambria"/>
      <w:b/>
      <w:bCs/>
      <w:i/>
      <w:iCs/>
      <w:sz w:val="28"/>
      <w:szCs w:val="28"/>
    </w:rPr>
  </w:style>
  <w:style w:type="character" w:customStyle="1" w:styleId="a4">
    <w:name w:val="Основной текст Знак"/>
    <w:basedOn w:val="a0"/>
    <w:link w:val="a3"/>
    <w:rsid w:val="00197C4C"/>
    <w:rPr>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CC31-EECA-4518-982D-1A3B072F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2039</Words>
  <Characters>11623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minenok</dc:creator>
  <cp:lastModifiedBy>user7</cp:lastModifiedBy>
  <cp:revision>3</cp:revision>
  <cp:lastPrinted>2014-02-03T03:49:00Z</cp:lastPrinted>
  <dcterms:created xsi:type="dcterms:W3CDTF">2015-03-20T04:14:00Z</dcterms:created>
  <dcterms:modified xsi:type="dcterms:W3CDTF">2015-03-20T04:21:00Z</dcterms:modified>
</cp:coreProperties>
</file>