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59" w:rsidRPr="00C2424C" w:rsidRDefault="006E3A59" w:rsidP="006E3A59">
      <w:pPr>
        <w:ind w:left="4860"/>
      </w:pPr>
      <w:r w:rsidRPr="00C2424C">
        <w:t xml:space="preserve">Приложение </w:t>
      </w:r>
      <w:r>
        <w:t>4</w:t>
      </w:r>
    </w:p>
    <w:p w:rsidR="006E3A59" w:rsidRPr="00C2424C" w:rsidRDefault="006E3A59" w:rsidP="006E3A59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6E3A59" w:rsidRPr="00C2424C" w:rsidRDefault="006E3A59" w:rsidP="006E3A59">
      <w:pPr>
        <w:ind w:left="4860"/>
      </w:pPr>
      <w:r w:rsidRPr="00C2424C">
        <w:t xml:space="preserve">от </w:t>
      </w:r>
      <w:r>
        <w:t xml:space="preserve">29.04.2015 </w:t>
      </w:r>
      <w:r w:rsidRPr="00C2424C">
        <w:t xml:space="preserve">г. № </w:t>
      </w:r>
      <w:r>
        <w:t xml:space="preserve">05 – 0126 </w:t>
      </w:r>
      <w:proofErr w:type="gramStart"/>
      <w:r w:rsidRPr="00C2424C">
        <w:t>П</w:t>
      </w:r>
      <w:proofErr w:type="gramEnd"/>
    </w:p>
    <w:p w:rsidR="006E3A59" w:rsidRDefault="006E3A59" w:rsidP="006E3A59">
      <w:pPr>
        <w:jc w:val="center"/>
        <w:rPr>
          <w:b/>
          <w:bCs/>
          <w:sz w:val="28"/>
          <w:szCs w:val="28"/>
        </w:rPr>
      </w:pPr>
    </w:p>
    <w:p w:rsidR="006E3A59" w:rsidRPr="00F371FC" w:rsidRDefault="006E3A59" w:rsidP="006E3A59">
      <w:pPr>
        <w:jc w:val="center"/>
        <w:rPr>
          <w:b/>
          <w:bCs/>
        </w:rPr>
      </w:pPr>
      <w:r w:rsidRPr="00F371F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третьего созыва </w:t>
      </w:r>
      <w:r w:rsidRPr="007C22FF">
        <w:rPr>
          <w:b/>
        </w:rPr>
        <w:t>по вопросам севера, недропользования и экологии, коренных малочисленных народов Таймыра</w:t>
      </w:r>
      <w:r w:rsidRPr="00F371FC">
        <w:rPr>
          <w:b/>
          <w:bCs/>
        </w:rPr>
        <w:t xml:space="preserve"> за </w:t>
      </w:r>
      <w:r>
        <w:rPr>
          <w:b/>
          <w:bCs/>
        </w:rPr>
        <w:t>2014</w:t>
      </w:r>
      <w:r w:rsidRPr="00F371FC">
        <w:rPr>
          <w:b/>
          <w:bCs/>
        </w:rPr>
        <w:t xml:space="preserve"> год </w:t>
      </w:r>
    </w:p>
    <w:p w:rsidR="006E3A59" w:rsidRDefault="006E3A59" w:rsidP="006E3A59">
      <w:pPr>
        <w:jc w:val="center"/>
        <w:rPr>
          <w:bCs/>
          <w:sz w:val="28"/>
          <w:szCs w:val="28"/>
        </w:rPr>
      </w:pPr>
    </w:p>
    <w:p w:rsidR="006E3A59" w:rsidRDefault="006E3A59" w:rsidP="006E3A59">
      <w:pPr>
        <w:ind w:firstLine="709"/>
        <w:jc w:val="both"/>
      </w:pPr>
      <w:r>
        <w:t xml:space="preserve">За период с 01 января по 31 декабря 2014 года проведено 3 заседания постоянной </w:t>
      </w:r>
      <w:r w:rsidRPr="005E52B0">
        <w:t xml:space="preserve">комиссии </w:t>
      </w:r>
      <w:r w:rsidRPr="007C22FF">
        <w:t>по вопросам севера, недропользования и экологии, коренных малочисленных народов Таймыра</w:t>
      </w:r>
      <w:r w:rsidRPr="005E52B0">
        <w:t>, на которых было рассмотрено</w:t>
      </w:r>
      <w:r>
        <w:t xml:space="preserve"> 5 вопросов. </w:t>
      </w:r>
    </w:p>
    <w:p w:rsidR="006E3A59" w:rsidRDefault="006E3A59" w:rsidP="006E3A59">
      <w:pPr>
        <w:ind w:firstLine="709"/>
        <w:jc w:val="both"/>
      </w:pPr>
    </w:p>
    <w:p w:rsidR="006E3A59" w:rsidRDefault="006E3A59" w:rsidP="006E3A59">
      <w:pPr>
        <w:ind w:firstLine="709"/>
        <w:jc w:val="both"/>
      </w:pPr>
      <w:r>
        <w:t>На заседании постоянной комиссии рассмотрен проект решения, который принят на заседании сессии:</w:t>
      </w:r>
    </w:p>
    <w:p w:rsidR="006E3A59" w:rsidRDefault="006E3A59" w:rsidP="006E3A59">
      <w:pPr>
        <w:ind w:firstLine="709"/>
        <w:jc w:val="both"/>
      </w:pPr>
      <w:r>
        <w:t xml:space="preserve">- </w:t>
      </w:r>
      <w:r w:rsidRPr="00AC3EDE">
        <w:rPr>
          <w:rFonts w:eastAsia="Calibri"/>
        </w:rPr>
        <w:t>«Об утверждении перечня конкурсов и номинаций конкурсов в рамках проведения социально значимых мероприятий коренн</w:t>
      </w:r>
      <w:r>
        <w:rPr>
          <w:rFonts w:eastAsia="Calibri"/>
        </w:rPr>
        <w:t>ых малочисленных народов Севера</w:t>
      </w:r>
      <w:r w:rsidRPr="00AC3EDE">
        <w:rPr>
          <w:rFonts w:eastAsia="Calibri"/>
        </w:rPr>
        <w:t xml:space="preserve"> на </w:t>
      </w:r>
      <w:r>
        <w:rPr>
          <w:rFonts w:eastAsia="Calibri"/>
        </w:rPr>
        <w:t>2014</w:t>
      </w:r>
      <w:r w:rsidRPr="00AC3EDE">
        <w:rPr>
          <w:rFonts w:eastAsia="Calibri"/>
        </w:rPr>
        <w:t xml:space="preserve"> год»</w:t>
      </w:r>
      <w:r>
        <w:t>.</w:t>
      </w:r>
    </w:p>
    <w:p w:rsidR="006E3A59" w:rsidRDefault="006E3A59" w:rsidP="006E3A59">
      <w:pPr>
        <w:jc w:val="both"/>
      </w:pPr>
    </w:p>
    <w:p w:rsidR="006E3A59" w:rsidRDefault="006E3A59" w:rsidP="006E3A59">
      <w:pPr>
        <w:ind w:firstLine="709"/>
        <w:jc w:val="both"/>
      </w:pPr>
      <w:r>
        <w:t>Также на заседаниях были рассмотрены такие вопросы, как:</w:t>
      </w:r>
    </w:p>
    <w:p w:rsidR="006E3A59" w:rsidRDefault="006E3A59" w:rsidP="006E3A59">
      <w:pPr>
        <w:ind w:firstLine="709"/>
        <w:jc w:val="both"/>
        <w:rPr>
          <w:szCs w:val="28"/>
        </w:rPr>
      </w:pPr>
      <w:r>
        <w:t xml:space="preserve">- </w:t>
      </w:r>
      <w:r>
        <w:rPr>
          <w:bCs/>
        </w:rPr>
        <w:t xml:space="preserve">Об обращении жителей сельского поселения Караул по вопросу переселения в город Дудинку. </w:t>
      </w:r>
      <w:proofErr w:type="gramStart"/>
      <w:r>
        <w:rPr>
          <w:bCs/>
        </w:rPr>
        <w:t>Данный вопрос был вынесен на совместное обсуждение постоянных комиссий по</w:t>
      </w:r>
      <w:r w:rsidRPr="007C22FF">
        <w:t xml:space="preserve"> вопросам севера, недропользования и экологии, коренных малочисленных народов Таймыра</w:t>
      </w:r>
      <w:r>
        <w:t xml:space="preserve"> и по социальной политике и </w:t>
      </w:r>
      <w:proofErr w:type="spellStart"/>
      <w:r>
        <w:t>зашите</w:t>
      </w:r>
      <w:proofErr w:type="spellEnd"/>
      <w:r>
        <w:t xml:space="preserve"> прав граждан, где было принято решение поручить </w:t>
      </w:r>
      <w:r>
        <w:rPr>
          <w:szCs w:val="28"/>
        </w:rPr>
        <w:t>подготовить С.А. Сизоненко и В.Х. Вэнго обращения</w:t>
      </w:r>
      <w:r w:rsidRPr="00D82CBB">
        <w:rPr>
          <w:szCs w:val="28"/>
        </w:rPr>
        <w:t xml:space="preserve"> в </w:t>
      </w:r>
      <w:r>
        <w:rPr>
          <w:szCs w:val="28"/>
        </w:rPr>
        <w:t xml:space="preserve">Правительство Красноярского края, в </w:t>
      </w:r>
      <w:r w:rsidRPr="00D82CBB">
        <w:rPr>
          <w:szCs w:val="28"/>
        </w:rPr>
        <w:t>Законодательное Собрание Красноярского края по внесению изменений в Закон Красноярского края «О социальной поддержке</w:t>
      </w:r>
      <w:proofErr w:type="gramEnd"/>
      <w:r w:rsidRPr="00D82CBB">
        <w:rPr>
          <w:szCs w:val="28"/>
        </w:rPr>
        <w:t xml:space="preserve"> граждан, проживающих в Таймырском Долгано-Ненецком муниципальном районе» в части переселения граждан</w:t>
      </w:r>
      <w:r>
        <w:rPr>
          <w:szCs w:val="28"/>
        </w:rPr>
        <w:t xml:space="preserve"> из сельских поселений Таймырского Долгано-Ненецкого муниципального района в город Дудинку;</w:t>
      </w:r>
    </w:p>
    <w:p w:rsidR="006E3A59" w:rsidRPr="003418DB" w:rsidRDefault="006E3A59" w:rsidP="006E3A59">
      <w:pPr>
        <w:ind w:firstLine="709"/>
        <w:jc w:val="both"/>
        <w:rPr>
          <w:bCs/>
        </w:rPr>
      </w:pPr>
      <w:r>
        <w:rPr>
          <w:szCs w:val="28"/>
        </w:rPr>
        <w:t xml:space="preserve">- </w:t>
      </w:r>
      <w:r>
        <w:t xml:space="preserve">Устное обращение директора КГБОУ СПО «Таймырский колледж» о выделении помещения для установки оборудования по переработке шкур северного оленя. </w:t>
      </w:r>
      <w:proofErr w:type="gramStart"/>
      <w:r>
        <w:t xml:space="preserve">По данному вопросу принято решение </w:t>
      </w:r>
      <w:r w:rsidRPr="003418DB">
        <w:t xml:space="preserve">поручить депутатам Таймырского Долгано-Ненецкого районного Совета депутатов С. А. Сизоненко и Г. Н. </w:t>
      </w:r>
      <w:proofErr w:type="spellStart"/>
      <w:r w:rsidRPr="003418DB">
        <w:t>Дульневу</w:t>
      </w:r>
      <w:proofErr w:type="spellEnd"/>
      <w:r w:rsidRPr="003418DB">
        <w:t xml:space="preserve"> подготовить письма в адрес депутатов Норильского городского Совета депутатов и в адрес директора Заполярного филиала ОАО «ГМК «Норильский никель» А. А. Рюмина </w:t>
      </w:r>
      <w:r>
        <w:t xml:space="preserve">с предложением </w:t>
      </w:r>
      <w:r w:rsidRPr="003418DB">
        <w:t>рассмотреть возможность выделения помещения для установки оборудования по переработке шкур северного оленя.</w:t>
      </w:r>
      <w:proofErr w:type="gramEnd"/>
    </w:p>
    <w:p w:rsidR="006E3A59" w:rsidRDefault="006E3A59" w:rsidP="006E3A59">
      <w:pPr>
        <w:ind w:firstLine="709"/>
        <w:jc w:val="both"/>
      </w:pPr>
    </w:p>
    <w:p w:rsidR="006E3A59" w:rsidRDefault="006E3A59" w:rsidP="006E3A59">
      <w:pPr>
        <w:shd w:val="clear" w:color="auto" w:fill="FFFFFF"/>
        <w:ind w:right="-5" w:firstLine="709"/>
        <w:jc w:val="both"/>
        <w:rPr>
          <w:bCs/>
          <w:color w:val="000000"/>
        </w:rPr>
      </w:pPr>
      <w:r>
        <w:t xml:space="preserve">Также в рамках заседания постоянной комиссии </w:t>
      </w:r>
      <w:r>
        <w:rPr>
          <w:bCs/>
        </w:rPr>
        <w:t>по</w:t>
      </w:r>
      <w:r w:rsidRPr="007C22FF">
        <w:t xml:space="preserve"> вопросам севера, недропользования и экологии, коренных малочисленных народов Таймыра</w:t>
      </w:r>
      <w:r>
        <w:t xml:space="preserve"> было проведено заседание круглого стола </w:t>
      </w:r>
      <w:r w:rsidRPr="000F2DE8">
        <w:rPr>
          <w:bCs/>
          <w:color w:val="000000"/>
        </w:rPr>
        <w:t>по вопросам организации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</w:t>
      </w:r>
      <w:r>
        <w:rPr>
          <w:bCs/>
          <w:color w:val="000000"/>
        </w:rPr>
        <w:t>, где обсуждались темы:</w:t>
      </w:r>
    </w:p>
    <w:p w:rsidR="006E3A59" w:rsidRPr="00AE7DB0" w:rsidRDefault="006E3A59" w:rsidP="006E3A59">
      <w:pPr>
        <w:pStyle w:val="a3"/>
        <w:ind w:left="0" w:firstLine="692"/>
        <w:jc w:val="both"/>
        <w:rPr>
          <w:sz w:val="24"/>
          <w:szCs w:val="24"/>
        </w:rPr>
      </w:pPr>
      <w:r w:rsidRPr="00AE7DB0">
        <w:rPr>
          <w:sz w:val="24"/>
          <w:szCs w:val="24"/>
        </w:rPr>
        <w:t>1. Выделение квот добычи (вылова) водных биологических ресурсов для удовлетворения личных нужд коренных малочисленных народов Севера в рамках постановления Правительства Красноярского края от 20 апреля 2009 г. № 210-п «Об установлении лимитов на добычу (вылов) объектов водных биологических ресурсов для удовлетворения личных нужд» (в ред. от 27.08.2014 № 378-п).</w:t>
      </w:r>
    </w:p>
    <w:p w:rsidR="006E3A59" w:rsidRPr="00AE7DB0" w:rsidRDefault="006E3A59" w:rsidP="006E3A59">
      <w:pPr>
        <w:ind w:firstLine="692"/>
        <w:jc w:val="both"/>
      </w:pPr>
      <w:r w:rsidRPr="00AE7DB0">
        <w:t xml:space="preserve">2. Формирование рыбопромысловых участков и проведение конкурсов на право заключения договора о предоставлении рыбопромыслового участка для осуществления </w:t>
      </w:r>
      <w:r w:rsidRPr="00AE7DB0">
        <w:lastRenderedPageBreak/>
        <w:t>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Севера.</w:t>
      </w:r>
    </w:p>
    <w:p w:rsidR="006E3A59" w:rsidRPr="00AE7DB0" w:rsidRDefault="006E3A59" w:rsidP="006E3A59">
      <w:pPr>
        <w:pStyle w:val="a3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AE7DB0">
        <w:rPr>
          <w:rFonts w:eastAsia="Times New Roman"/>
          <w:sz w:val="24"/>
          <w:szCs w:val="24"/>
          <w:lang w:eastAsia="ru-RU"/>
        </w:rPr>
        <w:t>На данном заседании были приняты рекомендации о необходимости внесения изменения в нормативные правовые акты федерального уровня:</w:t>
      </w:r>
    </w:p>
    <w:p w:rsidR="006E3A59" w:rsidRPr="00AE7DB0" w:rsidRDefault="006E3A59" w:rsidP="006E3A59">
      <w:pPr>
        <w:pStyle w:val="a3"/>
        <w:ind w:left="0" w:firstLine="567"/>
        <w:jc w:val="both"/>
        <w:rPr>
          <w:sz w:val="24"/>
          <w:szCs w:val="24"/>
        </w:rPr>
      </w:pPr>
      <w:r w:rsidRPr="009D245D">
        <w:rPr>
          <w:rFonts w:eastAsia="Times New Roman"/>
          <w:sz w:val="24"/>
          <w:szCs w:val="24"/>
          <w:lang w:eastAsia="ru-RU"/>
        </w:rPr>
        <w:t xml:space="preserve">- уточнить понятийный аппарат Федерального закона от 30 апреля 1999 г. № 82-ФЗ «О гарантиях прав коренных малочисленных народов Российской Федерации» в части понятия («традиционный образ жизни» и дополнения понятием «традиционная хозяйственная деятельность», а также </w:t>
      </w:r>
      <w:r w:rsidRPr="009D245D">
        <w:rPr>
          <w:sz w:val="24"/>
          <w:szCs w:val="24"/>
        </w:rPr>
        <w:t>отнесения граждан к представителям КМНС, имеющих право пользования природными ресурсами в области рыболовства и охоты;</w:t>
      </w:r>
    </w:p>
    <w:p w:rsidR="006E3A59" w:rsidRPr="00AE7DB0" w:rsidRDefault="006E3A59" w:rsidP="006E3A59">
      <w:pPr>
        <w:pStyle w:val="a3"/>
        <w:ind w:left="0" w:firstLine="567"/>
        <w:jc w:val="both"/>
        <w:rPr>
          <w:sz w:val="24"/>
          <w:szCs w:val="24"/>
        </w:rPr>
      </w:pPr>
      <w:r w:rsidRPr="00AE7DB0">
        <w:rPr>
          <w:rFonts w:eastAsia="Times New Roman"/>
          <w:sz w:val="24"/>
          <w:szCs w:val="24"/>
          <w:lang w:eastAsia="ru-RU"/>
        </w:rPr>
        <w:t xml:space="preserve">- отменить конкурсы </w:t>
      </w:r>
      <w:r w:rsidRPr="00AE7DB0">
        <w:rPr>
          <w:sz w:val="24"/>
          <w:szCs w:val="24"/>
        </w:rPr>
        <w:t>в целях обеспечения традиционного образа жизни и осуществления традиционной хозяйственной деятельности коренных малочисленных народов Севера, урегулировав данный вопрос через правила рыболовства через орудия лова, количества добываемых водных биоресурсов за один выход на водоем;</w:t>
      </w:r>
    </w:p>
    <w:p w:rsidR="006E3A59" w:rsidRPr="00AE7DB0" w:rsidRDefault="006E3A59" w:rsidP="006E3A59">
      <w:pPr>
        <w:pStyle w:val="a3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AE7DB0">
        <w:rPr>
          <w:rFonts w:eastAsia="Times New Roman"/>
          <w:sz w:val="24"/>
          <w:szCs w:val="24"/>
          <w:lang w:eastAsia="ru-RU"/>
        </w:rPr>
        <w:t>- наделить органы исполнительной власти субъектов Российской Федерации функциями по формированию и ведению реестра физических лиц, постоянно проживающих в местах традиционного проживания, ведущих традиционный образ жизни и осуществляющих традиционную хозяйственную деятельность коренных малочисленных народов.</w:t>
      </w:r>
    </w:p>
    <w:p w:rsidR="006E3A59" w:rsidRPr="00AE7DB0" w:rsidRDefault="006E3A59" w:rsidP="006E3A59">
      <w:pPr>
        <w:ind w:firstLine="692"/>
        <w:jc w:val="both"/>
      </w:pPr>
      <w:r w:rsidRPr="00AE7DB0">
        <w:t xml:space="preserve">До внесения изменения в федеральное законодательство конкурсы в целях обеспечения традиционного образа жизни и осуществления традиционной хозяйственной деятельности </w:t>
      </w:r>
      <w:r>
        <w:t>коренных малочисленных народов Севера</w:t>
      </w:r>
      <w:r w:rsidRPr="00AE7DB0">
        <w:t xml:space="preserve"> не осуществлять.</w:t>
      </w:r>
    </w:p>
    <w:p w:rsidR="006E3A59" w:rsidRDefault="006E3A59" w:rsidP="006E3A59">
      <w:pPr>
        <w:ind w:firstLine="692"/>
        <w:jc w:val="both"/>
      </w:pPr>
    </w:p>
    <w:p w:rsidR="006E3A59" w:rsidRPr="00CE0452" w:rsidRDefault="006E3A59" w:rsidP="006E3A59">
      <w:pPr>
        <w:ind w:firstLine="709"/>
        <w:jc w:val="both"/>
        <w:rPr>
          <w:bCs/>
        </w:rPr>
      </w:pPr>
      <w:r w:rsidRPr="00CE0452">
        <w:rPr>
          <w:bCs/>
        </w:rPr>
        <w:t xml:space="preserve">Постоянной комиссией </w:t>
      </w:r>
      <w:r w:rsidRPr="00CE0452">
        <w:t>по вопросам севера, недропользования и экологии, коренных малочисленных народов Таймыра</w:t>
      </w:r>
      <w:r>
        <w:t xml:space="preserve"> </w:t>
      </w:r>
      <w:r w:rsidRPr="00CE0452">
        <w:rPr>
          <w:bCs/>
        </w:rPr>
        <w:t>проведено 1</w:t>
      </w:r>
      <w:r>
        <w:rPr>
          <w:bCs/>
        </w:rPr>
        <w:t>2 совместных заседаний</w:t>
      </w:r>
      <w:r w:rsidRPr="00CE0452">
        <w:rPr>
          <w:bCs/>
        </w:rPr>
        <w:t xml:space="preserve"> с постоянными комиссиями:</w:t>
      </w:r>
    </w:p>
    <w:p w:rsidR="006E3A59" w:rsidRPr="00CE0452" w:rsidRDefault="006E3A59" w:rsidP="006E3A59">
      <w:pPr>
        <w:ind w:firstLine="709"/>
        <w:jc w:val="both"/>
        <w:rPr>
          <w:bCs/>
        </w:rPr>
      </w:pPr>
      <w:r w:rsidRPr="00CE0452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6E3A59" w:rsidRPr="00CE0452" w:rsidRDefault="006E3A59" w:rsidP="006E3A59">
      <w:pPr>
        <w:ind w:firstLine="709"/>
        <w:jc w:val="both"/>
        <w:rPr>
          <w:bCs/>
        </w:rPr>
      </w:pPr>
      <w:r w:rsidRPr="00CE0452">
        <w:rPr>
          <w:bCs/>
        </w:rPr>
        <w:t>- по развитию местного самоуправления, межмуниципальной и региональной политике;</w:t>
      </w:r>
    </w:p>
    <w:p w:rsidR="006E3A59" w:rsidRPr="00CE0452" w:rsidRDefault="006E3A59" w:rsidP="006E3A59">
      <w:pPr>
        <w:ind w:firstLine="709"/>
        <w:jc w:val="both"/>
        <w:rPr>
          <w:bCs/>
        </w:rPr>
      </w:pPr>
      <w:r w:rsidRPr="00CE0452">
        <w:rPr>
          <w:bCs/>
        </w:rPr>
        <w:t>-</w:t>
      </w:r>
      <w:r w:rsidRPr="00B64670">
        <w:rPr>
          <w:bCs/>
        </w:rPr>
        <w:t xml:space="preserve"> </w:t>
      </w:r>
      <w:r w:rsidRPr="00CE0452">
        <w:rPr>
          <w:bCs/>
        </w:rPr>
        <w:t>по социальной политике и защите прав граждан</w:t>
      </w:r>
      <w:r>
        <w:rPr>
          <w:bCs/>
        </w:rPr>
        <w:t>.</w:t>
      </w:r>
    </w:p>
    <w:p w:rsidR="006E3A59" w:rsidRPr="00CE0452" w:rsidRDefault="006E3A59" w:rsidP="006E3A59">
      <w:pPr>
        <w:ind w:firstLine="709"/>
        <w:jc w:val="both"/>
        <w:rPr>
          <w:bCs/>
        </w:rPr>
      </w:pPr>
      <w:r w:rsidRPr="00CE0452">
        <w:rPr>
          <w:bCs/>
        </w:rPr>
        <w:t>На данных заседаниях были рассмотрены вопросы:</w:t>
      </w:r>
    </w:p>
    <w:p w:rsidR="006E3A59" w:rsidRPr="00CE0452" w:rsidRDefault="006E3A59" w:rsidP="006E3A59">
      <w:pPr>
        <w:ind w:firstLine="709"/>
        <w:jc w:val="both"/>
      </w:pPr>
      <w:r w:rsidRPr="00CE0452">
        <w:rPr>
          <w:bCs/>
        </w:rPr>
        <w:t xml:space="preserve">- </w:t>
      </w:r>
      <w:r>
        <w:t>проект</w:t>
      </w:r>
      <w:r w:rsidRPr="00CE0452">
        <w:t xml:space="preserve"> Федерального закона «О внесении изменений в Федеральный закон «Об общих принципах организации местного самоуправления в Российской Федерации»;</w:t>
      </w:r>
    </w:p>
    <w:p w:rsidR="006E3A59" w:rsidRPr="00CE0452" w:rsidRDefault="006E3A59" w:rsidP="006E3A5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452">
        <w:rPr>
          <w:rFonts w:ascii="Times New Roman" w:hAnsi="Times New Roman" w:cs="Times New Roman"/>
          <w:b w:val="0"/>
          <w:sz w:val="24"/>
          <w:szCs w:val="24"/>
        </w:rPr>
        <w:t>- информация о деятельности ОАО «</w:t>
      </w:r>
      <w:proofErr w:type="spellStart"/>
      <w:r w:rsidRPr="00CE0452">
        <w:rPr>
          <w:rFonts w:ascii="Times New Roman" w:hAnsi="Times New Roman" w:cs="Times New Roman"/>
          <w:b w:val="0"/>
          <w:sz w:val="24"/>
          <w:szCs w:val="24"/>
        </w:rPr>
        <w:t>Таймырбыт</w:t>
      </w:r>
      <w:proofErr w:type="spellEnd"/>
      <w:r w:rsidRPr="00CE0452">
        <w:rPr>
          <w:rFonts w:ascii="Times New Roman" w:hAnsi="Times New Roman" w:cs="Times New Roman"/>
          <w:b w:val="0"/>
          <w:sz w:val="24"/>
          <w:szCs w:val="24"/>
        </w:rPr>
        <w:t>» за I квартал 2014 года;</w:t>
      </w:r>
    </w:p>
    <w:p w:rsidR="006E3A59" w:rsidRPr="00CE0452" w:rsidRDefault="006E3A59" w:rsidP="006E3A59">
      <w:pPr>
        <w:ind w:firstLine="709"/>
        <w:jc w:val="both"/>
      </w:pPr>
      <w:r w:rsidRPr="00CE0452">
        <w:t>- информация о деятельности РПК «Таймыр» за I квартал 2014 года;</w:t>
      </w:r>
    </w:p>
    <w:p w:rsidR="006E3A59" w:rsidRPr="00CE0452" w:rsidRDefault="006E3A59" w:rsidP="006E3A59">
      <w:pPr>
        <w:pStyle w:val="2"/>
        <w:spacing w:after="0" w:line="240" w:lineRule="auto"/>
        <w:ind w:firstLine="709"/>
        <w:jc w:val="both"/>
      </w:pPr>
      <w:r w:rsidRPr="00CE0452">
        <w:t>- о работе дополнительного офиса Норильского отделения Головного отделения по Красноярскому краю № 9031/0712 «Сбербанк России</w:t>
      </w:r>
      <w:r>
        <w:t>»</w:t>
      </w:r>
      <w:r w:rsidRPr="00CE0452">
        <w:t>;</w:t>
      </w:r>
    </w:p>
    <w:p w:rsidR="006E3A59" w:rsidRPr="00CE0452" w:rsidRDefault="006E3A59" w:rsidP="006E3A59">
      <w:pPr>
        <w:ind w:firstLine="709"/>
        <w:jc w:val="both"/>
      </w:pPr>
      <w:r w:rsidRPr="00CE0452">
        <w:t xml:space="preserve">- </w:t>
      </w:r>
      <w:r>
        <w:t xml:space="preserve">о </w:t>
      </w:r>
      <w:r w:rsidRPr="00CE0452">
        <w:t>восстановлени</w:t>
      </w:r>
      <w:r>
        <w:t>и</w:t>
      </w:r>
      <w:r w:rsidRPr="00CE0452">
        <w:t xml:space="preserve"> лифта по адресу: </w:t>
      </w:r>
      <w:proofErr w:type="gramStart"/>
      <w:r w:rsidRPr="00CE0452">
        <w:t>г</w:t>
      </w:r>
      <w:proofErr w:type="gramEnd"/>
      <w:r w:rsidRPr="00CE0452">
        <w:t>. Дудинка, ул. Щорса, д. 39;</w:t>
      </w:r>
    </w:p>
    <w:p w:rsidR="006E3A59" w:rsidRPr="00CE0452" w:rsidRDefault="006E3A59" w:rsidP="006E3A59">
      <w:pPr>
        <w:ind w:firstLine="709"/>
        <w:jc w:val="both"/>
      </w:pPr>
      <w:r w:rsidRPr="00CE0452">
        <w:t>- информация о деятельности муниципального предприятия Таймырского Долгано-Ненецкого муниципального района «Фармация»;</w:t>
      </w:r>
    </w:p>
    <w:p w:rsidR="006E3A59" w:rsidRPr="00CE0452" w:rsidRDefault="006E3A59" w:rsidP="006E3A59">
      <w:pPr>
        <w:ind w:firstLine="709"/>
        <w:jc w:val="both"/>
      </w:pPr>
      <w:r w:rsidRPr="00CE0452">
        <w:t>- Обращени</w:t>
      </w:r>
      <w:r>
        <w:t>е</w:t>
      </w:r>
      <w:r w:rsidRPr="00CE0452">
        <w:t xml:space="preserve"> к Губернатору Красноярского края и Председателю Законодательного Собрания Красноярского края по вопросу регулирования положения административно – территориальных единиц с особым статусом на территории Красноярского края;</w:t>
      </w:r>
    </w:p>
    <w:p w:rsidR="006E3A59" w:rsidRPr="00CE0452" w:rsidRDefault="006E3A59" w:rsidP="006E3A59">
      <w:pPr>
        <w:shd w:val="clear" w:color="auto" w:fill="FFFFFF"/>
        <w:ind w:right="-5" w:firstLine="709"/>
        <w:jc w:val="both"/>
      </w:pPr>
      <w:proofErr w:type="gramStart"/>
      <w:r w:rsidRPr="00CE0452">
        <w:t xml:space="preserve">- </w:t>
      </w:r>
      <w:r w:rsidRPr="00CE0452">
        <w:rPr>
          <w:bCs/>
        </w:rPr>
        <w:t xml:space="preserve">о законодательных инициативах Таймырского Долгано-Ненецкого районного Совета депутатов (в части </w:t>
      </w:r>
      <w:r w:rsidRPr="00CE0452">
        <w:t>социальной поддержки несовершеннолетних детей, находящихся под опекой (попечительством) неработающих пенсионеров, в виде выплаты денежной компенсации расходов на оплату проезда один раз в год к месту отдыха и обратно любым видом транспорта, в том числе личным (за исключением такси) и провоза багажа, в пределах территории Российской Федерации);</w:t>
      </w:r>
      <w:proofErr w:type="gramEnd"/>
    </w:p>
    <w:p w:rsidR="006E3A59" w:rsidRPr="00CE0452" w:rsidRDefault="006E3A59" w:rsidP="006E3A59">
      <w:pPr>
        <w:shd w:val="clear" w:color="auto" w:fill="FFFFFF"/>
        <w:ind w:right="-5" w:firstLine="709"/>
        <w:jc w:val="both"/>
        <w:rPr>
          <w:bCs/>
        </w:rPr>
      </w:pPr>
      <w:r w:rsidRPr="00CE0452">
        <w:t>- проект «Концепции развития домашнего оленеводства в Красноярском крае на 2015 – 2020 годы»</w:t>
      </w:r>
      <w:r>
        <w:t>;</w:t>
      </w:r>
    </w:p>
    <w:p w:rsidR="00687BD4" w:rsidRDefault="006E3A59" w:rsidP="008E113E">
      <w:pPr>
        <w:ind w:firstLine="709"/>
        <w:jc w:val="both"/>
      </w:pPr>
      <w:r w:rsidRPr="00CE0452">
        <w:rPr>
          <w:bCs/>
        </w:rPr>
        <w:t xml:space="preserve">- </w:t>
      </w:r>
      <w:r w:rsidRPr="00CE0452">
        <w:t xml:space="preserve">проект решения «О районном бюджете на 2015 год и плановый период 2016-2017 годов». </w:t>
      </w:r>
      <w:r w:rsidRPr="00CE0452">
        <w:rPr>
          <w:rFonts w:eastAsia="Calibri"/>
        </w:rPr>
        <w:t>Принятие в первом и втором чтениях.</w:t>
      </w:r>
    </w:p>
    <w:sectPr w:rsidR="00687BD4" w:rsidSect="008E11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A59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3DD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A59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13E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3A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3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E3A59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2015-05-06T05:01:00Z</dcterms:created>
  <dcterms:modified xsi:type="dcterms:W3CDTF">2015-05-06T05:02:00Z</dcterms:modified>
</cp:coreProperties>
</file>