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C337C5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56E561" wp14:editId="55AA7F19">
            <wp:simplePos x="0" y="0"/>
            <wp:positionH relativeFrom="column">
              <wp:posOffset>-2540</wp:posOffset>
            </wp:positionH>
            <wp:positionV relativeFrom="paragraph">
              <wp:posOffset>327660</wp:posOffset>
            </wp:positionV>
            <wp:extent cx="2322830" cy="2076450"/>
            <wp:effectExtent l="0" t="0" r="1270" b="0"/>
            <wp:wrapThrough wrapText="bothSides">
              <wp:wrapPolygon edited="0">
                <wp:start x="0" y="0"/>
                <wp:lineTo x="0" y="21402"/>
                <wp:lineTo x="21435" y="21402"/>
                <wp:lineTo x="2143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oponin_A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-1471" r="14546"/>
                    <a:stretch/>
                  </pic:blipFill>
                  <pic:spPr bwMode="auto">
                    <a:xfrm>
                      <a:off x="0" y="0"/>
                      <a:ext cx="232283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82F">
        <w:rPr>
          <w:b/>
          <w:noProof/>
          <w:u w:val="single"/>
        </w:rPr>
        <w:t>ХЛОПОНИН АЛЕКСАНДР ГЕННАДЬЕВИЧ</w:t>
      </w:r>
    </w:p>
    <w:p w:rsidR="00C337C5" w:rsidRDefault="009F5FFC" w:rsidP="00C337C5">
      <w:pPr>
        <w:ind w:firstLine="708"/>
        <w:jc w:val="both"/>
        <w:rPr>
          <w:noProof/>
          <w:sz w:val="28"/>
          <w:szCs w:val="28"/>
        </w:rPr>
      </w:pPr>
      <w:r w:rsidRPr="009F5FFC">
        <w:rPr>
          <w:noProof/>
          <w:sz w:val="28"/>
          <w:szCs w:val="28"/>
        </w:rPr>
        <w:t>Хлопонин</w:t>
      </w:r>
      <w:r w:rsidR="0004182F">
        <w:rPr>
          <w:noProof/>
          <w:sz w:val="28"/>
          <w:szCs w:val="28"/>
        </w:rPr>
        <w:t xml:space="preserve"> Александр Геннадьевич</w:t>
      </w:r>
      <w:r w:rsidR="00C337C5">
        <w:rPr>
          <w:noProof/>
          <w:sz w:val="28"/>
          <w:szCs w:val="28"/>
        </w:rPr>
        <w:t xml:space="preserve"> р</w:t>
      </w:r>
      <w:r w:rsidR="0004182F" w:rsidRPr="0004182F">
        <w:rPr>
          <w:noProof/>
          <w:sz w:val="28"/>
          <w:szCs w:val="28"/>
        </w:rPr>
        <w:t>одился 6 марта 1965 г</w:t>
      </w:r>
      <w:r w:rsidR="00C337C5">
        <w:rPr>
          <w:noProof/>
          <w:sz w:val="28"/>
          <w:szCs w:val="28"/>
        </w:rPr>
        <w:t xml:space="preserve">ода в г. Коломбо, Шри-Ланка </w:t>
      </w:r>
      <w:r w:rsidR="00C337C5" w:rsidRPr="009F5FFC">
        <w:rPr>
          <w:noProof/>
          <w:sz w:val="28"/>
          <w:szCs w:val="28"/>
        </w:rPr>
        <w:t>в</w:t>
      </w:r>
      <w:r w:rsidR="00C337C5">
        <w:rPr>
          <w:noProof/>
          <w:sz w:val="28"/>
          <w:szCs w:val="28"/>
        </w:rPr>
        <w:t xml:space="preserve"> </w:t>
      </w:r>
      <w:r w:rsidR="00C337C5" w:rsidRPr="009F5FFC">
        <w:rPr>
          <w:noProof/>
          <w:sz w:val="28"/>
          <w:szCs w:val="28"/>
        </w:rPr>
        <w:t>семье</w:t>
      </w:r>
      <w:r w:rsidR="00C337C5">
        <w:rPr>
          <w:noProof/>
          <w:sz w:val="28"/>
          <w:szCs w:val="28"/>
        </w:rPr>
        <w:t xml:space="preserve"> </w:t>
      </w:r>
      <w:r w:rsidR="00C337C5" w:rsidRPr="009F5FFC">
        <w:rPr>
          <w:noProof/>
          <w:sz w:val="28"/>
          <w:szCs w:val="28"/>
        </w:rPr>
        <w:t>переводчика советского внешнеэкономического ведомства.</w:t>
      </w:r>
    </w:p>
    <w:p w:rsidR="00036945" w:rsidRPr="00036945" w:rsidRDefault="00036945" w:rsidP="0003694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Учился в</w:t>
      </w:r>
      <w:r w:rsidRPr="00036945">
        <w:rPr>
          <w:noProof/>
          <w:sz w:val="28"/>
          <w:szCs w:val="28"/>
        </w:rPr>
        <w:t xml:space="preserve"> спецшкол</w:t>
      </w:r>
      <w:r>
        <w:rPr>
          <w:noProof/>
          <w:sz w:val="28"/>
          <w:szCs w:val="28"/>
        </w:rPr>
        <w:t>е</w:t>
      </w:r>
      <w:r w:rsidRPr="00036945">
        <w:rPr>
          <w:noProof/>
          <w:sz w:val="28"/>
          <w:szCs w:val="28"/>
        </w:rPr>
        <w:t xml:space="preserve"> № 30</w:t>
      </w:r>
      <w:r>
        <w:rPr>
          <w:noProof/>
          <w:sz w:val="28"/>
          <w:szCs w:val="28"/>
        </w:rPr>
        <w:t xml:space="preserve"> </w:t>
      </w:r>
      <w:r w:rsidRPr="00036945">
        <w:rPr>
          <w:noProof/>
          <w:sz w:val="28"/>
          <w:szCs w:val="28"/>
        </w:rPr>
        <w:t xml:space="preserve">с преподаванием ряда предметов на иностранном языке. </w:t>
      </w:r>
    </w:p>
    <w:p w:rsidR="00C337C5" w:rsidRDefault="00C337C5" w:rsidP="00C337C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1989 году о</w:t>
      </w:r>
      <w:r w:rsidR="0004182F" w:rsidRPr="0004182F">
        <w:rPr>
          <w:noProof/>
          <w:sz w:val="28"/>
          <w:szCs w:val="28"/>
        </w:rPr>
        <w:t xml:space="preserve">кончил факультет международной экономики Московского </w:t>
      </w:r>
      <w:r>
        <w:rPr>
          <w:noProof/>
          <w:sz w:val="28"/>
          <w:szCs w:val="28"/>
        </w:rPr>
        <w:t>финансового института. В</w:t>
      </w:r>
      <w:r w:rsidR="0004182F" w:rsidRPr="0004182F">
        <w:rPr>
          <w:noProof/>
          <w:sz w:val="28"/>
          <w:szCs w:val="28"/>
        </w:rPr>
        <w:t xml:space="preserve"> период учебы был призван на сро</w:t>
      </w:r>
      <w:r>
        <w:rPr>
          <w:noProof/>
          <w:sz w:val="28"/>
          <w:szCs w:val="28"/>
        </w:rPr>
        <w:t>чную службу в армию (1983-1985)</w:t>
      </w:r>
    </w:p>
    <w:p w:rsidR="00C337C5" w:rsidRDefault="00C337C5" w:rsidP="00C337C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 w:rsidR="0004182F" w:rsidRPr="0004182F">
        <w:rPr>
          <w:noProof/>
          <w:sz w:val="28"/>
          <w:szCs w:val="28"/>
        </w:rPr>
        <w:t>1989</w:t>
      </w:r>
      <w:r>
        <w:rPr>
          <w:noProof/>
          <w:sz w:val="28"/>
          <w:szCs w:val="28"/>
        </w:rPr>
        <w:t xml:space="preserve"> года по </w:t>
      </w:r>
      <w:r w:rsidR="0004182F" w:rsidRPr="0004182F">
        <w:rPr>
          <w:noProof/>
          <w:sz w:val="28"/>
          <w:szCs w:val="28"/>
        </w:rPr>
        <w:t>1992</w:t>
      </w:r>
      <w:r>
        <w:rPr>
          <w:noProof/>
          <w:sz w:val="28"/>
          <w:szCs w:val="28"/>
        </w:rPr>
        <w:t xml:space="preserve"> год –</w:t>
      </w:r>
      <w:r w:rsidR="0004182F" w:rsidRPr="0004182F">
        <w:rPr>
          <w:noProof/>
          <w:sz w:val="28"/>
          <w:szCs w:val="28"/>
        </w:rPr>
        <w:t xml:space="preserve"> работал во Внешэкономбанке СССР</w:t>
      </w:r>
      <w:r>
        <w:rPr>
          <w:noProof/>
          <w:sz w:val="28"/>
          <w:szCs w:val="28"/>
        </w:rPr>
        <w:t>,</w:t>
      </w:r>
      <w:r w:rsidR="0004182F" w:rsidRPr="000418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затем</w:t>
      </w:r>
      <w:r w:rsidR="0004182F" w:rsidRPr="0004182F">
        <w:rPr>
          <w:noProof/>
          <w:sz w:val="28"/>
          <w:szCs w:val="28"/>
        </w:rPr>
        <w:t xml:space="preserve"> заместител</w:t>
      </w:r>
      <w:r>
        <w:rPr>
          <w:noProof/>
          <w:sz w:val="28"/>
          <w:szCs w:val="28"/>
        </w:rPr>
        <w:t>ем</w:t>
      </w:r>
      <w:r w:rsidR="0004182F" w:rsidRPr="0004182F">
        <w:rPr>
          <w:noProof/>
          <w:sz w:val="28"/>
          <w:szCs w:val="28"/>
        </w:rPr>
        <w:t>, первы</w:t>
      </w:r>
      <w:r>
        <w:rPr>
          <w:noProof/>
          <w:sz w:val="28"/>
          <w:szCs w:val="28"/>
        </w:rPr>
        <w:t>м</w:t>
      </w:r>
      <w:r w:rsidR="0004182F" w:rsidRPr="0004182F">
        <w:rPr>
          <w:noProof/>
          <w:sz w:val="28"/>
          <w:szCs w:val="28"/>
        </w:rPr>
        <w:t xml:space="preserve"> заместител</w:t>
      </w:r>
      <w:r>
        <w:rPr>
          <w:noProof/>
          <w:sz w:val="28"/>
          <w:szCs w:val="28"/>
        </w:rPr>
        <w:t>ем</w:t>
      </w:r>
      <w:r w:rsidR="0004182F" w:rsidRPr="0004182F">
        <w:rPr>
          <w:noProof/>
          <w:sz w:val="28"/>
          <w:szCs w:val="28"/>
        </w:rPr>
        <w:t xml:space="preserve"> председателя правления </w:t>
      </w:r>
      <w:r>
        <w:rPr>
          <w:noProof/>
          <w:sz w:val="28"/>
          <w:szCs w:val="28"/>
        </w:rPr>
        <w:t>«</w:t>
      </w:r>
      <w:r w:rsidR="0004182F" w:rsidRPr="0004182F">
        <w:rPr>
          <w:noProof/>
          <w:sz w:val="28"/>
          <w:szCs w:val="28"/>
        </w:rPr>
        <w:t>Международной финансовой компании</w:t>
      </w:r>
      <w:r>
        <w:rPr>
          <w:noProof/>
          <w:sz w:val="28"/>
          <w:szCs w:val="28"/>
        </w:rPr>
        <w:t>».</w:t>
      </w:r>
    </w:p>
    <w:p w:rsidR="00C337C5" w:rsidRDefault="00C337C5" w:rsidP="00C337C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04182F" w:rsidRPr="0004182F">
        <w:rPr>
          <w:noProof/>
          <w:sz w:val="28"/>
          <w:szCs w:val="28"/>
        </w:rPr>
        <w:t xml:space="preserve">1994-1996 </w:t>
      </w:r>
      <w:r>
        <w:rPr>
          <w:noProof/>
          <w:sz w:val="28"/>
          <w:szCs w:val="28"/>
        </w:rPr>
        <w:t xml:space="preserve">Александр Геннадьевич – </w:t>
      </w:r>
      <w:r w:rsidR="0004182F" w:rsidRPr="0004182F">
        <w:rPr>
          <w:noProof/>
          <w:sz w:val="28"/>
          <w:szCs w:val="28"/>
        </w:rPr>
        <w:t xml:space="preserve">председатель правления банка </w:t>
      </w:r>
      <w:r>
        <w:rPr>
          <w:noProof/>
          <w:sz w:val="28"/>
          <w:szCs w:val="28"/>
        </w:rPr>
        <w:t>«</w:t>
      </w:r>
      <w:r w:rsidR="0004182F" w:rsidRPr="0004182F">
        <w:rPr>
          <w:noProof/>
          <w:sz w:val="28"/>
          <w:szCs w:val="28"/>
        </w:rPr>
        <w:t>Международная финансовая компания</w:t>
      </w:r>
      <w:r>
        <w:rPr>
          <w:noProof/>
          <w:sz w:val="28"/>
          <w:szCs w:val="28"/>
        </w:rPr>
        <w:t>»</w:t>
      </w:r>
      <w:r w:rsidR="0004182F" w:rsidRPr="0004182F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а </w:t>
      </w:r>
      <w:r w:rsidR="0004182F" w:rsidRPr="0004182F">
        <w:rPr>
          <w:noProof/>
          <w:sz w:val="28"/>
          <w:szCs w:val="28"/>
        </w:rPr>
        <w:t xml:space="preserve">в 1996 г. </w:t>
      </w:r>
      <w:r>
        <w:rPr>
          <w:noProof/>
          <w:sz w:val="28"/>
          <w:szCs w:val="28"/>
        </w:rPr>
        <w:t>–</w:t>
      </w:r>
      <w:r w:rsidR="0004182F" w:rsidRPr="0004182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его </w:t>
      </w:r>
      <w:r w:rsidR="0004182F" w:rsidRPr="0004182F">
        <w:rPr>
          <w:noProof/>
          <w:sz w:val="28"/>
          <w:szCs w:val="28"/>
        </w:rPr>
        <w:t>президент</w:t>
      </w:r>
      <w:r>
        <w:rPr>
          <w:noProof/>
          <w:sz w:val="28"/>
          <w:szCs w:val="28"/>
        </w:rPr>
        <w:t>.</w:t>
      </w:r>
      <w:r w:rsidR="0004182F" w:rsidRPr="0004182F">
        <w:rPr>
          <w:noProof/>
          <w:sz w:val="28"/>
          <w:szCs w:val="28"/>
        </w:rPr>
        <w:t xml:space="preserve"> </w:t>
      </w:r>
    </w:p>
    <w:p w:rsidR="00F416E9" w:rsidRDefault="00036945" w:rsidP="0003694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036945">
        <w:rPr>
          <w:noProof/>
          <w:sz w:val="28"/>
          <w:szCs w:val="28"/>
        </w:rPr>
        <w:t xml:space="preserve"> мая 1996 года </w:t>
      </w:r>
      <w:r>
        <w:rPr>
          <w:noProof/>
          <w:sz w:val="28"/>
          <w:szCs w:val="28"/>
        </w:rPr>
        <w:t xml:space="preserve">Александр Геннадьевич назначен </w:t>
      </w:r>
      <w:r w:rsidRPr="00036945">
        <w:rPr>
          <w:noProof/>
          <w:sz w:val="28"/>
          <w:szCs w:val="28"/>
        </w:rPr>
        <w:t xml:space="preserve">и. о. председателя правления ОАО «Российское акционерное общество по производству цветных и драгоценных металлов «Норильский никель». А в июне того же года был назначен генеральным директором и председателем правления ОАО «Норильский никель», вошел в состав совета директоров этой компании. </w:t>
      </w:r>
    </w:p>
    <w:p w:rsidR="00036945" w:rsidRDefault="00273547" w:rsidP="00036945">
      <w:pPr>
        <w:ind w:firstLine="708"/>
        <w:jc w:val="both"/>
        <w:rPr>
          <w:noProof/>
          <w:sz w:val="28"/>
          <w:szCs w:val="28"/>
        </w:rPr>
      </w:pPr>
      <w:r w:rsidRPr="00273547">
        <w:rPr>
          <w:noProof/>
          <w:sz w:val="28"/>
          <w:szCs w:val="28"/>
        </w:rPr>
        <w:t xml:space="preserve">С марта 1997г. </w:t>
      </w:r>
      <w:r>
        <w:rPr>
          <w:noProof/>
          <w:sz w:val="28"/>
          <w:szCs w:val="28"/>
        </w:rPr>
        <w:t xml:space="preserve">– </w:t>
      </w:r>
      <w:r w:rsidRPr="00273547">
        <w:rPr>
          <w:noProof/>
          <w:sz w:val="28"/>
          <w:szCs w:val="28"/>
        </w:rPr>
        <w:t>член совещательного Совета эмитентов при Федеральной комиссии по ц</w:t>
      </w:r>
      <w:r>
        <w:rPr>
          <w:noProof/>
          <w:sz w:val="28"/>
          <w:szCs w:val="28"/>
        </w:rPr>
        <w:t>енным бумагам; с</w:t>
      </w:r>
      <w:r w:rsidR="00036945" w:rsidRPr="00036945">
        <w:rPr>
          <w:noProof/>
          <w:sz w:val="28"/>
          <w:szCs w:val="28"/>
        </w:rPr>
        <w:t xml:space="preserve"> 1998 года — член совета директоров ОАО «Кольская горно-металлургическая компания»</w:t>
      </w:r>
      <w:r>
        <w:rPr>
          <w:noProof/>
          <w:sz w:val="28"/>
          <w:szCs w:val="28"/>
        </w:rPr>
        <w:t>;</w:t>
      </w:r>
      <w:r w:rsidR="008F495B">
        <w:rPr>
          <w:noProof/>
          <w:sz w:val="28"/>
          <w:szCs w:val="28"/>
        </w:rPr>
        <w:t xml:space="preserve"> с</w:t>
      </w:r>
      <w:r w:rsidR="00036945" w:rsidRPr="00036945">
        <w:rPr>
          <w:noProof/>
          <w:sz w:val="28"/>
          <w:szCs w:val="28"/>
        </w:rPr>
        <w:t xml:space="preserve"> июня 1999 года — член совета директоров «ОНЭКСИМ Банка»</w:t>
      </w:r>
      <w:r>
        <w:rPr>
          <w:noProof/>
          <w:sz w:val="28"/>
          <w:szCs w:val="28"/>
        </w:rPr>
        <w:t>;</w:t>
      </w:r>
      <w:r w:rsidR="00036945" w:rsidRPr="00036945">
        <w:rPr>
          <w:noProof/>
          <w:sz w:val="28"/>
          <w:szCs w:val="28"/>
        </w:rPr>
        <w:t xml:space="preserve"> с ноября — член правления Российского союза промышленников и предпринимателей.</w:t>
      </w:r>
    </w:p>
    <w:p w:rsidR="00C337C5" w:rsidRDefault="00273547" w:rsidP="00C337C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04182F" w:rsidRPr="0004182F">
        <w:rPr>
          <w:noProof/>
          <w:sz w:val="28"/>
          <w:szCs w:val="28"/>
        </w:rPr>
        <w:t xml:space="preserve"> ноябре 2000 г</w:t>
      </w:r>
      <w:r w:rsidR="0029652D">
        <w:rPr>
          <w:noProof/>
          <w:sz w:val="28"/>
          <w:szCs w:val="28"/>
        </w:rPr>
        <w:t xml:space="preserve">ода Александр Хлопонин </w:t>
      </w:r>
      <w:r w:rsidR="0004182F" w:rsidRPr="0004182F">
        <w:rPr>
          <w:noProof/>
          <w:sz w:val="28"/>
          <w:szCs w:val="28"/>
        </w:rPr>
        <w:t>вошел в состав правления Российского союза промышленников и предпринимателей (работодателей)</w:t>
      </w:r>
      <w:r w:rsidR="0029652D">
        <w:rPr>
          <w:noProof/>
          <w:sz w:val="28"/>
          <w:szCs w:val="28"/>
        </w:rPr>
        <w:t>.</w:t>
      </w:r>
    </w:p>
    <w:p w:rsidR="0029652D" w:rsidRPr="0029652D" w:rsidRDefault="0029652D" w:rsidP="0029652D">
      <w:pPr>
        <w:ind w:firstLine="708"/>
        <w:jc w:val="both"/>
        <w:rPr>
          <w:noProof/>
          <w:sz w:val="28"/>
          <w:szCs w:val="28"/>
        </w:rPr>
      </w:pPr>
      <w:r w:rsidRPr="0029652D">
        <w:rPr>
          <w:noProof/>
          <w:sz w:val="28"/>
          <w:szCs w:val="28"/>
        </w:rPr>
        <w:t>28 января 2001 года избран губернатором Таймырского (Долгано</w:t>
      </w:r>
      <w:r>
        <w:rPr>
          <w:noProof/>
          <w:sz w:val="28"/>
          <w:szCs w:val="28"/>
        </w:rPr>
        <w:t xml:space="preserve">-Ненецкого) автономного округа. </w:t>
      </w:r>
      <w:r w:rsidRPr="0029652D">
        <w:rPr>
          <w:noProof/>
          <w:sz w:val="28"/>
          <w:szCs w:val="28"/>
        </w:rPr>
        <w:t>Вступил в должность 21 февраля.</w:t>
      </w:r>
    </w:p>
    <w:p w:rsidR="0029652D" w:rsidRPr="0029652D" w:rsidRDefault="0029652D" w:rsidP="0029652D">
      <w:pPr>
        <w:ind w:firstLine="708"/>
        <w:jc w:val="both"/>
        <w:rPr>
          <w:noProof/>
          <w:sz w:val="28"/>
          <w:szCs w:val="28"/>
        </w:rPr>
      </w:pPr>
      <w:r w:rsidRPr="0029652D">
        <w:rPr>
          <w:noProof/>
          <w:sz w:val="28"/>
          <w:szCs w:val="28"/>
        </w:rPr>
        <w:t xml:space="preserve">28 апреля 2002 года при катастрофе вертолёта Ми-8 погиб губернатор Красноярского края Александр Лебедь, после чего на осень были назначены внеочередные выборы на пост главы Красноярского края. Александр Хлопонин выдвинул свою кандидатуру. </w:t>
      </w:r>
      <w:r>
        <w:rPr>
          <w:noProof/>
          <w:sz w:val="28"/>
          <w:szCs w:val="28"/>
        </w:rPr>
        <w:t>2</w:t>
      </w:r>
      <w:r w:rsidRPr="0029652D">
        <w:rPr>
          <w:noProof/>
          <w:sz w:val="28"/>
          <w:szCs w:val="28"/>
        </w:rPr>
        <w:t>2 сентября во втором туре Хлоп</w:t>
      </w:r>
      <w:r>
        <w:rPr>
          <w:noProof/>
          <w:sz w:val="28"/>
          <w:szCs w:val="28"/>
        </w:rPr>
        <w:t xml:space="preserve">онин одержал победу на выборах. </w:t>
      </w:r>
      <w:r w:rsidR="0045189B" w:rsidRPr="0029652D">
        <w:rPr>
          <w:noProof/>
          <w:sz w:val="28"/>
          <w:szCs w:val="28"/>
        </w:rPr>
        <w:t>17 октября 2002 года Александр Хлопонин официально вступил в должность губернатора Красноярского края.</w:t>
      </w:r>
    </w:p>
    <w:p w:rsidR="0045189B" w:rsidRDefault="0029652D" w:rsidP="0029652D">
      <w:pPr>
        <w:ind w:firstLine="708"/>
        <w:jc w:val="both"/>
        <w:rPr>
          <w:noProof/>
          <w:sz w:val="28"/>
          <w:szCs w:val="28"/>
        </w:rPr>
      </w:pPr>
      <w:proofErr w:type="gramStart"/>
      <w:r w:rsidRPr="0029652D">
        <w:rPr>
          <w:noProof/>
          <w:sz w:val="28"/>
          <w:szCs w:val="28"/>
        </w:rPr>
        <w:t xml:space="preserve">В 2004 году </w:t>
      </w:r>
      <w:r>
        <w:rPr>
          <w:noProof/>
          <w:sz w:val="28"/>
          <w:szCs w:val="28"/>
        </w:rPr>
        <w:t xml:space="preserve">Александр Геннадьевич </w:t>
      </w:r>
      <w:r w:rsidRPr="0029652D">
        <w:rPr>
          <w:noProof/>
          <w:sz w:val="28"/>
          <w:szCs w:val="28"/>
        </w:rPr>
        <w:t xml:space="preserve">выступил </w:t>
      </w:r>
      <w:r w:rsidR="0045189B">
        <w:rPr>
          <w:noProof/>
          <w:sz w:val="28"/>
          <w:szCs w:val="28"/>
        </w:rPr>
        <w:t xml:space="preserve">одним из инициаторов </w:t>
      </w:r>
      <w:r w:rsidRPr="0029652D">
        <w:rPr>
          <w:noProof/>
          <w:sz w:val="28"/>
          <w:szCs w:val="28"/>
        </w:rPr>
        <w:t>объединени</w:t>
      </w:r>
      <w:r w:rsidR="0045189B">
        <w:rPr>
          <w:noProof/>
          <w:sz w:val="28"/>
          <w:szCs w:val="28"/>
        </w:rPr>
        <w:t>я</w:t>
      </w:r>
      <w:r w:rsidRPr="0029652D">
        <w:rPr>
          <w:noProof/>
          <w:sz w:val="28"/>
          <w:szCs w:val="28"/>
        </w:rPr>
        <w:t xml:space="preserve"> Красноярского края с Таймырским (Долгано-Ненецким) и Эвенкийским автономными округами</w:t>
      </w:r>
      <w:r w:rsidR="0045189B">
        <w:rPr>
          <w:noProof/>
          <w:sz w:val="28"/>
          <w:szCs w:val="28"/>
        </w:rPr>
        <w:t>.</w:t>
      </w:r>
      <w:proofErr w:type="gramEnd"/>
      <w:r w:rsidR="0045189B">
        <w:rPr>
          <w:noProof/>
          <w:sz w:val="28"/>
          <w:szCs w:val="28"/>
        </w:rPr>
        <w:t xml:space="preserve"> В</w:t>
      </w:r>
      <w:r w:rsidRPr="0029652D">
        <w:rPr>
          <w:noProof/>
          <w:sz w:val="28"/>
          <w:szCs w:val="28"/>
        </w:rPr>
        <w:t xml:space="preserve"> 2005 году состоялся референдум по объединению регионов. Новый субъект Российской Федерации — Красноярский край — считается образованным с 1 января 2007 года. </w:t>
      </w:r>
    </w:p>
    <w:p w:rsidR="0029652D" w:rsidRDefault="0029652D" w:rsidP="0029652D">
      <w:pPr>
        <w:ind w:firstLine="708"/>
        <w:jc w:val="both"/>
        <w:rPr>
          <w:noProof/>
          <w:sz w:val="28"/>
          <w:szCs w:val="28"/>
        </w:rPr>
      </w:pPr>
      <w:r w:rsidRPr="0029652D">
        <w:rPr>
          <w:noProof/>
          <w:sz w:val="28"/>
          <w:szCs w:val="28"/>
        </w:rPr>
        <w:lastRenderedPageBreak/>
        <w:t>4 июня 2007 года по представлению президента РФ Владимира Путина депутаты Законодательного Cобрания единого Красноярского края утвердили Александра Хлопонина в должности губернатора края</w:t>
      </w:r>
      <w:r w:rsidR="0045189B">
        <w:rPr>
          <w:noProof/>
          <w:sz w:val="28"/>
          <w:szCs w:val="28"/>
        </w:rPr>
        <w:t xml:space="preserve"> на второй срок</w:t>
      </w:r>
      <w:r w:rsidRPr="0029652D">
        <w:rPr>
          <w:noProof/>
          <w:sz w:val="28"/>
          <w:szCs w:val="28"/>
        </w:rPr>
        <w:t>.</w:t>
      </w:r>
    </w:p>
    <w:p w:rsidR="0029652D" w:rsidRPr="0004182F" w:rsidRDefault="0029652D" w:rsidP="0029652D">
      <w:pPr>
        <w:ind w:firstLine="708"/>
        <w:jc w:val="both"/>
        <w:rPr>
          <w:noProof/>
          <w:sz w:val="28"/>
          <w:szCs w:val="28"/>
        </w:rPr>
      </w:pPr>
      <w:r w:rsidRPr="0004182F">
        <w:rPr>
          <w:noProof/>
          <w:sz w:val="28"/>
          <w:szCs w:val="28"/>
        </w:rPr>
        <w:t xml:space="preserve">19 января 2010 года Александр Хлопонин был назначен заместителем Председателя Правительства Российской Федерации и одновременно полномочным представителем Президента Российской Федерации во вновь образованном Северо-Кавказском федеральном округе. </w:t>
      </w:r>
    </w:p>
    <w:p w:rsidR="0029652D" w:rsidRPr="0029652D" w:rsidRDefault="0029652D" w:rsidP="0029652D">
      <w:pPr>
        <w:ind w:firstLine="708"/>
        <w:jc w:val="both"/>
        <w:rPr>
          <w:noProof/>
          <w:sz w:val="28"/>
          <w:szCs w:val="28"/>
        </w:rPr>
      </w:pPr>
      <w:r w:rsidRPr="0029652D">
        <w:rPr>
          <w:noProof/>
          <w:sz w:val="28"/>
          <w:szCs w:val="28"/>
        </w:rPr>
        <w:t>12 мая 2014 года президент России Владимир Путин освободил Хлопонина с поста полпреда с сохранением в должности заместителя Председателя правительства Российской Федерации.</w:t>
      </w:r>
    </w:p>
    <w:p w:rsidR="0004182F" w:rsidRPr="0004182F" w:rsidRDefault="00273547" w:rsidP="00273547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Награды:</w:t>
      </w:r>
    </w:p>
    <w:p w:rsidR="00273547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273547">
        <w:rPr>
          <w:noProof/>
          <w:sz w:val="28"/>
          <w:szCs w:val="28"/>
        </w:rPr>
        <w:t>Орден преподобного Серафима Саровского II</w:t>
      </w:r>
      <w:r w:rsidR="00273547">
        <w:rPr>
          <w:noProof/>
          <w:sz w:val="28"/>
          <w:szCs w:val="28"/>
        </w:rPr>
        <w:t xml:space="preserve"> степени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 xml:space="preserve">Орден славы и чести </w:t>
      </w:r>
      <w:r w:rsidR="00273547" w:rsidRPr="00355625">
        <w:rPr>
          <w:noProof/>
          <w:sz w:val="28"/>
          <w:szCs w:val="28"/>
        </w:rPr>
        <w:t>II степени</w:t>
      </w:r>
    </w:p>
    <w:p w:rsidR="00355625" w:rsidRP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Орден «За заслуги перед Отечеством» IV степени</w:t>
      </w:r>
    </w:p>
    <w:p w:rsidR="00355625" w:rsidRDefault="00355625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Орден Александра Невского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 xml:space="preserve">Орден Почёта 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Орден Республики Тыва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Орден святого благове</w:t>
      </w:r>
      <w:r w:rsidR="00355625">
        <w:rPr>
          <w:noProof/>
          <w:sz w:val="28"/>
          <w:szCs w:val="28"/>
        </w:rPr>
        <w:t>рного князя Даниила Московского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Почётный гражданин Норильска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>Почётный железнодорожник</w:t>
      </w:r>
    </w:p>
    <w:p w:rsidR="00355625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355625">
        <w:rPr>
          <w:noProof/>
          <w:sz w:val="28"/>
          <w:szCs w:val="28"/>
        </w:rPr>
        <w:t xml:space="preserve">Почётный знак Центральной избирательной комиссии Российской Федерации «За заслуги в организации выборов» </w:t>
      </w:r>
    </w:p>
    <w:p w:rsidR="0004182F" w:rsidRDefault="0004182F" w:rsidP="00355625">
      <w:pPr>
        <w:pStyle w:val="a5"/>
        <w:numPr>
          <w:ilvl w:val="0"/>
          <w:numId w:val="2"/>
        </w:numPr>
        <w:ind w:left="993" w:hanging="284"/>
        <w:jc w:val="both"/>
        <w:rPr>
          <w:noProof/>
          <w:sz w:val="28"/>
          <w:szCs w:val="28"/>
        </w:rPr>
      </w:pPr>
      <w:r w:rsidRPr="0004182F">
        <w:rPr>
          <w:noProof/>
          <w:sz w:val="28"/>
          <w:szCs w:val="28"/>
        </w:rPr>
        <w:t>Лауреат национальной премии бизнес-репутации «Дарин» Российской Академи</w:t>
      </w:r>
      <w:r w:rsidR="00355625">
        <w:rPr>
          <w:noProof/>
          <w:sz w:val="28"/>
          <w:szCs w:val="28"/>
        </w:rPr>
        <w:t>и бизнеса и предпринимательства</w:t>
      </w:r>
    </w:p>
    <w:p w:rsidR="00C337C5" w:rsidRPr="00C337C5" w:rsidRDefault="008F495B" w:rsidP="00C337C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</w:t>
      </w:r>
      <w:r w:rsidRPr="00C337C5">
        <w:rPr>
          <w:noProof/>
          <w:sz w:val="28"/>
          <w:szCs w:val="28"/>
        </w:rPr>
        <w:t>лександр Хлопонин - кандидат экономических наук.</w:t>
      </w:r>
      <w:r w:rsidR="0029652D">
        <w:rPr>
          <w:noProof/>
          <w:sz w:val="28"/>
          <w:szCs w:val="28"/>
        </w:rPr>
        <w:t xml:space="preserve"> Он </w:t>
      </w:r>
      <w:r w:rsidR="00C337C5" w:rsidRPr="00C337C5">
        <w:rPr>
          <w:noProof/>
          <w:sz w:val="28"/>
          <w:szCs w:val="28"/>
        </w:rPr>
        <w:t>входит в состав Совета при президенте РФ по реализации национальных приоритетных проектов и демографической политике, Совета при президенте РФ по развитию местного самоуправления, Совета по развитию лесопромышленного комплекса при правительстве РФ, рабочей группы Государственного Совета РФ по вопросам развития инфраструктуры авиационного транспорта, Ко</w:t>
      </w:r>
      <w:bookmarkStart w:id="0" w:name="_GoBack"/>
      <w:bookmarkEnd w:id="0"/>
      <w:r w:rsidR="00C337C5" w:rsidRPr="00C337C5">
        <w:rPr>
          <w:noProof/>
          <w:sz w:val="28"/>
          <w:szCs w:val="28"/>
        </w:rPr>
        <w:t>миссии РФ по делам ЮНЕСКО.</w:t>
      </w:r>
    </w:p>
    <w:p w:rsidR="003C228F" w:rsidRDefault="008F495B" w:rsidP="003C228F">
      <w:pPr>
        <w:ind w:firstLine="708"/>
        <w:jc w:val="both"/>
        <w:rPr>
          <w:noProof/>
          <w:sz w:val="28"/>
          <w:szCs w:val="28"/>
        </w:rPr>
      </w:pPr>
      <w:r w:rsidRPr="00C337C5">
        <w:rPr>
          <w:noProof/>
          <w:sz w:val="28"/>
          <w:szCs w:val="28"/>
        </w:rPr>
        <w:t xml:space="preserve">Александр Хлопонин </w:t>
      </w:r>
      <w:r w:rsidR="0029652D">
        <w:rPr>
          <w:noProof/>
          <w:sz w:val="28"/>
          <w:szCs w:val="28"/>
        </w:rPr>
        <w:t>является</w:t>
      </w:r>
      <w:r w:rsidRPr="00C337C5">
        <w:rPr>
          <w:noProof/>
          <w:sz w:val="28"/>
          <w:szCs w:val="28"/>
        </w:rPr>
        <w:t xml:space="preserve"> член</w:t>
      </w:r>
      <w:r w:rsidR="0029652D">
        <w:rPr>
          <w:noProof/>
          <w:sz w:val="28"/>
          <w:szCs w:val="28"/>
        </w:rPr>
        <w:t>ом</w:t>
      </w:r>
      <w:r w:rsidRPr="00C337C5">
        <w:rPr>
          <w:noProof/>
          <w:sz w:val="28"/>
          <w:szCs w:val="28"/>
        </w:rPr>
        <w:t xml:space="preserve"> Совета межрегиональной ассоциации </w:t>
      </w:r>
      <w:r>
        <w:rPr>
          <w:noProof/>
          <w:sz w:val="28"/>
          <w:szCs w:val="28"/>
        </w:rPr>
        <w:t>«</w:t>
      </w:r>
      <w:r w:rsidRPr="00C337C5">
        <w:rPr>
          <w:noProof/>
          <w:sz w:val="28"/>
          <w:szCs w:val="28"/>
        </w:rPr>
        <w:t>Сибирское соглашение</w:t>
      </w:r>
      <w:r>
        <w:rPr>
          <w:noProof/>
          <w:sz w:val="28"/>
          <w:szCs w:val="28"/>
        </w:rPr>
        <w:t>»</w:t>
      </w:r>
      <w:r w:rsidRPr="00C337C5">
        <w:rPr>
          <w:noProof/>
          <w:sz w:val="28"/>
          <w:szCs w:val="28"/>
        </w:rPr>
        <w:t>, Совета Сибирского федерального округа, Высшего совета обще</w:t>
      </w:r>
      <w:r>
        <w:rPr>
          <w:noProof/>
          <w:sz w:val="28"/>
          <w:szCs w:val="28"/>
        </w:rPr>
        <w:t>российской политической партии «</w:t>
      </w:r>
      <w:r w:rsidRPr="00C337C5">
        <w:rPr>
          <w:noProof/>
          <w:sz w:val="28"/>
          <w:szCs w:val="28"/>
        </w:rPr>
        <w:t>Единая Россия</w:t>
      </w:r>
      <w:r>
        <w:rPr>
          <w:noProof/>
          <w:sz w:val="28"/>
          <w:szCs w:val="28"/>
        </w:rPr>
        <w:t>»</w:t>
      </w:r>
      <w:r w:rsidRPr="00C337C5">
        <w:rPr>
          <w:noProof/>
          <w:sz w:val="28"/>
          <w:szCs w:val="28"/>
        </w:rPr>
        <w:t>.</w:t>
      </w:r>
      <w:r w:rsidR="0045189B">
        <w:rPr>
          <w:noProof/>
          <w:sz w:val="28"/>
          <w:szCs w:val="28"/>
        </w:rPr>
        <w:t xml:space="preserve"> </w:t>
      </w:r>
      <w:r w:rsidR="00273547" w:rsidRPr="00273547">
        <w:rPr>
          <w:noProof/>
          <w:sz w:val="28"/>
          <w:szCs w:val="28"/>
        </w:rPr>
        <w:t>С июля 2008 года</w:t>
      </w:r>
      <w:r w:rsidR="0045189B">
        <w:rPr>
          <w:noProof/>
          <w:sz w:val="28"/>
          <w:szCs w:val="28"/>
        </w:rPr>
        <w:t xml:space="preserve"> – полковник запаса, с</w:t>
      </w:r>
      <w:r w:rsidR="00273547" w:rsidRPr="00273547">
        <w:rPr>
          <w:noProof/>
          <w:sz w:val="28"/>
          <w:szCs w:val="28"/>
        </w:rPr>
        <w:t xml:space="preserve"> февраля 2010 года включён в состав Совета безопасности РФ</w:t>
      </w:r>
      <w:r w:rsidR="0045189B">
        <w:rPr>
          <w:noProof/>
          <w:sz w:val="28"/>
          <w:szCs w:val="28"/>
        </w:rPr>
        <w:t>,</w:t>
      </w:r>
      <w:r w:rsidR="00273547" w:rsidRPr="00273547">
        <w:rPr>
          <w:noProof/>
          <w:sz w:val="28"/>
          <w:szCs w:val="28"/>
        </w:rPr>
        <w:t xml:space="preserve"> 30 октября 2010 года всту</w:t>
      </w:r>
      <w:r w:rsidR="0029652D">
        <w:rPr>
          <w:noProof/>
          <w:sz w:val="28"/>
          <w:szCs w:val="28"/>
        </w:rPr>
        <w:t>пил в Терское казачье войско.</w:t>
      </w:r>
    </w:p>
    <w:p w:rsidR="003C228F" w:rsidRPr="003C228F" w:rsidRDefault="003C228F" w:rsidP="003C228F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2010 году Александру Геннадьевичу присвоено звание «Почетный гражданин Таймыра».</w:t>
      </w:r>
    </w:p>
    <w:sectPr w:rsidR="003C228F" w:rsidRPr="003C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6945"/>
    <w:rsid w:val="0004182F"/>
    <w:rsid w:val="000536C4"/>
    <w:rsid w:val="00060CDD"/>
    <w:rsid w:val="00061FFB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C61BD"/>
    <w:rsid w:val="001F3442"/>
    <w:rsid w:val="001F3913"/>
    <w:rsid w:val="002665EA"/>
    <w:rsid w:val="00273547"/>
    <w:rsid w:val="0028415D"/>
    <w:rsid w:val="002931D1"/>
    <w:rsid w:val="0029652D"/>
    <w:rsid w:val="002A21D7"/>
    <w:rsid w:val="002C1F4A"/>
    <w:rsid w:val="002D24CA"/>
    <w:rsid w:val="002F1419"/>
    <w:rsid w:val="00301121"/>
    <w:rsid w:val="003200E0"/>
    <w:rsid w:val="0035449F"/>
    <w:rsid w:val="00355625"/>
    <w:rsid w:val="00365847"/>
    <w:rsid w:val="003757C8"/>
    <w:rsid w:val="003966D4"/>
    <w:rsid w:val="003C228F"/>
    <w:rsid w:val="003C47C5"/>
    <w:rsid w:val="003C6D51"/>
    <w:rsid w:val="003E6CBB"/>
    <w:rsid w:val="00405E67"/>
    <w:rsid w:val="00410E3D"/>
    <w:rsid w:val="00414262"/>
    <w:rsid w:val="004156D1"/>
    <w:rsid w:val="00424410"/>
    <w:rsid w:val="0045189B"/>
    <w:rsid w:val="004A7CCE"/>
    <w:rsid w:val="004C03AA"/>
    <w:rsid w:val="004C2F88"/>
    <w:rsid w:val="00506AE1"/>
    <w:rsid w:val="0051135B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5</cp:revision>
  <dcterms:created xsi:type="dcterms:W3CDTF">2018-01-31T08:35:00Z</dcterms:created>
  <dcterms:modified xsi:type="dcterms:W3CDTF">2018-01-31T09:50:00Z</dcterms:modified>
</cp:coreProperties>
</file>