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6B44" w:rsidRPr="00F62274" w:rsidRDefault="002D6B44" w:rsidP="002D6B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2274">
        <w:rPr>
          <w:rFonts w:ascii="Arial" w:hAnsi="Arial" w:cs="Arial"/>
          <w:b/>
          <w:sz w:val="24"/>
          <w:szCs w:val="24"/>
        </w:rPr>
        <w:t xml:space="preserve">Задачи и функции </w:t>
      </w:r>
    </w:p>
    <w:p w:rsidR="002D6B44" w:rsidRPr="00F62274" w:rsidRDefault="002D6B44" w:rsidP="002D6B4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62274">
        <w:rPr>
          <w:rFonts w:ascii="Arial" w:hAnsi="Arial" w:cs="Arial"/>
          <w:b/>
          <w:sz w:val="24"/>
          <w:szCs w:val="24"/>
        </w:rPr>
        <w:t xml:space="preserve">Управления развития инфраструктуры Администрации </w:t>
      </w:r>
    </w:p>
    <w:p w:rsidR="002D6B44" w:rsidRDefault="002D6B44" w:rsidP="002D6B44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b/>
          <w:sz w:val="24"/>
          <w:szCs w:val="24"/>
        </w:rPr>
        <w:t>Таймырского муниципального района</w:t>
      </w:r>
    </w:p>
    <w:p w:rsidR="002D6B4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B44" w:rsidRPr="00F6227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62274">
        <w:rPr>
          <w:rFonts w:ascii="Arial" w:hAnsi="Arial" w:cs="Arial"/>
          <w:sz w:val="24"/>
          <w:szCs w:val="24"/>
          <w:u w:val="single"/>
        </w:rPr>
        <w:t xml:space="preserve">Задачами Управления являются: </w:t>
      </w:r>
    </w:p>
    <w:p w:rsidR="002D6B4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br/>
        <w:t xml:space="preserve">1. Реализация на территории муниципального района единой политики в сфере градостроительной деятельности и жилищно-коммунального хозяйства </w:t>
      </w:r>
      <w:r w:rsidRPr="00F62274">
        <w:rPr>
          <w:rFonts w:ascii="Arial" w:hAnsi="Arial" w:cs="Arial"/>
          <w:sz w:val="24"/>
          <w:szCs w:val="24"/>
        </w:rPr>
        <w:br/>
      </w:r>
      <w:r w:rsidRPr="00F62274">
        <w:rPr>
          <w:rFonts w:ascii="Arial" w:hAnsi="Arial" w:cs="Arial"/>
          <w:sz w:val="24"/>
          <w:szCs w:val="24"/>
        </w:rPr>
        <w:br/>
        <w:t xml:space="preserve">2. Организация совместно с участниками инвестиционного процесса выполнения заданий по вводу в действие производственных мощностей и объектов социального характера муниципального района в установленные сроки, в соответствии с нормами продолжительности капитального строительства и ремонта. </w:t>
      </w:r>
      <w:r w:rsidRPr="00F62274">
        <w:rPr>
          <w:rFonts w:ascii="Arial" w:hAnsi="Arial" w:cs="Arial"/>
          <w:sz w:val="24"/>
          <w:szCs w:val="24"/>
        </w:rPr>
        <w:br/>
      </w:r>
      <w:r w:rsidRPr="00F62274">
        <w:rPr>
          <w:rFonts w:ascii="Arial" w:hAnsi="Arial" w:cs="Arial"/>
          <w:sz w:val="24"/>
          <w:szCs w:val="24"/>
        </w:rPr>
        <w:br/>
        <w:t xml:space="preserve">3. Обеспечение эффективности проектных решений на основе широкого применения прогрессивных технологий, оборудования, материалов и конструкций, передовых методов организации производства, труда и управления, соответствующих новейшим достижениям науки и техники, а также соблюдение современных требований к качественному уровню архитектуры и градостроительства. </w:t>
      </w:r>
      <w:r w:rsidRPr="00F62274">
        <w:rPr>
          <w:rFonts w:ascii="Arial" w:hAnsi="Arial" w:cs="Arial"/>
          <w:sz w:val="24"/>
          <w:szCs w:val="24"/>
        </w:rPr>
        <w:br/>
      </w:r>
      <w:r w:rsidRPr="00F62274">
        <w:rPr>
          <w:rFonts w:ascii="Arial" w:hAnsi="Arial" w:cs="Arial"/>
          <w:sz w:val="24"/>
          <w:szCs w:val="24"/>
        </w:rPr>
        <w:br/>
        <w:t xml:space="preserve">4. Повышение эффективности капитальных вложений за счет средств районного бюджета, а также сокращение продолжительности инвестиционного цикла. </w:t>
      </w:r>
      <w:r w:rsidRPr="00F62274">
        <w:rPr>
          <w:rFonts w:ascii="Arial" w:hAnsi="Arial" w:cs="Arial"/>
          <w:sz w:val="24"/>
          <w:szCs w:val="24"/>
        </w:rPr>
        <w:br/>
      </w:r>
      <w:r w:rsidRPr="00F62274">
        <w:rPr>
          <w:rFonts w:ascii="Arial" w:hAnsi="Arial" w:cs="Arial"/>
          <w:sz w:val="24"/>
          <w:szCs w:val="24"/>
        </w:rPr>
        <w:br/>
        <w:t>5. Обеспечение эффективного использования топливно-энергетических ресурсов и энергосбережения на территории муниципального района.</w:t>
      </w:r>
    </w:p>
    <w:p w:rsidR="002D6B4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B44" w:rsidRDefault="002D6B44" w:rsidP="002D6B44">
      <w:pPr>
        <w:pStyle w:val="ConsPlusNormal"/>
        <w:jc w:val="both"/>
      </w:pPr>
      <w:r>
        <w:t>6. Обеспечение сохранности объектов культурного наследия (памятников истории и культуры), расположенных на территории Таймырского Долгано-Ненецкого муниципального района.</w:t>
      </w:r>
    </w:p>
    <w:p w:rsidR="002D6B4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B44" w:rsidRPr="00F6227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  <w:u w:val="single"/>
        </w:rPr>
      </w:pPr>
      <w:r w:rsidRPr="00F62274">
        <w:rPr>
          <w:rFonts w:ascii="Arial" w:hAnsi="Arial" w:cs="Arial"/>
          <w:sz w:val="24"/>
          <w:szCs w:val="24"/>
        </w:rPr>
        <w:br/>
      </w:r>
      <w:r w:rsidRPr="00F62274">
        <w:rPr>
          <w:rFonts w:ascii="Arial" w:hAnsi="Arial" w:cs="Arial"/>
          <w:sz w:val="24"/>
          <w:szCs w:val="24"/>
          <w:u w:val="single"/>
        </w:rPr>
        <w:t xml:space="preserve">Управление в соответствии с возложенными на него задачами выполняет следующие функции: </w:t>
      </w:r>
    </w:p>
    <w:p w:rsidR="002D6B4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D6B4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>1. В сфере градостроительной деятельности:</w:t>
      </w:r>
    </w:p>
    <w:p w:rsidR="002D6B44" w:rsidRPr="00F62274" w:rsidRDefault="002D6B44" w:rsidP="002D6B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 xml:space="preserve">подготовка документов территориального планирования, проведение проектно-изыскательских работ по планировке территории муниципального района, за исключением случаев, предусмотренных действующим законодательством; </w:t>
      </w:r>
    </w:p>
    <w:p w:rsidR="002D6B44" w:rsidRDefault="002D6B44" w:rsidP="002D6B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>ведение информационных систем обеспечения градостроительной деятельности, осуществляемой на территории муниципального района;</w:t>
      </w:r>
    </w:p>
    <w:p w:rsidR="002D6B44" w:rsidRDefault="002D6B44" w:rsidP="002D6B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 xml:space="preserve">участие в рассмотрении материалов по выбору земельных участков для строительства; </w:t>
      </w:r>
    </w:p>
    <w:p w:rsidR="002D6B44" w:rsidRPr="00F62274" w:rsidRDefault="002D6B44" w:rsidP="002D6B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>осуществление строительства, капитального ремонта и реконструкция зданий и сооружений определенного уровня ответственности в соответствии с государственным стандартом в рамках допуска к работам по осуществлению строительного контроля застройщиком;</w:t>
      </w:r>
    </w:p>
    <w:p w:rsidR="002D6B44" w:rsidRDefault="002D6B44" w:rsidP="002D6B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 xml:space="preserve">осуществление проектирования строительства зданий и сооружений определенного уровня ответственности в соответствии с государственным стандартом; </w:t>
      </w:r>
    </w:p>
    <w:p w:rsidR="002D6B44" w:rsidRPr="00F62274" w:rsidRDefault="002D6B44" w:rsidP="002D6B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lastRenderedPageBreak/>
        <w:t xml:space="preserve">осуществление в пределах компетенции </w:t>
      </w:r>
      <w:proofErr w:type="gramStart"/>
      <w:r w:rsidRPr="00F62274">
        <w:rPr>
          <w:rFonts w:ascii="Arial" w:hAnsi="Arial" w:cs="Arial"/>
          <w:sz w:val="24"/>
          <w:szCs w:val="24"/>
        </w:rPr>
        <w:t>контроля за</w:t>
      </w:r>
      <w:proofErr w:type="gramEnd"/>
      <w:r w:rsidRPr="00F62274">
        <w:rPr>
          <w:rFonts w:ascii="Arial" w:hAnsi="Arial" w:cs="Arial"/>
          <w:sz w:val="24"/>
          <w:szCs w:val="24"/>
        </w:rPr>
        <w:t xml:space="preserve"> строительством, ремонтом, технологией, соответствием объемов, стоимости и качества работ, выполняемых в рамках муниципального заказа муниципального района, проектно-сметной документации, </w:t>
      </w:r>
      <w:proofErr w:type="spellStart"/>
      <w:r w:rsidRPr="00F62274">
        <w:rPr>
          <w:rFonts w:ascii="Arial" w:hAnsi="Arial" w:cs="Arial"/>
          <w:sz w:val="24"/>
          <w:szCs w:val="24"/>
        </w:rPr>
        <w:t>СНиП</w:t>
      </w:r>
      <w:proofErr w:type="spellEnd"/>
      <w:r w:rsidRPr="00F62274">
        <w:rPr>
          <w:rFonts w:ascii="Arial" w:hAnsi="Arial" w:cs="Arial"/>
          <w:sz w:val="24"/>
          <w:szCs w:val="24"/>
        </w:rPr>
        <w:t xml:space="preserve"> и ТУ;</w:t>
      </w:r>
    </w:p>
    <w:p w:rsidR="002D6B44" w:rsidRPr="00F62274" w:rsidRDefault="002D6B44" w:rsidP="002D6B44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>в пределах своей компетенции оказание практической помощи органам местного самоуправления муниципальных образований, входящих в состав муниципального района, в осуществлении предоставленных им полномочий в области капитального строительства и ремонтов.</w:t>
      </w:r>
    </w:p>
    <w:p w:rsidR="002D6B4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br/>
        <w:t>2. В сфере жилищно-коммунального хозяйства:</w:t>
      </w:r>
    </w:p>
    <w:p w:rsidR="002D6B44" w:rsidRPr="00F62274" w:rsidRDefault="002D6B44" w:rsidP="002D6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 xml:space="preserve">обеспечение организации в границах муниципального района </w:t>
      </w:r>
      <w:proofErr w:type="spellStart"/>
      <w:r w:rsidRPr="00F62274">
        <w:rPr>
          <w:rFonts w:ascii="Arial" w:hAnsi="Arial" w:cs="Arial"/>
          <w:sz w:val="24"/>
          <w:szCs w:val="24"/>
        </w:rPr>
        <w:t>электро</w:t>
      </w:r>
      <w:proofErr w:type="spellEnd"/>
      <w:r w:rsidRPr="00F62274">
        <w:rPr>
          <w:rFonts w:ascii="Arial" w:hAnsi="Arial" w:cs="Arial"/>
          <w:sz w:val="24"/>
          <w:szCs w:val="24"/>
        </w:rPr>
        <w:t>- и газоснабжения поселений;</w:t>
      </w:r>
    </w:p>
    <w:p w:rsidR="002D6B44" w:rsidRPr="00F62274" w:rsidRDefault="002D6B44" w:rsidP="002D6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>формирование политики по эффективному использованию топливно-энергетических ресурсов и энергосбережению района;</w:t>
      </w:r>
    </w:p>
    <w:p w:rsidR="002D6B44" w:rsidRPr="00F62274" w:rsidRDefault="002D6B44" w:rsidP="002D6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>организация разработки, финансирования и реализации целевых энергосберегающих программ;</w:t>
      </w:r>
    </w:p>
    <w:p w:rsidR="002D6B44" w:rsidRPr="00F62274" w:rsidRDefault="002D6B44" w:rsidP="002D6B4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t>взаимодействие с органами исполнительной власти Красноярского края и органами местного самоуправления муниципальных образований, входящих в состав муниципального района в области регулирования тарифов (цен), а также по вопросам жилищно-коммунального комплекса.</w:t>
      </w:r>
    </w:p>
    <w:p w:rsidR="002D6B44" w:rsidRDefault="002D6B44" w:rsidP="002D6B44">
      <w:pPr>
        <w:pStyle w:val="ConsPlusNormal"/>
        <w:ind w:left="360"/>
        <w:jc w:val="both"/>
      </w:pPr>
    </w:p>
    <w:p w:rsidR="002D6B44" w:rsidRDefault="002D6B44" w:rsidP="002D6B44">
      <w:pPr>
        <w:pStyle w:val="ConsPlusNormal"/>
        <w:numPr>
          <w:ilvl w:val="1"/>
          <w:numId w:val="3"/>
        </w:numPr>
        <w:jc w:val="both"/>
      </w:pPr>
      <w:r>
        <w:t>В сфере сохранения объектов культурного наследия:</w:t>
      </w:r>
    </w:p>
    <w:p w:rsidR="002D6B44" w:rsidRDefault="002D6B44" w:rsidP="002D6B44">
      <w:pPr>
        <w:pStyle w:val="ConsPlusNormal"/>
        <w:numPr>
          <w:ilvl w:val="0"/>
          <w:numId w:val="2"/>
        </w:numPr>
        <w:jc w:val="both"/>
      </w:pPr>
      <w:r>
        <w:t>подготовка и выдача разрешений на строительство, реконструкцию объектов культурного наследия, если при проведении работ по сохранению таких объектов затрагиваются конструктивные и другие характеристики надежности и безопасности объекта;</w:t>
      </w:r>
    </w:p>
    <w:p w:rsidR="002D6B44" w:rsidRDefault="002D6B44" w:rsidP="002D6B44">
      <w:pPr>
        <w:pStyle w:val="ConsPlusNormal"/>
        <w:numPr>
          <w:ilvl w:val="0"/>
          <w:numId w:val="2"/>
        </w:numPr>
        <w:jc w:val="both"/>
      </w:pPr>
      <w:r>
        <w:t>подготовка и выдача разрешений на ввод в эксплуатацию объектов культурного наследия, если при проведении строительства, реконструкции, работ по сохранению таких объектов затрагивались их конструктивные и другие характеристики.</w:t>
      </w:r>
    </w:p>
    <w:p w:rsidR="002D6B44" w:rsidRPr="00F62274" w:rsidRDefault="002D6B44" w:rsidP="002D6B44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F62274">
        <w:rPr>
          <w:rFonts w:ascii="Arial" w:hAnsi="Arial" w:cs="Arial"/>
          <w:sz w:val="24"/>
          <w:szCs w:val="24"/>
        </w:rPr>
        <w:br/>
        <w:t>3. Осуществление иных функций на основании действующего законодательства Российской Федерации, Красноярского края и муниципальных правовых актов муниципального района.</w:t>
      </w:r>
    </w:p>
    <w:p w:rsidR="008E6D47" w:rsidRDefault="008E6D47"/>
    <w:sectPr w:rsidR="008E6D47" w:rsidSect="00687B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A3763"/>
    <w:multiLevelType w:val="hybridMultilevel"/>
    <w:tmpl w:val="38EE4B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66721E"/>
    <w:multiLevelType w:val="hybridMultilevel"/>
    <w:tmpl w:val="7D28EF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B05E0E"/>
    <w:multiLevelType w:val="multilevel"/>
    <w:tmpl w:val="181C651E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6B44"/>
    <w:rsid w:val="002D6B44"/>
    <w:rsid w:val="008E6D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B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B44"/>
    <w:pPr>
      <w:ind w:left="720"/>
      <w:contextualSpacing/>
    </w:pPr>
  </w:style>
  <w:style w:type="paragraph" w:customStyle="1" w:styleId="ConsPlusNormal">
    <w:name w:val="ConsPlusNormal"/>
    <w:rsid w:val="002D6B4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613</Words>
  <Characters>3499</Characters>
  <Application>Microsoft Office Word</Application>
  <DocSecurity>0</DocSecurity>
  <Lines>29</Lines>
  <Paragraphs>8</Paragraphs>
  <ScaleCrop>false</ScaleCrop>
  <Company/>
  <LinksUpToDate>false</LinksUpToDate>
  <CharactersWithSpaces>4104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panina</dc:creator>
  <cp:lastModifiedBy>panina</cp:lastModifiedBy>
  <cp:revision>1</cp:revision>
  <dcterms:created xsi:type="dcterms:W3CDTF">2016-03-21T08:11:00Z</dcterms:created>
  <dcterms:modified xsi:type="dcterms:W3CDTF">2016-03-21T08:13:00Z</dcterms:modified>
</cp:coreProperties>
</file>