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23" w:rsidRPr="008F120E" w:rsidRDefault="000D6323" w:rsidP="000D6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0E">
        <w:rPr>
          <w:rFonts w:ascii="Arial" w:eastAsia="Times New Roman" w:hAnsi="Arial" w:cs="Arial"/>
          <w:b/>
          <w:bCs/>
          <w:color w:val="00AEEF"/>
          <w:sz w:val="24"/>
          <w:szCs w:val="24"/>
          <w:lang w:eastAsia="ru-RU"/>
        </w:rPr>
        <w:t>ОСНОВНЫМИ ЗАДАЧАМИ УПРАВЛЕНИЯ ЯВЛЯЮТСЯ:</w:t>
      </w:r>
    </w:p>
    <w:p w:rsidR="000D6323" w:rsidRPr="000D6323" w:rsidRDefault="000D6323" w:rsidP="000D632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Предупреждение ЧС межмуниципального и регионального характера, стихийных бедствий, эпидемий и ликвидация их последствий.</w:t>
      </w:r>
    </w:p>
    <w:p w:rsidR="000D6323" w:rsidRPr="000D6323" w:rsidRDefault="000D6323" w:rsidP="000D632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поиска и спасания людей во внутренних водах и в территориальном море Российской Федерации (</w:t>
      </w:r>
      <w:r w:rsidRPr="000D6323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 людей на водных объектах, охране их жизни и здоровья);</w:t>
      </w:r>
    </w:p>
    <w:p w:rsidR="000D6323" w:rsidRPr="000D6323" w:rsidRDefault="000D6323" w:rsidP="000D632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и осуществление мероприятий по гражданской обороне, </w:t>
      </w:r>
      <w:r w:rsidRPr="000D632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защите населения и территории </w:t>
      </w: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  <w:r w:rsidRPr="000D632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от </w:t>
      </w:r>
      <w:r w:rsidRPr="000D632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ЧС природного и техногенного характера.</w:t>
      </w:r>
    </w:p>
    <w:p w:rsidR="000D6323" w:rsidRPr="000D6323" w:rsidRDefault="000D6323" w:rsidP="000D6323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Создание, содержание и организация деятельности аварийно-спасательных служб и аварийно-спасательных формирований на </w:t>
      </w:r>
      <w:r w:rsidRPr="000D632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территории </w:t>
      </w: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0D6323" w:rsidRPr="000D6323" w:rsidRDefault="000D6323" w:rsidP="000D63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b/>
          <w:color w:val="00B0F0"/>
          <w:sz w:val="24"/>
          <w:szCs w:val="24"/>
          <w:lang w:eastAsia="ru-RU"/>
        </w:rPr>
        <w:t>ФУНКЦИИ УПРАВЛЕНИЯ:</w:t>
      </w:r>
    </w:p>
    <w:p w:rsidR="000D6323" w:rsidRPr="000D6323" w:rsidRDefault="000D6323" w:rsidP="000D632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sz w:val="24"/>
          <w:szCs w:val="24"/>
          <w:lang w:eastAsia="ru-RU"/>
        </w:rPr>
        <w:t>Управление осуществляет мероприятия по созданию и поддержанию в постоянной готовности технических систем управления гражданской обороны и систем оповещения населения об опасностях, возникающих при ведении военных действий или вследствие этих действий; создаёт резервы материальных ресурсов, предназначенных для ликвидации последствий чрезвычайных ситуаций; обеспечивает сбор, обработку и хранение информации в области гражданской обороны, защиты населения и территорий от чрезвычайных ситуаций, обеспечения пожарной безопасности.</w:t>
      </w:r>
    </w:p>
    <w:p w:rsidR="000D6323" w:rsidRPr="000D6323" w:rsidRDefault="000D6323" w:rsidP="000D632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323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Взаимодействует с </w:t>
      </w:r>
      <w:r w:rsidRPr="000D6323">
        <w:rPr>
          <w:rFonts w:ascii="Arial" w:eastAsia="Times New Roman" w:hAnsi="Arial" w:cs="Arial"/>
          <w:sz w:val="24"/>
          <w:szCs w:val="24"/>
          <w:lang w:eastAsia="ru-RU"/>
        </w:rPr>
        <w:t>территориальными органами федеральных органов исполнительной власти, органами государственной власти Красноярского края, органами местного самоуправления,</w:t>
      </w:r>
      <w:r w:rsidRPr="000D6323">
        <w:rPr>
          <w:rFonts w:ascii="Arial" w:eastAsia="Times New Roman" w:hAnsi="Arial" w:cs="Arial"/>
          <w:color w:val="000000"/>
          <w:spacing w:val="19"/>
          <w:sz w:val="24"/>
          <w:szCs w:val="24"/>
          <w:lang w:eastAsia="ru-RU"/>
        </w:rPr>
        <w:t xml:space="preserve"> </w:t>
      </w: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 и предприятиями</w:t>
      </w:r>
      <w:r w:rsidRPr="000D6323">
        <w:rPr>
          <w:rFonts w:ascii="Arial" w:eastAsia="Times New Roman" w:hAnsi="Arial" w:cs="Arial"/>
          <w:smallCaps/>
          <w:color w:val="000000"/>
          <w:sz w:val="24"/>
          <w:szCs w:val="24"/>
          <w:lang w:eastAsia="ru-RU"/>
        </w:rPr>
        <w:t xml:space="preserve">, </w:t>
      </w: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расположенными на </w:t>
      </w:r>
      <w:r w:rsidRPr="000D632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территории </w:t>
      </w:r>
      <w:r w:rsidRPr="000D63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 w:rsidRPr="000D6323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, независимо от форм </w:t>
      </w:r>
      <w:r w:rsidRPr="000D632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организационно-правовой собственности </w:t>
      </w:r>
      <w:r w:rsidRPr="000D6323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при решении задач в области гражданской </w:t>
      </w:r>
      <w:r w:rsidRPr="000D6323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обороны, предупреждения и ликвидации ЧС.</w:t>
      </w:r>
    </w:p>
    <w:p w:rsidR="000D6323" w:rsidRPr="008F120E" w:rsidRDefault="000D6323" w:rsidP="000D6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0E">
        <w:rPr>
          <w:rFonts w:ascii="Arial" w:eastAsia="Times New Roman" w:hAnsi="Arial" w:cs="Arial"/>
          <w:sz w:val="24"/>
          <w:szCs w:val="24"/>
          <w:lang w:eastAsia="ru-RU"/>
        </w:rPr>
        <w:t>Управление имеет в своем составе службы, отделы, необходимые для решения вопросов относящихся к компетенции Управления.</w:t>
      </w:r>
    </w:p>
    <w:p w:rsidR="000D6323" w:rsidRPr="008F120E" w:rsidRDefault="000D6323" w:rsidP="000D6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Управление является юридическим лицом, </w:t>
      </w:r>
      <w:r w:rsidRPr="008F120E">
        <w:rPr>
          <w:rFonts w:ascii="Arial" w:eastAsia="Times New Roman" w:hAnsi="Arial" w:cs="Arial"/>
          <w:sz w:val="24"/>
          <w:szCs w:val="24"/>
          <w:lang w:eastAsia="ru-RU"/>
        </w:rPr>
        <w:t>имеет гербовую печать со своим наименованием, другие необходимые печати, штампы и бланки установленного образца, счета, открываемые в соответствии с законодательством Российской Федерации</w:t>
      </w:r>
      <w:r w:rsidRPr="008F12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8F120E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деятельности Управления осуществляется за счет средств районного бюджета, а также за счет субвенций, поступающих из краевого бюджета на осуществление государственных полномочий</w:t>
      </w:r>
      <w:r w:rsidRPr="008F120E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.</w:t>
      </w:r>
    </w:p>
    <w:p w:rsidR="00687BD4" w:rsidRDefault="00687BD4">
      <w:bookmarkStart w:id="0" w:name="Задачи"/>
      <w:bookmarkEnd w:id="0"/>
    </w:p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3ADE"/>
    <w:multiLevelType w:val="hybridMultilevel"/>
    <w:tmpl w:val="4810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D4EF2"/>
    <w:multiLevelType w:val="hybridMultilevel"/>
    <w:tmpl w:val="2C089E6C"/>
    <w:lvl w:ilvl="0" w:tplc="3BC42A38">
      <w:start w:val="1"/>
      <w:numFmt w:val="decimal"/>
      <w:lvlText w:val="%1."/>
      <w:lvlJc w:val="left"/>
      <w:pPr>
        <w:ind w:left="810" w:hanging="45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5516"/>
    <w:multiLevelType w:val="hybridMultilevel"/>
    <w:tmpl w:val="FD821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23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D6323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3EF0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2014-02-28T06:33:00Z</dcterms:created>
  <dcterms:modified xsi:type="dcterms:W3CDTF">2014-02-28T06:35:00Z</dcterms:modified>
</cp:coreProperties>
</file>